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C" w:rsidRDefault="00C06A7C" w:rsidP="00C06A7C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CONJUNTA DE LAS COMISIONES EDILICIAS DE PARQUES, JARDINES Y ORNATO, ASÍ COMO REGLAMENTOS MUNCIPALES Y PUNTOS LEGISLATIVOS</w:t>
      </w:r>
    </w:p>
    <w:p w:rsidR="00C06A7C" w:rsidRDefault="00C06A7C" w:rsidP="00C06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C06A7C" w:rsidRDefault="00C06A7C" w:rsidP="00C06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DE LA COMISIÓN EDILCIA DE PARQUES, JARDINES Y ORNATO.</w:t>
      </w:r>
    </w:p>
    <w:p w:rsidR="00C06A7C" w:rsidRDefault="00C06A7C" w:rsidP="00C06A7C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3292" w:type="dxa"/>
        <w:tblLayout w:type="fixed"/>
        <w:tblLook w:val="04A0"/>
      </w:tblPr>
      <w:tblGrid>
        <w:gridCol w:w="1242"/>
        <w:gridCol w:w="2835"/>
        <w:gridCol w:w="4678"/>
        <w:gridCol w:w="1418"/>
        <w:gridCol w:w="1417"/>
        <w:gridCol w:w="1702"/>
      </w:tblGrid>
      <w:tr w:rsidR="00C06A7C" w:rsidRPr="00C06A7C" w:rsidTr="008D3A7D">
        <w:tc>
          <w:tcPr>
            <w:tcW w:w="1242" w:type="dxa"/>
          </w:tcPr>
          <w:p w:rsidR="00C06A7C" w:rsidRPr="00C06A7C" w:rsidRDefault="00C06A7C" w:rsidP="00D86BA6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2835" w:type="dxa"/>
          </w:tcPr>
          <w:p w:rsidR="00C06A7C" w:rsidRPr="00C06A7C" w:rsidRDefault="00C06A7C" w:rsidP="00D86BA6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C06A7C" w:rsidRPr="00C06A7C" w:rsidRDefault="00C06A7C" w:rsidP="00D86BA6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418" w:type="dxa"/>
          </w:tcPr>
          <w:p w:rsidR="00C06A7C" w:rsidRPr="00C06A7C" w:rsidRDefault="00C06A7C" w:rsidP="00D86BA6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417" w:type="dxa"/>
          </w:tcPr>
          <w:p w:rsidR="00C06A7C" w:rsidRPr="00C06A7C" w:rsidRDefault="00C06A7C" w:rsidP="00D86BA6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1702" w:type="dxa"/>
          </w:tcPr>
          <w:p w:rsidR="00C06A7C" w:rsidRPr="00C06A7C" w:rsidRDefault="00C06A7C" w:rsidP="00D86BA6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C06A7C" w:rsidRPr="00F04214" w:rsidTr="008D3A7D">
        <w:trPr>
          <w:trHeight w:val="816"/>
        </w:trPr>
        <w:tc>
          <w:tcPr>
            <w:tcW w:w="1242" w:type="dxa"/>
            <w:vAlign w:val="center"/>
          </w:tcPr>
          <w:p w:rsidR="00C06A7C" w:rsidRPr="00F04214" w:rsidRDefault="00C06A7C" w:rsidP="00C0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Agosto 2016</w:t>
            </w:r>
          </w:p>
        </w:tc>
        <w:tc>
          <w:tcPr>
            <w:tcW w:w="2835" w:type="dxa"/>
          </w:tcPr>
          <w:p w:rsidR="00C06A7C" w:rsidRPr="008344DD" w:rsidRDefault="00C06A7C" w:rsidP="00D86BA6">
            <w:pPr>
              <w:jc w:val="center"/>
            </w:pPr>
            <w:r>
              <w:t xml:space="preserve">Estudio, análisis y </w:t>
            </w:r>
            <w:proofErr w:type="spellStart"/>
            <w:r>
              <w:t>dictaminación</w:t>
            </w:r>
            <w:proofErr w:type="spellEnd"/>
            <w:r>
              <w:t xml:space="preserve"> de la modificación a varios artículos del reglamento interno para el funcionamiento del comité de vigilancia para la forestación, reforestación, podas y derribos de los sujetos forestales en el municipio de San Pedro Tlaquepaque. </w:t>
            </w:r>
          </w:p>
        </w:tc>
        <w:tc>
          <w:tcPr>
            <w:tcW w:w="4678" w:type="dxa"/>
            <w:vAlign w:val="center"/>
          </w:tcPr>
          <w:p w:rsidR="00C06A7C" w:rsidRDefault="00C06A7C" w:rsidP="00D86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Carrillo Gómez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Marcela Guadalupe Sánchez Aceves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Orlando García Limón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Luis Armando Córdova Díaz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Daniela Elizabeth Chávez Estrada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Regidora Lourdes </w:t>
            </w:r>
            <w:proofErr w:type="spellStart"/>
            <w:r>
              <w:rPr>
                <w:sz w:val="24"/>
                <w:szCs w:val="24"/>
              </w:rPr>
              <w:t>Celenia</w:t>
            </w:r>
            <w:proofErr w:type="spellEnd"/>
            <w:r>
              <w:rPr>
                <w:sz w:val="24"/>
                <w:szCs w:val="24"/>
              </w:rPr>
              <w:t xml:space="preserve"> Contreras González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Regidora Mirna </w:t>
            </w:r>
            <w:proofErr w:type="spellStart"/>
            <w:r>
              <w:rPr>
                <w:sz w:val="24"/>
                <w:szCs w:val="24"/>
              </w:rPr>
              <w:t>Citlalli</w:t>
            </w:r>
            <w:proofErr w:type="spellEnd"/>
            <w:r>
              <w:rPr>
                <w:sz w:val="24"/>
                <w:szCs w:val="24"/>
              </w:rPr>
              <w:t xml:space="preserve"> Amaya de Luna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Alfredo Fierros González</w:t>
            </w:r>
          </w:p>
          <w:p w:rsidR="00C06A7C" w:rsidRDefault="00C06A7C" w:rsidP="00C0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Sindico Juan David García </w:t>
            </w:r>
            <w:proofErr w:type="spellStart"/>
            <w:r>
              <w:rPr>
                <w:sz w:val="24"/>
                <w:szCs w:val="24"/>
              </w:rPr>
              <w:t>Camarena</w:t>
            </w:r>
            <w:proofErr w:type="spellEnd"/>
          </w:p>
          <w:p w:rsidR="00C06A7C" w:rsidRPr="00F04214" w:rsidRDefault="00C06A7C" w:rsidP="00C06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6A7C" w:rsidRPr="00F04214" w:rsidRDefault="00C06A7C" w:rsidP="00C0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Trece (13)</w:t>
            </w:r>
          </w:p>
        </w:tc>
        <w:tc>
          <w:tcPr>
            <w:tcW w:w="1417" w:type="dxa"/>
            <w:vAlign w:val="center"/>
          </w:tcPr>
          <w:p w:rsidR="00C06A7C" w:rsidRPr="00F04214" w:rsidRDefault="00C06A7C" w:rsidP="00D8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:rsidR="00C06A7C" w:rsidRDefault="00C06A7C" w:rsidP="00D86BA6">
            <w:pPr>
              <w:jc w:val="center"/>
              <w:rPr>
                <w:sz w:val="24"/>
                <w:szCs w:val="24"/>
              </w:rPr>
            </w:pPr>
          </w:p>
          <w:p w:rsidR="00C06A7C" w:rsidRDefault="00C06A7C" w:rsidP="00D8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ASUNTO: Modificación al </w:t>
            </w:r>
            <w:r w:rsidR="008D3A7D">
              <w:rPr>
                <w:sz w:val="24"/>
                <w:szCs w:val="24"/>
              </w:rPr>
              <w:t>título</w:t>
            </w:r>
            <w:r>
              <w:rPr>
                <w:sz w:val="24"/>
                <w:szCs w:val="24"/>
              </w:rPr>
              <w:t xml:space="preserve"> y varios artículos del reglamento interno del comité de vigilancia:</w:t>
            </w:r>
          </w:p>
          <w:p w:rsidR="00C06A7C" w:rsidRDefault="00C06A7C" w:rsidP="00D86BA6">
            <w:pPr>
              <w:jc w:val="center"/>
              <w:rPr>
                <w:sz w:val="24"/>
                <w:szCs w:val="24"/>
              </w:rPr>
            </w:pPr>
          </w:p>
          <w:p w:rsidR="00C06A7C" w:rsidRDefault="00C06A7C" w:rsidP="00D86BA6">
            <w:pPr>
              <w:jc w:val="center"/>
              <w:rPr>
                <w:sz w:val="24"/>
                <w:szCs w:val="24"/>
              </w:rPr>
            </w:pPr>
            <w:r w:rsidRPr="008D3A7D">
              <w:rPr>
                <w:b/>
                <w:sz w:val="24"/>
                <w:szCs w:val="24"/>
              </w:rPr>
              <w:t>APROBADO POR UNANIMIDAD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06A7C" w:rsidRPr="00F04214" w:rsidRDefault="00C06A7C" w:rsidP="00C06A7C">
      <w:pPr>
        <w:jc w:val="center"/>
        <w:rPr>
          <w:b/>
          <w:sz w:val="24"/>
          <w:szCs w:val="24"/>
        </w:rPr>
      </w:pPr>
    </w:p>
    <w:p w:rsidR="00C06A7C" w:rsidRDefault="00C06A7C" w:rsidP="00C06A7C"/>
    <w:p w:rsidR="002F4239" w:rsidRDefault="002F4239"/>
    <w:sectPr w:rsidR="002F4239" w:rsidSect="00F042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A7C"/>
    <w:rsid w:val="002F4239"/>
    <w:rsid w:val="00471100"/>
    <w:rsid w:val="008D3A7D"/>
    <w:rsid w:val="00C0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dcterms:created xsi:type="dcterms:W3CDTF">2016-09-05T16:21:00Z</dcterms:created>
  <dcterms:modified xsi:type="dcterms:W3CDTF">2016-09-05T16:33:00Z</dcterms:modified>
</cp:coreProperties>
</file>