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6D" w:rsidRDefault="006141C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73600" behindDoc="0" locked="0" layoutInCell="1" allowOverlap="1" wp14:anchorId="3D4A6B06" wp14:editId="6AF897D3">
            <wp:simplePos x="0" y="0"/>
            <wp:positionH relativeFrom="column">
              <wp:posOffset>7298276</wp:posOffset>
            </wp:positionH>
            <wp:positionV relativeFrom="paragraph">
              <wp:posOffset>-279400</wp:posOffset>
            </wp:positionV>
            <wp:extent cx="786130" cy="96837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6D" w:rsidRPr="00212E94">
        <w:rPr>
          <w:b/>
          <w:sz w:val="48"/>
        </w:rPr>
        <w:t>ANEXO 1</w:t>
      </w:r>
      <w:r w:rsidR="00D7156D">
        <w:rPr>
          <w:b/>
          <w:sz w:val="48"/>
        </w:rPr>
        <w:t xml:space="preserve">: </w:t>
      </w:r>
      <w:r w:rsidR="00D7156D">
        <w:rPr>
          <w:sz w:val="28"/>
        </w:rPr>
        <w:t>DATOS GENERALES</w:t>
      </w:r>
    </w:p>
    <w:p w:rsidR="00D7156D" w:rsidRPr="0068316A" w:rsidRDefault="00D7156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7156D" w:rsidRPr="00ED69DA" w:rsidRDefault="002A0DC5" w:rsidP="009A1BE3">
            <w:pPr>
              <w:rPr>
                <w:b/>
              </w:rPr>
            </w:pPr>
            <w:r>
              <w:rPr>
                <w:b/>
              </w:rPr>
              <w:t>Proyecto de estudio y actualización al sistema digital de costos.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7156D" w:rsidRDefault="00D7156D" w:rsidP="009A1BE3">
            <w:r>
              <w:t>Dirección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7A7452" w:rsidP="00272AB6">
            <w:r>
              <w:t>Actualizar la base de datos de costos, para la elaboración de presupuestos base y seguimiento de obras.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401A1E" w:rsidP="009A1BE3">
            <w:r>
              <w:t xml:space="preserve">Municipio de </w:t>
            </w:r>
            <w:r w:rsidR="00D7156D">
              <w:t>San Pedro Tlaquepaque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7156D" w:rsidRDefault="00D715BB" w:rsidP="009A1BE3">
            <w:r>
              <w:t>Arquitecto Juan Antonio Naranjo Hernández.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7A7452" w:rsidP="00AF0108">
            <w:r>
              <w:t>Mantener actualizada la base de datos del Departamento de Costos y Presupuestos.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7156D" w:rsidRDefault="00BE49AA" w:rsidP="009A1BE3">
            <w:r>
              <w:t>Los ciudadanos del Municipio de San Pedro Tlaquepaque.</w:t>
            </w:r>
          </w:p>
        </w:tc>
      </w:tr>
      <w:tr w:rsidR="00D7156D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Fecha de Cierre</w:t>
            </w:r>
          </w:p>
        </w:tc>
      </w:tr>
      <w:tr w:rsidR="00D7156D" w:rsidTr="009A1BE3">
        <w:tc>
          <w:tcPr>
            <w:tcW w:w="1092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7156D" w:rsidRDefault="00A43069" w:rsidP="00A43069">
            <w:pPr>
              <w:jc w:val="center"/>
            </w:pPr>
            <w:r>
              <w:t xml:space="preserve">01 enero </w:t>
            </w:r>
            <w:r w:rsidR="00FC6DB1"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7156D" w:rsidRDefault="00974B1B" w:rsidP="00A43069">
            <w:pPr>
              <w:jc w:val="center"/>
            </w:pPr>
            <w:r>
              <w:t>31 diciembre</w:t>
            </w:r>
            <w:r w:rsidR="00F82148">
              <w:t xml:space="preserve"> </w:t>
            </w:r>
            <w:r w:rsidR="00FC6DB1">
              <w:t>2017</w:t>
            </w:r>
          </w:p>
        </w:tc>
      </w:tr>
      <w:tr w:rsidR="00D7156D" w:rsidTr="009A1BE3">
        <w:tc>
          <w:tcPr>
            <w:tcW w:w="1092" w:type="dxa"/>
          </w:tcPr>
          <w:p w:rsidR="00D7156D" w:rsidRDefault="00F82148" w:rsidP="009A1BE3">
            <w:r>
              <w:t xml:space="preserve">    </w:t>
            </w:r>
          </w:p>
        </w:tc>
        <w:tc>
          <w:tcPr>
            <w:tcW w:w="1060" w:type="dxa"/>
          </w:tcPr>
          <w:p w:rsidR="00D7156D" w:rsidRDefault="00D7156D" w:rsidP="009A1BE3"/>
        </w:tc>
        <w:tc>
          <w:tcPr>
            <w:tcW w:w="915" w:type="dxa"/>
          </w:tcPr>
          <w:p w:rsidR="00D7156D" w:rsidRDefault="006141CD" w:rsidP="009A1BE3">
            <w:r>
              <w:t xml:space="preserve">      </w:t>
            </w:r>
          </w:p>
        </w:tc>
        <w:tc>
          <w:tcPr>
            <w:tcW w:w="1532" w:type="dxa"/>
            <w:gridSpan w:val="2"/>
          </w:tcPr>
          <w:p w:rsidR="00D7156D" w:rsidRDefault="007A7452" w:rsidP="009A1BE3">
            <w:r>
              <w:t xml:space="preserve">          X</w:t>
            </w:r>
          </w:p>
        </w:tc>
        <w:tc>
          <w:tcPr>
            <w:tcW w:w="1678" w:type="dxa"/>
          </w:tcPr>
          <w:p w:rsidR="00D7156D" w:rsidRDefault="00D7156D" w:rsidP="009A1BE3"/>
        </w:tc>
        <w:tc>
          <w:tcPr>
            <w:tcW w:w="1417" w:type="dxa"/>
          </w:tcPr>
          <w:p w:rsidR="00D7156D" w:rsidRDefault="00D7156D" w:rsidP="009A1BE3"/>
        </w:tc>
        <w:tc>
          <w:tcPr>
            <w:tcW w:w="89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D7156D" w:rsidRDefault="00A43069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</w:tr>
      <w:tr w:rsidR="00D7156D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98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25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946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shd w:val="clear" w:color="auto" w:fill="FABF8F" w:themeFill="accent6" w:themeFillTint="99"/>
          </w:tcPr>
          <w:p w:rsidR="00D7156D" w:rsidRDefault="00D7156D" w:rsidP="009A1BE3"/>
        </w:tc>
      </w:tr>
    </w:tbl>
    <w:p w:rsidR="00D7156D" w:rsidRDefault="00D7156D" w:rsidP="00D7156D">
      <w:r>
        <w:br w:type="page"/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9504" behindDoc="1" locked="0" layoutInCell="1" allowOverlap="1" wp14:anchorId="3A04B323" wp14:editId="6159219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06"/>
        <w:gridCol w:w="853"/>
        <w:gridCol w:w="806"/>
        <w:gridCol w:w="326"/>
        <w:gridCol w:w="325"/>
        <w:gridCol w:w="870"/>
        <w:gridCol w:w="320"/>
        <w:gridCol w:w="319"/>
        <w:gridCol w:w="849"/>
        <w:gridCol w:w="763"/>
        <w:gridCol w:w="872"/>
        <w:gridCol w:w="797"/>
        <w:gridCol w:w="878"/>
        <w:gridCol w:w="948"/>
        <w:gridCol w:w="774"/>
      </w:tblGrid>
      <w:tr w:rsidR="00D7156D" w:rsidTr="00EA6A4D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A)Actividades a realizar para la obtención del producto esperado 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F82148" w:rsidRDefault="00F82148" w:rsidP="006141CD">
            <w:r>
              <w:t xml:space="preserve"> </w:t>
            </w:r>
            <w:r w:rsidR="007A7452">
              <w:t>- Realizar la investigación de mercados con respecto a los precios base.</w:t>
            </w:r>
          </w:p>
          <w:p w:rsidR="007A7452" w:rsidRDefault="007A7452" w:rsidP="006141CD">
            <w:r>
              <w:t>- Revisar las matrices para el cálculo de los costos.</w:t>
            </w:r>
          </w:p>
          <w:p w:rsidR="007A7452" w:rsidRDefault="007A7452" w:rsidP="006141CD">
            <w:r>
              <w:t>- C</w:t>
            </w:r>
            <w:r w:rsidR="00BE49AA">
              <w:t>apturar la información obtenida en el sistema interno de precios unitarios.</w:t>
            </w:r>
          </w:p>
        </w:tc>
      </w:tr>
      <w:tr w:rsidR="00D7156D" w:rsidTr="00EA6A4D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D7156D" w:rsidRDefault="00D7156D" w:rsidP="009A1BE3">
            <w:r>
              <w:t>B) Principal producto esperado (base para el establecimiento de metas)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D7156D" w:rsidRDefault="00DB01FE" w:rsidP="009A1BE3">
            <w:r>
              <w:t>Obtener una base de datos válida en cualquier momento, para el establecimiento de costos base para la obra pública.</w:t>
            </w:r>
          </w:p>
        </w:tc>
      </w:tr>
      <w:tr w:rsidR="00D7156D" w:rsidTr="00EA6A4D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de Resultados vinculado al PMD según Línea de Acción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EA6A4D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vinculado a los Objetivos de Desarrollo Sostenible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EA6A4D">
        <w:tc>
          <w:tcPr>
            <w:tcW w:w="1316" w:type="pct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Alcance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Corto Plazo</w:t>
            </w:r>
          </w:p>
        </w:tc>
        <w:tc>
          <w:tcPr>
            <w:tcW w:w="1643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Largo Plazo</w:t>
            </w:r>
          </w:p>
        </w:tc>
      </w:tr>
      <w:tr w:rsidR="00D7156D" w:rsidTr="00EA6A4D">
        <w:tc>
          <w:tcPr>
            <w:tcW w:w="1316" w:type="pct"/>
            <w:vMerge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  <w:tc>
          <w:tcPr>
            <w:tcW w:w="754" w:type="pct"/>
            <w:gridSpan w:val="3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  <w:tc>
          <w:tcPr>
            <w:tcW w:w="1643" w:type="pct"/>
            <w:gridSpan w:val="7"/>
            <w:shd w:val="clear" w:color="auto" w:fill="auto"/>
          </w:tcPr>
          <w:p w:rsidR="00D7156D" w:rsidRDefault="00F82148" w:rsidP="009A1BE3">
            <w:pPr>
              <w:jc w:val="center"/>
            </w:pPr>
            <w:r>
              <w:t>X</w:t>
            </w:r>
          </w:p>
        </w:tc>
        <w:tc>
          <w:tcPr>
            <w:tcW w:w="1287" w:type="pct"/>
            <w:gridSpan w:val="4"/>
            <w:shd w:val="clear" w:color="auto" w:fill="auto"/>
          </w:tcPr>
          <w:p w:rsidR="00D7156D" w:rsidRDefault="00DB01FE" w:rsidP="009A1BE3">
            <w:pPr>
              <w:jc w:val="center"/>
            </w:pPr>
            <w:r>
              <w:t>X</w:t>
            </w:r>
          </w:p>
        </w:tc>
      </w:tr>
      <w:tr w:rsidR="00D7156D" w:rsidTr="00EA6A4D">
        <w:tc>
          <w:tcPr>
            <w:tcW w:w="1316" w:type="pct"/>
            <w:shd w:val="clear" w:color="auto" w:fill="D9D9D9" w:themeFill="background1" w:themeFillShade="D9"/>
          </w:tcPr>
          <w:p w:rsidR="00D7156D" w:rsidRDefault="00D7156D" w:rsidP="009A1BE3">
            <w:r>
              <w:t>C) Valor Inicial de la Meta</w:t>
            </w:r>
          </w:p>
        </w:tc>
        <w:tc>
          <w:tcPr>
            <w:tcW w:w="1332" w:type="pct"/>
            <w:gridSpan w:val="6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Valor final de la Meta</w:t>
            </w:r>
          </w:p>
        </w:tc>
        <w:tc>
          <w:tcPr>
            <w:tcW w:w="2352" w:type="pct"/>
            <w:gridSpan w:val="8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</w:tr>
      <w:tr w:rsidR="00D7156D" w:rsidTr="00EA6A4D">
        <w:tc>
          <w:tcPr>
            <w:tcW w:w="1316" w:type="pct"/>
            <w:shd w:val="clear" w:color="auto" w:fill="auto"/>
          </w:tcPr>
          <w:p w:rsidR="00D7156D" w:rsidRDefault="00D7156D" w:rsidP="009A1BE3">
            <w:r>
              <w:t>0%</w:t>
            </w:r>
          </w:p>
        </w:tc>
        <w:tc>
          <w:tcPr>
            <w:tcW w:w="1332" w:type="pct"/>
            <w:gridSpan w:val="6"/>
            <w:shd w:val="clear" w:color="auto" w:fill="auto"/>
          </w:tcPr>
          <w:p w:rsidR="00D7156D" w:rsidRDefault="00D7156D" w:rsidP="009A1BE3">
            <w:r>
              <w:t>100%</w:t>
            </w:r>
          </w:p>
        </w:tc>
        <w:tc>
          <w:tcPr>
            <w:tcW w:w="2352" w:type="pct"/>
            <w:gridSpan w:val="8"/>
            <w:vMerge/>
            <w:shd w:val="clear" w:color="auto" w:fill="auto"/>
          </w:tcPr>
          <w:p w:rsidR="00D7156D" w:rsidRDefault="00D7156D" w:rsidP="009A1BE3"/>
        </w:tc>
      </w:tr>
      <w:tr w:rsidR="00D7156D" w:rsidTr="00EA6A4D">
        <w:tc>
          <w:tcPr>
            <w:tcW w:w="2648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8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7156D" w:rsidRDefault="00D7156D" w:rsidP="009A1BE3">
            <w:pPr>
              <w:jc w:val="center"/>
            </w:pPr>
            <w:r>
              <w:t>Cronograma Anual  de Actividades</w:t>
            </w:r>
          </w:p>
        </w:tc>
      </w:tr>
      <w:tr w:rsidR="00D7156D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7156D" w:rsidRDefault="00D7156D" w:rsidP="009A1BE3"/>
          <w:p w:rsidR="00D7156D" w:rsidRDefault="00D7156D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DIC</w:t>
            </w:r>
          </w:p>
        </w:tc>
      </w:tr>
      <w:tr w:rsidR="00D7156D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D7156D" w:rsidRPr="00B45690" w:rsidRDefault="00EA6A4D" w:rsidP="00B45690">
            <w:r>
              <w:t>Realizar la investigación de mercados c</w:t>
            </w:r>
            <w:r>
              <w:t>on respecto a los precios base.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65048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65048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650485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D7156D" w:rsidRPr="00B45690" w:rsidRDefault="00EA6A4D" w:rsidP="00C63125">
            <w:r>
              <w:t>Revisar las matrices</w:t>
            </w:r>
            <w:r>
              <w:t xml:space="preserve"> para el cálculo de los costos.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65048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65048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650485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D7156D" w:rsidRPr="00B45690" w:rsidRDefault="00EA6A4D" w:rsidP="00C63125">
            <w:r>
              <w:t>Capturar la información obtenida en el sistema interno de precios unitarios.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65048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65048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650485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</w:tbl>
    <w:p w:rsidR="00D7156D" w:rsidRPr="007031DE" w:rsidRDefault="00D7156D" w:rsidP="00D7156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031DE" w:rsidRDefault="007031DE" w:rsidP="00212E94">
      <w:pPr>
        <w:rPr>
          <w:i/>
          <w:sz w:val="16"/>
        </w:rPr>
      </w:pPr>
    </w:p>
    <w:p w:rsidR="006141CD" w:rsidRDefault="006141CD" w:rsidP="00212E94">
      <w:pPr>
        <w:rPr>
          <w:i/>
          <w:sz w:val="16"/>
        </w:rPr>
      </w:pPr>
      <w:bookmarkStart w:id="0" w:name="_GoBack"/>
      <w:bookmarkEnd w:id="0"/>
    </w:p>
    <w:p w:rsidR="0081597D" w:rsidRPr="007031DE" w:rsidRDefault="0081597D" w:rsidP="00212E94">
      <w:pPr>
        <w:rPr>
          <w:i/>
          <w:sz w:val="16"/>
        </w:rPr>
      </w:pPr>
    </w:p>
    <w:sectPr w:rsidR="0081597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42" w:rsidRDefault="00F63A42" w:rsidP="00831F7E">
      <w:pPr>
        <w:spacing w:after="0" w:line="240" w:lineRule="auto"/>
      </w:pPr>
      <w:r>
        <w:separator/>
      </w:r>
    </w:p>
  </w:endnote>
  <w:endnote w:type="continuationSeparator" w:id="0">
    <w:p w:rsidR="00F63A42" w:rsidRDefault="00F63A4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42" w:rsidRDefault="00F63A42" w:rsidP="00831F7E">
      <w:pPr>
        <w:spacing w:after="0" w:line="240" w:lineRule="auto"/>
      </w:pPr>
      <w:r>
        <w:separator/>
      </w:r>
    </w:p>
  </w:footnote>
  <w:footnote w:type="continuationSeparator" w:id="0">
    <w:p w:rsidR="00F63A42" w:rsidRDefault="00F63A42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77A68"/>
    <w:rsid w:val="000805E0"/>
    <w:rsid w:val="00086920"/>
    <w:rsid w:val="00094BAF"/>
    <w:rsid w:val="0009583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0B6D"/>
    <w:rsid w:val="00145F76"/>
    <w:rsid w:val="0015123E"/>
    <w:rsid w:val="00153BBB"/>
    <w:rsid w:val="0015616B"/>
    <w:rsid w:val="00191343"/>
    <w:rsid w:val="00195B59"/>
    <w:rsid w:val="001A5139"/>
    <w:rsid w:val="001C628A"/>
    <w:rsid w:val="001E56B5"/>
    <w:rsid w:val="001F5482"/>
    <w:rsid w:val="001F5B4A"/>
    <w:rsid w:val="00212E94"/>
    <w:rsid w:val="0021343D"/>
    <w:rsid w:val="0021498C"/>
    <w:rsid w:val="00221809"/>
    <w:rsid w:val="00244BBA"/>
    <w:rsid w:val="00260209"/>
    <w:rsid w:val="00272AB6"/>
    <w:rsid w:val="00283259"/>
    <w:rsid w:val="002A0DC5"/>
    <w:rsid w:val="002E08B6"/>
    <w:rsid w:val="00321C4E"/>
    <w:rsid w:val="00354265"/>
    <w:rsid w:val="0035529E"/>
    <w:rsid w:val="0038034B"/>
    <w:rsid w:val="00393FB9"/>
    <w:rsid w:val="003968A1"/>
    <w:rsid w:val="003978F6"/>
    <w:rsid w:val="003B1D6F"/>
    <w:rsid w:val="003C3FD5"/>
    <w:rsid w:val="003C4ADF"/>
    <w:rsid w:val="003D4C77"/>
    <w:rsid w:val="003F1857"/>
    <w:rsid w:val="003F1C0C"/>
    <w:rsid w:val="00401A1E"/>
    <w:rsid w:val="00413ED1"/>
    <w:rsid w:val="00415510"/>
    <w:rsid w:val="00424319"/>
    <w:rsid w:val="004840BF"/>
    <w:rsid w:val="00485EB9"/>
    <w:rsid w:val="004866A5"/>
    <w:rsid w:val="00496C1F"/>
    <w:rsid w:val="00497BC8"/>
    <w:rsid w:val="004A1C60"/>
    <w:rsid w:val="004B17E0"/>
    <w:rsid w:val="004D73DA"/>
    <w:rsid w:val="004E1777"/>
    <w:rsid w:val="00507023"/>
    <w:rsid w:val="005132E8"/>
    <w:rsid w:val="0051525B"/>
    <w:rsid w:val="00515B6E"/>
    <w:rsid w:val="00541F08"/>
    <w:rsid w:val="00542487"/>
    <w:rsid w:val="005461F3"/>
    <w:rsid w:val="005478E1"/>
    <w:rsid w:val="00556712"/>
    <w:rsid w:val="00556A7B"/>
    <w:rsid w:val="00571D3D"/>
    <w:rsid w:val="005732E8"/>
    <w:rsid w:val="005739F5"/>
    <w:rsid w:val="005A4501"/>
    <w:rsid w:val="005A49BA"/>
    <w:rsid w:val="005B1148"/>
    <w:rsid w:val="005B7586"/>
    <w:rsid w:val="005C6958"/>
    <w:rsid w:val="005D6B0E"/>
    <w:rsid w:val="005E58EB"/>
    <w:rsid w:val="006141CD"/>
    <w:rsid w:val="006235EC"/>
    <w:rsid w:val="00640878"/>
    <w:rsid w:val="00650485"/>
    <w:rsid w:val="00650F82"/>
    <w:rsid w:val="00663511"/>
    <w:rsid w:val="00663E7F"/>
    <w:rsid w:val="0068296C"/>
    <w:rsid w:val="0068316A"/>
    <w:rsid w:val="00687B8E"/>
    <w:rsid w:val="006956CA"/>
    <w:rsid w:val="00697266"/>
    <w:rsid w:val="006A3AC6"/>
    <w:rsid w:val="006B0170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A7452"/>
    <w:rsid w:val="007E1B4E"/>
    <w:rsid w:val="007E46FD"/>
    <w:rsid w:val="00803C8A"/>
    <w:rsid w:val="008143A4"/>
    <w:rsid w:val="0081597D"/>
    <w:rsid w:val="00831976"/>
    <w:rsid w:val="00831F7E"/>
    <w:rsid w:val="00865183"/>
    <w:rsid w:val="008655F0"/>
    <w:rsid w:val="0087336E"/>
    <w:rsid w:val="008736F3"/>
    <w:rsid w:val="008823BE"/>
    <w:rsid w:val="008B03B5"/>
    <w:rsid w:val="008B3D01"/>
    <w:rsid w:val="008C7542"/>
    <w:rsid w:val="008D1CEE"/>
    <w:rsid w:val="008D3779"/>
    <w:rsid w:val="009109C2"/>
    <w:rsid w:val="00917402"/>
    <w:rsid w:val="0095054C"/>
    <w:rsid w:val="009736FE"/>
    <w:rsid w:val="00974B1B"/>
    <w:rsid w:val="009A1BE3"/>
    <w:rsid w:val="009B06DF"/>
    <w:rsid w:val="009B17BA"/>
    <w:rsid w:val="009C363D"/>
    <w:rsid w:val="009E163A"/>
    <w:rsid w:val="009F1752"/>
    <w:rsid w:val="009F50FA"/>
    <w:rsid w:val="00A00F82"/>
    <w:rsid w:val="00A43069"/>
    <w:rsid w:val="00A465A0"/>
    <w:rsid w:val="00A53855"/>
    <w:rsid w:val="00A54029"/>
    <w:rsid w:val="00A57343"/>
    <w:rsid w:val="00A65F50"/>
    <w:rsid w:val="00AA4922"/>
    <w:rsid w:val="00AB52C1"/>
    <w:rsid w:val="00AD0A70"/>
    <w:rsid w:val="00AD0FB7"/>
    <w:rsid w:val="00AD4ED4"/>
    <w:rsid w:val="00AD667C"/>
    <w:rsid w:val="00AF0108"/>
    <w:rsid w:val="00AF641E"/>
    <w:rsid w:val="00AF730C"/>
    <w:rsid w:val="00B1501F"/>
    <w:rsid w:val="00B41597"/>
    <w:rsid w:val="00B41F71"/>
    <w:rsid w:val="00B421C5"/>
    <w:rsid w:val="00B44A80"/>
    <w:rsid w:val="00B45690"/>
    <w:rsid w:val="00B4663D"/>
    <w:rsid w:val="00B6271F"/>
    <w:rsid w:val="00B63A09"/>
    <w:rsid w:val="00B66C11"/>
    <w:rsid w:val="00B71F35"/>
    <w:rsid w:val="00B94EC6"/>
    <w:rsid w:val="00BE28A4"/>
    <w:rsid w:val="00BE49AA"/>
    <w:rsid w:val="00BF4795"/>
    <w:rsid w:val="00C01CAD"/>
    <w:rsid w:val="00C12013"/>
    <w:rsid w:val="00C3208D"/>
    <w:rsid w:val="00C416AB"/>
    <w:rsid w:val="00C63125"/>
    <w:rsid w:val="00C825C4"/>
    <w:rsid w:val="00CD7F93"/>
    <w:rsid w:val="00D22792"/>
    <w:rsid w:val="00D25033"/>
    <w:rsid w:val="00D50738"/>
    <w:rsid w:val="00D5210A"/>
    <w:rsid w:val="00D7156D"/>
    <w:rsid w:val="00D715BB"/>
    <w:rsid w:val="00DA1F68"/>
    <w:rsid w:val="00DB01FE"/>
    <w:rsid w:val="00DB0FA4"/>
    <w:rsid w:val="00DC13B1"/>
    <w:rsid w:val="00DE19BE"/>
    <w:rsid w:val="00DF3242"/>
    <w:rsid w:val="00E30C7A"/>
    <w:rsid w:val="00E57798"/>
    <w:rsid w:val="00E6571B"/>
    <w:rsid w:val="00E8046A"/>
    <w:rsid w:val="00E81D19"/>
    <w:rsid w:val="00EA0D4B"/>
    <w:rsid w:val="00EA6A4D"/>
    <w:rsid w:val="00EB3B96"/>
    <w:rsid w:val="00ED521E"/>
    <w:rsid w:val="00ED69DA"/>
    <w:rsid w:val="00EF78FF"/>
    <w:rsid w:val="00F1128B"/>
    <w:rsid w:val="00F13C60"/>
    <w:rsid w:val="00F150E9"/>
    <w:rsid w:val="00F23AA4"/>
    <w:rsid w:val="00F34E20"/>
    <w:rsid w:val="00F44230"/>
    <w:rsid w:val="00F542C1"/>
    <w:rsid w:val="00F63A42"/>
    <w:rsid w:val="00F700EA"/>
    <w:rsid w:val="00F82148"/>
    <w:rsid w:val="00F8764B"/>
    <w:rsid w:val="00F94878"/>
    <w:rsid w:val="00FA0FEA"/>
    <w:rsid w:val="00FA4CA7"/>
    <w:rsid w:val="00FA5E7E"/>
    <w:rsid w:val="00FB088A"/>
    <w:rsid w:val="00FC6DB1"/>
    <w:rsid w:val="00FD32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del Rocio Moreno Pitzakis</cp:lastModifiedBy>
  <cp:revision>10</cp:revision>
  <cp:lastPrinted>2016-07-19T18:55:00Z</cp:lastPrinted>
  <dcterms:created xsi:type="dcterms:W3CDTF">2017-03-28T20:57:00Z</dcterms:created>
  <dcterms:modified xsi:type="dcterms:W3CDTF">2017-03-28T21:11:00Z</dcterms:modified>
</cp:coreProperties>
</file>