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AF5A59" w:rsidP="009A1BE3">
            <w:pPr>
              <w:rPr>
                <w:b/>
              </w:rPr>
            </w:pPr>
            <w:r>
              <w:rPr>
                <w:b/>
              </w:rPr>
              <w:t>Programa correctivo de desazolve de arroyos y canales.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C8105A" w:rsidP="00272AB6">
            <w:r>
              <w:t>Se realizan acciones específicas, para liberar secciones de bloqueos no previstos en los cursos de arroyos y canales.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C8105A" w:rsidP="00AF0108">
            <w:r>
              <w:t>Mantener el flujo de aguas pluviales en todos los cursos de arroyos y canales.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C8105A" w:rsidP="009A1BE3">
            <w:r>
              <w:t>Zonas vulnerables y con asentamientos irregulares y de riesgo.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C8105A" w:rsidP="00A43069">
            <w:pPr>
              <w:jc w:val="center"/>
            </w:pPr>
            <w:r>
              <w:t xml:space="preserve">31 diciembre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  <w:r w:rsidR="00C8105A">
              <w:t>X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AF5A59" w:rsidP="009A1BE3">
            <w:r>
              <w:t xml:space="preserve">   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D7156D" w:rsidTr="00AD5954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D5954" w:rsidRDefault="00AD5954" w:rsidP="00AD5954">
            <w:r>
              <w:t>-</w:t>
            </w:r>
            <w:r w:rsidR="00F82148">
              <w:t xml:space="preserve"> </w:t>
            </w:r>
            <w:r>
              <w:t>Diagnóstico del estado actual de los canales y arroyos.</w:t>
            </w:r>
          </w:p>
          <w:p w:rsidR="00AD5954" w:rsidRDefault="00AD5954" w:rsidP="00AD5954">
            <w:r>
              <w:t>- Priorización de los canales a limpiar.</w:t>
            </w:r>
          </w:p>
          <w:p w:rsidR="00AD5954" w:rsidRDefault="00AD5954" w:rsidP="00AD5954">
            <w:r>
              <w:t>- Definición de los tiempos a invertir en la limpieza.</w:t>
            </w:r>
          </w:p>
          <w:p w:rsidR="00AD5954" w:rsidRDefault="00AD5954" w:rsidP="00AD5954">
            <w:r>
              <w:t>- Realizar el programa permanente de mantenimiento.</w:t>
            </w:r>
          </w:p>
          <w:p w:rsidR="00AD5954" w:rsidRDefault="00AD5954" w:rsidP="00AD5954">
            <w:r>
              <w:t xml:space="preserve">-Limpieza y desazolve de cursos de arroyos y canales con maquinaria pesada y  maquinaria menor con </w:t>
            </w:r>
            <w:r>
              <w:t xml:space="preserve">               </w:t>
            </w:r>
            <w:r>
              <w:t>apoyo del recurso humano.</w:t>
            </w:r>
          </w:p>
          <w:p w:rsidR="00AD5954" w:rsidRDefault="00AD5954" w:rsidP="00AD5954">
            <w:r>
              <w:t xml:space="preserve"> </w:t>
            </w:r>
            <w:r>
              <w:t>-Mantenimiento del equipo de trabajo.</w:t>
            </w:r>
          </w:p>
          <w:p w:rsidR="00F82148" w:rsidRDefault="00AD5954" w:rsidP="00AD5954">
            <w:r>
              <w:t>-Reporte mensual de acciones.</w:t>
            </w:r>
          </w:p>
        </w:tc>
      </w:tr>
      <w:tr w:rsidR="00D7156D" w:rsidTr="00AD5954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D7156D" w:rsidRDefault="00AD5954" w:rsidP="009A1BE3">
            <w:r>
              <w:t>Mantener abiertos los cursos de arroyos y canales del Municipio, para el flujo del área pluvial en el temporal de lluvias.</w:t>
            </w:r>
          </w:p>
        </w:tc>
      </w:tr>
      <w:tr w:rsidR="00D7156D" w:rsidTr="00AD5954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D5954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AD5954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AD5954">
        <w:tc>
          <w:tcPr>
            <w:tcW w:w="1316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D7156D" w:rsidRDefault="00D5210A" w:rsidP="009A1BE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AD5954"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AD5954">
        <w:tc>
          <w:tcPr>
            <w:tcW w:w="1316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AD5954">
        <w:tc>
          <w:tcPr>
            <w:tcW w:w="2648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AD5954" w:rsidP="00AD5954">
            <w:r>
              <w:t>- Diagnóstico del estado actual de los canales y arroyos.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AD5954" w:rsidP="00C63125">
            <w:r>
              <w:t>- Priorización de los canales a limpiar.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99021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AD5954" w:rsidP="00C63125">
            <w:r>
              <w:t>Definición de los tiempos a invertir en la limpieza.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43069" w:rsidRPr="00145F76" w:rsidRDefault="00AD5954" w:rsidP="00C63125">
            <w:pPr>
              <w:rPr>
                <w:sz w:val="20"/>
              </w:rPr>
            </w:pPr>
            <w:r>
              <w:t>Realizar el programa permanente de mantenimiento.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  <w:tr w:rsidR="00AD5954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D5954" w:rsidRDefault="00AD5954" w:rsidP="00C63125">
            <w:r>
              <w:t xml:space="preserve">Limpieza y desazolve de cursos de </w:t>
            </w:r>
            <w:r>
              <w:lastRenderedPageBreak/>
              <w:t>arroyos y canales con maquinaria pesada y  maquinaria menor con                apoyo del recurso humano.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99021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</w:tr>
      <w:tr w:rsidR="00AD5954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D5954" w:rsidRDefault="00AD5954" w:rsidP="00AD5954">
            <w:r>
              <w:lastRenderedPageBreak/>
              <w:t>Mantenimiento del equipo de trabajo.</w:t>
            </w:r>
          </w:p>
          <w:p w:rsidR="00AD5954" w:rsidRDefault="00AD5954" w:rsidP="00C63125"/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AD5954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</w:tr>
      <w:tr w:rsidR="00AD5954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D5954" w:rsidRDefault="00AD5954" w:rsidP="00C63125">
            <w:r>
              <w:t>Reporte mensual de acciones.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99021F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99021F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D5954" w:rsidRPr="00145F76" w:rsidRDefault="00AD5954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  <w:bookmarkStart w:id="0" w:name="_GoBack"/>
      <w:bookmarkEnd w:id="0"/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15" w:rsidRDefault="00C16F15" w:rsidP="00831F7E">
      <w:pPr>
        <w:spacing w:after="0" w:line="240" w:lineRule="auto"/>
      </w:pPr>
      <w:r>
        <w:separator/>
      </w:r>
    </w:p>
  </w:endnote>
  <w:endnote w:type="continuationSeparator" w:id="0">
    <w:p w:rsidR="00C16F15" w:rsidRDefault="00C16F1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15" w:rsidRDefault="00C16F15" w:rsidP="00831F7E">
      <w:pPr>
        <w:spacing w:after="0" w:line="240" w:lineRule="auto"/>
      </w:pPr>
      <w:r>
        <w:separator/>
      </w:r>
    </w:p>
  </w:footnote>
  <w:footnote w:type="continuationSeparator" w:id="0">
    <w:p w:rsidR="00C16F15" w:rsidRDefault="00C16F15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9021F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5954"/>
    <w:rsid w:val="00AD667C"/>
    <w:rsid w:val="00AF0108"/>
    <w:rsid w:val="00AF5A59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6C11"/>
    <w:rsid w:val="00B71F35"/>
    <w:rsid w:val="00B94EC6"/>
    <w:rsid w:val="00BE28A4"/>
    <w:rsid w:val="00BF4795"/>
    <w:rsid w:val="00C01CAD"/>
    <w:rsid w:val="00C12013"/>
    <w:rsid w:val="00C16F15"/>
    <w:rsid w:val="00C3208D"/>
    <w:rsid w:val="00C416AB"/>
    <w:rsid w:val="00C63125"/>
    <w:rsid w:val="00C8105A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FA4"/>
    <w:rsid w:val="00DC13B1"/>
    <w:rsid w:val="00DE19BE"/>
    <w:rsid w:val="00DF3242"/>
    <w:rsid w:val="00E01037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FEA"/>
    <w:rsid w:val="00FA4CA7"/>
    <w:rsid w:val="00FA5E7E"/>
    <w:rsid w:val="00FB088A"/>
    <w:rsid w:val="00FC035E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del Rocio Moreno Pitzakis</cp:lastModifiedBy>
  <cp:revision>8</cp:revision>
  <cp:lastPrinted>2016-07-19T18:55:00Z</cp:lastPrinted>
  <dcterms:created xsi:type="dcterms:W3CDTF">2017-03-28T19:11:00Z</dcterms:created>
  <dcterms:modified xsi:type="dcterms:W3CDTF">2017-03-28T19:40:00Z</dcterms:modified>
</cp:coreProperties>
</file>