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 w:rsidRPr="00535DF4">
              <w:t>Programa Municipal de Capacitación Empresarial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76133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>
              <w:t>Unidad de Inversión y Emprendimiento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76133" w:rsidP="006F1A5C">
            <w:pPr>
              <w:jc w:val="both"/>
            </w:pPr>
            <w:r>
              <w:t>3.2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0C4552" w:rsidP="000C4552">
            <w:pPr>
              <w:jc w:val="both"/>
            </w:pPr>
            <w:r>
              <w:t xml:space="preserve">La mayoría de los emprendedores y microempresarios no cuentan con un plan de negocios que les permita mayor certeza al arrancar un negocio o en invertir para el crecimiento, lo cual </w:t>
            </w:r>
            <w:r w:rsidR="00C76133">
              <w:t>genera</w:t>
            </w:r>
            <w:r>
              <w:t xml:space="preserve"> un alto porcentaje de fracaso en los mismos, por lo que con esta  c</w:t>
            </w:r>
            <w:r w:rsidR="00535DF4">
              <w:t>apacita</w:t>
            </w:r>
            <w:r>
              <w:t xml:space="preserve">ción se espera </w:t>
            </w:r>
            <w:r w:rsidR="00535DF4">
              <w:t xml:space="preserve">que </w:t>
            </w:r>
            <w:r>
              <w:t xml:space="preserve"> lo</w:t>
            </w:r>
            <w:r w:rsidR="00535DF4">
              <w:t>s proyectos inicien bajo una buena base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76133" w:rsidP="006F1A5C">
            <w:pPr>
              <w:jc w:val="both"/>
            </w:pPr>
            <w:r>
              <w:t>3.2.1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Ivan Gilberto Aguilar Orejel</w:t>
            </w:r>
            <w:r w:rsidR="000C4552">
              <w:t>, (33) 38379393 Ext. 7199 emprendurismo.tlaquepaque@gmail.com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45F1B" w:rsidP="000C4552">
            <w:pPr>
              <w:jc w:val="both"/>
            </w:pPr>
            <w:r w:rsidRPr="00845F1B">
              <w:t>Programa Municipal de Asesoría y Capacitación Empresarial para contar con planes de negocios que permita mayor certeza al arrancar un negocio o el mejor manejo de la inversión para  el crecimiento de las PyMMes impartido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35DF4" w:rsidP="006F1A5C">
            <w:pPr>
              <w:jc w:val="both"/>
            </w:pPr>
            <w:r>
              <w:t>Emprendedores y Microempresarios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61817" w:rsidP="006F1A5C">
            <w:r>
              <w:t>01/02/2017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1817" w:rsidP="006F1A5C">
            <w:r>
              <w:t>3</w:t>
            </w:r>
            <w:r w:rsidR="00DC29FC">
              <w:t>0/11/2017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61817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C372C2" w:rsidP="006F1A5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50F82" w:rsidRDefault="00C372C2" w:rsidP="006F1A5C">
            <w:pPr>
              <w:jc w:val="center"/>
            </w:pPr>
            <w:r>
              <w:t>280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E5CF2" w:rsidP="00C22A3F">
            <w:r>
              <w:t>$527,000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29F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0C1418">
      <w:pPr>
        <w:spacing w:after="0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C1418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0C4552" w:rsidP="00C22A3F">
            <w:r>
              <w:t>Número de emprendedores y microempresarios capacitados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D1320" w:rsidRDefault="005D1320" w:rsidP="005D1320">
            <w:r>
              <w:t>Diseño de Plan de asesoría y capacitación comercial</w:t>
            </w:r>
          </w:p>
          <w:p w:rsidR="005D1320" w:rsidRDefault="005D1320" w:rsidP="005D1320">
            <w:r>
              <w:t>Diseño del Plan de Promoción</w:t>
            </w:r>
          </w:p>
          <w:p w:rsidR="005D1320" w:rsidRDefault="005D1320" w:rsidP="005D1320">
            <w:r>
              <w:t>Promover los eventos de capacitación</w:t>
            </w:r>
          </w:p>
          <w:p w:rsidR="005D1320" w:rsidRDefault="005D1320" w:rsidP="005D1320">
            <w:r>
              <w:t>Registrar a los emprendedores y microempresarios</w:t>
            </w:r>
          </w:p>
          <w:p w:rsidR="005D1320" w:rsidRDefault="005D1320" w:rsidP="005D1320">
            <w:r>
              <w:t>Aplicación de Plan de asesoría y capacitación</w:t>
            </w:r>
          </w:p>
        </w:tc>
        <w:bookmarkStart w:id="0" w:name="_GoBack"/>
        <w:bookmarkEnd w:id="0"/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47234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845F1B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45F1B">
        <w:tc>
          <w:tcPr>
            <w:tcW w:w="1356" w:type="pct"/>
            <w:shd w:val="clear" w:color="auto" w:fill="auto"/>
          </w:tcPr>
          <w:p w:rsidR="00A316F5" w:rsidRDefault="005D1320" w:rsidP="00506A61">
            <w:pPr>
              <w:jc w:val="center"/>
            </w:pP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A316F5" w:rsidRDefault="00847234" w:rsidP="00506A61">
            <w:pPr>
              <w:jc w:val="center"/>
            </w:pPr>
            <w:r>
              <w:t>3</w:t>
            </w:r>
            <w:r w:rsidR="005D1320">
              <w:t>00</w:t>
            </w:r>
          </w:p>
        </w:tc>
        <w:tc>
          <w:tcPr>
            <w:tcW w:w="1633" w:type="pct"/>
            <w:shd w:val="clear" w:color="auto" w:fill="FFFFFF" w:themeFill="background1"/>
          </w:tcPr>
          <w:p w:rsidR="00A316F5" w:rsidRDefault="00845F1B" w:rsidP="00675457">
            <w:pPr>
              <w:jc w:val="both"/>
            </w:pPr>
            <w:r w:rsidRPr="00845F1B">
              <w:t>Número de emprendedores y microempresarios capacitados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845F1B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C1418" w:rsidP="00691B6A">
            <w:r>
              <w:t>Diseño de Plan de asesoría y capacitación comercial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0C1418" w:rsidP="00691B6A">
            <w:r>
              <w:t>Diseño del Plan de Promoción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0C1418" w:rsidP="00691B6A">
            <w:r>
              <w:t>Promover los eventos de capacitación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0C1418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0C1418" w:rsidP="00691B6A">
            <w:r>
              <w:t>Registrar a los emprendedores y microempresarios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0C1418" w:rsidP="001D4E0E">
            <w:pPr>
              <w:jc w:val="both"/>
            </w:pPr>
            <w:r>
              <w:lastRenderedPageBreak/>
              <w:t>Aplicación de Plan de asesoría y capacitación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0C141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 Personas</w:t>
            </w: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0C1418" w:rsidRPr="000C1418">
              <w:rPr>
                <w:rFonts w:ascii="Arial" w:hAnsi="Arial" w:cs="Arial"/>
                <w:sz w:val="18"/>
                <w:szCs w:val="20"/>
              </w:rPr>
              <w:t>ateriales y Suministros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1647B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$527,000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Servicios Generales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Bienes Muebles, Inmuebles e Intangibles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1C" w:rsidRDefault="0036501C" w:rsidP="00831F7E">
      <w:pPr>
        <w:spacing w:after="0" w:line="240" w:lineRule="auto"/>
      </w:pPr>
      <w:r>
        <w:separator/>
      </w:r>
    </w:p>
  </w:endnote>
  <w:end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1C" w:rsidRDefault="0036501C" w:rsidP="00831F7E">
      <w:pPr>
        <w:spacing w:after="0" w:line="240" w:lineRule="auto"/>
      </w:pPr>
      <w:r>
        <w:separator/>
      </w:r>
    </w:p>
  </w:footnote>
  <w:foot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1418"/>
    <w:rsid w:val="000C4552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7EA"/>
    <w:rsid w:val="00145F76"/>
    <w:rsid w:val="0015123E"/>
    <w:rsid w:val="00153BBB"/>
    <w:rsid w:val="00191343"/>
    <w:rsid w:val="00195B59"/>
    <w:rsid w:val="001A5139"/>
    <w:rsid w:val="001D4E0E"/>
    <w:rsid w:val="001E5CF2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501C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5DF4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320"/>
    <w:rsid w:val="005D6B0E"/>
    <w:rsid w:val="005E58EB"/>
    <w:rsid w:val="005F04CD"/>
    <w:rsid w:val="006235EC"/>
    <w:rsid w:val="00623BB6"/>
    <w:rsid w:val="00640878"/>
    <w:rsid w:val="00650F82"/>
    <w:rsid w:val="00661817"/>
    <w:rsid w:val="00663511"/>
    <w:rsid w:val="006637AB"/>
    <w:rsid w:val="00663E7F"/>
    <w:rsid w:val="00672154"/>
    <w:rsid w:val="00675457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5F1B"/>
    <w:rsid w:val="00847234"/>
    <w:rsid w:val="00862CEC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A302C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1647B"/>
    <w:rsid w:val="00C3208D"/>
    <w:rsid w:val="00C372C2"/>
    <w:rsid w:val="00C76133"/>
    <w:rsid w:val="00D22792"/>
    <w:rsid w:val="00D3511F"/>
    <w:rsid w:val="00D50738"/>
    <w:rsid w:val="00D81A12"/>
    <w:rsid w:val="00DA1F68"/>
    <w:rsid w:val="00DB0FA4"/>
    <w:rsid w:val="00DC13B1"/>
    <w:rsid w:val="00DC29FC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E199B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5FD5-EDC9-4CF4-8769-A5ED142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2017-01-16T19:35:00Z</dcterms:created>
  <dcterms:modified xsi:type="dcterms:W3CDTF">2017-05-12T20:22:00Z</dcterms:modified>
</cp:coreProperties>
</file>