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6C673" w14:textId="77777777" w:rsidR="00141D29" w:rsidRDefault="00141D29" w:rsidP="00A80104">
      <w:pPr>
        <w:ind w:firstLine="708"/>
        <w:jc w:val="center"/>
        <w:rPr>
          <w:b/>
        </w:rPr>
      </w:pPr>
      <w:r>
        <w:rPr>
          <w:b/>
        </w:rPr>
        <w:t>DIRECCIÓN DE ALUMBRADO P</w:t>
      </w:r>
      <w:r w:rsidR="00A80104">
        <w:rPr>
          <w:b/>
        </w:rPr>
        <w:t>Ú</w:t>
      </w:r>
      <w:r>
        <w:rPr>
          <w:b/>
        </w:rPr>
        <w:t>BLICO</w:t>
      </w:r>
    </w:p>
    <w:p w14:paraId="63F7E618" w14:textId="5E4706F0" w:rsidR="00A80104" w:rsidRDefault="009D7290" w:rsidP="00A80104">
      <w:pPr>
        <w:ind w:firstLine="708"/>
        <w:jc w:val="center"/>
        <w:rPr>
          <w:b/>
        </w:rPr>
      </w:pPr>
      <w:r>
        <w:rPr>
          <w:b/>
        </w:rPr>
        <w:t xml:space="preserve">ACTUALIZACIÓN DE </w:t>
      </w:r>
      <w:r w:rsidR="001B6B65">
        <w:rPr>
          <w:b/>
        </w:rPr>
        <w:t>JU</w:t>
      </w:r>
      <w:r w:rsidR="004E744A">
        <w:rPr>
          <w:b/>
        </w:rPr>
        <w:t>L</w:t>
      </w:r>
      <w:r w:rsidR="001B6B65">
        <w:rPr>
          <w:b/>
        </w:rPr>
        <w:t>IO</w:t>
      </w:r>
      <w:r w:rsidR="002B5EF3">
        <w:rPr>
          <w:b/>
        </w:rPr>
        <w:t xml:space="preserve"> </w:t>
      </w:r>
      <w:r w:rsidR="00351E6F">
        <w:rPr>
          <w:b/>
        </w:rPr>
        <w:t>20</w:t>
      </w:r>
      <w:r w:rsidR="009C3163">
        <w:rPr>
          <w:b/>
        </w:rPr>
        <w:t>20</w:t>
      </w:r>
    </w:p>
    <w:p w14:paraId="38430907" w14:textId="77777777" w:rsidR="00CC5F89" w:rsidRPr="00166E68" w:rsidRDefault="00715F10" w:rsidP="00C0150F">
      <w:pPr>
        <w:ind w:firstLine="708"/>
        <w:jc w:val="both"/>
        <w:rPr>
          <w:b/>
        </w:rPr>
      </w:pPr>
      <w:r w:rsidRPr="00166E68">
        <w:rPr>
          <w:b/>
        </w:rPr>
        <w:t>*</w:t>
      </w:r>
      <w:r w:rsidR="005E3B9C" w:rsidRPr="00166E68">
        <w:rPr>
          <w:b/>
        </w:rPr>
        <w:t>Articulo 8</w:t>
      </w:r>
    </w:p>
    <w:p w14:paraId="66785D74" w14:textId="77777777" w:rsidR="00715F10" w:rsidRDefault="00715F10" w:rsidP="00C0150F">
      <w:pPr>
        <w:ind w:firstLine="708"/>
        <w:jc w:val="both"/>
      </w:pPr>
      <w:r>
        <w:t>*Fracción V</w:t>
      </w:r>
    </w:p>
    <w:p w14:paraId="33DEB812" w14:textId="77777777" w:rsidR="00715F10" w:rsidRPr="00C0150F" w:rsidRDefault="00715F10" w:rsidP="00C0150F">
      <w:pPr>
        <w:ind w:firstLine="708"/>
        <w:jc w:val="both"/>
        <w:rPr>
          <w:b/>
        </w:rPr>
      </w:pPr>
      <w:r w:rsidRPr="00C0150F">
        <w:rPr>
          <w:b/>
        </w:rPr>
        <w:t>b) Los servicios</w:t>
      </w:r>
      <w:r w:rsidR="004D35FA" w:rsidRPr="00C0150F">
        <w:rPr>
          <w:b/>
        </w:rPr>
        <w:t xml:space="preserve"> públicos que presta el sujeto obligado….</w:t>
      </w:r>
    </w:p>
    <w:p w14:paraId="23EBD07E" w14:textId="77777777" w:rsidR="001B6B65" w:rsidRDefault="001B6B65" w:rsidP="00C0150F">
      <w:pPr>
        <w:jc w:val="both"/>
      </w:pPr>
    </w:p>
    <w:p w14:paraId="02485D30" w14:textId="241A66F0" w:rsidR="00CC02E0" w:rsidRDefault="004D35FA" w:rsidP="00C0150F">
      <w:pPr>
        <w:jc w:val="both"/>
      </w:pPr>
      <w:r>
        <w:t>El C. Juan Francisco Flo</w:t>
      </w:r>
      <w:r w:rsidR="00CC02E0">
        <w:t>res Corona con nombramiento de D</w:t>
      </w:r>
      <w:r>
        <w:t xml:space="preserve">irector de </w:t>
      </w:r>
      <w:r w:rsidR="00166E68">
        <w:t>A</w:t>
      </w:r>
      <w:r>
        <w:t>lumbrado público a</w:t>
      </w:r>
      <w:r w:rsidR="00BB0971">
        <w:t xml:space="preserve"> partir del 16</w:t>
      </w:r>
      <w:r w:rsidR="00CC02E0">
        <w:t xml:space="preserve"> de mayo del 2017.</w:t>
      </w:r>
    </w:p>
    <w:p w14:paraId="2D2BBB54" w14:textId="77777777" w:rsidR="00166D47" w:rsidRDefault="00CC02E0" w:rsidP="00C0150F">
      <w:pPr>
        <w:jc w:val="both"/>
      </w:pPr>
      <w:r>
        <w:t>R</w:t>
      </w:r>
      <w:r w:rsidR="004D35FA">
        <w:t>especto de la descripción y cober</w:t>
      </w:r>
      <w:r w:rsidR="00166D47">
        <w:t>tura se especifica a detalle en:</w:t>
      </w:r>
    </w:p>
    <w:p w14:paraId="01BE4489" w14:textId="77777777" w:rsidR="00025397" w:rsidRPr="009E552C" w:rsidRDefault="00025397" w:rsidP="00025397">
      <w:pPr>
        <w:pStyle w:val="Textoindependiente"/>
        <w:tabs>
          <w:tab w:val="left" w:pos="709"/>
        </w:tabs>
        <w:spacing w:line="276" w:lineRule="auto"/>
        <w:jc w:val="center"/>
        <w:rPr>
          <w:rFonts w:ascii="Arial" w:hAnsi="Arial" w:cs="Arial"/>
          <w:b/>
          <w:sz w:val="18"/>
          <w:szCs w:val="18"/>
        </w:rPr>
      </w:pPr>
    </w:p>
    <w:p w14:paraId="7B57FD07" w14:textId="77777777" w:rsidR="002816CF" w:rsidRPr="009E5F60" w:rsidRDefault="00025397" w:rsidP="00141D29">
      <w:pPr>
        <w:pStyle w:val="Textoindependiente"/>
        <w:tabs>
          <w:tab w:val="left" w:pos="709"/>
        </w:tabs>
        <w:spacing w:line="276" w:lineRule="auto"/>
        <w:jc w:val="center"/>
        <w:rPr>
          <w:rFonts w:ascii="Arial" w:hAnsi="Arial" w:cs="Arial"/>
          <w:sz w:val="18"/>
          <w:szCs w:val="18"/>
        </w:rPr>
      </w:pPr>
      <w:r w:rsidRPr="0088232A">
        <w:rPr>
          <w:rFonts w:ascii="Arial" w:hAnsi="Arial" w:cs="Arial"/>
          <w:b/>
          <w:sz w:val="18"/>
          <w:szCs w:val="18"/>
        </w:rPr>
        <w:t>REGLAMENTO DEL GOBIERNO Y DE LA ADMINISTRACIÓN PÚBLICA DEL AYUNTAMIENTO CONSTITUCIONAL DE SAN PEDRO TLAQUEPAQUE</w:t>
      </w:r>
    </w:p>
    <w:p w14:paraId="7992FDC3" w14:textId="77777777" w:rsidR="002816CF" w:rsidRPr="0088232A" w:rsidRDefault="002816CF" w:rsidP="002816CF">
      <w:pPr>
        <w:autoSpaceDE w:val="0"/>
        <w:autoSpaceDN w:val="0"/>
        <w:adjustRightInd w:val="0"/>
        <w:jc w:val="both"/>
        <w:rPr>
          <w:rFonts w:ascii="Arial" w:eastAsia="TAFOTT+ArialMT" w:hAnsi="Arial" w:cs="Arial"/>
          <w:sz w:val="18"/>
          <w:szCs w:val="18"/>
        </w:rPr>
      </w:pPr>
    </w:p>
    <w:p w14:paraId="171E1B4D" w14:textId="77777777" w:rsidR="002816CF" w:rsidRPr="009E5F60" w:rsidRDefault="002816CF" w:rsidP="002816CF">
      <w:pPr>
        <w:pStyle w:val="Sinespaciado"/>
        <w:snapToGrid w:val="0"/>
        <w:spacing w:line="276" w:lineRule="auto"/>
        <w:jc w:val="center"/>
        <w:rPr>
          <w:rFonts w:ascii="Arial" w:hAnsi="Arial" w:cs="Arial"/>
          <w:b/>
          <w:color w:val="000000" w:themeColor="text1"/>
          <w:sz w:val="18"/>
          <w:szCs w:val="18"/>
        </w:rPr>
      </w:pPr>
      <w:r w:rsidRPr="009E5F60">
        <w:rPr>
          <w:rFonts w:ascii="Arial" w:hAnsi="Arial" w:cs="Arial"/>
          <w:b/>
          <w:color w:val="000000" w:themeColor="text1"/>
          <w:sz w:val="18"/>
          <w:szCs w:val="18"/>
        </w:rPr>
        <w:t>TÍTULO SÉPTIMO</w:t>
      </w:r>
    </w:p>
    <w:p w14:paraId="790A1D61" w14:textId="77777777" w:rsidR="002816CF" w:rsidRPr="009E5F60" w:rsidRDefault="002816CF" w:rsidP="002816CF">
      <w:pPr>
        <w:pStyle w:val="Sinespaciado"/>
        <w:spacing w:line="276" w:lineRule="auto"/>
        <w:jc w:val="center"/>
        <w:rPr>
          <w:rFonts w:ascii="Arial" w:hAnsi="Arial" w:cs="Arial"/>
          <w:b/>
          <w:color w:val="000000" w:themeColor="text1"/>
          <w:sz w:val="18"/>
          <w:szCs w:val="18"/>
        </w:rPr>
      </w:pPr>
      <w:r w:rsidRPr="009E5F60">
        <w:rPr>
          <w:rFonts w:ascii="Arial" w:hAnsi="Arial" w:cs="Arial"/>
          <w:b/>
          <w:color w:val="000000" w:themeColor="text1"/>
          <w:sz w:val="18"/>
          <w:szCs w:val="18"/>
        </w:rPr>
        <w:t xml:space="preserve">De las Coordinaciones Generales de </w:t>
      </w:r>
    </w:p>
    <w:p w14:paraId="14160C39" w14:textId="77777777" w:rsidR="002816CF" w:rsidRPr="009E5F60" w:rsidRDefault="002816CF" w:rsidP="002816CF">
      <w:pPr>
        <w:pStyle w:val="Sinespaciado"/>
        <w:spacing w:line="276" w:lineRule="auto"/>
        <w:jc w:val="center"/>
        <w:rPr>
          <w:rFonts w:ascii="Arial" w:hAnsi="Arial" w:cs="Arial"/>
          <w:b/>
          <w:color w:val="000000" w:themeColor="text1"/>
          <w:sz w:val="18"/>
          <w:szCs w:val="18"/>
        </w:rPr>
      </w:pPr>
      <w:r w:rsidRPr="009E5F60">
        <w:rPr>
          <w:rFonts w:ascii="Arial" w:hAnsi="Arial" w:cs="Arial"/>
          <w:b/>
          <w:color w:val="000000" w:themeColor="text1"/>
          <w:sz w:val="18"/>
          <w:szCs w:val="18"/>
        </w:rPr>
        <w:t>la Administración Pública Municipal.</w:t>
      </w:r>
    </w:p>
    <w:p w14:paraId="2CDFB575" w14:textId="77777777" w:rsidR="002816CF" w:rsidRPr="009E5F60" w:rsidRDefault="002816CF" w:rsidP="002816CF">
      <w:pPr>
        <w:pStyle w:val="Sinespaciado"/>
        <w:spacing w:line="276" w:lineRule="auto"/>
        <w:jc w:val="center"/>
        <w:rPr>
          <w:rFonts w:ascii="Arial" w:hAnsi="Arial" w:cs="Arial"/>
          <w:b/>
          <w:color w:val="000000" w:themeColor="text1"/>
          <w:sz w:val="18"/>
          <w:szCs w:val="18"/>
        </w:rPr>
      </w:pPr>
      <w:r w:rsidRPr="009E5F60">
        <w:rPr>
          <w:rFonts w:ascii="Arial" w:hAnsi="Arial" w:cs="Arial"/>
          <w:b/>
          <w:color w:val="000000" w:themeColor="text1"/>
          <w:sz w:val="18"/>
          <w:szCs w:val="18"/>
        </w:rPr>
        <w:t>Capítulo I</w:t>
      </w:r>
    </w:p>
    <w:p w14:paraId="1D411FAD" w14:textId="77777777" w:rsidR="002816CF" w:rsidRDefault="002816CF" w:rsidP="002816CF">
      <w:pPr>
        <w:pStyle w:val="Sinespaciado"/>
        <w:spacing w:line="276" w:lineRule="auto"/>
        <w:jc w:val="center"/>
        <w:rPr>
          <w:rFonts w:ascii="Arial" w:hAnsi="Arial" w:cs="Arial"/>
          <w:b/>
          <w:color w:val="000000" w:themeColor="text1"/>
          <w:sz w:val="18"/>
          <w:szCs w:val="18"/>
        </w:rPr>
      </w:pPr>
      <w:r w:rsidRPr="009E5F60">
        <w:rPr>
          <w:rFonts w:ascii="Arial" w:hAnsi="Arial" w:cs="Arial"/>
          <w:b/>
          <w:color w:val="000000" w:themeColor="text1"/>
          <w:sz w:val="18"/>
          <w:szCs w:val="18"/>
        </w:rPr>
        <w:t>Disposiciones Comunes</w:t>
      </w:r>
    </w:p>
    <w:p w14:paraId="6668DEFA" w14:textId="77777777" w:rsidR="00166E68" w:rsidRPr="009E5F60" w:rsidRDefault="00166E68" w:rsidP="002816CF">
      <w:pPr>
        <w:pStyle w:val="Sinespaciado"/>
        <w:spacing w:line="276" w:lineRule="auto"/>
        <w:jc w:val="center"/>
        <w:rPr>
          <w:rFonts w:ascii="Arial" w:hAnsi="Arial" w:cs="Arial"/>
          <w:b/>
          <w:color w:val="000000" w:themeColor="text1"/>
          <w:sz w:val="18"/>
          <w:szCs w:val="18"/>
        </w:rPr>
      </w:pPr>
    </w:p>
    <w:p w14:paraId="603F0053"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hAnsi="Arial" w:cs="Arial"/>
          <w:b/>
          <w:sz w:val="18"/>
          <w:szCs w:val="18"/>
        </w:rPr>
        <w:t>Artículo 21</w:t>
      </w:r>
      <w:r>
        <w:rPr>
          <w:rFonts w:ascii="Arial" w:hAnsi="Arial" w:cs="Arial"/>
          <w:b/>
          <w:sz w:val="18"/>
          <w:szCs w:val="18"/>
        </w:rPr>
        <w:t>9</w:t>
      </w:r>
      <w:r w:rsidRPr="0088232A">
        <w:rPr>
          <w:rFonts w:ascii="Arial" w:hAnsi="Arial" w:cs="Arial"/>
          <w:b/>
          <w:sz w:val="18"/>
          <w:szCs w:val="18"/>
        </w:rPr>
        <w:t>.-</w:t>
      </w:r>
      <w:r w:rsidRPr="0088232A">
        <w:rPr>
          <w:rFonts w:ascii="Arial" w:hAnsi="Arial" w:cs="Arial"/>
          <w:sz w:val="18"/>
          <w:szCs w:val="18"/>
        </w:rPr>
        <w:t>La Dirección de Alumbrado Público, cuenta con las siguientes atribuciones:</w:t>
      </w:r>
    </w:p>
    <w:p w14:paraId="6BFC5262" w14:textId="77777777" w:rsidR="00025397" w:rsidRPr="0088232A" w:rsidRDefault="00025397" w:rsidP="00025397">
      <w:pPr>
        <w:tabs>
          <w:tab w:val="left" w:pos="2160"/>
        </w:tabs>
        <w:autoSpaceDE w:val="0"/>
        <w:jc w:val="both"/>
        <w:rPr>
          <w:rFonts w:ascii="Arial" w:hAnsi="Arial" w:cs="Arial"/>
          <w:b/>
          <w:color w:val="7030A0"/>
          <w:sz w:val="18"/>
          <w:szCs w:val="18"/>
        </w:rPr>
      </w:pPr>
    </w:p>
    <w:p w14:paraId="49F15876"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I.</w:t>
      </w:r>
      <w:r w:rsidRPr="0088232A">
        <w:rPr>
          <w:rFonts w:ascii="Arial" w:eastAsia="MS Mincho" w:hAnsi="Arial" w:cs="Arial"/>
          <w:bCs/>
          <w:sz w:val="18"/>
          <w:szCs w:val="18"/>
          <w:lang w:eastAsia="es-MX"/>
        </w:rPr>
        <w:t xml:space="preserve"> Planear, operar, ejecutar, supervisar y dirigir el funcionamiento, y la calidad de prestación del servicio público de alumbrado;</w:t>
      </w:r>
    </w:p>
    <w:p w14:paraId="4ADB7F35"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61ABF403"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II.</w:t>
      </w:r>
      <w:r w:rsidRPr="0088232A">
        <w:rPr>
          <w:rFonts w:ascii="Arial" w:eastAsia="MS Mincho" w:hAnsi="Arial" w:cs="Arial"/>
          <w:bCs/>
          <w:sz w:val="18"/>
          <w:szCs w:val="18"/>
          <w:lang w:eastAsia="es-MX"/>
        </w:rPr>
        <w:t xml:space="preserve"> Estudiar, responder, así como dar seguimiento a las solicitudes y requerimientos en materia del servicio público de alumbrado, que la población solicite a través de los diversos medios;</w:t>
      </w:r>
    </w:p>
    <w:p w14:paraId="1CBCF62D"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183CE315"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III. </w:t>
      </w:r>
      <w:r w:rsidRPr="0088232A">
        <w:rPr>
          <w:rFonts w:ascii="Arial" w:eastAsia="MS Mincho" w:hAnsi="Arial" w:cs="Arial"/>
          <w:bCs/>
          <w:sz w:val="18"/>
          <w:szCs w:val="18"/>
          <w:lang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14:paraId="72E06216"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251FCE72" w14:textId="77777777" w:rsidR="00025397"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IV. </w:t>
      </w:r>
      <w:r w:rsidRPr="0088232A">
        <w:rPr>
          <w:rFonts w:ascii="Arial" w:eastAsia="MS Mincho" w:hAnsi="Arial" w:cs="Arial"/>
          <w:bCs/>
          <w:sz w:val="18"/>
          <w:szCs w:val="18"/>
          <w:lang w:eastAsia="es-MX"/>
        </w:rPr>
        <w:t>Coadyuvar con las dependencias que forman parte del sistema de comunicación municipal en la prestación de dicho servicio, a fin de ampliar su capacidad de respuesta;</w:t>
      </w:r>
    </w:p>
    <w:p w14:paraId="503FA6FB" w14:textId="77777777" w:rsidR="009D7290" w:rsidRDefault="009D7290" w:rsidP="00025397">
      <w:pPr>
        <w:pStyle w:val="Prrafodelista"/>
        <w:ind w:left="0"/>
        <w:jc w:val="both"/>
        <w:rPr>
          <w:rFonts w:ascii="Arial" w:eastAsia="MS Mincho" w:hAnsi="Arial" w:cs="Arial"/>
          <w:bCs/>
          <w:sz w:val="18"/>
          <w:szCs w:val="18"/>
          <w:lang w:eastAsia="es-MX"/>
        </w:rPr>
      </w:pPr>
    </w:p>
    <w:p w14:paraId="34F5D489" w14:textId="77777777" w:rsidR="009D7290" w:rsidRDefault="009D7290" w:rsidP="00025397">
      <w:pPr>
        <w:pStyle w:val="Prrafodelista"/>
        <w:ind w:left="0"/>
        <w:jc w:val="both"/>
        <w:rPr>
          <w:rFonts w:ascii="Arial" w:eastAsia="MS Mincho" w:hAnsi="Arial" w:cs="Arial"/>
          <w:bCs/>
          <w:sz w:val="18"/>
          <w:szCs w:val="18"/>
          <w:lang w:eastAsia="es-MX"/>
        </w:rPr>
      </w:pPr>
    </w:p>
    <w:p w14:paraId="55E74E14" w14:textId="77777777" w:rsidR="009D7290" w:rsidRDefault="009D7290" w:rsidP="00025397">
      <w:pPr>
        <w:pStyle w:val="Prrafodelista"/>
        <w:ind w:left="0"/>
        <w:jc w:val="both"/>
        <w:rPr>
          <w:rFonts w:ascii="Arial" w:eastAsia="MS Mincho" w:hAnsi="Arial" w:cs="Arial"/>
          <w:bCs/>
          <w:sz w:val="18"/>
          <w:szCs w:val="18"/>
          <w:lang w:eastAsia="es-MX"/>
        </w:rPr>
      </w:pPr>
    </w:p>
    <w:p w14:paraId="25AB4BF4" w14:textId="77777777" w:rsidR="009D7290" w:rsidRPr="0088232A" w:rsidRDefault="009D7290" w:rsidP="00025397">
      <w:pPr>
        <w:pStyle w:val="Prrafodelista"/>
        <w:ind w:left="0"/>
        <w:jc w:val="both"/>
        <w:rPr>
          <w:rFonts w:ascii="Arial" w:eastAsia="MS Mincho" w:hAnsi="Arial" w:cs="Arial"/>
          <w:bCs/>
          <w:sz w:val="18"/>
          <w:szCs w:val="18"/>
          <w:lang w:eastAsia="es-MX"/>
        </w:rPr>
      </w:pPr>
    </w:p>
    <w:p w14:paraId="378D9EB1" w14:textId="77777777" w:rsidR="00025397" w:rsidRPr="0088232A" w:rsidRDefault="00025397" w:rsidP="00025397">
      <w:pPr>
        <w:pStyle w:val="Prrafodelista"/>
        <w:ind w:left="0"/>
        <w:jc w:val="both"/>
        <w:rPr>
          <w:rFonts w:ascii="Arial" w:eastAsia="MS Mincho" w:hAnsi="Arial" w:cs="Arial"/>
          <w:b/>
          <w:bCs/>
          <w:sz w:val="18"/>
          <w:szCs w:val="18"/>
          <w:lang w:eastAsia="es-MX"/>
        </w:rPr>
      </w:pPr>
    </w:p>
    <w:p w14:paraId="4F0DB7FA"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V. </w:t>
      </w:r>
      <w:r w:rsidRPr="0088232A">
        <w:rPr>
          <w:rFonts w:ascii="Arial" w:eastAsia="MS Mincho" w:hAnsi="Arial" w:cs="Arial"/>
          <w:bCs/>
          <w:sz w:val="18"/>
          <w:szCs w:val="18"/>
          <w:lang w:eastAsia="es-MX"/>
        </w:rPr>
        <w:t xml:space="preserve">Emitir dictámenes técnicos sobre la viabilidad de la concesión del servicio público de Alumbrado y servicios complementarios al mismo, para la municipalidad y/o en zonas, regiones, colonias del </w:t>
      </w:r>
      <w:r w:rsidR="00166E68">
        <w:rPr>
          <w:rFonts w:ascii="Arial" w:eastAsia="MS Mincho" w:hAnsi="Arial" w:cs="Arial"/>
          <w:bCs/>
          <w:sz w:val="18"/>
          <w:szCs w:val="18"/>
          <w:lang w:eastAsia="es-MX"/>
        </w:rPr>
        <w:t>M</w:t>
      </w:r>
      <w:r w:rsidRPr="0088232A">
        <w:rPr>
          <w:rFonts w:ascii="Arial" w:eastAsia="MS Mincho" w:hAnsi="Arial" w:cs="Arial"/>
          <w:bCs/>
          <w:sz w:val="18"/>
          <w:szCs w:val="18"/>
          <w:lang w:eastAsia="es-MX"/>
        </w:rPr>
        <w:t>unicipio;</w:t>
      </w:r>
    </w:p>
    <w:p w14:paraId="5C57DD31"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31CD85CE"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VI. </w:t>
      </w:r>
      <w:r w:rsidRPr="0088232A">
        <w:rPr>
          <w:rFonts w:ascii="Arial" w:eastAsia="MS Mincho" w:hAnsi="Arial" w:cs="Arial"/>
          <w:bCs/>
          <w:sz w:val="18"/>
          <w:szCs w:val="18"/>
          <w:lang w:eastAsia="es-MX"/>
        </w:rPr>
        <w:t>Dar contestación a las solicitudes de los particulares en lo relativo a la elaboración de dictámenes técnicos de movimientos de la red de alumbrado público municipal;</w:t>
      </w:r>
    </w:p>
    <w:p w14:paraId="349303FB"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070C8D5A"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lastRenderedPageBreak/>
        <w:t xml:space="preserve">VII. </w:t>
      </w:r>
      <w:r w:rsidRPr="0088232A">
        <w:rPr>
          <w:rFonts w:ascii="Arial" w:eastAsia="MS Mincho" w:hAnsi="Arial" w:cs="Arial"/>
          <w:bCs/>
          <w:sz w:val="18"/>
          <w:szCs w:val="18"/>
          <w:lang w:eastAsia="es-MX"/>
        </w:rPr>
        <w:t>Revisar y aprobar los planos de alumbrado público que se establecen en los proyectos de acciones urbanísticas en el Municipio;</w:t>
      </w:r>
    </w:p>
    <w:p w14:paraId="07976F05"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578AC491"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VIII. </w:t>
      </w:r>
      <w:r w:rsidRPr="0088232A">
        <w:rPr>
          <w:rFonts w:ascii="Arial" w:eastAsia="MS Mincho" w:hAnsi="Arial" w:cs="Arial"/>
          <w:bCs/>
          <w:sz w:val="18"/>
          <w:szCs w:val="18"/>
          <w:lang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14:paraId="01A3DFE6"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06D11947"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IX. </w:t>
      </w:r>
      <w:r w:rsidRPr="0088232A">
        <w:rPr>
          <w:rFonts w:ascii="Arial" w:eastAsia="MS Mincho" w:hAnsi="Arial" w:cs="Arial"/>
          <w:bCs/>
          <w:sz w:val="18"/>
          <w:szCs w:val="18"/>
          <w:lang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14:paraId="1EC37E68"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4CD510F1"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 </w:t>
      </w:r>
      <w:r w:rsidRPr="0088232A">
        <w:rPr>
          <w:rFonts w:ascii="Arial" w:eastAsia="MS Mincho" w:hAnsi="Arial" w:cs="Arial"/>
          <w:bCs/>
          <w:sz w:val="18"/>
          <w:szCs w:val="18"/>
          <w:lang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14:paraId="24F7D5BE"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52CF9045" w14:textId="76F64766"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XI. </w:t>
      </w:r>
      <w:r w:rsidRPr="0088232A">
        <w:rPr>
          <w:rFonts w:ascii="Arial" w:eastAsia="MS Mincho" w:hAnsi="Arial" w:cs="Arial"/>
          <w:bCs/>
          <w:sz w:val="18"/>
          <w:szCs w:val="18"/>
          <w:lang w:eastAsia="es-MX"/>
        </w:rPr>
        <w:t xml:space="preserve">Vigilar el cumplimiento de las normas técnicas, referentes a la construcción e instalación de la red de alumbrado público municipal, ejecutadas por entidades </w:t>
      </w:r>
      <w:r w:rsidR="001B6B65" w:rsidRPr="0088232A">
        <w:rPr>
          <w:rFonts w:ascii="Arial" w:eastAsia="MS Mincho" w:hAnsi="Arial" w:cs="Arial"/>
          <w:bCs/>
          <w:sz w:val="18"/>
          <w:szCs w:val="18"/>
          <w:lang w:eastAsia="es-MX"/>
        </w:rPr>
        <w:t>gubernamentales,</w:t>
      </w:r>
      <w:r w:rsidRPr="0088232A">
        <w:rPr>
          <w:rFonts w:ascii="Arial" w:eastAsia="MS Mincho" w:hAnsi="Arial" w:cs="Arial"/>
          <w:bCs/>
          <w:sz w:val="18"/>
          <w:szCs w:val="18"/>
          <w:lang w:eastAsia="es-MX"/>
        </w:rPr>
        <w:t xml:space="preserve"> así como por particulares;</w:t>
      </w:r>
    </w:p>
    <w:p w14:paraId="7FDE9462"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18EF7455"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XII. </w:t>
      </w:r>
      <w:r w:rsidRPr="0088232A">
        <w:rPr>
          <w:rFonts w:ascii="Arial" w:eastAsia="MS Mincho" w:hAnsi="Arial" w:cs="Arial"/>
          <w:bCs/>
          <w:sz w:val="18"/>
          <w:szCs w:val="18"/>
          <w:lang w:eastAsia="es-MX"/>
        </w:rPr>
        <w:t>Propiciar el aprovechamiento de la infraestructura del alumbrado público, reducción de contaminación visual y el ahorro de los recursos municipales;</w:t>
      </w:r>
    </w:p>
    <w:p w14:paraId="354E96C1"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22FA3498"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XIII. </w:t>
      </w:r>
      <w:r w:rsidRPr="0088232A">
        <w:rPr>
          <w:rFonts w:ascii="Arial" w:eastAsia="MS Mincho" w:hAnsi="Arial" w:cs="Arial"/>
          <w:bCs/>
          <w:sz w:val="18"/>
          <w:szCs w:val="18"/>
          <w:lang w:eastAsia="es-MX"/>
        </w:rPr>
        <w:t>Planear, programar y ejecutar proyectos para la gestión integral del servicio público de alumbrado en las áreas limítrofes de la municipalidad en coordinación con las dependencias de los municipios colindantes;</w:t>
      </w:r>
    </w:p>
    <w:p w14:paraId="73C073D2"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39283FDE"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XIV. </w:t>
      </w:r>
      <w:r w:rsidRPr="0088232A">
        <w:rPr>
          <w:rFonts w:ascii="Arial" w:eastAsia="MS Mincho" w:hAnsi="Arial" w:cs="Arial"/>
          <w:bCs/>
          <w:sz w:val="18"/>
          <w:szCs w:val="18"/>
          <w:lang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14:paraId="5826F5CC"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69B07E41"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XV. </w:t>
      </w:r>
      <w:r w:rsidRPr="0088232A">
        <w:rPr>
          <w:rFonts w:ascii="Arial" w:eastAsia="MS Mincho" w:hAnsi="Arial" w:cs="Arial"/>
          <w:bCs/>
          <w:sz w:val="18"/>
          <w:szCs w:val="18"/>
          <w:lang w:eastAsia="es-MX"/>
        </w:rPr>
        <w:t>Elaborar informes y análisis estadísticos que permitan medir la capacidad de respuesta de la dirección y generar los indicadores para evaluar su operación;</w:t>
      </w:r>
    </w:p>
    <w:p w14:paraId="32E87A13"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1BA00B6A"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XVI. </w:t>
      </w:r>
      <w:r w:rsidRPr="0088232A">
        <w:rPr>
          <w:rFonts w:ascii="Arial" w:eastAsia="MS Mincho" w:hAnsi="Arial" w:cs="Arial"/>
          <w:bCs/>
          <w:sz w:val="18"/>
          <w:szCs w:val="18"/>
          <w:lang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14:paraId="65E2932F"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40355C53"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XVII. </w:t>
      </w:r>
      <w:r w:rsidRPr="0088232A">
        <w:rPr>
          <w:rFonts w:ascii="Arial" w:eastAsia="MS Mincho" w:hAnsi="Arial" w:cs="Arial"/>
          <w:bCs/>
          <w:sz w:val="18"/>
          <w:szCs w:val="18"/>
          <w:lang w:eastAsia="es-MX"/>
        </w:rPr>
        <w:t>Diseñar, implementar y promover con calidad y eficiencia, los mecanismos que sean necesarios para agilizar los trámites que se lleven a cabo en la Dirección;</w:t>
      </w:r>
    </w:p>
    <w:p w14:paraId="5A23A55B"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248B7FA8"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XVIII. </w:t>
      </w:r>
      <w:r w:rsidRPr="0088232A">
        <w:rPr>
          <w:rFonts w:ascii="Arial" w:eastAsia="MS Mincho" w:hAnsi="Arial" w:cs="Arial"/>
          <w:bCs/>
          <w:sz w:val="18"/>
          <w:szCs w:val="18"/>
          <w:lang w:eastAsia="es-MX"/>
        </w:rPr>
        <w:t>Elaborar y ejecutar con eficiencia los programas de la Dirección, acorde al Plan Municipal de Desarrollo y Programas Operativos Anuales, en coordinación con las dependencias competentes;</w:t>
      </w:r>
    </w:p>
    <w:p w14:paraId="16AD2394"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0B3AAC8D"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XIX. </w:t>
      </w:r>
      <w:r w:rsidRPr="0088232A">
        <w:rPr>
          <w:rFonts w:ascii="Arial" w:eastAsia="MS Mincho" w:hAnsi="Arial" w:cs="Arial"/>
          <w:bCs/>
          <w:sz w:val="18"/>
          <w:szCs w:val="18"/>
          <w:lang w:eastAsia="es-MX"/>
        </w:rPr>
        <w:t>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14:paraId="64FA5125" w14:textId="77777777" w:rsidR="00025397" w:rsidRPr="0088232A" w:rsidRDefault="00025397" w:rsidP="00025397">
      <w:pPr>
        <w:pStyle w:val="Prrafodelista"/>
        <w:ind w:left="0"/>
        <w:jc w:val="both"/>
        <w:rPr>
          <w:rFonts w:ascii="Arial" w:eastAsia="MS Mincho" w:hAnsi="Arial" w:cs="Arial"/>
          <w:bCs/>
          <w:sz w:val="18"/>
          <w:szCs w:val="18"/>
          <w:lang w:eastAsia="es-MX"/>
        </w:rPr>
      </w:pPr>
    </w:p>
    <w:p w14:paraId="7207F3EC" w14:textId="77777777" w:rsidR="00025397" w:rsidRPr="0088232A" w:rsidRDefault="00025397" w:rsidP="00025397">
      <w:pPr>
        <w:pStyle w:val="Prrafodelista"/>
        <w:ind w:left="0"/>
        <w:jc w:val="both"/>
        <w:rPr>
          <w:rFonts w:ascii="Arial" w:eastAsia="MS Mincho" w:hAnsi="Arial" w:cs="Arial"/>
          <w:bCs/>
          <w:sz w:val="18"/>
          <w:szCs w:val="18"/>
          <w:lang w:eastAsia="es-MX"/>
        </w:rPr>
      </w:pPr>
      <w:r w:rsidRPr="0088232A">
        <w:rPr>
          <w:rFonts w:ascii="Arial" w:eastAsia="MS Mincho" w:hAnsi="Arial" w:cs="Arial"/>
          <w:b/>
          <w:bCs/>
          <w:sz w:val="18"/>
          <w:szCs w:val="18"/>
          <w:lang w:eastAsia="es-MX"/>
        </w:rPr>
        <w:t xml:space="preserve">XX. </w:t>
      </w:r>
      <w:r w:rsidRPr="0088232A">
        <w:rPr>
          <w:rFonts w:ascii="Arial" w:eastAsia="MS Mincho" w:hAnsi="Arial" w:cs="Arial"/>
          <w:bCs/>
          <w:sz w:val="18"/>
          <w:szCs w:val="18"/>
          <w:lang w:eastAsia="es-MX"/>
        </w:rPr>
        <w:t>Las demás que establezca la normatividad aplicable.</w:t>
      </w:r>
    </w:p>
    <w:p w14:paraId="36258BC3" w14:textId="56C5DEB6" w:rsidR="00CC02E0" w:rsidRDefault="00CC02E0" w:rsidP="00C0150F">
      <w:pPr>
        <w:jc w:val="both"/>
        <w:rPr>
          <w:szCs w:val="28"/>
        </w:rPr>
      </w:pPr>
      <w:r>
        <w:rPr>
          <w:szCs w:val="28"/>
        </w:rPr>
        <w:t xml:space="preserve">Respecto al recurso </w:t>
      </w:r>
      <w:r w:rsidR="001B6B65">
        <w:rPr>
          <w:szCs w:val="28"/>
        </w:rPr>
        <w:t>material y</w:t>
      </w:r>
      <w:r>
        <w:rPr>
          <w:szCs w:val="28"/>
        </w:rPr>
        <w:t xml:space="preserve"> financiero esta </w:t>
      </w:r>
      <w:r w:rsidR="00166E68">
        <w:rPr>
          <w:szCs w:val="28"/>
        </w:rPr>
        <w:t>D</w:t>
      </w:r>
      <w:r>
        <w:rPr>
          <w:szCs w:val="28"/>
        </w:rPr>
        <w:t>irección se opera mediante requisiciones por lo que la inform</w:t>
      </w:r>
      <w:r w:rsidR="00166E68">
        <w:rPr>
          <w:szCs w:val="28"/>
        </w:rPr>
        <w:t>ación de deberá solicitar a la Proveeduría M</w:t>
      </w:r>
      <w:r>
        <w:rPr>
          <w:szCs w:val="28"/>
        </w:rPr>
        <w:t xml:space="preserve">unicipal que es la instancia que realiza las compras y maneja los montos de compra en coordinación con la </w:t>
      </w:r>
      <w:r w:rsidR="00166E68">
        <w:rPr>
          <w:szCs w:val="28"/>
        </w:rPr>
        <w:t>D</w:t>
      </w:r>
      <w:r w:rsidR="00BB0971">
        <w:rPr>
          <w:szCs w:val="28"/>
        </w:rPr>
        <w:t xml:space="preserve">irección de </w:t>
      </w:r>
      <w:r w:rsidR="00166E68">
        <w:rPr>
          <w:szCs w:val="28"/>
        </w:rPr>
        <w:t>E</w:t>
      </w:r>
      <w:r w:rsidR="00BB0971">
        <w:rPr>
          <w:szCs w:val="28"/>
        </w:rPr>
        <w:t>gresos</w:t>
      </w:r>
      <w:r>
        <w:rPr>
          <w:szCs w:val="28"/>
        </w:rPr>
        <w:t>.</w:t>
      </w:r>
    </w:p>
    <w:p w14:paraId="596F8863" w14:textId="77777777" w:rsidR="008C32A1" w:rsidRDefault="00CC02E0" w:rsidP="00C0150F">
      <w:pPr>
        <w:jc w:val="both"/>
        <w:rPr>
          <w:szCs w:val="28"/>
        </w:rPr>
      </w:pPr>
      <w:r>
        <w:rPr>
          <w:szCs w:val="28"/>
        </w:rPr>
        <w:t xml:space="preserve">Respecto al recurso humano son </w:t>
      </w:r>
      <w:r w:rsidR="008C32A1">
        <w:rPr>
          <w:szCs w:val="28"/>
        </w:rPr>
        <w:t>41</w:t>
      </w:r>
      <w:r w:rsidR="007B7AA0">
        <w:rPr>
          <w:szCs w:val="28"/>
        </w:rPr>
        <w:t xml:space="preserve"> personas que conforman la nó</w:t>
      </w:r>
      <w:r w:rsidR="005912A9">
        <w:rPr>
          <w:szCs w:val="28"/>
        </w:rPr>
        <w:t>mina de A</w:t>
      </w:r>
      <w:r>
        <w:rPr>
          <w:szCs w:val="28"/>
        </w:rPr>
        <w:t>lumbrado</w:t>
      </w:r>
      <w:r w:rsidR="008C32A1">
        <w:rPr>
          <w:szCs w:val="28"/>
        </w:rPr>
        <w:t xml:space="preserve"> Y 2 personas comisionadas.</w:t>
      </w:r>
    </w:p>
    <w:p w14:paraId="26D021EC" w14:textId="77777777" w:rsidR="009D7290" w:rsidRDefault="00321811" w:rsidP="00C0150F">
      <w:pPr>
        <w:jc w:val="both"/>
        <w:rPr>
          <w:szCs w:val="28"/>
        </w:rPr>
      </w:pPr>
      <w:r>
        <w:rPr>
          <w:szCs w:val="28"/>
        </w:rPr>
        <w:lastRenderedPageBreak/>
        <w:t>Respecto al número de beneficiados directos e indirectos del servicio, se ap</w:t>
      </w:r>
      <w:r w:rsidR="008C32A1">
        <w:rPr>
          <w:szCs w:val="28"/>
        </w:rPr>
        <w:t>lica a la ciudadanía en general</w:t>
      </w:r>
      <w:r>
        <w:rPr>
          <w:szCs w:val="28"/>
        </w:rPr>
        <w:t xml:space="preserve"> ya que el servicio es en todo el </w:t>
      </w:r>
      <w:r w:rsidR="00166E68">
        <w:rPr>
          <w:szCs w:val="28"/>
        </w:rPr>
        <w:t>Municipio y según el ú</w:t>
      </w:r>
      <w:r w:rsidR="008C32A1">
        <w:rPr>
          <w:szCs w:val="28"/>
        </w:rPr>
        <w:t xml:space="preserve">ltimo dato del INEGI 2015, </w:t>
      </w:r>
      <w:r>
        <w:rPr>
          <w:szCs w:val="28"/>
        </w:rPr>
        <w:t>son 664, 193 personas en Tlaquepaque.</w:t>
      </w:r>
    </w:p>
    <w:p w14:paraId="02C1139B" w14:textId="4820813D" w:rsidR="00C85057" w:rsidRPr="002F2AA6" w:rsidRDefault="00C85057" w:rsidP="00443B3B">
      <w:pPr>
        <w:jc w:val="both"/>
      </w:pPr>
      <w:bookmarkStart w:id="0" w:name="_GoBack"/>
      <w:bookmarkEnd w:id="0"/>
    </w:p>
    <w:sectPr w:rsidR="00C85057" w:rsidRPr="002F2AA6" w:rsidSect="00BD047E">
      <w:pgSz w:w="12240" w:h="15840"/>
      <w:pgMar w:top="1134" w:right="1701" w:bottom="1077" w:left="1701" w:header="709" w:footer="15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FOTT+ArialMT">
    <w:altName w:val="Arial Unicode MS"/>
    <w:charset w:val="8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403C53"/>
    <w:multiLevelType w:val="hybridMultilevel"/>
    <w:tmpl w:val="1280FF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1B0BA5"/>
    <w:multiLevelType w:val="hybridMultilevel"/>
    <w:tmpl w:val="3FD8C440"/>
    <w:lvl w:ilvl="0" w:tplc="32AC7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49"/>
    <w:rsid w:val="000078DF"/>
    <w:rsid w:val="000150AF"/>
    <w:rsid w:val="00017968"/>
    <w:rsid w:val="00025397"/>
    <w:rsid w:val="000511A4"/>
    <w:rsid w:val="0006163B"/>
    <w:rsid w:val="000A6C49"/>
    <w:rsid w:val="000B26A8"/>
    <w:rsid w:val="000B2765"/>
    <w:rsid w:val="000D78C4"/>
    <w:rsid w:val="000E0518"/>
    <w:rsid w:val="000E0A37"/>
    <w:rsid w:val="000F1651"/>
    <w:rsid w:val="000F290A"/>
    <w:rsid w:val="000F75E6"/>
    <w:rsid w:val="00102F2E"/>
    <w:rsid w:val="00111914"/>
    <w:rsid w:val="001306E3"/>
    <w:rsid w:val="00131476"/>
    <w:rsid w:val="001343C6"/>
    <w:rsid w:val="00134415"/>
    <w:rsid w:val="00134EAF"/>
    <w:rsid w:val="00141D29"/>
    <w:rsid w:val="00146B88"/>
    <w:rsid w:val="00151CB5"/>
    <w:rsid w:val="00166D47"/>
    <w:rsid w:val="00166E68"/>
    <w:rsid w:val="00171D6A"/>
    <w:rsid w:val="00181C35"/>
    <w:rsid w:val="00191FC1"/>
    <w:rsid w:val="001920F4"/>
    <w:rsid w:val="0019354C"/>
    <w:rsid w:val="001B6B65"/>
    <w:rsid w:val="001D21D6"/>
    <w:rsid w:val="001D36AA"/>
    <w:rsid w:val="001E7EA7"/>
    <w:rsid w:val="001F2BB0"/>
    <w:rsid w:val="00216BC7"/>
    <w:rsid w:val="00222F0E"/>
    <w:rsid w:val="0023587C"/>
    <w:rsid w:val="00256997"/>
    <w:rsid w:val="00274C44"/>
    <w:rsid w:val="00276993"/>
    <w:rsid w:val="002816CF"/>
    <w:rsid w:val="002B5EF3"/>
    <w:rsid w:val="002D02B1"/>
    <w:rsid w:val="002D362F"/>
    <w:rsid w:val="002E6222"/>
    <w:rsid w:val="002F1E63"/>
    <w:rsid w:val="002F1F8C"/>
    <w:rsid w:val="002F2AA6"/>
    <w:rsid w:val="002F3B45"/>
    <w:rsid w:val="002F7856"/>
    <w:rsid w:val="0031258D"/>
    <w:rsid w:val="00317A97"/>
    <w:rsid w:val="00321811"/>
    <w:rsid w:val="00340F7B"/>
    <w:rsid w:val="003450AB"/>
    <w:rsid w:val="00346BCD"/>
    <w:rsid w:val="003505E2"/>
    <w:rsid w:val="00351E6F"/>
    <w:rsid w:val="00380007"/>
    <w:rsid w:val="00384305"/>
    <w:rsid w:val="00394932"/>
    <w:rsid w:val="003B0BE6"/>
    <w:rsid w:val="003C07D1"/>
    <w:rsid w:val="003C1279"/>
    <w:rsid w:val="003C6693"/>
    <w:rsid w:val="003D3C66"/>
    <w:rsid w:val="003D5FF1"/>
    <w:rsid w:val="003D7CD1"/>
    <w:rsid w:val="003E45BF"/>
    <w:rsid w:val="003E5052"/>
    <w:rsid w:val="00402EFF"/>
    <w:rsid w:val="00405830"/>
    <w:rsid w:val="00407C55"/>
    <w:rsid w:val="00443B3B"/>
    <w:rsid w:val="00450E3F"/>
    <w:rsid w:val="00454B25"/>
    <w:rsid w:val="004565F3"/>
    <w:rsid w:val="00460D51"/>
    <w:rsid w:val="004754BA"/>
    <w:rsid w:val="00480322"/>
    <w:rsid w:val="00483977"/>
    <w:rsid w:val="004C0FEE"/>
    <w:rsid w:val="004D2E74"/>
    <w:rsid w:val="004D35FA"/>
    <w:rsid w:val="004D4583"/>
    <w:rsid w:val="004E39C3"/>
    <w:rsid w:val="004E3BA2"/>
    <w:rsid w:val="004E5635"/>
    <w:rsid w:val="004E744A"/>
    <w:rsid w:val="004E7574"/>
    <w:rsid w:val="00540B62"/>
    <w:rsid w:val="00554637"/>
    <w:rsid w:val="00566C2F"/>
    <w:rsid w:val="0057058A"/>
    <w:rsid w:val="005912A9"/>
    <w:rsid w:val="00593179"/>
    <w:rsid w:val="005A0B60"/>
    <w:rsid w:val="005A695C"/>
    <w:rsid w:val="005C084B"/>
    <w:rsid w:val="005C3803"/>
    <w:rsid w:val="005D37CE"/>
    <w:rsid w:val="005D58E0"/>
    <w:rsid w:val="005E3B9C"/>
    <w:rsid w:val="00602618"/>
    <w:rsid w:val="00621D45"/>
    <w:rsid w:val="00636981"/>
    <w:rsid w:val="00640B96"/>
    <w:rsid w:val="00641ABD"/>
    <w:rsid w:val="0064295D"/>
    <w:rsid w:val="00651384"/>
    <w:rsid w:val="00692113"/>
    <w:rsid w:val="006B37E9"/>
    <w:rsid w:val="006C74F0"/>
    <w:rsid w:val="006D2640"/>
    <w:rsid w:val="006E1A06"/>
    <w:rsid w:val="007143A7"/>
    <w:rsid w:val="00715F10"/>
    <w:rsid w:val="00723361"/>
    <w:rsid w:val="00723CB7"/>
    <w:rsid w:val="00730431"/>
    <w:rsid w:val="00736009"/>
    <w:rsid w:val="0074701F"/>
    <w:rsid w:val="00770A8F"/>
    <w:rsid w:val="00775276"/>
    <w:rsid w:val="00790514"/>
    <w:rsid w:val="007B7AA0"/>
    <w:rsid w:val="007C2CB0"/>
    <w:rsid w:val="007C39AC"/>
    <w:rsid w:val="007D07DC"/>
    <w:rsid w:val="007D1541"/>
    <w:rsid w:val="007E281E"/>
    <w:rsid w:val="0080559E"/>
    <w:rsid w:val="0082726A"/>
    <w:rsid w:val="008404B2"/>
    <w:rsid w:val="00843C49"/>
    <w:rsid w:val="00850D10"/>
    <w:rsid w:val="00872B71"/>
    <w:rsid w:val="00880E35"/>
    <w:rsid w:val="008866DC"/>
    <w:rsid w:val="008C32A1"/>
    <w:rsid w:val="008C4273"/>
    <w:rsid w:val="008D1406"/>
    <w:rsid w:val="009004D4"/>
    <w:rsid w:val="00910564"/>
    <w:rsid w:val="00913D47"/>
    <w:rsid w:val="00916FB1"/>
    <w:rsid w:val="00956FAC"/>
    <w:rsid w:val="0096337F"/>
    <w:rsid w:val="009637AF"/>
    <w:rsid w:val="00977C49"/>
    <w:rsid w:val="00985193"/>
    <w:rsid w:val="00992099"/>
    <w:rsid w:val="009A0349"/>
    <w:rsid w:val="009B0BAF"/>
    <w:rsid w:val="009B5B30"/>
    <w:rsid w:val="009C1EC0"/>
    <w:rsid w:val="009C3163"/>
    <w:rsid w:val="009D20B5"/>
    <w:rsid w:val="009D7290"/>
    <w:rsid w:val="009E2C10"/>
    <w:rsid w:val="009E5F60"/>
    <w:rsid w:val="009E76DD"/>
    <w:rsid w:val="009F717B"/>
    <w:rsid w:val="00A01F30"/>
    <w:rsid w:val="00A05B50"/>
    <w:rsid w:val="00A2308E"/>
    <w:rsid w:val="00A36C57"/>
    <w:rsid w:val="00A42492"/>
    <w:rsid w:val="00A56C6A"/>
    <w:rsid w:val="00A57977"/>
    <w:rsid w:val="00A7128E"/>
    <w:rsid w:val="00A76C1E"/>
    <w:rsid w:val="00A80104"/>
    <w:rsid w:val="00A82BE6"/>
    <w:rsid w:val="00A835D5"/>
    <w:rsid w:val="00A87331"/>
    <w:rsid w:val="00A919E1"/>
    <w:rsid w:val="00AA468F"/>
    <w:rsid w:val="00AC167D"/>
    <w:rsid w:val="00AD514C"/>
    <w:rsid w:val="00B01A7F"/>
    <w:rsid w:val="00B02C10"/>
    <w:rsid w:val="00B24038"/>
    <w:rsid w:val="00B34E3A"/>
    <w:rsid w:val="00B4279A"/>
    <w:rsid w:val="00B42B10"/>
    <w:rsid w:val="00B65704"/>
    <w:rsid w:val="00B74978"/>
    <w:rsid w:val="00B862E6"/>
    <w:rsid w:val="00B90030"/>
    <w:rsid w:val="00B9321B"/>
    <w:rsid w:val="00BA321C"/>
    <w:rsid w:val="00BA7951"/>
    <w:rsid w:val="00BA799B"/>
    <w:rsid w:val="00BB0971"/>
    <w:rsid w:val="00BB29DC"/>
    <w:rsid w:val="00BC2468"/>
    <w:rsid w:val="00BC50EB"/>
    <w:rsid w:val="00BC6277"/>
    <w:rsid w:val="00BD047E"/>
    <w:rsid w:val="00BE056B"/>
    <w:rsid w:val="00BF0256"/>
    <w:rsid w:val="00BF07D3"/>
    <w:rsid w:val="00BF7448"/>
    <w:rsid w:val="00C0150F"/>
    <w:rsid w:val="00C04DFE"/>
    <w:rsid w:val="00C10161"/>
    <w:rsid w:val="00C21A84"/>
    <w:rsid w:val="00C405F4"/>
    <w:rsid w:val="00C85057"/>
    <w:rsid w:val="00CA1FC4"/>
    <w:rsid w:val="00CA75FF"/>
    <w:rsid w:val="00CC02E0"/>
    <w:rsid w:val="00CC4224"/>
    <w:rsid w:val="00CC5F89"/>
    <w:rsid w:val="00CC72E8"/>
    <w:rsid w:val="00CC7529"/>
    <w:rsid w:val="00CD311D"/>
    <w:rsid w:val="00CD77B0"/>
    <w:rsid w:val="00D177F3"/>
    <w:rsid w:val="00D24B1F"/>
    <w:rsid w:val="00D62812"/>
    <w:rsid w:val="00D62D56"/>
    <w:rsid w:val="00D630CD"/>
    <w:rsid w:val="00D80A07"/>
    <w:rsid w:val="00D841C7"/>
    <w:rsid w:val="00D930AD"/>
    <w:rsid w:val="00DA745A"/>
    <w:rsid w:val="00DC2547"/>
    <w:rsid w:val="00DD1427"/>
    <w:rsid w:val="00DD7E54"/>
    <w:rsid w:val="00DE7F52"/>
    <w:rsid w:val="00E03810"/>
    <w:rsid w:val="00E257FF"/>
    <w:rsid w:val="00E32E61"/>
    <w:rsid w:val="00E367B8"/>
    <w:rsid w:val="00E43C8B"/>
    <w:rsid w:val="00E5353E"/>
    <w:rsid w:val="00E57878"/>
    <w:rsid w:val="00E66781"/>
    <w:rsid w:val="00E73738"/>
    <w:rsid w:val="00E86F3A"/>
    <w:rsid w:val="00E97702"/>
    <w:rsid w:val="00E97919"/>
    <w:rsid w:val="00EA6C0A"/>
    <w:rsid w:val="00EA7333"/>
    <w:rsid w:val="00EB3152"/>
    <w:rsid w:val="00EF1EA6"/>
    <w:rsid w:val="00EF4535"/>
    <w:rsid w:val="00F17BB6"/>
    <w:rsid w:val="00F36FC1"/>
    <w:rsid w:val="00F41BB0"/>
    <w:rsid w:val="00F46590"/>
    <w:rsid w:val="00F5051A"/>
    <w:rsid w:val="00F5395D"/>
    <w:rsid w:val="00F61CF0"/>
    <w:rsid w:val="00F771FE"/>
    <w:rsid w:val="00FA1626"/>
    <w:rsid w:val="00FA32EA"/>
    <w:rsid w:val="00FB0308"/>
    <w:rsid w:val="00FB4C88"/>
    <w:rsid w:val="00FB60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96ACF"/>
  <w15:docId w15:val="{DDDF8EB3-FC51-4C50-94EB-2FA5221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22"/>
  </w:style>
  <w:style w:type="paragraph" w:styleId="Ttulo1">
    <w:name w:val="heading 1"/>
    <w:basedOn w:val="Normal"/>
    <w:next w:val="Normal"/>
    <w:link w:val="Ttulo1Car"/>
    <w:qFormat/>
    <w:rsid w:val="00025397"/>
    <w:pPr>
      <w:keepNext/>
      <w:numPr>
        <w:numId w:val="3"/>
      </w:numPr>
      <w:tabs>
        <w:tab w:val="left" w:pos="709"/>
      </w:tabs>
      <w:suppressAutoHyphens/>
      <w:spacing w:after="0" w:line="240" w:lineRule="auto"/>
      <w:jc w:val="center"/>
      <w:outlineLvl w:val="0"/>
    </w:pPr>
    <w:rPr>
      <w:rFonts w:ascii="Times New Roman" w:eastAsia="Times New Roman" w:hAnsi="Times New Roman" w:cs="Times New Roman"/>
      <w:b/>
      <w:sz w:val="24"/>
      <w:szCs w:val="20"/>
      <w:lang w:val="es-ES" w:eastAsia="ar-SA"/>
    </w:rPr>
  </w:style>
  <w:style w:type="paragraph" w:styleId="Ttulo2">
    <w:name w:val="heading 2"/>
    <w:basedOn w:val="Normal"/>
    <w:next w:val="Normal"/>
    <w:link w:val="Ttulo2Car"/>
    <w:qFormat/>
    <w:rsid w:val="00025397"/>
    <w:pPr>
      <w:keepNext/>
      <w:numPr>
        <w:ilvl w:val="1"/>
        <w:numId w:val="3"/>
      </w:numPr>
      <w:suppressAutoHyphens/>
      <w:spacing w:after="0" w:line="240" w:lineRule="auto"/>
      <w:jc w:val="center"/>
      <w:outlineLvl w:val="1"/>
    </w:pPr>
    <w:rPr>
      <w:rFonts w:ascii="Arial" w:eastAsia="Times New Roman" w:hAnsi="Arial" w:cs="Times New Roman"/>
      <w:sz w:val="24"/>
      <w:szCs w:val="20"/>
      <w:lang w:val="es-ES" w:eastAsia="ar-SA"/>
    </w:rPr>
  </w:style>
  <w:style w:type="paragraph" w:styleId="Ttulo5">
    <w:name w:val="heading 5"/>
    <w:basedOn w:val="Normal"/>
    <w:next w:val="Normal"/>
    <w:link w:val="Ttulo5Car"/>
    <w:qFormat/>
    <w:rsid w:val="00025397"/>
    <w:pPr>
      <w:keepNext/>
      <w:numPr>
        <w:ilvl w:val="4"/>
        <w:numId w:val="3"/>
      </w:numPr>
      <w:suppressAutoHyphens/>
      <w:spacing w:after="0"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025397"/>
    <w:pPr>
      <w:keepNext/>
      <w:numPr>
        <w:ilvl w:val="5"/>
        <w:numId w:val="3"/>
      </w:numPr>
      <w:suppressAutoHyphens/>
      <w:spacing w:after="0"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025397"/>
    <w:pPr>
      <w:keepNext/>
      <w:numPr>
        <w:ilvl w:val="6"/>
        <w:numId w:val="3"/>
      </w:numPr>
      <w:suppressAutoHyphens/>
      <w:spacing w:after="0"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0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030"/>
    <w:rPr>
      <w:rFonts w:ascii="Tahoma" w:hAnsi="Tahoma" w:cs="Tahoma"/>
      <w:sz w:val="16"/>
      <w:szCs w:val="16"/>
    </w:rPr>
  </w:style>
  <w:style w:type="character" w:customStyle="1" w:styleId="apple-converted-space">
    <w:name w:val="apple-converted-space"/>
    <w:basedOn w:val="Fuentedeprrafopredeter"/>
    <w:rsid w:val="00171D6A"/>
  </w:style>
  <w:style w:type="table" w:styleId="Tablaconcuadrcula">
    <w:name w:val="Table Grid"/>
    <w:basedOn w:val="Tablanormal"/>
    <w:uiPriority w:val="39"/>
    <w:rsid w:val="00CC5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71FE"/>
    <w:pPr>
      <w:ind w:left="720"/>
      <w:contextualSpacing/>
    </w:pPr>
  </w:style>
  <w:style w:type="character" w:customStyle="1" w:styleId="Ttulo1Car">
    <w:name w:val="Título 1 Car"/>
    <w:basedOn w:val="Fuentedeprrafopredeter"/>
    <w:link w:val="Ttulo1"/>
    <w:rsid w:val="00025397"/>
    <w:rPr>
      <w:rFonts w:ascii="Times New Roman" w:eastAsia="Times New Roman" w:hAnsi="Times New Roman" w:cs="Times New Roman"/>
      <w:b/>
      <w:sz w:val="24"/>
      <w:szCs w:val="20"/>
      <w:lang w:val="es-ES" w:eastAsia="ar-SA"/>
    </w:rPr>
  </w:style>
  <w:style w:type="character" w:customStyle="1" w:styleId="Ttulo2Car">
    <w:name w:val="Título 2 Car"/>
    <w:basedOn w:val="Fuentedeprrafopredeter"/>
    <w:link w:val="Ttulo2"/>
    <w:rsid w:val="00025397"/>
    <w:rPr>
      <w:rFonts w:ascii="Arial" w:eastAsia="Times New Roman" w:hAnsi="Arial" w:cs="Times New Roman"/>
      <w:sz w:val="24"/>
      <w:szCs w:val="20"/>
      <w:lang w:val="es-ES" w:eastAsia="ar-SA"/>
    </w:rPr>
  </w:style>
  <w:style w:type="character" w:customStyle="1" w:styleId="Ttulo5Car">
    <w:name w:val="Título 5 Car"/>
    <w:basedOn w:val="Fuentedeprrafopredeter"/>
    <w:link w:val="Ttulo5"/>
    <w:rsid w:val="00025397"/>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025397"/>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025397"/>
    <w:rPr>
      <w:rFonts w:ascii="Times New Roman" w:eastAsia="Times New Roman" w:hAnsi="Times New Roman" w:cs="Times New Roman"/>
      <w:b/>
      <w:sz w:val="32"/>
      <w:szCs w:val="20"/>
      <w:lang w:val="es-ES" w:eastAsia="ar-SA"/>
    </w:rPr>
  </w:style>
  <w:style w:type="paragraph" w:styleId="Textoindependiente">
    <w:name w:val="Body Text"/>
    <w:basedOn w:val="Normal"/>
    <w:link w:val="TextoindependienteCar"/>
    <w:semiHidden/>
    <w:rsid w:val="00025397"/>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025397"/>
    <w:rPr>
      <w:rFonts w:ascii="Times New Roman" w:eastAsia="Times New Roman" w:hAnsi="Times New Roman" w:cs="Times New Roman"/>
      <w:sz w:val="20"/>
      <w:szCs w:val="20"/>
      <w:lang w:val="es-ES_tradnl" w:eastAsia="ar-SA"/>
    </w:rPr>
  </w:style>
  <w:style w:type="paragraph" w:styleId="Sinespaciado">
    <w:name w:val="No Spacing"/>
    <w:uiPriority w:val="1"/>
    <w:qFormat/>
    <w:rsid w:val="002816CF"/>
    <w:pPr>
      <w:suppressAutoHyphens/>
      <w:spacing w:after="0" w:line="240" w:lineRule="auto"/>
    </w:pPr>
    <w:rPr>
      <w:rFonts w:ascii="Times New Roman" w:eastAsia="Arial"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7464-5228-4A15-814F-57220F05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Cesar Ignacio Bocanegra Alvarado</cp:lastModifiedBy>
  <cp:revision>2</cp:revision>
  <cp:lastPrinted>2018-02-08T19:28:00Z</cp:lastPrinted>
  <dcterms:created xsi:type="dcterms:W3CDTF">2020-08-04T17:58:00Z</dcterms:created>
  <dcterms:modified xsi:type="dcterms:W3CDTF">2020-08-04T17:58:00Z</dcterms:modified>
</cp:coreProperties>
</file>