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Arial" w:hAnsi="Arial" w:cs="Arial"/>
          <w:sz w:val="100"/>
          <w:szCs w:val="100"/>
        </w:rPr>
      </w:pPr>
      <w:bookmarkStart w:id="0" w:name="_GoBack"/>
      <w:bookmarkEnd w:id="0"/>
      <w:r>
        <w:rPr>
          <w:rFonts w:ascii="Arial" w:hAnsi="Arial" w:cs="Arial"/>
          <w:noProof/>
          <w:sz w:val="100"/>
          <w:szCs w:val="100"/>
          <w:lang w:eastAsia="es-MX"/>
        </w:rPr>
        <w:drawing>
          <wp:inline distT="0" distB="0" distL="0" distR="0">
            <wp:extent cx="1162050" cy="1428750"/>
            <wp:effectExtent l="0" t="0" r="0" b="0"/>
            <wp:docPr id="1" name="Imagen 1" descr="C:\Users\ComunicacionSoc\Downloads\IMG-20211007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unicacionSoc\Downloads\IMG-20211007-WA0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00"/>
          <w:szCs w:val="100"/>
        </w:rPr>
        <w:t xml:space="preserve"> Dirección General Comunicación </w:t>
      </w:r>
    </w:p>
    <w:p>
      <w:pPr>
        <w:jc w:val="center"/>
        <w:rPr>
          <w:rFonts w:ascii="Arial" w:hAnsi="Arial" w:cs="Arial"/>
          <w:sz w:val="100"/>
          <w:szCs w:val="100"/>
        </w:rPr>
      </w:pPr>
      <w:r>
        <w:rPr>
          <w:rFonts w:ascii="Arial" w:hAnsi="Arial" w:cs="Arial"/>
          <w:sz w:val="100"/>
          <w:szCs w:val="100"/>
        </w:rPr>
        <w:t xml:space="preserve">Social y Análisis </w:t>
      </w:r>
    </w:p>
    <w:p>
      <w:pPr>
        <w:jc w:val="center"/>
        <w:rPr>
          <w:rFonts w:ascii="Arial" w:hAnsi="Arial" w:cs="Arial"/>
          <w:sz w:val="100"/>
          <w:szCs w:val="100"/>
        </w:rPr>
      </w:pPr>
      <w:r>
        <w:rPr>
          <w:rFonts w:ascii="Arial" w:hAnsi="Arial" w:cs="Arial"/>
          <w:sz w:val="100"/>
          <w:szCs w:val="100"/>
        </w:rPr>
        <w:t>Estratégico</w:t>
      </w:r>
    </w:p>
    <w:p>
      <w:pPr>
        <w:jc w:val="center"/>
        <w:rPr>
          <w:rFonts w:ascii="Arial" w:hAnsi="Arial" w:cs="Arial"/>
          <w:sz w:val="100"/>
          <w:szCs w:val="100"/>
        </w:rPr>
      </w:pPr>
      <w:r>
        <w:rPr>
          <w:rFonts w:ascii="Arial" w:hAnsi="Arial" w:cs="Arial"/>
          <w:sz w:val="100"/>
          <w:szCs w:val="100"/>
        </w:rPr>
        <w:t>Informe Mensual</w:t>
      </w:r>
    </w:p>
    <w:p>
      <w:pPr>
        <w:jc w:val="center"/>
        <w:rPr>
          <w:rFonts w:ascii="Arial" w:hAnsi="Arial" w:cs="Arial"/>
          <w:sz w:val="100"/>
          <w:szCs w:val="100"/>
        </w:rPr>
      </w:pPr>
      <w:r>
        <w:rPr>
          <w:rFonts w:ascii="Arial" w:hAnsi="Arial" w:cs="Arial"/>
          <w:sz w:val="100"/>
          <w:szCs w:val="100"/>
        </w:rPr>
        <w:t>Cualitativo</w:t>
      </w:r>
    </w:p>
    <w:p>
      <w:pPr>
        <w:jc w:val="center"/>
        <w:rPr>
          <w:rFonts w:ascii="Arial" w:hAnsi="Arial" w:cs="Arial"/>
          <w:sz w:val="100"/>
          <w:szCs w:val="100"/>
        </w:rPr>
      </w:pPr>
      <w:r>
        <w:rPr>
          <w:rFonts w:ascii="Arial" w:hAnsi="Arial" w:cs="Arial"/>
          <w:sz w:val="100"/>
          <w:szCs w:val="100"/>
        </w:rPr>
        <w:t>Noviembre</w:t>
      </w:r>
    </w:p>
    <w:p>
      <w:pPr>
        <w:jc w:val="center"/>
        <w:rPr>
          <w:rFonts w:ascii="Arial" w:hAnsi="Arial" w:cs="Arial"/>
          <w:sz w:val="100"/>
          <w:szCs w:val="100"/>
        </w:rPr>
      </w:pPr>
      <w:r>
        <w:rPr>
          <w:rFonts w:ascii="Arial" w:hAnsi="Arial" w:cs="Arial"/>
          <w:sz w:val="100"/>
          <w:szCs w:val="100"/>
        </w:rPr>
        <w:t>2021</w:t>
      </w:r>
    </w:p>
    <w:p>
      <w:pPr>
        <w:rPr>
          <w:sz w:val="30"/>
          <w:szCs w:val="30"/>
        </w:rPr>
      </w:pPr>
      <w:r>
        <w:rPr>
          <w:rFonts w:ascii="Arial" w:hAnsi="Arial" w:cs="Arial"/>
          <w:noProof/>
          <w:sz w:val="100"/>
          <w:szCs w:val="100"/>
          <w:lang w:eastAsia="es-MX"/>
        </w:rPr>
        <w:lastRenderedPageBreak/>
        <w:drawing>
          <wp:inline distT="0" distB="0" distL="0" distR="0">
            <wp:extent cx="1162050" cy="1428750"/>
            <wp:effectExtent l="0" t="0" r="0" b="0"/>
            <wp:docPr id="3" name="Imagen 3" descr="C:\Users\ComunicacionSoc\Downloads\IMG-20211007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unicacionSoc\Downloads\IMG-20211007-WA0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Área de información</w:t>
      </w:r>
    </w:p>
    <w:p>
      <w:pPr>
        <w:rPr>
          <w:rFonts w:ascii="Arial" w:hAnsi="Arial" w:cs="Arial"/>
          <w:sz w:val="36"/>
          <w:szCs w:val="36"/>
        </w:rPr>
      </w:pPr>
    </w:p>
    <w:p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BOLETINES GENERADOS: 12</w:t>
      </w:r>
    </w:p>
    <w:p>
      <w:pPr>
        <w:rPr>
          <w:rFonts w:ascii="Arial" w:hAnsi="Arial" w:cs="Arial"/>
          <w:b/>
          <w:sz w:val="30"/>
          <w:szCs w:val="30"/>
        </w:rPr>
      </w:pPr>
    </w:p>
    <w:p>
      <w:pPr>
        <w:rPr>
          <w:rFonts w:ascii="Arial" w:hAnsi="Arial" w:cs="Arial"/>
          <w:b/>
          <w:sz w:val="30"/>
          <w:szCs w:val="3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8783"/>
      </w:tblGrid>
      <w:tr>
        <w:tc>
          <w:tcPr>
            <w:tcW w:w="562" w:type="dxa"/>
          </w:tcPr>
          <w:p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</w:t>
            </w:r>
          </w:p>
        </w:tc>
        <w:tc>
          <w:tcPr>
            <w:tcW w:w="1276" w:type="dxa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01/11/2021</w:t>
            </w:r>
          </w:p>
        </w:tc>
        <w:tc>
          <w:tcPr>
            <w:tcW w:w="8783" w:type="dxa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Saldo blanco en operativo de atención y vigilancia en panteones Municipales de Tlaquepaque.</w:t>
            </w:r>
          </w:p>
        </w:tc>
      </w:tr>
      <w:tr>
        <w:tc>
          <w:tcPr>
            <w:tcW w:w="562" w:type="dxa"/>
          </w:tcPr>
          <w:p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</w:t>
            </w:r>
          </w:p>
        </w:tc>
        <w:tc>
          <w:tcPr>
            <w:tcW w:w="1276" w:type="dxa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02/11/2021</w:t>
            </w:r>
          </w:p>
        </w:tc>
        <w:tc>
          <w:tcPr>
            <w:tcW w:w="8783" w:type="dxa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Operativo de prevención en cementerios Municipales aforo, re acondicionamientos y recomendaciones realizadas.</w:t>
            </w:r>
          </w:p>
        </w:tc>
      </w:tr>
      <w:tr>
        <w:tc>
          <w:tcPr>
            <w:tcW w:w="562" w:type="dxa"/>
          </w:tcPr>
          <w:p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3</w:t>
            </w:r>
          </w:p>
        </w:tc>
        <w:tc>
          <w:tcPr>
            <w:tcW w:w="1276" w:type="dxa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22/11/2021</w:t>
            </w:r>
          </w:p>
        </w:tc>
        <w:tc>
          <w:tcPr>
            <w:tcW w:w="8783" w:type="dxa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Campaña de detección oportuna en Tlaquepaque promueve la lucha contra el cáncer de próstata.</w:t>
            </w:r>
          </w:p>
        </w:tc>
      </w:tr>
      <w:tr>
        <w:tc>
          <w:tcPr>
            <w:tcW w:w="562" w:type="dxa"/>
          </w:tcPr>
          <w:p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4</w:t>
            </w:r>
          </w:p>
        </w:tc>
        <w:tc>
          <w:tcPr>
            <w:tcW w:w="1276" w:type="dxa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23/11/2021</w:t>
            </w:r>
          </w:p>
        </w:tc>
        <w:tc>
          <w:tcPr>
            <w:tcW w:w="8783" w:type="dxa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Tlaquepaque fortalece vialidad y recupera espacio público.</w:t>
            </w:r>
          </w:p>
        </w:tc>
      </w:tr>
      <w:tr>
        <w:tc>
          <w:tcPr>
            <w:tcW w:w="562" w:type="dxa"/>
          </w:tcPr>
          <w:p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5</w:t>
            </w:r>
          </w:p>
        </w:tc>
        <w:tc>
          <w:tcPr>
            <w:tcW w:w="1276" w:type="dxa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24/11/2021</w:t>
            </w:r>
          </w:p>
        </w:tc>
        <w:tc>
          <w:tcPr>
            <w:tcW w:w="8783" w:type="dxa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Tlaquepaque esteriliza más de 900 perros y gatos.</w:t>
            </w:r>
          </w:p>
        </w:tc>
      </w:tr>
      <w:tr>
        <w:tc>
          <w:tcPr>
            <w:tcW w:w="562" w:type="dxa"/>
          </w:tcPr>
          <w:p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6</w:t>
            </w:r>
          </w:p>
        </w:tc>
        <w:tc>
          <w:tcPr>
            <w:tcW w:w="1276" w:type="dxa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25/11/2021</w:t>
            </w:r>
          </w:p>
        </w:tc>
        <w:tc>
          <w:tcPr>
            <w:tcW w:w="8783" w:type="dxa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Certificación a servidores públicos en prevención y atención a mujeres víctimas de violencia.</w:t>
            </w:r>
          </w:p>
        </w:tc>
      </w:tr>
      <w:tr>
        <w:tc>
          <w:tcPr>
            <w:tcW w:w="562" w:type="dxa"/>
          </w:tcPr>
          <w:p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7</w:t>
            </w:r>
          </w:p>
        </w:tc>
        <w:tc>
          <w:tcPr>
            <w:tcW w:w="1276" w:type="dxa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26/11/2021</w:t>
            </w:r>
          </w:p>
        </w:tc>
        <w:tc>
          <w:tcPr>
            <w:tcW w:w="8783" w:type="dxa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Presentación Operativo Invernal.</w:t>
            </w:r>
          </w:p>
        </w:tc>
      </w:tr>
      <w:tr>
        <w:tc>
          <w:tcPr>
            <w:tcW w:w="562" w:type="dxa"/>
          </w:tcPr>
          <w:p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8</w:t>
            </w:r>
          </w:p>
        </w:tc>
        <w:tc>
          <w:tcPr>
            <w:tcW w:w="1276" w:type="dxa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26/11/2021</w:t>
            </w:r>
          </w:p>
        </w:tc>
        <w:tc>
          <w:tcPr>
            <w:tcW w:w="8783" w:type="dxa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 une Tlaquepaque a la campaña Mundial “Pinta tu mundo de Naranja: pongamos fin a la violencia contra las mujeres”.</w:t>
            </w:r>
          </w:p>
        </w:tc>
      </w:tr>
      <w:tr>
        <w:tc>
          <w:tcPr>
            <w:tcW w:w="562" w:type="dxa"/>
          </w:tcPr>
          <w:p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9</w:t>
            </w:r>
          </w:p>
        </w:tc>
        <w:tc>
          <w:tcPr>
            <w:tcW w:w="1276" w:type="dxa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26/10/2021</w:t>
            </w:r>
          </w:p>
        </w:tc>
        <w:tc>
          <w:tcPr>
            <w:tcW w:w="8783" w:type="dxa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Aprueban obras del fondo de Infraestructura Social Municipal con Inversión de más de cuatro millones de pesos.</w:t>
            </w:r>
          </w:p>
        </w:tc>
      </w:tr>
      <w:tr>
        <w:tc>
          <w:tcPr>
            <w:tcW w:w="562" w:type="dxa"/>
          </w:tcPr>
          <w:p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10</w:t>
            </w:r>
          </w:p>
        </w:tc>
        <w:tc>
          <w:tcPr>
            <w:tcW w:w="1276" w:type="dxa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27/10/2021</w:t>
            </w:r>
          </w:p>
        </w:tc>
        <w:tc>
          <w:tcPr>
            <w:tcW w:w="8783" w:type="dxa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Inauguran bosque urbano de San Pedro Tlaquepaque.</w:t>
            </w:r>
          </w:p>
        </w:tc>
      </w:tr>
      <w:tr>
        <w:tc>
          <w:tcPr>
            <w:tcW w:w="562" w:type="dxa"/>
          </w:tcPr>
          <w:p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11</w:t>
            </w:r>
          </w:p>
        </w:tc>
        <w:tc>
          <w:tcPr>
            <w:tcW w:w="1276" w:type="dxa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29/11/2021</w:t>
            </w:r>
          </w:p>
        </w:tc>
        <w:tc>
          <w:tcPr>
            <w:tcW w:w="8783" w:type="dxa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Inauguran calle Lázaro Cárdenas en la colonia Francisco I Madero.</w:t>
            </w:r>
          </w:p>
        </w:tc>
      </w:tr>
      <w:tr>
        <w:tc>
          <w:tcPr>
            <w:tcW w:w="562" w:type="dxa"/>
          </w:tcPr>
          <w:p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lastRenderedPageBreak/>
              <w:t>12</w:t>
            </w:r>
          </w:p>
        </w:tc>
        <w:tc>
          <w:tcPr>
            <w:tcW w:w="1276" w:type="dxa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30/11/2021</w:t>
            </w:r>
          </w:p>
        </w:tc>
        <w:tc>
          <w:tcPr>
            <w:tcW w:w="8783" w:type="dxa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Avanzan las caravanas para el desarrollo y reactivación comunitaria en Tlaquepaque.</w:t>
            </w:r>
          </w:p>
        </w:tc>
      </w:tr>
    </w:tbl>
    <w:p>
      <w:pPr>
        <w:rPr>
          <w:rFonts w:ascii="Arial" w:hAnsi="Arial" w:cs="Arial"/>
          <w:b/>
          <w:sz w:val="30"/>
          <w:szCs w:val="30"/>
        </w:rPr>
      </w:pPr>
    </w:p>
    <w:p>
      <w:pPr>
        <w:rPr>
          <w:rFonts w:ascii="Arial" w:hAnsi="Arial" w:cs="Arial"/>
          <w:b/>
          <w:sz w:val="30"/>
          <w:szCs w:val="30"/>
        </w:rPr>
      </w:pPr>
    </w:p>
    <w:p>
      <w:pPr>
        <w:tabs>
          <w:tab w:val="left" w:pos="7605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69"/>
        <w:gridCol w:w="1596"/>
      </w:tblGrid>
      <w:tr>
        <w:trPr>
          <w:trHeight w:val="601"/>
        </w:trPr>
        <w:tc>
          <w:tcPr>
            <w:tcW w:w="4069" w:type="dxa"/>
          </w:tcPr>
          <w:p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TOTAL DE ENTREVISTAS </w:t>
            </w:r>
          </w:p>
        </w:tc>
        <w:tc>
          <w:tcPr>
            <w:tcW w:w="1596" w:type="dxa"/>
          </w:tcPr>
          <w:p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53</w:t>
            </w:r>
          </w:p>
        </w:tc>
      </w:tr>
    </w:tbl>
    <w:tbl>
      <w:tblPr>
        <w:tblW w:w="5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1378"/>
        <w:gridCol w:w="1341"/>
      </w:tblGrid>
      <w:tr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MEDIO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ENTREVISTAS</w:t>
            </w:r>
          </w:p>
        </w:tc>
      </w:tr>
      <w:tr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93.9  FM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</w:tr>
      <w:tr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RADIO DK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</w:tr>
      <w:tr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NOTISISTEMA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</w:tr>
      <w:tr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CANAL 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</w:tr>
      <w:tr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101.1 FM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TELEVISA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1190 AM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89.5 FM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91.5 FM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</w:tr>
      <w:tr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CANAL 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820 AM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100.3 FM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JALISCO TV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R. FORMULA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1010 AM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91.9 FM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>
      <w:pPr>
        <w:rPr>
          <w:rFonts w:ascii="Arial" w:hAnsi="Arial" w:cs="Arial"/>
          <w:b/>
          <w:sz w:val="30"/>
          <w:szCs w:val="30"/>
        </w:rPr>
      </w:pPr>
    </w:p>
    <w:p>
      <w:pPr>
        <w:rPr>
          <w:rFonts w:ascii="Arial" w:hAnsi="Arial" w:cs="Arial"/>
          <w:b/>
          <w:sz w:val="30"/>
          <w:szCs w:val="30"/>
        </w:rPr>
      </w:pPr>
    </w:p>
    <w:p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NOTAS DE REPORTES EN MEDIOS DE COMUNICACIÓN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37"/>
        <w:gridCol w:w="2737"/>
      </w:tblGrid>
      <w:tr>
        <w:trPr>
          <w:trHeight w:val="609"/>
        </w:trPr>
        <w:tc>
          <w:tcPr>
            <w:tcW w:w="2737" w:type="dxa"/>
          </w:tcPr>
          <w:p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ATENDIDOS</w:t>
            </w:r>
          </w:p>
        </w:tc>
        <w:tc>
          <w:tcPr>
            <w:tcW w:w="2737" w:type="dxa"/>
          </w:tcPr>
          <w:p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34</w:t>
            </w:r>
          </w:p>
        </w:tc>
      </w:tr>
      <w:tr>
        <w:trPr>
          <w:trHeight w:val="625"/>
        </w:trPr>
        <w:tc>
          <w:tcPr>
            <w:tcW w:w="2737" w:type="dxa"/>
          </w:tcPr>
          <w:p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EN SEGUIMIENTO</w:t>
            </w:r>
          </w:p>
        </w:tc>
        <w:tc>
          <w:tcPr>
            <w:tcW w:w="2737" w:type="dxa"/>
          </w:tcPr>
          <w:p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7</w:t>
            </w:r>
          </w:p>
        </w:tc>
      </w:tr>
      <w:tr>
        <w:trPr>
          <w:trHeight w:val="609"/>
        </w:trPr>
        <w:tc>
          <w:tcPr>
            <w:tcW w:w="2737" w:type="dxa"/>
          </w:tcPr>
          <w:p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DERIVADOS</w:t>
            </w:r>
          </w:p>
        </w:tc>
        <w:tc>
          <w:tcPr>
            <w:tcW w:w="2737" w:type="dxa"/>
          </w:tcPr>
          <w:p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1 - SITEUR</w:t>
            </w:r>
          </w:p>
        </w:tc>
      </w:tr>
      <w:tr>
        <w:trPr>
          <w:trHeight w:val="609"/>
        </w:trPr>
        <w:tc>
          <w:tcPr>
            <w:tcW w:w="2737" w:type="dxa"/>
          </w:tcPr>
          <w:p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lastRenderedPageBreak/>
              <w:t>TOTAL DE REPORTES</w:t>
            </w:r>
          </w:p>
        </w:tc>
        <w:tc>
          <w:tcPr>
            <w:tcW w:w="2737" w:type="dxa"/>
          </w:tcPr>
          <w:p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42</w:t>
            </w:r>
          </w:p>
        </w:tc>
      </w:tr>
    </w:tbl>
    <w:p>
      <w:pPr>
        <w:rPr>
          <w:rFonts w:ascii="Arial" w:hAnsi="Arial" w:cs="Arial"/>
          <w:b/>
          <w:sz w:val="30"/>
          <w:szCs w:val="30"/>
        </w:rPr>
      </w:pPr>
    </w:p>
    <w:p>
      <w:pPr>
        <w:rPr>
          <w:rFonts w:ascii="Arial" w:hAnsi="Arial" w:cs="Arial"/>
          <w:b/>
          <w:sz w:val="30"/>
          <w:szCs w:val="30"/>
        </w:rPr>
      </w:pPr>
    </w:p>
    <w:p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Área de Foto y Video</w:t>
      </w:r>
    </w:p>
    <w:p>
      <w:pPr>
        <w:jc w:val="center"/>
        <w:rPr>
          <w:rFonts w:ascii="Arial" w:hAnsi="Arial" w:cs="Arial"/>
          <w:sz w:val="36"/>
          <w:szCs w:val="3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36"/>
        <w:gridCol w:w="2310"/>
      </w:tblGrid>
      <w:tr>
        <w:trPr>
          <w:trHeight w:val="659"/>
        </w:trPr>
        <w:tc>
          <w:tcPr>
            <w:tcW w:w="4336" w:type="dxa"/>
          </w:tcPr>
          <w:p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Fotos publicadas en </w:t>
            </w:r>
            <w:proofErr w:type="spellStart"/>
            <w:r>
              <w:rPr>
                <w:rFonts w:ascii="Arial" w:hAnsi="Arial" w:cs="Arial"/>
                <w:b/>
                <w:sz w:val="30"/>
                <w:szCs w:val="30"/>
              </w:rPr>
              <w:t>Flicker</w:t>
            </w:r>
            <w:proofErr w:type="spellEnd"/>
            <w:r>
              <w:rPr>
                <w:rFonts w:ascii="Arial" w:hAnsi="Arial" w:cs="Arial"/>
                <w:b/>
                <w:sz w:val="30"/>
                <w:szCs w:val="30"/>
              </w:rPr>
              <w:t>:</w:t>
            </w:r>
          </w:p>
          <w:p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10" w:type="dxa"/>
            <w:shd w:val="clear" w:color="auto" w:fill="auto"/>
          </w:tcPr>
          <w:p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261</w:t>
            </w:r>
          </w:p>
        </w:tc>
      </w:tr>
      <w:tr>
        <w:trPr>
          <w:trHeight w:val="791"/>
        </w:trPr>
        <w:tc>
          <w:tcPr>
            <w:tcW w:w="4336" w:type="dxa"/>
          </w:tcPr>
          <w:p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Fotos de archivo: </w:t>
            </w:r>
          </w:p>
          <w:p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10" w:type="dxa"/>
            <w:shd w:val="clear" w:color="auto" w:fill="auto"/>
          </w:tcPr>
          <w:p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543</w:t>
            </w:r>
          </w:p>
        </w:tc>
      </w:tr>
    </w:tbl>
    <w:p>
      <w:pPr>
        <w:jc w:val="center"/>
        <w:rPr>
          <w:rFonts w:ascii="Arial" w:hAnsi="Arial" w:cs="Arial"/>
          <w:sz w:val="36"/>
          <w:szCs w:val="36"/>
        </w:rPr>
      </w:pPr>
    </w:p>
    <w:p>
      <w:pPr>
        <w:rPr>
          <w:rFonts w:ascii="Arial" w:hAnsi="Arial" w:cs="Arial"/>
          <w:b/>
          <w:sz w:val="30"/>
          <w:szCs w:val="30"/>
          <w:lang w:val="es-ES_tradnl"/>
        </w:rPr>
      </w:pPr>
      <w:r>
        <w:rPr>
          <w:rFonts w:ascii="Arial" w:hAnsi="Arial" w:cs="Arial"/>
          <w:b/>
          <w:sz w:val="30"/>
          <w:szCs w:val="30"/>
          <w:lang w:val="es-ES_tradnl"/>
        </w:rPr>
        <w:t xml:space="preserve">Temas de eventos: </w:t>
      </w:r>
    </w:p>
    <w:p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Programas Sociales</w:t>
      </w:r>
    </w:p>
    <w:p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Sesiones de Ayuntamiento</w:t>
      </w:r>
    </w:p>
    <w:p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Ruedas de prensa y entrevistas.</w:t>
      </w:r>
    </w:p>
    <w:p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Recorridos y visitas a colonias.</w:t>
      </w:r>
    </w:p>
    <w:p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 xml:space="preserve">Obras </w:t>
      </w:r>
    </w:p>
    <w:p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Eventos culturales, educativos, deportivos, sociales, políticos y de seguridad.</w:t>
      </w:r>
    </w:p>
    <w:p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Reuniones</w:t>
      </w:r>
    </w:p>
    <w:p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Sesiones de consejos municipales</w:t>
      </w:r>
    </w:p>
    <w:p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Conferencias y foros.</w:t>
      </w:r>
    </w:p>
    <w:p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Lo que se registra en video se archiva como testigo, edición o publicación de las acciones del Ayuntamiento de Tlaquepaque.</w:t>
      </w:r>
    </w:p>
    <w:p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Campaña</w:t>
      </w:r>
    </w:p>
    <w:p>
      <w:pPr>
        <w:pStyle w:val="Sinespaciado"/>
        <w:rPr>
          <w:rFonts w:ascii="Arial" w:hAnsi="Arial" w:cs="Arial"/>
          <w:b/>
          <w:sz w:val="30"/>
          <w:szCs w:val="30"/>
        </w:rPr>
      </w:pPr>
    </w:p>
    <w:p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b/>
          <w:sz w:val="30"/>
          <w:szCs w:val="30"/>
        </w:rPr>
        <w:t xml:space="preserve">Video: </w:t>
      </w:r>
    </w:p>
    <w:p>
      <w:pPr>
        <w:pStyle w:val="Sinespaciado"/>
        <w:rPr>
          <w:rFonts w:ascii="Arial" w:hAnsi="Arial" w:cs="Arial"/>
          <w:b/>
          <w:sz w:val="30"/>
          <w:szCs w:val="30"/>
        </w:rPr>
      </w:pPr>
    </w:p>
    <w:p>
      <w:pPr>
        <w:pStyle w:val="Sinespaciad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Eventos grabados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"/>
        <w:gridCol w:w="6121"/>
      </w:tblGrid>
      <w:tr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1/11/2018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Aspectos Día de Muertos</w:t>
            </w:r>
          </w:p>
        </w:tc>
      </w:tr>
      <w:tr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1/11/2018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Día de Muertos - noche Jueves</w:t>
            </w:r>
          </w:p>
        </w:tc>
      </w:tr>
      <w:tr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1/11/2018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mural- Lázaro Cárdenas y Rio Seco</w:t>
            </w:r>
          </w:p>
        </w:tc>
      </w:tr>
      <w:tr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1/11/2018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Panteón- Día de Muertos</w:t>
            </w:r>
          </w:p>
        </w:tc>
      </w:tr>
      <w:tr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2/11/2018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Día de Muertos- Catrinas y catrines infantiles</w:t>
            </w:r>
          </w:p>
        </w:tc>
      </w:tr>
      <w:tr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3/11/2018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Día de Muertos- Gala de Catrinas</w:t>
            </w:r>
          </w:p>
        </w:tc>
      </w:tr>
      <w:tr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5/11/2018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Rueda de Prensa- Festival de Muertos 2018</w:t>
            </w:r>
          </w:p>
        </w:tc>
      </w:tr>
      <w:tr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6/11/2018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Entrega de Sillas de ruedas</w:t>
            </w:r>
          </w:p>
        </w:tc>
      </w:tr>
      <w:tr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6/11/2018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Inauguración del curso de derechos humanos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sym w:font="Symbol" w:char="F028"/>
            </w:r>
          </w:p>
        </w:tc>
      </w:tr>
      <w:tr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6/11/2018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Reunión del PNC</w:t>
            </w:r>
          </w:p>
        </w:tc>
      </w:tr>
      <w:tr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6/11/2018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sym w:font="Symbol" w:char="F028"/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Reunión Consejo Agropecuario</w:t>
            </w:r>
          </w:p>
        </w:tc>
      </w:tr>
      <w:tr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8/11/2018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Entrevista al Director General de Medio Ambiente</w:t>
            </w:r>
          </w:p>
        </w:tc>
      </w:tr>
      <w:tr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12/11/2018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Firma de convenio con CIMTRA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sym w:font="Symbol" w:char="F028"/>
            </w:r>
          </w:p>
        </w:tc>
      </w:tr>
      <w:tr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13/11/2018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Entrega de obra- calle Bandera Colonia Los Puestos- Pavimento Hidráulico</w:t>
            </w:r>
          </w:p>
        </w:tc>
      </w:tr>
      <w:tr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13/11/2018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Instalación de SIPINA - Seguridad</w:t>
            </w:r>
          </w:p>
        </w:tc>
      </w:tr>
      <w:tr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14/11/2018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Comisión de Adquisiciones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sym w:font="Symbol" w:char="F028"/>
            </w:r>
          </w:p>
        </w:tc>
      </w:tr>
      <w:tr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14/11/2018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Sesión de Ayuntamiento</w:t>
            </w:r>
          </w:p>
        </w:tc>
      </w:tr>
      <w:tr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15/11/2018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Entrega de obra - calle Clavel- colonia el Vergel</w:t>
            </w:r>
          </w:p>
        </w:tc>
      </w:tr>
      <w:tr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20/11/2018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Evento cívico por la revolución</w:t>
            </w:r>
          </w:p>
        </w:tc>
      </w:tr>
      <w:tr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20/11/2018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Firma de Convenio- Colegio de Jalisco</w:t>
            </w:r>
          </w:p>
        </w:tc>
      </w:tr>
      <w:tr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21/11/2018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Rueda de Prensa Operativo Invernal</w:t>
            </w:r>
          </w:p>
        </w:tc>
      </w:tr>
      <w:tr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22/11/2018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Entrega de Uniformes- Cementerio Municipal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sym w:font="Symbol" w:char="F028"/>
            </w:r>
          </w:p>
        </w:tc>
      </w:tr>
      <w:tr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22/11/2018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4ta Feria del Empleo</w:t>
            </w:r>
          </w:p>
        </w:tc>
      </w:tr>
      <w:tr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23/11/2018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Recorrido supervisión- Mercado Juárez</w:t>
            </w:r>
          </w:p>
        </w:tc>
      </w:tr>
      <w:tr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25/11/2018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Día No Violencia Mujeres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sym w:font="Symbol" w:char="F022"/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Entrega Gobernador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sym w:font="Symbol" w:char="F022"/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Derechos Humanos FIL</w:t>
            </w:r>
          </w:p>
        </w:tc>
      </w:tr>
      <w:tr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26/11/2018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Conmemoración de los 24 años del cardenal Juan Sandoval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sym w:font="Symbol" w:char="F028"/>
            </w:r>
          </w:p>
        </w:tc>
      </w:tr>
      <w:tr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26/11/2018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Reunión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cecitec</w:t>
            </w:r>
            <w:proofErr w:type="spellEnd"/>
          </w:p>
        </w:tc>
      </w:tr>
      <w:tr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27/11/2018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Inauguración - Calle Ahuehuete- concreto Hidráulico</w:t>
            </w:r>
          </w:p>
        </w:tc>
      </w:tr>
      <w:tr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27/11/2018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Rueda de prensa- Predial</w:t>
            </w:r>
          </w:p>
        </w:tc>
      </w:tr>
      <w:tr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28/11/2018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Regidores - mural e instalaciones</w:t>
            </w:r>
          </w:p>
        </w:tc>
      </w:tr>
      <w:tr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28/11/2018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Sesión de Adquisición- Licitación LPL 04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sym w:font="Symbol" w:char="F022"/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2018</w:t>
            </w:r>
          </w:p>
        </w:tc>
      </w:tr>
      <w:tr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28/11/2018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Sesión de la comisión de Hacienda y presupuesto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sym w:font="Symbol" w:char="F028"/>
            </w:r>
          </w:p>
        </w:tc>
      </w:tr>
      <w:tr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29/11/2018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Pueblo Mágico</w:t>
            </w:r>
          </w:p>
        </w:tc>
      </w:tr>
      <w:tr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>
      <w:pPr>
        <w:pStyle w:val="Sinespaciado"/>
        <w:rPr>
          <w:rFonts w:ascii="Arial" w:hAnsi="Arial" w:cs="Arial"/>
          <w:b/>
          <w:sz w:val="30"/>
          <w:szCs w:val="30"/>
        </w:rPr>
      </w:pPr>
    </w:p>
    <w:p>
      <w:pPr>
        <w:pStyle w:val="Sinespaciado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Área de monitoreo 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>NOTAS DEL MES DE NOVIEMBRE DEL 2021</w:t>
      </w:r>
    </w:p>
    <w:p>
      <w:pPr>
        <w:pStyle w:val="Sinespaciado"/>
        <w:tabs>
          <w:tab w:val="left" w:pos="300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ab/>
      </w:r>
    </w:p>
    <w:tbl>
      <w:tblPr>
        <w:tblW w:w="94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3597"/>
        <w:gridCol w:w="1956"/>
        <w:gridCol w:w="1201"/>
        <w:gridCol w:w="1595"/>
        <w:gridCol w:w="528"/>
        <w:gridCol w:w="392"/>
      </w:tblGrid>
      <w:tr>
        <w:trPr>
          <w:gridAfter w:val="1"/>
          <w:wAfter w:w="392" w:type="dxa"/>
          <w:trHeight w:val="315"/>
        </w:trPr>
        <w:tc>
          <w:tcPr>
            <w:tcW w:w="90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>
        <w:trPr>
          <w:trHeight w:val="315"/>
        </w:trPr>
        <w:tc>
          <w:tcPr>
            <w:tcW w:w="5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TOTAL DE NOTAS PUBLICADAS: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845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POSITIVAS: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140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NEGATIVAS: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150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INFORMATIVA: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555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>
        <w:trPr>
          <w:trHeight w:val="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DE LAS CUALES FUERON: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MEDIO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POSITIVA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NEGATIVA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INFORMATIVA 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TOTAL</w:t>
            </w:r>
          </w:p>
        </w:tc>
      </w:tr>
      <w:tr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TELEVISA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133</w:t>
            </w:r>
          </w:p>
        </w:tc>
      </w:tr>
      <w:tr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TV. AZTECA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86</w:t>
            </w:r>
          </w:p>
        </w:tc>
      </w:tr>
      <w:tr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CANAL 10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108</w:t>
            </w:r>
          </w:p>
        </w:tc>
      </w:tr>
      <w:tr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TWITTER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39</w:t>
            </w:r>
          </w:p>
        </w:tc>
      </w:tr>
      <w:tr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CANAL 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46</w:t>
            </w:r>
          </w:p>
        </w:tc>
      </w:tr>
      <w:tr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91.9 FM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45</w:t>
            </w:r>
          </w:p>
        </w:tc>
      </w:tr>
      <w:tr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1150 NOTISISTEMA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48</w:t>
            </w:r>
          </w:p>
        </w:tc>
      </w:tr>
      <w:tr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RADIO DK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43</w:t>
            </w:r>
          </w:p>
        </w:tc>
      </w:tr>
      <w:tr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DIARIO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40</w:t>
            </w:r>
          </w:p>
        </w:tc>
      </w:tr>
      <w:tr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EL INFORMADOR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23</w:t>
            </w:r>
          </w:p>
        </w:tc>
      </w:tr>
      <w:tr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EL OCCIDENTAL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21</w:t>
            </w:r>
          </w:p>
        </w:tc>
      </w:tr>
      <w:tr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MILENIO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22</w:t>
            </w:r>
          </w:p>
        </w:tc>
      </w:tr>
      <w:tr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MURAL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33</w:t>
            </w:r>
          </w:p>
        </w:tc>
      </w:tr>
      <w:tr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104.3 FM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43</w:t>
            </w:r>
          </w:p>
        </w:tc>
      </w:tr>
      <w:tr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RADIO  FORMULA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</w:tr>
      <w:tr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1010 AM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</w:tr>
      <w:tr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91.5 FM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35</w:t>
            </w:r>
          </w:p>
        </w:tc>
      </w:tr>
      <w:tr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CONCIENCIA PÚBLICA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</w:tr>
      <w:tr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PUBLIMETRO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</w:tr>
      <w:tr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LA CRONICA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</w:tr>
      <w:tr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INDIGO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</w:tr>
      <w:tr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89.5 FM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QUADRATIN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</w:tr>
      <w:tr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100.3 FM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</w:tr>
      <w:tr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101.1 FM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</w:t>
            </w:r>
          </w:p>
        </w:tc>
      </w:tr>
      <w:tr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1190 AM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</w:tr>
      <w:tr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820 AM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</w:tr>
      <w:tr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89.5 FM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</w:t>
            </w:r>
          </w:p>
        </w:tc>
      </w:tr>
      <w:tr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93.9 FM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</w:tr>
      <w:tr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CANAL 44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</w:t>
            </w:r>
          </w:p>
        </w:tc>
      </w:tr>
      <w:tr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TOTAL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140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150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555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845</w:t>
            </w:r>
          </w:p>
        </w:tc>
      </w:tr>
      <w:tr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LAS NOTAS PUBLICADAS SON DE LAS DEPENDENCIAS COMO: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DEPENDENCIA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POSITIVAS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NEGATIVAS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INFORMATIVA 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TOTAL</w:t>
            </w:r>
          </w:p>
        </w:tc>
      </w:tr>
      <w:tr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SEGURIDAD PÚBLICA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89</w:t>
            </w:r>
          </w:p>
        </w:tc>
      </w:tr>
      <w:tr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SERVICIOS MEDICOS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136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179</w:t>
            </w:r>
          </w:p>
        </w:tc>
      </w:tr>
      <w:tr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PROTECCION CIVIL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28</w:t>
            </w:r>
          </w:p>
        </w:tc>
      </w:tr>
      <w:tr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ALCALDESA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509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522</w:t>
            </w:r>
          </w:p>
        </w:tc>
      </w:tr>
      <w:tr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CONSEJO- RAFAEL GARCIA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</w:tr>
      <w:tr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SERVICIOS PUBLICOS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</w:tr>
      <w:tr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CEMENTERIOS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PAVIMENTOS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</w:tr>
      <w:tr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TOTAL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150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555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845</w:t>
            </w:r>
          </w:p>
        </w:tc>
      </w:tr>
      <w:tr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Y LOS TEMAS MAS RELEVANTES FUERON: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TEMA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POSITIVA 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NEGATIVAS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INFORMATIVA 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TOTAL</w:t>
            </w:r>
          </w:p>
        </w:tc>
      </w:tr>
      <w:tr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SERVICIOS PUBLICOS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75</w:t>
            </w:r>
          </w:p>
        </w:tc>
      </w:tr>
      <w:tr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SEGURIDAD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136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232</w:t>
            </w:r>
          </w:p>
        </w:tc>
      </w:tr>
      <w:tr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CAMPAÑA INVERNAL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</w:tr>
      <w:tr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TURISMO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BOSQUE URBANO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ZMG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</w:tr>
      <w:tr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ARTESANOS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DIA MUERTOS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PREMIO NACIONAL CERAMICA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BACHES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</w:tr>
      <w:tr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CAPACITACION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CONTINGENCIA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ELECCION EXTRAORDINARIA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498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498</w:t>
            </w:r>
          </w:p>
        </w:tc>
      </w:tr>
      <w:tr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PACTO FISCAL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TOTAL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150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555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845</w:t>
            </w:r>
          </w:p>
        </w:tc>
      </w:tr>
    </w:tbl>
    <w:p>
      <w:pPr>
        <w:pStyle w:val="Sinespaciado"/>
        <w:tabs>
          <w:tab w:val="left" w:pos="300"/>
        </w:tabs>
        <w:rPr>
          <w:rFonts w:ascii="Arial" w:hAnsi="Arial" w:cs="Arial"/>
          <w:b/>
          <w:sz w:val="30"/>
          <w:szCs w:val="30"/>
        </w:rPr>
      </w:pPr>
    </w:p>
    <w:p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9337" w:type="dxa"/>
        <w:tblInd w:w="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9"/>
        <w:gridCol w:w="1201"/>
        <w:gridCol w:w="1595"/>
        <w:gridCol w:w="2262"/>
      </w:tblGrid>
      <w:tr>
        <w:trPr>
          <w:trHeight w:val="639"/>
        </w:trPr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>
      <w:pPr>
        <w:pStyle w:val="Sinespaciado"/>
        <w:rPr>
          <w:rFonts w:ascii="Arial" w:hAnsi="Arial" w:cs="Arial"/>
          <w:b/>
          <w:sz w:val="30"/>
          <w:szCs w:val="30"/>
        </w:rPr>
      </w:pPr>
    </w:p>
    <w:sectPr>
      <w:pgSz w:w="12240" w:h="15840"/>
      <w:pgMar w:top="1276" w:right="758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545B8F-7F39-4509-AE51-84F91AE5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pPr>
      <w:spacing w:after="0" w:line="240" w:lineRule="auto"/>
    </w:p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1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8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1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863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ComunicacionSoc</dc:creator>
  <cp:keywords/>
  <dc:description/>
  <cp:lastModifiedBy>Cesar Ignacio Bocanegra Alvarado</cp:lastModifiedBy>
  <cp:revision>2</cp:revision>
  <dcterms:created xsi:type="dcterms:W3CDTF">2021-12-13T21:00:00Z</dcterms:created>
  <dcterms:modified xsi:type="dcterms:W3CDTF">2021-12-13T21:00:00Z</dcterms:modified>
</cp:coreProperties>
</file>