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0"/>
        <w:jc w:val="center"/>
        <w:rPr>
          <w:rFonts w:ascii="Century Gothic" w:hAnsi="Century Gothic"/>
          <w:b/>
          <w:sz w:val="28"/>
          <w:szCs w:val="28"/>
        </w:rPr>
      </w:pPr>
      <w:bookmarkStart w:id="0" w:name="_GoBack"/>
      <w:bookmarkEnd w:id="0"/>
      <w:r>
        <w:rPr>
          <w:rFonts w:ascii="Century Gothic" w:hAnsi="Century Gothic"/>
          <w:b/>
          <w:sz w:val="28"/>
          <w:szCs w:val="28"/>
        </w:rPr>
        <w:t xml:space="preserve">INFORME TRIMESTRAL DE ACTIVIDADES </w:t>
      </w:r>
    </w:p>
    <w:p>
      <w:pPr>
        <w:spacing w:after="0"/>
        <w:jc w:val="center"/>
        <w:rPr>
          <w:rFonts w:ascii="Century Gothic" w:hAnsi="Century Gothic"/>
          <w:b/>
          <w:sz w:val="28"/>
          <w:szCs w:val="28"/>
        </w:rPr>
      </w:pPr>
      <w:r>
        <w:rPr>
          <w:rFonts w:ascii="Century Gothic" w:hAnsi="Century Gothic"/>
          <w:b/>
          <w:sz w:val="28"/>
          <w:szCs w:val="28"/>
        </w:rPr>
        <w:t>OCTUBRE A DICIEMBRE 2021.</w:t>
      </w:r>
    </w:p>
    <w:p>
      <w:pPr>
        <w:spacing w:after="0"/>
        <w:jc w:val="center"/>
        <w:rPr>
          <w:rFonts w:ascii="Century Gothic" w:hAnsi="Century Gothic"/>
          <w:b/>
          <w:sz w:val="28"/>
          <w:szCs w:val="28"/>
        </w:rPr>
      </w:pPr>
      <w:r>
        <w:rPr>
          <w:rFonts w:ascii="Century Gothic" w:hAnsi="Century Gothic"/>
          <w:b/>
          <w:sz w:val="28"/>
          <w:szCs w:val="28"/>
        </w:rPr>
        <w:t>CONCEJAL JOSE LUIS FIGUEROA ZAMORA</w:t>
      </w:r>
    </w:p>
    <w:p>
      <w:pPr>
        <w:spacing w:after="0"/>
        <w:rPr>
          <w:rFonts w:ascii="Century Gothic" w:hAnsi="Century Gothic"/>
          <w:b/>
          <w:sz w:val="24"/>
          <w:szCs w:val="24"/>
        </w:rPr>
      </w:pPr>
    </w:p>
    <w:p>
      <w:pPr>
        <w:spacing w:after="0"/>
        <w:jc w:val="both"/>
        <w:rPr>
          <w:rFonts w:ascii="Century Gothic" w:hAnsi="Century Gothic"/>
          <w:sz w:val="24"/>
          <w:szCs w:val="24"/>
        </w:rPr>
      </w:pPr>
      <w:r>
        <w:rPr>
          <w:rFonts w:ascii="Century Gothic" w:hAnsi="Century Gothic"/>
          <w:sz w:val="24"/>
          <w:szCs w:val="24"/>
        </w:rPr>
        <w:t>En cumplimiento a lo establecido por el artículo 35 fracción X del Reglamento del Gobierno y de la Administración Pública del Ayuntamiento Constitucional de San Pedro Tlaquepaque y del artículo 25 punto I fracción VI de la Ley de Transparencia y Acceso a la Información Pública del Estado de Jalisco y sus Municipios, en mi calidad de integrante del Concejo Municipal de San Pedro Tlaquepaque, me permito rendir el informe trimestral de actividades octubre a diciembre del 2021.</w:t>
      </w:r>
    </w:p>
    <w:p>
      <w:pPr>
        <w:spacing w:after="0"/>
        <w:jc w:val="both"/>
        <w:rPr>
          <w:rFonts w:ascii="Century Gothic" w:hAnsi="Century Gothic"/>
          <w:b/>
          <w:sz w:val="24"/>
          <w:szCs w:val="24"/>
        </w:rPr>
      </w:pPr>
    </w:p>
    <w:p>
      <w:pPr>
        <w:pStyle w:val="NormalWeb"/>
        <w:spacing w:before="0" w:beforeAutospacing="0" w:after="0" w:afterAutospacing="0"/>
        <w:ind w:right="50"/>
        <w:jc w:val="both"/>
        <w:rPr>
          <w:rFonts w:ascii="Century Gothic" w:hAnsi="Century Gothic" w:cs="Arial"/>
          <w:b/>
          <w:bCs/>
          <w:sz w:val="28"/>
          <w:szCs w:val="28"/>
          <w:u w:val="single"/>
          <w:lang w:val="es-ES_tradnl"/>
        </w:rPr>
      </w:pPr>
    </w:p>
    <w:p>
      <w:pPr>
        <w:pStyle w:val="NormalWeb"/>
        <w:spacing w:before="0" w:beforeAutospacing="0" w:after="0" w:afterAutospacing="0"/>
        <w:ind w:right="50"/>
        <w:jc w:val="both"/>
        <w:rPr>
          <w:rFonts w:ascii="Century Gothic" w:hAnsi="Century Gothic" w:cs="Arial"/>
          <w:b/>
          <w:bCs/>
          <w:sz w:val="28"/>
          <w:szCs w:val="28"/>
          <w:u w:val="single"/>
          <w:lang w:val="es-ES_tradnl"/>
        </w:rPr>
      </w:pPr>
      <w:r>
        <w:rPr>
          <w:rFonts w:ascii="Century Gothic" w:hAnsi="Century Gothic" w:cs="Arial"/>
          <w:b/>
          <w:bCs/>
          <w:sz w:val="28"/>
          <w:szCs w:val="28"/>
          <w:u w:val="single"/>
          <w:lang w:val="es-ES_tradnl"/>
        </w:rPr>
        <w:t>SESIONES DE AYUNTAMIENTO.</w:t>
      </w:r>
    </w:p>
    <w:p>
      <w:pPr>
        <w:pStyle w:val="NormalWeb"/>
        <w:spacing w:before="0" w:beforeAutospacing="0" w:after="0" w:afterAutospacing="0"/>
        <w:ind w:right="50"/>
        <w:jc w:val="both"/>
        <w:rPr>
          <w:rFonts w:ascii="Century Gothic" w:hAnsi="Century Gothic" w:cs="Arial"/>
          <w:b/>
          <w:bCs/>
          <w:sz w:val="32"/>
          <w:szCs w:val="32"/>
          <w:lang w:val="es-ES_tradnl"/>
        </w:rPr>
      </w:pPr>
    </w:p>
    <w:p>
      <w:pPr>
        <w:pStyle w:val="NormalWeb"/>
        <w:spacing w:before="0" w:beforeAutospacing="0" w:after="0" w:afterAutospacing="0"/>
        <w:ind w:right="50"/>
        <w:jc w:val="both"/>
        <w:rPr>
          <w:rFonts w:ascii="Century Gothic" w:hAnsi="Century Gothic" w:cs="Arial"/>
          <w:b/>
          <w:bCs/>
          <w:lang w:val="es-ES_tradnl"/>
        </w:rPr>
      </w:pPr>
      <w:r>
        <w:rPr>
          <w:rFonts w:ascii="Century Gothic" w:hAnsi="Century Gothic" w:cs="Arial"/>
          <w:bCs/>
          <w:lang w:val="es-ES_tradnl"/>
        </w:rPr>
        <w:t xml:space="preserve">Durante el mes de octubre en cumplimiento a lo señalado por el Artículo 35 fracción II del Reglamento del Gobierno y de la Administración Pública del Ayuntamiento Constitucional de San Pedro Tlaquepaque, </w:t>
      </w:r>
      <w:r>
        <w:rPr>
          <w:rFonts w:ascii="Century Gothic" w:hAnsi="Century Gothic" w:cs="Arial"/>
          <w:b/>
          <w:bCs/>
          <w:lang w:val="es-ES_tradnl"/>
        </w:rPr>
        <w:t>asistí a 2 (dos) Sesiones de Ayuntamiento de fecha:</w:t>
      </w:r>
    </w:p>
    <w:p>
      <w:pPr>
        <w:pStyle w:val="NormalWeb"/>
        <w:spacing w:before="0" w:beforeAutospacing="0" w:after="0" w:afterAutospacing="0"/>
        <w:ind w:right="50"/>
        <w:jc w:val="both"/>
        <w:rPr>
          <w:rFonts w:ascii="Century Gothic" w:hAnsi="Century Gothic" w:cs="Arial"/>
          <w:bCs/>
          <w:lang w:val="es-ES_tradnl"/>
        </w:rPr>
      </w:pPr>
    </w:p>
    <w:p>
      <w:pPr>
        <w:pStyle w:val="NormalWeb"/>
        <w:numPr>
          <w:ilvl w:val="0"/>
          <w:numId w:val="1"/>
        </w:numPr>
        <w:spacing w:before="0" w:beforeAutospacing="0" w:after="0" w:afterAutospacing="0"/>
        <w:ind w:right="50"/>
        <w:jc w:val="both"/>
        <w:rPr>
          <w:rFonts w:ascii="Century Gothic" w:hAnsi="Century Gothic" w:cs="Arial"/>
          <w:bCs/>
          <w:lang w:val="es-ES_tradnl"/>
        </w:rPr>
      </w:pPr>
      <w:r>
        <w:rPr>
          <w:rFonts w:ascii="Century Gothic" w:hAnsi="Century Gothic" w:cs="Arial"/>
          <w:bCs/>
          <w:lang w:val="es-ES_tradnl"/>
        </w:rPr>
        <w:t>01 de octubre 2021</w:t>
      </w:r>
    </w:p>
    <w:p>
      <w:pPr>
        <w:pStyle w:val="NormalWeb"/>
        <w:numPr>
          <w:ilvl w:val="0"/>
          <w:numId w:val="1"/>
        </w:numPr>
        <w:spacing w:before="0" w:beforeAutospacing="0" w:after="0" w:afterAutospacing="0"/>
        <w:ind w:right="50"/>
        <w:jc w:val="both"/>
        <w:rPr>
          <w:rFonts w:ascii="Century Gothic" w:hAnsi="Century Gothic" w:cs="Arial"/>
          <w:bCs/>
          <w:lang w:val="es-ES_tradnl"/>
        </w:rPr>
      </w:pPr>
      <w:r>
        <w:rPr>
          <w:rFonts w:ascii="Century Gothic" w:hAnsi="Century Gothic" w:cs="Arial"/>
          <w:bCs/>
          <w:lang w:val="es-ES_tradnl"/>
        </w:rPr>
        <w:t>05 de octubre 2021</w:t>
      </w:r>
    </w:p>
    <w:p>
      <w:pPr>
        <w:pStyle w:val="NormalWeb"/>
        <w:numPr>
          <w:ilvl w:val="0"/>
          <w:numId w:val="1"/>
        </w:numPr>
        <w:spacing w:before="0" w:beforeAutospacing="0" w:after="0" w:afterAutospacing="0"/>
        <w:ind w:right="50"/>
        <w:jc w:val="both"/>
        <w:rPr>
          <w:rFonts w:ascii="Century Gothic" w:hAnsi="Century Gothic" w:cs="Arial"/>
          <w:bCs/>
          <w:lang w:val="es-ES_tradnl"/>
        </w:rPr>
      </w:pPr>
      <w:r>
        <w:rPr>
          <w:rFonts w:ascii="Century Gothic" w:hAnsi="Century Gothic" w:cs="Arial"/>
          <w:bCs/>
          <w:lang w:val="es-ES_tradnl"/>
        </w:rPr>
        <w:t>26 de noviembre 2021</w:t>
      </w:r>
    </w:p>
    <w:p>
      <w:pPr>
        <w:pStyle w:val="NormalWeb"/>
        <w:numPr>
          <w:ilvl w:val="0"/>
          <w:numId w:val="1"/>
        </w:numPr>
        <w:spacing w:before="0" w:beforeAutospacing="0" w:after="0" w:afterAutospacing="0"/>
        <w:ind w:right="50"/>
        <w:jc w:val="both"/>
        <w:rPr>
          <w:rFonts w:ascii="Century Gothic" w:hAnsi="Century Gothic" w:cs="Arial"/>
          <w:bCs/>
          <w:lang w:val="es-ES_tradnl"/>
        </w:rPr>
      </w:pPr>
      <w:r>
        <w:rPr>
          <w:rFonts w:ascii="Century Gothic" w:hAnsi="Century Gothic" w:cs="Arial"/>
          <w:bCs/>
          <w:lang w:val="es-ES_tradnl"/>
        </w:rPr>
        <w:t>10 de diciembre 2021</w:t>
      </w:r>
    </w:p>
    <w:p>
      <w:pPr>
        <w:pStyle w:val="NormalWeb"/>
        <w:spacing w:before="0" w:beforeAutospacing="0" w:after="0" w:afterAutospacing="0"/>
        <w:ind w:right="50"/>
        <w:jc w:val="both"/>
        <w:rPr>
          <w:rFonts w:ascii="Century Gothic" w:hAnsi="Century Gothic" w:cs="Arial"/>
          <w:bCs/>
          <w:lang w:val="es-ES_tradnl"/>
        </w:rPr>
      </w:pPr>
    </w:p>
    <w:p>
      <w:pPr>
        <w:pStyle w:val="NormalWeb"/>
        <w:spacing w:before="0" w:beforeAutospacing="0" w:after="0" w:afterAutospacing="0"/>
        <w:ind w:right="50"/>
        <w:jc w:val="both"/>
        <w:rPr>
          <w:rFonts w:ascii="Century Gothic" w:hAnsi="Century Gothic" w:cs="Arial"/>
          <w:b/>
          <w:bCs/>
          <w:sz w:val="28"/>
          <w:szCs w:val="28"/>
          <w:u w:val="single"/>
          <w:lang w:val="es-ES_tradnl"/>
        </w:rPr>
      </w:pPr>
    </w:p>
    <w:p>
      <w:pPr>
        <w:pStyle w:val="NormalWeb"/>
        <w:spacing w:before="0" w:beforeAutospacing="0" w:after="0" w:afterAutospacing="0"/>
        <w:ind w:right="50"/>
        <w:jc w:val="both"/>
        <w:rPr>
          <w:rFonts w:ascii="Century Gothic" w:hAnsi="Century Gothic" w:cs="Arial"/>
          <w:b/>
          <w:bCs/>
          <w:sz w:val="28"/>
          <w:szCs w:val="28"/>
          <w:u w:val="single"/>
          <w:lang w:val="es-ES_tradnl"/>
        </w:rPr>
      </w:pPr>
      <w:r>
        <w:rPr>
          <w:rFonts w:ascii="Century Gothic" w:hAnsi="Century Gothic" w:cs="Arial"/>
          <w:b/>
          <w:bCs/>
          <w:sz w:val="28"/>
          <w:szCs w:val="28"/>
          <w:u w:val="single"/>
          <w:lang w:val="es-ES_tradnl"/>
        </w:rPr>
        <w:t>COMISIONES EDILICIAS.</w:t>
      </w:r>
    </w:p>
    <w:p>
      <w:pPr>
        <w:pStyle w:val="NormalWeb"/>
        <w:spacing w:before="0" w:beforeAutospacing="0" w:after="0" w:afterAutospacing="0"/>
        <w:ind w:right="50"/>
        <w:jc w:val="both"/>
        <w:rPr>
          <w:rFonts w:ascii="Century Gothic" w:hAnsi="Century Gothic" w:cs="Arial"/>
          <w:b/>
          <w:bCs/>
          <w:sz w:val="28"/>
          <w:szCs w:val="28"/>
          <w:lang w:val="es-ES_tradnl"/>
        </w:rPr>
      </w:pPr>
    </w:p>
    <w:p>
      <w:pPr>
        <w:pStyle w:val="NormalWeb"/>
        <w:spacing w:before="0" w:beforeAutospacing="0" w:after="0" w:afterAutospacing="0"/>
        <w:ind w:right="50"/>
        <w:jc w:val="both"/>
        <w:rPr>
          <w:rFonts w:ascii="Century Gothic" w:hAnsi="Century Gothic" w:cs="Arial"/>
          <w:bCs/>
          <w:lang w:val="es-ES_tradnl"/>
        </w:rPr>
      </w:pPr>
      <w:r>
        <w:rPr>
          <w:rFonts w:ascii="Century Gothic" w:hAnsi="Century Gothic" w:cs="Arial"/>
          <w:bCs/>
          <w:lang w:val="es-ES_tradnl"/>
        </w:rPr>
        <w:t xml:space="preserve">Dentro de mis actividades como Integrante del Concejo Municipal de San Pedro Tlaquepaque, me honro en </w:t>
      </w:r>
      <w:r>
        <w:rPr>
          <w:rFonts w:ascii="Century Gothic" w:hAnsi="Century Gothic" w:cs="Arial"/>
          <w:b/>
          <w:bCs/>
          <w:lang w:val="es-ES_tradnl"/>
        </w:rPr>
        <w:t>presidir las Comisiones Edilicias de Educación y Defensa de los Niños, Niñas y Adolescentes,</w:t>
      </w:r>
      <w:r>
        <w:rPr>
          <w:rFonts w:ascii="Century Gothic" w:hAnsi="Century Gothic" w:cs="Arial"/>
          <w:bCs/>
          <w:lang w:val="es-ES_tradnl"/>
        </w:rPr>
        <w:t xml:space="preserve"> las cuales se encuentran integradas de la siguiente manera:</w:t>
      </w:r>
    </w:p>
    <w:p>
      <w:pPr>
        <w:spacing w:after="0"/>
        <w:jc w:val="both"/>
        <w:rPr>
          <w:rFonts w:ascii="Century Gothic" w:hAnsi="Century Gothic"/>
          <w:b/>
          <w:sz w:val="24"/>
          <w:szCs w:val="24"/>
        </w:rPr>
      </w:pPr>
      <w:r>
        <w:rPr>
          <w:rFonts w:ascii="Century Gothic" w:hAnsi="Century Gothic"/>
          <w:b/>
          <w:sz w:val="24"/>
          <w:szCs w:val="24"/>
        </w:rPr>
        <w:t xml:space="preserve"> </w:t>
      </w:r>
    </w:p>
    <w:p>
      <w:pPr>
        <w:rPr>
          <w:rFonts w:ascii="Century Gothic" w:hAnsi="Century Gothic"/>
          <w:b/>
        </w:rPr>
      </w:pPr>
      <w:r>
        <w:rPr>
          <w:rFonts w:ascii="Century Gothic" w:hAnsi="Century Gothic"/>
          <w:b/>
        </w:rPr>
        <w:t>INTEGRANTES</w:t>
      </w:r>
    </w:p>
    <w:p>
      <w:pPr>
        <w:rPr>
          <w:rFonts w:ascii="Century Gothic" w:hAnsi="Century Gothic"/>
          <w:b/>
        </w:rPr>
      </w:pPr>
      <w:r>
        <w:rPr>
          <w:rFonts w:ascii="Century Gothic" w:hAnsi="Century Gothic"/>
          <w:b/>
        </w:rPr>
        <w:t>Comisión Edilicia de Educación</w:t>
      </w:r>
    </w:p>
    <w:p>
      <w:pPr>
        <w:rPr>
          <w:rFonts w:ascii="Century Gothic" w:hAnsi="Century Gothic"/>
        </w:rPr>
      </w:pPr>
      <w:r>
        <w:rPr>
          <w:rFonts w:ascii="Century Gothic" w:hAnsi="Century Gothic"/>
        </w:rPr>
        <w:t>Presidente Concejal Jose Luis Figueroa Zamora</w:t>
      </w:r>
    </w:p>
    <w:p>
      <w:pPr>
        <w:rPr>
          <w:rFonts w:ascii="Century Gothic" w:hAnsi="Century Gothic"/>
        </w:rPr>
      </w:pPr>
      <w:r>
        <w:rPr>
          <w:rFonts w:ascii="Century Gothic" w:hAnsi="Century Gothic"/>
        </w:rPr>
        <w:t>Vocal David Rubén Ocampo Uribe</w:t>
      </w:r>
    </w:p>
    <w:p>
      <w:pPr>
        <w:rPr>
          <w:rFonts w:ascii="Century Gothic" w:hAnsi="Century Gothic"/>
        </w:rPr>
      </w:pPr>
      <w:r>
        <w:rPr>
          <w:rFonts w:ascii="Century Gothic" w:hAnsi="Century Gothic"/>
        </w:rPr>
        <w:t>Vocal Mario Alberto Martínez Córdoba</w:t>
      </w:r>
    </w:p>
    <w:p>
      <w:pPr>
        <w:rPr>
          <w:rFonts w:ascii="Century Gothic" w:hAnsi="Century Gothic"/>
          <w:b/>
        </w:rPr>
      </w:pPr>
      <w:r>
        <w:rPr>
          <w:rFonts w:ascii="Century Gothic" w:hAnsi="Century Gothic"/>
          <w:b/>
        </w:rPr>
        <w:t>INTEGRANTES</w:t>
      </w:r>
    </w:p>
    <w:p>
      <w:pPr>
        <w:rPr>
          <w:rFonts w:ascii="Century Gothic" w:hAnsi="Century Gothic"/>
          <w:b/>
        </w:rPr>
      </w:pPr>
      <w:r>
        <w:rPr>
          <w:rFonts w:ascii="Century Gothic" w:hAnsi="Century Gothic"/>
          <w:b/>
        </w:rPr>
        <w:t>Comisión Edilicia de Defensa de los Niños, Niñas y Adolescentes</w:t>
      </w:r>
    </w:p>
    <w:p>
      <w:pPr>
        <w:rPr>
          <w:rFonts w:ascii="Century Gothic" w:hAnsi="Century Gothic"/>
        </w:rPr>
      </w:pPr>
      <w:r>
        <w:rPr>
          <w:rFonts w:ascii="Century Gothic" w:hAnsi="Century Gothic"/>
        </w:rPr>
        <w:t>Presidente Concejal Jose Luis Figueroa Zamora</w:t>
      </w:r>
    </w:p>
    <w:p>
      <w:pPr>
        <w:rPr>
          <w:rFonts w:ascii="Century Gothic" w:hAnsi="Century Gothic"/>
        </w:rPr>
      </w:pPr>
      <w:r>
        <w:rPr>
          <w:rFonts w:ascii="Century Gothic" w:hAnsi="Century Gothic"/>
        </w:rPr>
        <w:t>Vocal Irma Yolanda Reynoso Mercado</w:t>
      </w:r>
    </w:p>
    <w:p>
      <w:pPr>
        <w:rPr>
          <w:rFonts w:ascii="Century Gothic" w:hAnsi="Century Gothic"/>
        </w:rPr>
      </w:pPr>
      <w:r>
        <w:rPr>
          <w:rFonts w:ascii="Century Gothic" w:hAnsi="Century Gothic"/>
        </w:rPr>
        <w:t>Vocal Erika Alejandra Galindo Hernández</w:t>
      </w:r>
    </w:p>
    <w:p>
      <w:pPr>
        <w:spacing w:after="0"/>
        <w:jc w:val="both"/>
        <w:rPr>
          <w:rFonts w:ascii="Century Gothic" w:hAnsi="Century Gothic"/>
          <w:sz w:val="24"/>
          <w:szCs w:val="24"/>
        </w:rPr>
      </w:pPr>
    </w:p>
    <w:p>
      <w:pPr>
        <w:spacing w:after="0"/>
        <w:jc w:val="both"/>
        <w:rPr>
          <w:rFonts w:ascii="Century Gothic" w:hAnsi="Century Gothic" w:cs="Arial"/>
          <w:bCs/>
          <w:sz w:val="24"/>
          <w:szCs w:val="24"/>
          <w:lang w:val="es-ES_tradnl"/>
        </w:rPr>
      </w:pPr>
      <w:r>
        <w:rPr>
          <w:rFonts w:ascii="Century Gothic" w:hAnsi="Century Gothic"/>
          <w:sz w:val="24"/>
          <w:szCs w:val="24"/>
        </w:rPr>
        <w:t xml:space="preserve">La comisión quedo </w:t>
      </w:r>
      <w:r>
        <w:rPr>
          <w:rFonts w:ascii="Century Gothic" w:hAnsi="Century Gothic"/>
          <w:b/>
          <w:sz w:val="24"/>
          <w:szCs w:val="24"/>
        </w:rPr>
        <w:t>formalmente instalada el día 14 de octubre del año en curso,</w:t>
      </w:r>
      <w:r>
        <w:rPr>
          <w:rFonts w:ascii="Century Gothic" w:hAnsi="Century Gothic"/>
          <w:sz w:val="24"/>
          <w:szCs w:val="24"/>
        </w:rPr>
        <w:t xml:space="preserve"> dando cumplimiento a lo establecido en el artículo 76 </w:t>
      </w:r>
      <w:r>
        <w:rPr>
          <w:rFonts w:ascii="Century Gothic" w:hAnsi="Century Gothic" w:cs="Arial"/>
          <w:bCs/>
          <w:sz w:val="24"/>
          <w:szCs w:val="24"/>
          <w:lang w:val="es-ES_tradnl"/>
        </w:rPr>
        <w:t xml:space="preserve">del Reglamento del Gobierno </w:t>
      </w:r>
      <w:r>
        <w:rPr>
          <w:rFonts w:ascii="Century Gothic" w:hAnsi="Century Gothic" w:cs="Arial"/>
          <w:bCs/>
          <w:sz w:val="24"/>
          <w:szCs w:val="24"/>
          <w:lang w:val="es-ES_tradnl"/>
        </w:rPr>
        <w:lastRenderedPageBreak/>
        <w:t>y de la Administración Pública del Ayuntamiento Constitucional de San Pedro Tlaquepaque.</w:t>
      </w:r>
    </w:p>
    <w:p>
      <w:pPr>
        <w:spacing w:after="0"/>
        <w:jc w:val="both"/>
        <w:rPr>
          <w:rFonts w:ascii="Century Gothic" w:hAnsi="Century Gothic" w:cs="Arial"/>
          <w:bCs/>
          <w:sz w:val="24"/>
          <w:szCs w:val="24"/>
          <w:lang w:val="es-ES_tradnl"/>
        </w:rPr>
      </w:pPr>
    </w:p>
    <w:p>
      <w:pPr>
        <w:spacing w:after="0"/>
        <w:jc w:val="both"/>
        <w:rPr>
          <w:rFonts w:ascii="Century Gothic" w:hAnsi="Century Gothic" w:cs="Arial"/>
          <w:bCs/>
          <w:sz w:val="24"/>
          <w:szCs w:val="24"/>
          <w:lang w:val="es-ES_tradnl"/>
        </w:rPr>
      </w:pPr>
      <w:r>
        <w:rPr>
          <w:rFonts w:ascii="Century Gothic" w:hAnsi="Century Gothic" w:cs="Arial"/>
          <w:bCs/>
          <w:sz w:val="24"/>
          <w:szCs w:val="24"/>
          <w:lang w:val="es-ES_tradnl"/>
        </w:rPr>
        <w:t xml:space="preserve">Su servidor también </w:t>
      </w:r>
      <w:r>
        <w:rPr>
          <w:rFonts w:ascii="Century Gothic" w:hAnsi="Century Gothic" w:cs="Arial"/>
          <w:b/>
          <w:bCs/>
          <w:sz w:val="24"/>
          <w:szCs w:val="24"/>
          <w:lang w:val="es-ES_tradnl"/>
        </w:rPr>
        <w:t>funge como vocal de las Comisiones Edilicias de Gobernación</w:t>
      </w:r>
      <w:r>
        <w:rPr>
          <w:rFonts w:ascii="Century Gothic" w:hAnsi="Century Gothic" w:cs="Arial"/>
          <w:bCs/>
          <w:sz w:val="24"/>
          <w:szCs w:val="24"/>
          <w:lang w:val="es-ES_tradnl"/>
        </w:rPr>
        <w:t xml:space="preserve">, </w:t>
      </w:r>
      <w:r>
        <w:rPr>
          <w:rFonts w:ascii="Century Gothic" w:hAnsi="Century Gothic" w:cs="Arial"/>
          <w:b/>
          <w:bCs/>
          <w:sz w:val="24"/>
          <w:szCs w:val="24"/>
          <w:lang w:val="es-ES_tradnl"/>
        </w:rPr>
        <w:t>Hacienda, Patrimonio y Presupuesto, Reglamentos Municipales y Puntos Legislativos, Seguridad Pública y Protección Civil y Bomberos, Turismo y Espectáculos, Promoción Cultural, Fomento Agropecuario y Forestal, Servicios Públicos,</w:t>
      </w:r>
      <w:r>
        <w:rPr>
          <w:rFonts w:ascii="Century Gothic" w:hAnsi="Century Gothic" w:cs="Arial"/>
          <w:bCs/>
          <w:sz w:val="24"/>
          <w:szCs w:val="24"/>
          <w:lang w:val="es-ES_tradnl"/>
        </w:rPr>
        <w:t xml:space="preserve"> la cuales fueron debidamente instaladas los días:</w:t>
      </w:r>
    </w:p>
    <w:p>
      <w:pPr>
        <w:spacing w:after="0"/>
        <w:jc w:val="both"/>
        <w:rPr>
          <w:rFonts w:ascii="Century Gothic" w:hAnsi="Century Gothic" w:cs="Arial"/>
          <w:bCs/>
          <w:sz w:val="24"/>
          <w:szCs w:val="24"/>
          <w:lang w:val="es-ES_tradnl"/>
        </w:rPr>
      </w:pPr>
    </w:p>
    <w:p>
      <w:pPr>
        <w:pStyle w:val="Prrafodelista"/>
        <w:numPr>
          <w:ilvl w:val="0"/>
          <w:numId w:val="2"/>
        </w:numPr>
        <w:spacing w:after="0"/>
        <w:jc w:val="both"/>
        <w:rPr>
          <w:rFonts w:ascii="Century Gothic" w:hAnsi="Century Gothic"/>
          <w:sz w:val="24"/>
          <w:szCs w:val="24"/>
        </w:rPr>
      </w:pPr>
      <w:r>
        <w:rPr>
          <w:rFonts w:ascii="Century Gothic" w:hAnsi="Century Gothic"/>
          <w:b/>
          <w:sz w:val="24"/>
          <w:szCs w:val="24"/>
        </w:rPr>
        <w:t>14 de octubre 2021.</w:t>
      </w:r>
      <w:r>
        <w:rPr>
          <w:rFonts w:ascii="Century Gothic" w:hAnsi="Century Gothic"/>
          <w:sz w:val="24"/>
          <w:szCs w:val="24"/>
        </w:rPr>
        <w:t xml:space="preserve"> Instalación de la Comisión Edilicia de Gobernación.</w:t>
      </w:r>
    </w:p>
    <w:p>
      <w:pPr>
        <w:pStyle w:val="Prrafodelista"/>
        <w:numPr>
          <w:ilvl w:val="0"/>
          <w:numId w:val="2"/>
        </w:numPr>
        <w:spacing w:after="0"/>
        <w:jc w:val="both"/>
        <w:rPr>
          <w:rFonts w:ascii="Century Gothic" w:hAnsi="Century Gothic"/>
          <w:sz w:val="24"/>
          <w:szCs w:val="24"/>
        </w:rPr>
      </w:pPr>
      <w:r>
        <w:rPr>
          <w:rFonts w:ascii="Century Gothic" w:hAnsi="Century Gothic"/>
          <w:b/>
          <w:sz w:val="24"/>
          <w:szCs w:val="24"/>
        </w:rPr>
        <w:t>14 de octubre 2021.</w:t>
      </w:r>
      <w:r>
        <w:rPr>
          <w:rFonts w:ascii="Century Gothic" w:hAnsi="Century Gothic"/>
          <w:sz w:val="24"/>
          <w:szCs w:val="24"/>
        </w:rPr>
        <w:t xml:space="preserve"> Instalación de la Comisión Edilicia de Hacienda, Patrimonio y Presupuesto. </w:t>
      </w:r>
    </w:p>
    <w:p>
      <w:pPr>
        <w:pStyle w:val="Prrafodelista"/>
        <w:numPr>
          <w:ilvl w:val="0"/>
          <w:numId w:val="2"/>
        </w:numPr>
        <w:spacing w:after="0"/>
        <w:jc w:val="both"/>
        <w:rPr>
          <w:rFonts w:ascii="Century Gothic" w:hAnsi="Century Gothic"/>
          <w:sz w:val="24"/>
          <w:szCs w:val="24"/>
        </w:rPr>
      </w:pPr>
      <w:r>
        <w:rPr>
          <w:rFonts w:ascii="Century Gothic" w:hAnsi="Century Gothic"/>
          <w:b/>
          <w:sz w:val="24"/>
          <w:szCs w:val="24"/>
        </w:rPr>
        <w:t>14 de octubre 2021.</w:t>
      </w:r>
      <w:r>
        <w:rPr>
          <w:rFonts w:ascii="Century Gothic" w:hAnsi="Century Gothic"/>
          <w:sz w:val="24"/>
          <w:szCs w:val="24"/>
        </w:rPr>
        <w:t xml:space="preserve"> Instalación de la Comisión Edilicia de Reglamentos Municipales y Puntos Legislativos.</w:t>
      </w:r>
    </w:p>
    <w:p>
      <w:pPr>
        <w:pStyle w:val="Prrafodelista"/>
        <w:numPr>
          <w:ilvl w:val="0"/>
          <w:numId w:val="2"/>
        </w:numPr>
        <w:spacing w:after="0"/>
        <w:jc w:val="both"/>
        <w:rPr>
          <w:rFonts w:ascii="Century Gothic" w:hAnsi="Century Gothic"/>
          <w:sz w:val="24"/>
          <w:szCs w:val="24"/>
        </w:rPr>
      </w:pPr>
      <w:r>
        <w:rPr>
          <w:rFonts w:ascii="Century Gothic" w:hAnsi="Century Gothic"/>
          <w:b/>
          <w:sz w:val="24"/>
          <w:szCs w:val="24"/>
        </w:rPr>
        <w:t>19 de octubre 2021</w:t>
      </w:r>
      <w:r>
        <w:rPr>
          <w:rFonts w:ascii="Century Gothic" w:hAnsi="Century Gothic"/>
          <w:sz w:val="24"/>
          <w:szCs w:val="24"/>
        </w:rPr>
        <w:t xml:space="preserve">, Instalación de la Comisión Edilicia de </w:t>
      </w:r>
      <w:r>
        <w:rPr>
          <w:rFonts w:ascii="Century Gothic" w:hAnsi="Century Gothic" w:cs="Arial"/>
          <w:bCs/>
          <w:sz w:val="24"/>
          <w:szCs w:val="24"/>
          <w:lang w:val="es-ES_tradnl"/>
        </w:rPr>
        <w:t>Seguridad Pública y Protección Civil y Bomberos.</w:t>
      </w:r>
    </w:p>
    <w:p>
      <w:pPr>
        <w:pStyle w:val="Prrafodelista"/>
        <w:numPr>
          <w:ilvl w:val="0"/>
          <w:numId w:val="2"/>
        </w:numPr>
        <w:spacing w:after="0"/>
        <w:jc w:val="both"/>
        <w:rPr>
          <w:rFonts w:ascii="Century Gothic" w:hAnsi="Century Gothic"/>
          <w:sz w:val="24"/>
          <w:szCs w:val="24"/>
        </w:rPr>
      </w:pPr>
      <w:r>
        <w:rPr>
          <w:rFonts w:ascii="Century Gothic" w:hAnsi="Century Gothic"/>
          <w:b/>
          <w:sz w:val="24"/>
          <w:szCs w:val="24"/>
        </w:rPr>
        <w:t>22 de octubre 2021,</w:t>
      </w:r>
      <w:r>
        <w:rPr>
          <w:rFonts w:ascii="Century Gothic" w:hAnsi="Century Gothic"/>
          <w:sz w:val="24"/>
          <w:szCs w:val="24"/>
        </w:rPr>
        <w:t xml:space="preserve"> Instalación de la Comisión Edilicia de </w:t>
      </w:r>
      <w:r>
        <w:rPr>
          <w:rFonts w:ascii="Century Gothic" w:hAnsi="Century Gothic" w:cs="Arial"/>
          <w:bCs/>
          <w:sz w:val="24"/>
          <w:szCs w:val="24"/>
          <w:lang w:val="es-ES_tradnl"/>
        </w:rPr>
        <w:t>Promoción Cultural.</w:t>
      </w:r>
    </w:p>
    <w:p>
      <w:pPr>
        <w:pStyle w:val="Prrafodelista"/>
        <w:numPr>
          <w:ilvl w:val="0"/>
          <w:numId w:val="2"/>
        </w:numPr>
        <w:spacing w:after="0"/>
        <w:jc w:val="both"/>
        <w:rPr>
          <w:rFonts w:ascii="Century Gothic" w:hAnsi="Century Gothic"/>
          <w:sz w:val="24"/>
          <w:szCs w:val="24"/>
        </w:rPr>
      </w:pPr>
      <w:r>
        <w:rPr>
          <w:rFonts w:ascii="Century Gothic" w:hAnsi="Century Gothic"/>
          <w:b/>
          <w:sz w:val="24"/>
          <w:szCs w:val="24"/>
        </w:rPr>
        <w:t>15 de octubre 2021</w:t>
      </w:r>
      <w:r>
        <w:rPr>
          <w:rFonts w:ascii="Century Gothic" w:hAnsi="Century Gothic"/>
          <w:sz w:val="24"/>
          <w:szCs w:val="24"/>
        </w:rPr>
        <w:t xml:space="preserve">, Instalación de la Comisión Edilicia de </w:t>
      </w:r>
      <w:r>
        <w:rPr>
          <w:rFonts w:ascii="Century Gothic" w:hAnsi="Century Gothic" w:cs="Arial"/>
          <w:bCs/>
          <w:sz w:val="24"/>
          <w:szCs w:val="24"/>
          <w:lang w:val="es-ES_tradnl"/>
        </w:rPr>
        <w:t>Fomento Agropecuario y Forestal.</w:t>
      </w:r>
    </w:p>
    <w:p>
      <w:pPr>
        <w:pStyle w:val="Prrafodelista"/>
        <w:numPr>
          <w:ilvl w:val="0"/>
          <w:numId w:val="2"/>
        </w:numPr>
        <w:spacing w:after="0"/>
        <w:jc w:val="both"/>
        <w:rPr>
          <w:rFonts w:ascii="Century Gothic" w:hAnsi="Century Gothic"/>
          <w:sz w:val="24"/>
          <w:szCs w:val="24"/>
        </w:rPr>
      </w:pPr>
      <w:r>
        <w:rPr>
          <w:rFonts w:ascii="Century Gothic" w:hAnsi="Century Gothic"/>
          <w:b/>
          <w:sz w:val="24"/>
          <w:szCs w:val="24"/>
        </w:rPr>
        <w:t>20 de octubre 2021,</w:t>
      </w:r>
      <w:r>
        <w:rPr>
          <w:rFonts w:ascii="Century Gothic" w:hAnsi="Century Gothic"/>
          <w:sz w:val="24"/>
          <w:szCs w:val="24"/>
        </w:rPr>
        <w:t xml:space="preserve"> Instalación de la Comisión Edilicia de </w:t>
      </w:r>
      <w:r>
        <w:rPr>
          <w:rFonts w:ascii="Century Gothic" w:hAnsi="Century Gothic" w:cs="Arial"/>
          <w:bCs/>
          <w:sz w:val="24"/>
          <w:szCs w:val="24"/>
          <w:lang w:val="es-ES_tradnl"/>
        </w:rPr>
        <w:t>Servicios Públicos.</w:t>
      </w:r>
    </w:p>
    <w:p>
      <w:pPr>
        <w:pStyle w:val="Prrafodelista"/>
        <w:spacing w:after="0"/>
        <w:jc w:val="both"/>
        <w:rPr>
          <w:rFonts w:ascii="Century Gothic" w:hAnsi="Century Gothic"/>
          <w:sz w:val="24"/>
          <w:szCs w:val="24"/>
        </w:rPr>
      </w:pPr>
    </w:p>
    <w:p>
      <w:pPr>
        <w:pBdr>
          <w:top w:val="nil"/>
          <w:left w:val="nil"/>
          <w:bottom w:val="nil"/>
          <w:right w:val="nil"/>
          <w:between w:val="nil"/>
        </w:pBdr>
        <w:spacing w:after="0" w:line="240" w:lineRule="auto"/>
        <w:ind w:right="50"/>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El día 26 de noviembre del año en curso sesiono </w:t>
      </w:r>
      <w:r>
        <w:rPr>
          <w:rFonts w:ascii="Century Gothic" w:eastAsia="Century Gothic" w:hAnsi="Century Gothic" w:cs="Century Gothic"/>
          <w:b/>
          <w:color w:val="000000"/>
          <w:sz w:val="24"/>
          <w:szCs w:val="24"/>
        </w:rPr>
        <w:t>la Comisión Edilicia de Educación</w:t>
      </w:r>
      <w:r>
        <w:rPr>
          <w:rFonts w:ascii="Century Gothic" w:eastAsia="Century Gothic" w:hAnsi="Century Gothic" w:cs="Century Gothic"/>
          <w:color w:val="000000"/>
          <w:sz w:val="24"/>
          <w:szCs w:val="24"/>
        </w:rPr>
        <w:t xml:space="preserve">, la cual me honro en presidir, en la que se presentó y aprobó el plan de trabajo de la comisión para el periodo octubre-diciembre 2021. </w:t>
      </w:r>
    </w:p>
    <w:p>
      <w:pPr>
        <w:pBdr>
          <w:top w:val="nil"/>
          <w:left w:val="nil"/>
          <w:bottom w:val="nil"/>
          <w:right w:val="nil"/>
          <w:between w:val="nil"/>
        </w:pBdr>
        <w:spacing w:after="0" w:line="240" w:lineRule="auto"/>
        <w:ind w:right="50"/>
        <w:jc w:val="both"/>
        <w:rPr>
          <w:rFonts w:ascii="Century Gothic" w:eastAsia="Century Gothic" w:hAnsi="Century Gothic" w:cs="Century Gothic"/>
          <w:color w:val="000000"/>
          <w:sz w:val="24"/>
          <w:szCs w:val="24"/>
        </w:rPr>
      </w:pPr>
    </w:p>
    <w:p>
      <w:pPr>
        <w:pBdr>
          <w:top w:val="nil"/>
          <w:left w:val="nil"/>
          <w:bottom w:val="nil"/>
          <w:right w:val="nil"/>
          <w:between w:val="nil"/>
        </w:pBdr>
        <w:spacing w:after="0" w:line="240" w:lineRule="auto"/>
        <w:ind w:right="50"/>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El día 26 de noviembre del año en curso sesiono </w:t>
      </w:r>
      <w:r>
        <w:rPr>
          <w:rFonts w:ascii="Century Gothic" w:eastAsia="Century Gothic" w:hAnsi="Century Gothic" w:cs="Century Gothic"/>
          <w:b/>
          <w:color w:val="000000"/>
          <w:sz w:val="24"/>
          <w:szCs w:val="24"/>
        </w:rPr>
        <w:t>la Comisión Edilicia de la Defensa de los Niños, Niñas y adolescentes</w:t>
      </w:r>
      <w:r>
        <w:rPr>
          <w:rFonts w:ascii="Century Gothic" w:eastAsia="Century Gothic" w:hAnsi="Century Gothic" w:cs="Century Gothic"/>
          <w:color w:val="000000"/>
          <w:sz w:val="24"/>
          <w:szCs w:val="24"/>
        </w:rPr>
        <w:t xml:space="preserve">, la cual me honro en presidir, en la que se presentó y aprobó el plan de trabajo de la comisión para el periodo octubre-diciembre 2021. </w:t>
      </w:r>
    </w:p>
    <w:p>
      <w:pPr>
        <w:pBdr>
          <w:top w:val="nil"/>
          <w:left w:val="nil"/>
          <w:bottom w:val="nil"/>
          <w:right w:val="nil"/>
          <w:between w:val="nil"/>
        </w:pBdr>
        <w:spacing w:after="0" w:line="240" w:lineRule="auto"/>
        <w:ind w:right="50"/>
        <w:jc w:val="both"/>
        <w:rPr>
          <w:rFonts w:ascii="Century Gothic" w:eastAsia="Century Gothic" w:hAnsi="Century Gothic" w:cs="Century Gothic"/>
          <w:color w:val="000000"/>
          <w:sz w:val="24"/>
          <w:szCs w:val="24"/>
        </w:rPr>
      </w:pPr>
    </w:p>
    <w:p>
      <w:pPr>
        <w:spacing w:after="0"/>
        <w:jc w:val="both"/>
        <w:rPr>
          <w:rFonts w:ascii="Century Gothic" w:eastAsia="Century Gothic" w:hAnsi="Century Gothic" w:cs="Century Gothic"/>
          <w:b/>
          <w:sz w:val="24"/>
          <w:szCs w:val="24"/>
        </w:rPr>
      </w:pPr>
      <w:r>
        <w:rPr>
          <w:rFonts w:ascii="Century Gothic" w:eastAsia="Century Gothic" w:hAnsi="Century Gothic" w:cs="Century Gothic"/>
          <w:b/>
          <w:sz w:val="24"/>
          <w:szCs w:val="24"/>
        </w:rPr>
        <w:t xml:space="preserve"> </w:t>
      </w:r>
    </w:p>
    <w:p>
      <w:pPr>
        <w:spacing w:after="0"/>
        <w:jc w:val="both"/>
        <w:rPr>
          <w:rFonts w:ascii="Century Gothic" w:eastAsia="Century Gothic" w:hAnsi="Century Gothic" w:cs="Century Gothic"/>
          <w:sz w:val="24"/>
          <w:szCs w:val="24"/>
        </w:rPr>
      </w:pPr>
      <w:r>
        <w:rPr>
          <w:rFonts w:ascii="Century Gothic" w:eastAsia="Century Gothic" w:hAnsi="Century Gothic" w:cs="Century Gothic"/>
          <w:sz w:val="24"/>
          <w:szCs w:val="24"/>
        </w:rPr>
        <w:t>Las comisiones que integro como vocal sesionaron para presentar su plan de trabajo en las siguientes fechas:</w:t>
      </w:r>
    </w:p>
    <w:p>
      <w:pPr>
        <w:spacing w:after="0"/>
        <w:jc w:val="both"/>
        <w:rPr>
          <w:rFonts w:ascii="Century Gothic" w:eastAsia="Century Gothic" w:hAnsi="Century Gothic" w:cs="Century Gothic"/>
          <w:sz w:val="24"/>
          <w:szCs w:val="24"/>
        </w:rPr>
      </w:pPr>
    </w:p>
    <w:p>
      <w:pPr>
        <w:pBdr>
          <w:top w:val="nil"/>
          <w:left w:val="nil"/>
          <w:bottom w:val="nil"/>
          <w:right w:val="nil"/>
          <w:between w:val="nil"/>
        </w:pBdr>
        <w:spacing w:after="0"/>
        <w:ind w:left="720"/>
        <w:jc w:val="both"/>
        <w:rPr>
          <w:color w:val="000000"/>
          <w:sz w:val="24"/>
          <w:szCs w:val="24"/>
        </w:rPr>
      </w:pPr>
    </w:p>
    <w:p>
      <w:pPr>
        <w:pStyle w:val="Prrafodelista"/>
        <w:numPr>
          <w:ilvl w:val="0"/>
          <w:numId w:val="4"/>
        </w:numPr>
        <w:jc w:val="both"/>
        <w:rPr>
          <w:rFonts w:ascii="Arial" w:eastAsia="Times New Roman" w:hAnsi="Arial" w:cs="Arial"/>
          <w:color w:val="000000"/>
          <w:sz w:val="24"/>
          <w:szCs w:val="24"/>
        </w:rPr>
      </w:pPr>
      <w:r>
        <w:rPr>
          <w:rFonts w:ascii="Arial" w:eastAsia="Century Gothic" w:hAnsi="Arial" w:cs="Arial"/>
          <w:color w:val="000000"/>
          <w:sz w:val="24"/>
          <w:szCs w:val="24"/>
        </w:rPr>
        <w:t>Comisión Edilicia de Fomento Agropecuario y Forestal 10 de noviembre 2021.</w:t>
      </w:r>
    </w:p>
    <w:p>
      <w:pPr>
        <w:pStyle w:val="Prrafodelista"/>
        <w:numPr>
          <w:ilvl w:val="0"/>
          <w:numId w:val="4"/>
        </w:numPr>
        <w:jc w:val="both"/>
        <w:rPr>
          <w:rFonts w:ascii="Arial" w:eastAsia="Times New Roman" w:hAnsi="Arial" w:cs="Arial"/>
          <w:color w:val="000000"/>
          <w:sz w:val="24"/>
          <w:szCs w:val="24"/>
        </w:rPr>
      </w:pPr>
      <w:r>
        <w:rPr>
          <w:rFonts w:ascii="Arial" w:eastAsia="Century Gothic" w:hAnsi="Arial" w:cs="Arial"/>
          <w:color w:val="000000"/>
          <w:sz w:val="24"/>
          <w:szCs w:val="24"/>
        </w:rPr>
        <w:t>Comisión Edilicia de Gobernación 11 de noviembre 2021.</w:t>
      </w:r>
    </w:p>
    <w:p>
      <w:pPr>
        <w:pStyle w:val="Prrafodelista"/>
        <w:numPr>
          <w:ilvl w:val="0"/>
          <w:numId w:val="4"/>
        </w:numPr>
        <w:jc w:val="both"/>
        <w:rPr>
          <w:rFonts w:ascii="Arial" w:eastAsia="Times New Roman" w:hAnsi="Arial" w:cs="Arial"/>
          <w:color w:val="000000"/>
          <w:sz w:val="24"/>
          <w:szCs w:val="24"/>
        </w:rPr>
      </w:pPr>
      <w:r>
        <w:rPr>
          <w:rFonts w:ascii="Arial" w:hAnsi="Arial" w:cs="Arial"/>
          <w:color w:val="000000"/>
          <w:sz w:val="24"/>
          <w:szCs w:val="24"/>
        </w:rPr>
        <w:t>Comisión Edilicia de Reglamentos Municipales y Puntos Legislativos, 11 de noviembre 2021.</w:t>
      </w:r>
    </w:p>
    <w:p>
      <w:pPr>
        <w:pStyle w:val="Prrafodelista"/>
        <w:numPr>
          <w:ilvl w:val="0"/>
          <w:numId w:val="4"/>
        </w:numPr>
        <w:jc w:val="both"/>
        <w:rPr>
          <w:rFonts w:ascii="Arial" w:eastAsia="Times New Roman" w:hAnsi="Arial" w:cs="Arial"/>
          <w:color w:val="000000"/>
          <w:sz w:val="24"/>
          <w:szCs w:val="24"/>
        </w:rPr>
      </w:pPr>
      <w:r>
        <w:rPr>
          <w:rFonts w:ascii="Arial" w:hAnsi="Arial" w:cs="Arial"/>
          <w:color w:val="000000"/>
          <w:sz w:val="24"/>
          <w:szCs w:val="24"/>
        </w:rPr>
        <w:t>Comisión Edilicia de Hacienda, Patrimonio y Presupuesto, 11 de noviembre 2021.</w:t>
      </w:r>
    </w:p>
    <w:p>
      <w:pPr>
        <w:pStyle w:val="Prrafodelista"/>
        <w:numPr>
          <w:ilvl w:val="0"/>
          <w:numId w:val="4"/>
        </w:numPr>
        <w:jc w:val="both"/>
        <w:rPr>
          <w:rFonts w:ascii="Arial" w:eastAsia="Times New Roman" w:hAnsi="Arial" w:cs="Arial"/>
          <w:color w:val="000000"/>
          <w:sz w:val="24"/>
          <w:szCs w:val="24"/>
        </w:rPr>
      </w:pPr>
      <w:r>
        <w:rPr>
          <w:rFonts w:ascii="Arial" w:eastAsia="Times New Roman" w:hAnsi="Arial" w:cs="Arial"/>
          <w:color w:val="000000"/>
          <w:sz w:val="24"/>
          <w:szCs w:val="24"/>
        </w:rPr>
        <w:t>Comisión Edilicia de Servicios Públicos Municipales, 18 de noviembre 2021.</w:t>
      </w:r>
    </w:p>
    <w:p>
      <w:pPr>
        <w:pStyle w:val="Prrafodelista"/>
        <w:numPr>
          <w:ilvl w:val="0"/>
          <w:numId w:val="4"/>
        </w:numPr>
        <w:jc w:val="both"/>
        <w:rPr>
          <w:rFonts w:ascii="Arial" w:eastAsia="Times New Roman" w:hAnsi="Arial" w:cs="Arial"/>
          <w:color w:val="000000"/>
          <w:sz w:val="24"/>
          <w:szCs w:val="24"/>
        </w:rPr>
      </w:pPr>
      <w:r>
        <w:rPr>
          <w:rFonts w:ascii="Arial" w:eastAsia="Times New Roman" w:hAnsi="Arial" w:cs="Arial"/>
          <w:color w:val="000000"/>
          <w:sz w:val="24"/>
          <w:szCs w:val="24"/>
        </w:rPr>
        <w:t>Comisión Edilicia de Promoción cultural, 22 de noviembre 2021.</w:t>
      </w:r>
    </w:p>
    <w:p>
      <w:pPr>
        <w:pStyle w:val="Prrafodelista"/>
        <w:numPr>
          <w:ilvl w:val="0"/>
          <w:numId w:val="4"/>
        </w:numPr>
        <w:jc w:val="both"/>
        <w:rPr>
          <w:rFonts w:ascii="Arial" w:eastAsia="Times New Roman" w:hAnsi="Arial" w:cs="Arial"/>
          <w:color w:val="000000"/>
          <w:sz w:val="24"/>
          <w:szCs w:val="24"/>
        </w:rPr>
      </w:pPr>
      <w:r>
        <w:rPr>
          <w:rFonts w:ascii="Arial" w:eastAsia="Times New Roman" w:hAnsi="Arial" w:cs="Arial"/>
          <w:color w:val="000000"/>
          <w:sz w:val="24"/>
          <w:szCs w:val="24"/>
        </w:rPr>
        <w:t>Comisión Edilicia de Seguridad Pública y Protección Civil y Bomberos, 30 de noviembre 2021.</w:t>
      </w:r>
    </w:p>
    <w:p>
      <w:pPr>
        <w:jc w:val="both"/>
        <w:rPr>
          <w:rFonts w:ascii="Arial" w:eastAsia="Times New Roman" w:hAnsi="Arial" w:cs="Arial"/>
          <w:color w:val="000000"/>
          <w:sz w:val="24"/>
          <w:szCs w:val="24"/>
        </w:rPr>
      </w:pPr>
      <w:r>
        <w:rPr>
          <w:rFonts w:ascii="Arial" w:eastAsia="Times New Roman" w:hAnsi="Arial" w:cs="Arial"/>
          <w:color w:val="000000"/>
          <w:sz w:val="24"/>
          <w:szCs w:val="24"/>
        </w:rPr>
        <w:t>En día 09 de diciembre del presente año en curso sesiono la comisión Edilicia de Educación la cual me honro en presidir en la que se presentó un informe de asuntos pendientes de la comisión.</w:t>
      </w:r>
    </w:p>
    <w:p>
      <w:pPr>
        <w:jc w:val="both"/>
        <w:rPr>
          <w:rFonts w:ascii="Arial" w:eastAsia="Times New Roman" w:hAnsi="Arial" w:cs="Arial"/>
          <w:color w:val="000000"/>
          <w:sz w:val="24"/>
          <w:szCs w:val="24"/>
        </w:rPr>
      </w:pPr>
      <w:r>
        <w:rPr>
          <w:rFonts w:ascii="Arial" w:eastAsia="Times New Roman" w:hAnsi="Arial" w:cs="Arial"/>
          <w:color w:val="000000"/>
          <w:sz w:val="24"/>
          <w:szCs w:val="24"/>
        </w:rPr>
        <w:t>En día 09 de diciembre del presente año en curso, sesiono la comisión Edilicia de la Defensa de los Niños, Niñas y Adolescentes la cual me honro en presidir en la que se presentó un informe de asuntos pendientes de la comisión.</w:t>
      </w:r>
    </w:p>
    <w:p>
      <w:pPr>
        <w:spacing w:after="0"/>
        <w:jc w:val="both"/>
        <w:rPr>
          <w:rFonts w:ascii="Century Gothic" w:eastAsia="Century Gothic" w:hAnsi="Century Gothic" w:cs="Century Gothic"/>
          <w:sz w:val="24"/>
          <w:szCs w:val="24"/>
        </w:rPr>
      </w:pPr>
      <w:r>
        <w:rPr>
          <w:rFonts w:ascii="Century Gothic" w:eastAsia="Century Gothic" w:hAnsi="Century Gothic" w:cs="Century Gothic"/>
          <w:sz w:val="24"/>
          <w:szCs w:val="24"/>
        </w:rPr>
        <w:lastRenderedPageBreak/>
        <w:t>Las comisiones que integro como vocal sesionaron para presentar su informe de asuntos pendientes y clausura en las siguientes fechas:</w:t>
      </w:r>
    </w:p>
    <w:p>
      <w:pPr>
        <w:jc w:val="both"/>
        <w:rPr>
          <w:rFonts w:ascii="Arial" w:eastAsia="Times New Roman" w:hAnsi="Arial" w:cs="Arial"/>
          <w:color w:val="000000"/>
          <w:sz w:val="24"/>
          <w:szCs w:val="24"/>
        </w:rPr>
      </w:pPr>
    </w:p>
    <w:p>
      <w:pPr>
        <w:pStyle w:val="Prrafodelista"/>
        <w:numPr>
          <w:ilvl w:val="0"/>
          <w:numId w:val="4"/>
        </w:numPr>
        <w:jc w:val="both"/>
        <w:rPr>
          <w:rFonts w:ascii="Arial" w:eastAsia="Times New Roman" w:hAnsi="Arial" w:cs="Arial"/>
          <w:color w:val="000000"/>
          <w:sz w:val="24"/>
          <w:szCs w:val="24"/>
        </w:rPr>
      </w:pPr>
      <w:r>
        <w:rPr>
          <w:rFonts w:ascii="Arial" w:eastAsia="Century Gothic" w:hAnsi="Arial" w:cs="Arial"/>
          <w:color w:val="000000"/>
          <w:sz w:val="24"/>
          <w:szCs w:val="24"/>
        </w:rPr>
        <w:t xml:space="preserve">Comisión Edilicia de Fomento Agropecuario y Forestal, 10 de diciembre, 2021 </w:t>
      </w:r>
    </w:p>
    <w:p>
      <w:pPr>
        <w:pStyle w:val="Prrafodelista"/>
        <w:numPr>
          <w:ilvl w:val="0"/>
          <w:numId w:val="4"/>
        </w:numPr>
        <w:jc w:val="both"/>
        <w:rPr>
          <w:rFonts w:ascii="Arial" w:eastAsia="Times New Roman" w:hAnsi="Arial" w:cs="Arial"/>
          <w:color w:val="000000"/>
          <w:sz w:val="24"/>
          <w:szCs w:val="24"/>
        </w:rPr>
      </w:pPr>
      <w:r>
        <w:rPr>
          <w:rFonts w:ascii="Arial" w:eastAsia="Century Gothic" w:hAnsi="Arial" w:cs="Arial"/>
          <w:color w:val="000000"/>
          <w:sz w:val="24"/>
          <w:szCs w:val="24"/>
        </w:rPr>
        <w:t>Comisión Edilicia de Gobernación, 10 de diciembre del 2021.</w:t>
      </w:r>
    </w:p>
    <w:p>
      <w:pPr>
        <w:pStyle w:val="Prrafodelista"/>
        <w:numPr>
          <w:ilvl w:val="0"/>
          <w:numId w:val="4"/>
        </w:numPr>
        <w:jc w:val="both"/>
        <w:rPr>
          <w:rFonts w:ascii="Arial" w:eastAsia="Times New Roman" w:hAnsi="Arial" w:cs="Arial"/>
          <w:color w:val="000000"/>
          <w:sz w:val="24"/>
          <w:szCs w:val="24"/>
        </w:rPr>
      </w:pPr>
      <w:r>
        <w:rPr>
          <w:rFonts w:ascii="Arial" w:hAnsi="Arial" w:cs="Arial"/>
          <w:color w:val="000000"/>
          <w:sz w:val="24"/>
          <w:szCs w:val="24"/>
        </w:rPr>
        <w:t>Comisión Edilicia de Reglamentos Municipales y Puntos Legislativos,10 de diciembre, 2021</w:t>
      </w:r>
    </w:p>
    <w:p>
      <w:pPr>
        <w:pStyle w:val="Prrafodelista"/>
        <w:numPr>
          <w:ilvl w:val="0"/>
          <w:numId w:val="4"/>
        </w:numPr>
        <w:jc w:val="both"/>
        <w:rPr>
          <w:rFonts w:ascii="Arial" w:eastAsia="Times New Roman" w:hAnsi="Arial" w:cs="Arial"/>
          <w:color w:val="000000"/>
          <w:sz w:val="24"/>
          <w:szCs w:val="24"/>
        </w:rPr>
      </w:pPr>
      <w:r>
        <w:rPr>
          <w:rFonts w:ascii="Arial" w:hAnsi="Arial" w:cs="Arial"/>
          <w:color w:val="000000"/>
          <w:sz w:val="24"/>
          <w:szCs w:val="24"/>
        </w:rPr>
        <w:t>Comisión Edilicia de Hacienda, Patrimonio y Presupuesto, 02 de diciembre 2021.</w:t>
      </w:r>
    </w:p>
    <w:p>
      <w:pPr>
        <w:pStyle w:val="Prrafodelista"/>
        <w:numPr>
          <w:ilvl w:val="0"/>
          <w:numId w:val="4"/>
        </w:numPr>
        <w:jc w:val="both"/>
        <w:rPr>
          <w:rFonts w:ascii="Arial" w:eastAsia="Times New Roman" w:hAnsi="Arial" w:cs="Arial"/>
          <w:color w:val="000000"/>
          <w:sz w:val="24"/>
          <w:szCs w:val="24"/>
        </w:rPr>
      </w:pPr>
      <w:r>
        <w:rPr>
          <w:rFonts w:ascii="Arial" w:hAnsi="Arial" w:cs="Arial"/>
          <w:color w:val="000000"/>
          <w:sz w:val="24"/>
          <w:szCs w:val="24"/>
        </w:rPr>
        <w:t xml:space="preserve">Comisión Edilicia de Turismo y Espectáculos, 06 de diciembre 2021. </w:t>
      </w:r>
    </w:p>
    <w:p>
      <w:pPr>
        <w:pStyle w:val="Prrafodelista"/>
        <w:numPr>
          <w:ilvl w:val="0"/>
          <w:numId w:val="4"/>
        </w:numPr>
        <w:jc w:val="both"/>
        <w:rPr>
          <w:rFonts w:ascii="Arial" w:eastAsia="Times New Roman" w:hAnsi="Arial" w:cs="Arial"/>
          <w:color w:val="000000"/>
          <w:sz w:val="24"/>
          <w:szCs w:val="24"/>
        </w:rPr>
      </w:pPr>
      <w:r>
        <w:rPr>
          <w:rFonts w:ascii="Arial" w:eastAsia="Times New Roman" w:hAnsi="Arial" w:cs="Arial"/>
          <w:color w:val="000000"/>
          <w:sz w:val="24"/>
          <w:szCs w:val="24"/>
        </w:rPr>
        <w:t>Comisión Edilicia de Servicios Públicos Municipales, 14 de diciembre 2021.</w:t>
      </w:r>
    </w:p>
    <w:p>
      <w:pPr>
        <w:pStyle w:val="Prrafodelista"/>
        <w:numPr>
          <w:ilvl w:val="0"/>
          <w:numId w:val="4"/>
        </w:numPr>
        <w:jc w:val="both"/>
        <w:rPr>
          <w:rFonts w:ascii="Arial" w:eastAsia="Times New Roman" w:hAnsi="Arial" w:cs="Arial"/>
          <w:color w:val="000000"/>
          <w:sz w:val="24"/>
          <w:szCs w:val="24"/>
        </w:rPr>
      </w:pPr>
      <w:r>
        <w:rPr>
          <w:rFonts w:ascii="Arial" w:eastAsia="Times New Roman" w:hAnsi="Arial" w:cs="Arial"/>
          <w:color w:val="000000"/>
          <w:sz w:val="24"/>
          <w:szCs w:val="24"/>
        </w:rPr>
        <w:t>Comisión Edilicia de Promoción cultural, 15 de diciembre 2021.</w:t>
      </w:r>
    </w:p>
    <w:p>
      <w:pPr>
        <w:pStyle w:val="Prrafodelista"/>
        <w:numPr>
          <w:ilvl w:val="0"/>
          <w:numId w:val="4"/>
        </w:numPr>
        <w:jc w:val="both"/>
        <w:rPr>
          <w:rFonts w:ascii="Arial" w:eastAsia="Times New Roman" w:hAnsi="Arial" w:cs="Arial"/>
          <w:color w:val="000000"/>
          <w:sz w:val="24"/>
          <w:szCs w:val="24"/>
        </w:rPr>
      </w:pPr>
      <w:r>
        <w:rPr>
          <w:rFonts w:ascii="Arial" w:eastAsia="Times New Roman" w:hAnsi="Arial" w:cs="Arial"/>
          <w:color w:val="000000"/>
          <w:sz w:val="24"/>
          <w:szCs w:val="24"/>
        </w:rPr>
        <w:t>Comisión Edilicia de Seguridad Pública y Protección Civil y Bomberos el 09 de diciembre.</w:t>
      </w:r>
    </w:p>
    <w:p>
      <w:pPr>
        <w:spacing w:after="0"/>
        <w:jc w:val="both"/>
        <w:rPr>
          <w:rFonts w:ascii="Century Gothic" w:hAnsi="Century Gothic"/>
          <w:b/>
          <w:sz w:val="28"/>
          <w:szCs w:val="28"/>
          <w:u w:val="single"/>
        </w:rPr>
      </w:pPr>
      <w:r>
        <w:rPr>
          <w:rFonts w:ascii="Century Gothic" w:hAnsi="Century Gothic"/>
          <w:b/>
          <w:sz w:val="28"/>
          <w:szCs w:val="28"/>
          <w:u w:val="single"/>
        </w:rPr>
        <w:t>CONSEJOS, COMITÉS Y JUNTAS DE GOBIERNO.</w:t>
      </w:r>
    </w:p>
    <w:p>
      <w:pPr>
        <w:spacing w:after="0"/>
        <w:jc w:val="both"/>
        <w:rPr>
          <w:rFonts w:ascii="Century Gothic" w:hAnsi="Century Gothic"/>
          <w:b/>
          <w:sz w:val="28"/>
          <w:szCs w:val="28"/>
        </w:rPr>
      </w:pPr>
    </w:p>
    <w:p>
      <w:pPr>
        <w:spacing w:after="0"/>
        <w:jc w:val="both"/>
        <w:rPr>
          <w:rFonts w:ascii="Century Gothic" w:hAnsi="Century Gothic"/>
          <w:sz w:val="24"/>
          <w:szCs w:val="24"/>
        </w:rPr>
      </w:pPr>
      <w:r>
        <w:rPr>
          <w:rFonts w:ascii="Century Gothic" w:hAnsi="Century Gothic"/>
          <w:sz w:val="24"/>
          <w:szCs w:val="24"/>
        </w:rPr>
        <w:t>También como parte de mis funciones y actividades como Concejal Municipal, formo parte de los órganos de gobierno en los siguientes OPD´s:</w:t>
      </w:r>
    </w:p>
    <w:p>
      <w:pPr>
        <w:spacing w:after="0"/>
        <w:jc w:val="both"/>
        <w:rPr>
          <w:rFonts w:ascii="Century Gothic" w:hAnsi="Century Gothic"/>
          <w:sz w:val="24"/>
          <w:szCs w:val="24"/>
        </w:rPr>
      </w:pPr>
    </w:p>
    <w:p>
      <w:pPr>
        <w:spacing w:after="0"/>
        <w:jc w:val="both"/>
        <w:rPr>
          <w:rFonts w:ascii="Century Gothic" w:hAnsi="Century Gothic"/>
          <w:sz w:val="24"/>
          <w:szCs w:val="24"/>
        </w:rPr>
      </w:pPr>
      <w:r>
        <w:rPr>
          <w:rFonts w:ascii="Century Gothic" w:hAnsi="Century Gothic"/>
          <w:sz w:val="24"/>
          <w:szCs w:val="24"/>
        </w:rPr>
        <w:t>Octubre:</w:t>
      </w:r>
    </w:p>
    <w:p>
      <w:pPr>
        <w:pStyle w:val="Prrafodelista"/>
        <w:numPr>
          <w:ilvl w:val="0"/>
          <w:numId w:val="3"/>
        </w:numPr>
        <w:spacing w:after="0"/>
        <w:jc w:val="both"/>
        <w:rPr>
          <w:rFonts w:ascii="Century Gothic" w:hAnsi="Century Gothic"/>
          <w:sz w:val="24"/>
          <w:szCs w:val="24"/>
        </w:rPr>
      </w:pPr>
      <w:r>
        <w:rPr>
          <w:rFonts w:ascii="Century Gothic" w:hAnsi="Century Gothic"/>
          <w:sz w:val="24"/>
          <w:szCs w:val="24"/>
        </w:rPr>
        <w:t>Consejo Municipal del Deporte (COMUDE). Instalado el día 15 de octubre 2021.</w:t>
      </w:r>
    </w:p>
    <w:p>
      <w:pPr>
        <w:pStyle w:val="Prrafodelista"/>
        <w:numPr>
          <w:ilvl w:val="0"/>
          <w:numId w:val="3"/>
        </w:numPr>
        <w:spacing w:after="0"/>
        <w:jc w:val="both"/>
        <w:rPr>
          <w:rFonts w:ascii="Century Gothic" w:hAnsi="Century Gothic"/>
          <w:sz w:val="24"/>
          <w:szCs w:val="24"/>
        </w:rPr>
      </w:pPr>
      <w:r>
        <w:rPr>
          <w:rFonts w:ascii="Century Gothic" w:hAnsi="Century Gothic"/>
          <w:sz w:val="24"/>
          <w:szCs w:val="24"/>
        </w:rPr>
        <w:t>Instituto Municipal de la Juventud Tlaquepaque (IMJUVET). Instalado el día 15 de octubre 2021.</w:t>
      </w:r>
    </w:p>
    <w:p>
      <w:pPr>
        <w:pStyle w:val="Prrafodelista"/>
        <w:numPr>
          <w:ilvl w:val="0"/>
          <w:numId w:val="3"/>
        </w:numPr>
        <w:spacing w:after="0"/>
        <w:jc w:val="both"/>
        <w:rPr>
          <w:rFonts w:ascii="Century Gothic" w:hAnsi="Century Gothic"/>
          <w:sz w:val="24"/>
          <w:szCs w:val="24"/>
        </w:rPr>
      </w:pPr>
      <w:r>
        <w:rPr>
          <w:rFonts w:ascii="Century Gothic" w:hAnsi="Century Gothic"/>
          <w:sz w:val="24"/>
          <w:szCs w:val="24"/>
        </w:rPr>
        <w:t>Consejo Municipal Contra las Adicciones (COMUCAT). Instalado el día 14 de octubre 2021.</w:t>
      </w:r>
    </w:p>
    <w:p>
      <w:pPr>
        <w:spacing w:after="0"/>
        <w:jc w:val="both"/>
        <w:rPr>
          <w:rFonts w:ascii="Century Gothic" w:hAnsi="Century Gothic"/>
          <w:sz w:val="24"/>
          <w:szCs w:val="24"/>
        </w:rPr>
      </w:pPr>
      <w:r>
        <w:rPr>
          <w:rFonts w:ascii="Century Gothic" w:hAnsi="Century Gothic"/>
          <w:sz w:val="24"/>
          <w:szCs w:val="24"/>
        </w:rPr>
        <w:t>Diciembre:</w:t>
      </w:r>
    </w:p>
    <w:p>
      <w:pPr>
        <w:pStyle w:val="Prrafodelista"/>
        <w:numPr>
          <w:ilvl w:val="0"/>
          <w:numId w:val="3"/>
        </w:numPr>
        <w:spacing w:after="0"/>
        <w:jc w:val="both"/>
        <w:rPr>
          <w:rFonts w:ascii="Century Gothic" w:hAnsi="Century Gothic"/>
          <w:sz w:val="24"/>
          <w:szCs w:val="24"/>
        </w:rPr>
      </w:pPr>
      <w:r>
        <w:rPr>
          <w:rFonts w:ascii="Century Gothic" w:hAnsi="Century Gothic"/>
          <w:sz w:val="24"/>
          <w:szCs w:val="24"/>
        </w:rPr>
        <w:t>Consejo Municipal del Deporte (COMUDE). Instalado el día 16 de diciembre 2021.</w:t>
      </w:r>
    </w:p>
    <w:p>
      <w:pPr>
        <w:pStyle w:val="Prrafodelista"/>
        <w:numPr>
          <w:ilvl w:val="0"/>
          <w:numId w:val="3"/>
        </w:numPr>
        <w:spacing w:after="0"/>
        <w:jc w:val="both"/>
        <w:rPr>
          <w:rFonts w:ascii="Century Gothic" w:hAnsi="Century Gothic"/>
          <w:sz w:val="24"/>
          <w:szCs w:val="24"/>
        </w:rPr>
      </w:pPr>
      <w:r>
        <w:rPr>
          <w:rFonts w:ascii="Century Gothic" w:hAnsi="Century Gothic"/>
          <w:sz w:val="24"/>
          <w:szCs w:val="24"/>
        </w:rPr>
        <w:t>Instituto Municipal de la Juventud Tlaquepaque (IMJUVET). Instalado el día 14 de diciembre 2021.</w:t>
      </w:r>
    </w:p>
    <w:p>
      <w:pPr>
        <w:pStyle w:val="Prrafodelista"/>
        <w:numPr>
          <w:ilvl w:val="0"/>
          <w:numId w:val="3"/>
        </w:numPr>
        <w:spacing w:after="0"/>
        <w:jc w:val="both"/>
        <w:rPr>
          <w:rFonts w:ascii="Century Gothic" w:hAnsi="Century Gothic"/>
          <w:sz w:val="24"/>
          <w:szCs w:val="24"/>
        </w:rPr>
      </w:pPr>
      <w:r>
        <w:rPr>
          <w:rFonts w:ascii="Century Gothic" w:hAnsi="Century Gothic"/>
          <w:sz w:val="24"/>
          <w:szCs w:val="24"/>
        </w:rPr>
        <w:t>Consejo Municipal Contra las Adicciones (COMUCAT). Instalado el día 15 de diciembre 2021.</w:t>
      </w:r>
    </w:p>
    <w:p>
      <w:pPr>
        <w:jc w:val="both"/>
        <w:rPr>
          <w:rFonts w:eastAsia="Times New Roman"/>
          <w:color w:val="000000"/>
          <w:sz w:val="20"/>
          <w:szCs w:val="20"/>
        </w:rPr>
      </w:pPr>
    </w:p>
    <w:p>
      <w:pPr>
        <w:jc w:val="both"/>
        <w:rPr>
          <w:rFonts w:ascii="Arial" w:eastAsia="Times New Roman" w:hAnsi="Arial" w:cs="Arial"/>
          <w:color w:val="000000"/>
          <w:sz w:val="24"/>
          <w:szCs w:val="24"/>
        </w:rPr>
      </w:pPr>
      <w:r>
        <w:rPr>
          <w:rFonts w:ascii="Arial" w:eastAsia="Times New Roman" w:hAnsi="Arial" w:cs="Arial"/>
          <w:color w:val="000000"/>
          <w:sz w:val="24"/>
          <w:szCs w:val="24"/>
        </w:rPr>
        <w:t xml:space="preserve">Como parte del </w:t>
      </w:r>
      <w:r>
        <w:rPr>
          <w:rFonts w:ascii="Arial" w:eastAsia="Times New Roman" w:hAnsi="Arial" w:cs="Arial"/>
          <w:b/>
          <w:color w:val="000000"/>
          <w:sz w:val="24"/>
          <w:szCs w:val="24"/>
        </w:rPr>
        <w:t xml:space="preserve">Sistema Municipal de la Protección de los Derechos de los Niños, Niñas y Adolescentes </w:t>
      </w:r>
      <w:r>
        <w:rPr>
          <w:rFonts w:ascii="Arial" w:hAnsi="Arial" w:cs="Arial"/>
          <w:sz w:val="24"/>
          <w:szCs w:val="24"/>
        </w:rPr>
        <w:t>SPNNA.</w:t>
      </w:r>
    </w:p>
    <w:p>
      <w:pPr>
        <w:jc w:val="both"/>
        <w:rPr>
          <w:rFonts w:ascii="Arial" w:hAnsi="Arial" w:cs="Arial"/>
          <w:sz w:val="24"/>
          <w:szCs w:val="24"/>
        </w:rPr>
      </w:pPr>
      <w:r>
        <w:rPr>
          <w:rFonts w:ascii="Arial" w:hAnsi="Arial" w:cs="Arial"/>
          <w:sz w:val="24"/>
          <w:szCs w:val="24"/>
        </w:rPr>
        <w:t xml:space="preserve">Asistí a la Sesión de integración del Sistema Municipal de Protección de los Derechos de los Niños, Niñas y Adolescentes SPNNA, que se llevó acabo el día: </w:t>
      </w:r>
    </w:p>
    <w:p>
      <w:pPr>
        <w:pStyle w:val="Prrafodelista"/>
        <w:numPr>
          <w:ilvl w:val="0"/>
          <w:numId w:val="5"/>
        </w:numPr>
        <w:jc w:val="both"/>
        <w:rPr>
          <w:rFonts w:ascii="Arial" w:hAnsi="Arial" w:cs="Arial"/>
          <w:sz w:val="24"/>
          <w:szCs w:val="24"/>
        </w:rPr>
      </w:pPr>
      <w:r>
        <w:rPr>
          <w:rFonts w:ascii="Arial" w:hAnsi="Arial" w:cs="Arial"/>
          <w:sz w:val="24"/>
          <w:szCs w:val="24"/>
        </w:rPr>
        <w:t>05 de noviembre del 2021.</w:t>
      </w:r>
    </w:p>
    <w:p>
      <w:pPr>
        <w:pStyle w:val="Prrafodelista"/>
        <w:numPr>
          <w:ilvl w:val="0"/>
          <w:numId w:val="5"/>
        </w:numPr>
        <w:jc w:val="both"/>
        <w:rPr>
          <w:rFonts w:eastAsia="Times New Roman"/>
          <w:color w:val="000000"/>
          <w:sz w:val="24"/>
          <w:szCs w:val="24"/>
        </w:rPr>
      </w:pPr>
      <w:r>
        <w:rPr>
          <w:rFonts w:ascii="Arial" w:hAnsi="Arial" w:cs="Arial"/>
          <w:sz w:val="24"/>
          <w:szCs w:val="24"/>
        </w:rPr>
        <w:t>19 de noviembre del 2021, segunda sesión ordinaria.</w:t>
      </w:r>
    </w:p>
    <w:p>
      <w:pPr>
        <w:pStyle w:val="Prrafodelista"/>
        <w:numPr>
          <w:ilvl w:val="0"/>
          <w:numId w:val="5"/>
        </w:numPr>
        <w:jc w:val="both"/>
        <w:rPr>
          <w:rFonts w:eastAsia="Times New Roman"/>
          <w:color w:val="000000"/>
          <w:sz w:val="24"/>
          <w:szCs w:val="24"/>
        </w:rPr>
      </w:pPr>
      <w:r>
        <w:rPr>
          <w:rFonts w:ascii="Arial" w:hAnsi="Arial" w:cs="Arial"/>
          <w:sz w:val="24"/>
          <w:szCs w:val="24"/>
        </w:rPr>
        <w:t>15 de diciembre del 2021.</w:t>
      </w:r>
    </w:p>
    <w:p>
      <w:pPr>
        <w:pStyle w:val="NormalWeb"/>
        <w:spacing w:before="0" w:beforeAutospacing="0" w:after="0" w:afterAutospacing="0"/>
        <w:ind w:right="50"/>
        <w:jc w:val="both"/>
        <w:rPr>
          <w:rFonts w:ascii="Century Gothic" w:hAnsi="Century Gothic" w:cs="Arial"/>
          <w:b/>
          <w:bCs/>
          <w:sz w:val="28"/>
          <w:szCs w:val="28"/>
          <w:u w:val="single"/>
          <w:lang w:val="es-ES_tradnl"/>
        </w:rPr>
      </w:pPr>
      <w:r>
        <w:rPr>
          <w:rFonts w:ascii="Century Gothic" w:hAnsi="Century Gothic" w:cs="Arial"/>
          <w:b/>
          <w:bCs/>
          <w:sz w:val="28"/>
          <w:szCs w:val="28"/>
          <w:u w:val="single"/>
          <w:lang w:val="es-ES_tradnl"/>
        </w:rPr>
        <w:t>OTRAS ACTIVIDADES.</w:t>
      </w:r>
    </w:p>
    <w:p>
      <w:pPr>
        <w:spacing w:after="0"/>
        <w:jc w:val="both"/>
        <w:rPr>
          <w:rFonts w:ascii="Century Gothic" w:hAnsi="Century Gothic"/>
          <w:sz w:val="24"/>
          <w:szCs w:val="24"/>
        </w:rPr>
      </w:pPr>
    </w:p>
    <w:p>
      <w:pPr>
        <w:spacing w:after="0"/>
        <w:jc w:val="both"/>
        <w:rPr>
          <w:rFonts w:ascii="Century Gothic" w:hAnsi="Century Gothic"/>
          <w:sz w:val="24"/>
          <w:szCs w:val="24"/>
        </w:rPr>
      </w:pPr>
      <w:r>
        <w:rPr>
          <w:rFonts w:ascii="Century Gothic" w:hAnsi="Century Gothic"/>
          <w:sz w:val="24"/>
          <w:szCs w:val="24"/>
        </w:rPr>
        <w:t xml:space="preserve">Durante este periodo se dio respuesta a 03 (dos) solicitudes de información y se proporcionó en tiempo y forma la información fundamental correspondiente a este periodo, dando con esto cumplimiento a lo establecido en el artículo 35 fracción IX del </w:t>
      </w:r>
      <w:r>
        <w:rPr>
          <w:rFonts w:ascii="Century Gothic" w:hAnsi="Century Gothic" w:cs="Arial"/>
          <w:bCs/>
          <w:lang w:val="es-ES_tradnl"/>
        </w:rPr>
        <w:t>Reglamento del Gobierno y de la Administración Pública del Ayuntamiento Constitucional de San Pedro Tlaquepaque.</w:t>
      </w:r>
    </w:p>
    <w:p>
      <w:pPr>
        <w:spacing w:after="0"/>
        <w:jc w:val="both"/>
        <w:rPr>
          <w:rFonts w:ascii="Century Gothic" w:hAnsi="Century Gothic"/>
          <w:sz w:val="24"/>
          <w:szCs w:val="24"/>
        </w:rPr>
      </w:pPr>
    </w:p>
    <w:p>
      <w:pPr>
        <w:spacing w:after="0"/>
        <w:jc w:val="both"/>
        <w:rPr>
          <w:rFonts w:ascii="Century Gothic" w:hAnsi="Century Gothic"/>
          <w:sz w:val="24"/>
          <w:szCs w:val="24"/>
        </w:rPr>
      </w:pPr>
    </w:p>
    <w:p>
      <w:pPr>
        <w:spacing w:after="0"/>
        <w:jc w:val="both"/>
        <w:rPr>
          <w:rFonts w:ascii="Century Gothic" w:hAnsi="Century Gothic"/>
          <w:sz w:val="24"/>
          <w:szCs w:val="24"/>
        </w:rPr>
      </w:pPr>
    </w:p>
    <w:p>
      <w:pPr>
        <w:spacing w:after="0"/>
        <w:jc w:val="both"/>
        <w:rPr>
          <w:rFonts w:ascii="Century Gothic" w:hAnsi="Century Gothic"/>
          <w:sz w:val="24"/>
          <w:szCs w:val="24"/>
        </w:rPr>
      </w:pPr>
    </w:p>
    <w:p>
      <w:pPr>
        <w:spacing w:after="0"/>
        <w:jc w:val="center"/>
        <w:rPr>
          <w:rFonts w:ascii="Century Gothic" w:hAnsi="Century Gothic"/>
          <w:b/>
          <w:sz w:val="28"/>
          <w:szCs w:val="28"/>
        </w:rPr>
      </w:pPr>
      <w:r>
        <w:rPr>
          <w:rFonts w:ascii="Century Gothic" w:hAnsi="Century Gothic"/>
          <w:b/>
          <w:sz w:val="28"/>
          <w:szCs w:val="28"/>
        </w:rPr>
        <w:t>A T E N T A M E N T E</w:t>
      </w:r>
    </w:p>
    <w:p>
      <w:pPr>
        <w:spacing w:after="0"/>
        <w:jc w:val="center"/>
        <w:rPr>
          <w:rFonts w:ascii="Century Gothic" w:hAnsi="Century Gothic"/>
          <w:b/>
          <w:sz w:val="24"/>
          <w:szCs w:val="24"/>
        </w:rPr>
      </w:pPr>
      <w:r>
        <w:rPr>
          <w:rFonts w:ascii="Century Gothic" w:hAnsi="Century Gothic"/>
          <w:b/>
          <w:sz w:val="24"/>
          <w:szCs w:val="24"/>
        </w:rPr>
        <w:t>San Pedro Tlaquepaque, Jalisco.</w:t>
      </w:r>
    </w:p>
    <w:p>
      <w:pPr>
        <w:spacing w:after="0"/>
        <w:jc w:val="center"/>
        <w:rPr>
          <w:rFonts w:ascii="Century Gothic" w:hAnsi="Century Gothic"/>
          <w:b/>
          <w:sz w:val="24"/>
          <w:szCs w:val="24"/>
        </w:rPr>
      </w:pPr>
      <w:r>
        <w:rPr>
          <w:rFonts w:ascii="Century Gothic" w:hAnsi="Century Gothic"/>
          <w:b/>
          <w:sz w:val="24"/>
          <w:szCs w:val="24"/>
        </w:rPr>
        <w:t>Diciembre, 2021</w:t>
      </w:r>
    </w:p>
    <w:p>
      <w:pPr>
        <w:spacing w:after="0"/>
        <w:jc w:val="center"/>
        <w:rPr>
          <w:rFonts w:ascii="Century Gothic" w:hAnsi="Century Gothic"/>
          <w:b/>
          <w:sz w:val="28"/>
          <w:szCs w:val="28"/>
        </w:rPr>
      </w:pPr>
    </w:p>
    <w:p>
      <w:pPr>
        <w:spacing w:after="0"/>
        <w:rPr>
          <w:rFonts w:ascii="Century Gothic" w:hAnsi="Century Gothic"/>
          <w:b/>
          <w:sz w:val="28"/>
          <w:szCs w:val="28"/>
        </w:rPr>
      </w:pPr>
    </w:p>
    <w:p>
      <w:pPr>
        <w:spacing w:after="0"/>
        <w:jc w:val="center"/>
        <w:rPr>
          <w:rFonts w:ascii="Century Gothic" w:hAnsi="Century Gothic"/>
          <w:b/>
          <w:sz w:val="28"/>
          <w:szCs w:val="28"/>
        </w:rPr>
      </w:pPr>
    </w:p>
    <w:p>
      <w:pPr>
        <w:spacing w:after="0"/>
        <w:jc w:val="center"/>
        <w:rPr>
          <w:rFonts w:ascii="Century Gothic" w:hAnsi="Century Gothic"/>
          <w:sz w:val="28"/>
          <w:szCs w:val="28"/>
        </w:rPr>
      </w:pPr>
      <w:r>
        <w:rPr>
          <w:rFonts w:ascii="Century Gothic" w:hAnsi="Century Gothic"/>
          <w:b/>
          <w:sz w:val="28"/>
          <w:szCs w:val="28"/>
        </w:rPr>
        <w:t>CONCEJAL JOSE LUIS FIGUEROA ZAMORA</w:t>
      </w:r>
    </w:p>
    <w:p>
      <w:pPr>
        <w:spacing w:after="0"/>
        <w:jc w:val="center"/>
        <w:rPr>
          <w:rFonts w:ascii="Century Gothic" w:hAnsi="Century Gothic"/>
          <w:sz w:val="24"/>
          <w:szCs w:val="24"/>
        </w:rPr>
      </w:pPr>
      <w:r>
        <w:rPr>
          <w:rFonts w:ascii="Century Gothic" w:hAnsi="Century Gothic"/>
          <w:sz w:val="24"/>
          <w:szCs w:val="24"/>
        </w:rPr>
        <w:t>Concejo Municipal de San Pedro Tlaquepaque</w:t>
      </w:r>
    </w:p>
    <w:p>
      <w:pPr>
        <w:spacing w:after="0"/>
        <w:jc w:val="both"/>
        <w:rPr>
          <w:rFonts w:ascii="Century Gothic" w:hAnsi="Century Gothic"/>
          <w:sz w:val="24"/>
          <w:szCs w:val="24"/>
        </w:rPr>
      </w:pPr>
    </w:p>
    <w:p>
      <w:pPr>
        <w:spacing w:after="0"/>
        <w:jc w:val="both"/>
        <w:rPr>
          <w:rFonts w:ascii="Century Gothic" w:hAnsi="Century Gothic"/>
          <w:sz w:val="24"/>
          <w:szCs w:val="24"/>
        </w:rPr>
      </w:pPr>
    </w:p>
    <w:p>
      <w:pPr>
        <w:pStyle w:val="Prrafodelista"/>
        <w:spacing w:after="0"/>
        <w:jc w:val="both"/>
        <w:rPr>
          <w:rFonts w:ascii="Century Gothic" w:hAnsi="Century Gothic"/>
          <w:sz w:val="24"/>
          <w:szCs w:val="24"/>
        </w:rPr>
      </w:pPr>
    </w:p>
    <w:p>
      <w:pPr>
        <w:pStyle w:val="NormalWeb"/>
        <w:spacing w:before="0" w:beforeAutospacing="0" w:after="0" w:afterAutospacing="0"/>
        <w:ind w:right="50"/>
        <w:jc w:val="both"/>
        <w:rPr>
          <w:rFonts w:ascii="Century Gothic" w:hAnsi="Century Gothic" w:cs="Arial"/>
          <w:bCs/>
          <w:lang w:val="es-ES_tradnl"/>
        </w:rPr>
      </w:pPr>
    </w:p>
    <w:p>
      <w:pPr>
        <w:pStyle w:val="NormalWeb"/>
        <w:spacing w:before="0" w:beforeAutospacing="0" w:after="0" w:afterAutospacing="0"/>
        <w:ind w:right="50"/>
        <w:jc w:val="both"/>
        <w:rPr>
          <w:rFonts w:ascii="Century Gothic" w:hAnsi="Century Gothic" w:cs="Arial"/>
          <w:bCs/>
          <w:lang w:val="es-ES_tradnl"/>
        </w:rPr>
      </w:pPr>
    </w:p>
    <w:p/>
    <w:p/>
    <w:p/>
    <w:sectPr>
      <w:footerReference w:type="default" r:id="rId7"/>
      <w:pgSz w:w="12242" w:h="19442" w:code="190"/>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2070852"/>
      <w:docPartObj>
        <w:docPartGallery w:val="Page Numbers (Bottom of Page)"/>
        <w:docPartUnique/>
      </w:docPartObj>
    </w:sdtPr>
    <w:sdtContent>
      <w:sdt>
        <w:sdtPr>
          <w:id w:val="-1769616900"/>
          <w:docPartObj>
            <w:docPartGallery w:val="Page Numbers (Top of Page)"/>
            <w:docPartUnique/>
          </w:docPartObj>
        </w:sdtPr>
        <w:sdtContent>
          <w:p>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Pr>
                <w:b/>
                <w:bCs/>
                <w:noProof/>
              </w:rPr>
              <w:t>4</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Pr>
                <w:b/>
                <w:bCs/>
                <w:noProof/>
              </w:rPr>
              <w:t>4</w:t>
            </w:r>
            <w:r>
              <w:rPr>
                <w:b/>
                <w:bCs/>
                <w:sz w:val="24"/>
                <w:szCs w:val="24"/>
              </w:rPr>
              <w:fldChar w:fldCharType="end"/>
            </w:r>
          </w:p>
        </w:sdtContent>
      </w:sdt>
    </w:sdtContent>
  </w:sdt>
  <w:p>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165EF2"/>
    <w:multiLevelType w:val="hybridMultilevel"/>
    <w:tmpl w:val="7C44B6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3E36C67"/>
    <w:multiLevelType w:val="hybridMultilevel"/>
    <w:tmpl w:val="0F84B7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2CA0394B"/>
    <w:multiLevelType w:val="hybridMultilevel"/>
    <w:tmpl w:val="8110A5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5A566630"/>
    <w:multiLevelType w:val="hybridMultilevel"/>
    <w:tmpl w:val="F68CEC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5C44686B"/>
    <w:multiLevelType w:val="multilevel"/>
    <w:tmpl w:val="1A4888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DE3DC8-7519-4420-8E55-CD686E425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pPr>
      <w:ind w:left="720"/>
      <w:contextualSpacing/>
    </w:pPr>
    <w:rPr>
      <w:rFonts w:eastAsiaTheme="minorHAnsi"/>
      <w:lang w:eastAsia="en-US"/>
    </w:rPr>
  </w:style>
  <w:style w:type="paragraph" w:styleId="NormalWeb">
    <w:name w:val="Normal (Web)"/>
    <w:basedOn w:val="Normal"/>
    <w:uiPriority w:val="99"/>
    <w:pPr>
      <w:spacing w:before="100" w:beforeAutospacing="1" w:after="100" w:afterAutospacing="1" w:line="240" w:lineRule="auto"/>
    </w:pPr>
    <w:rPr>
      <w:rFonts w:ascii="Calibri" w:eastAsia="Calibri" w:hAnsi="Calibri" w:cs="Times New Roman"/>
      <w:sz w:val="24"/>
      <w:szCs w:val="24"/>
      <w:lang w:val="es-ES" w:eastAsia="es-ES"/>
    </w:rPr>
  </w:style>
  <w:style w:type="paragraph" w:styleId="Piedepgina">
    <w:name w:val="footer"/>
    <w:basedOn w:val="Normal"/>
    <w:link w:val="PiedepginaCar"/>
    <w:uiPriority w:val="99"/>
    <w:unhideWhenUse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Pr>
      <w:rFonts w:eastAsiaTheme="minorEastAsia"/>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1036</Words>
  <Characters>5701</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6724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Luis Figueroa Meza</dc:creator>
  <cp:keywords/>
  <dc:description/>
  <cp:lastModifiedBy>Cesar Ignacio Bocanegra Alvarado</cp:lastModifiedBy>
  <cp:revision>2</cp:revision>
  <dcterms:created xsi:type="dcterms:W3CDTF">2021-12-20T17:10:00Z</dcterms:created>
  <dcterms:modified xsi:type="dcterms:W3CDTF">2021-12-20T17:10:00Z</dcterms:modified>
</cp:coreProperties>
</file>