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5" w:rsidRPr="0031188B" w:rsidRDefault="00A33DF5" w:rsidP="00A33DF5">
      <w:pPr>
        <w:jc w:val="center"/>
        <w:rPr>
          <w:rFonts w:ascii="Arial" w:hAnsi="Arial" w:cs="Arial"/>
          <w:b/>
          <w:sz w:val="24"/>
          <w:szCs w:val="24"/>
        </w:rPr>
      </w:pPr>
      <w:bookmarkStart w:id="0" w:name="_GoBack"/>
      <w:bookmarkEnd w:id="0"/>
      <w:r>
        <w:rPr>
          <w:rFonts w:ascii="Arial" w:hAnsi="Arial" w:cs="Arial"/>
          <w:b/>
          <w:sz w:val="24"/>
          <w:szCs w:val="24"/>
        </w:rPr>
        <w:t>Reporte Octubre 2021</w:t>
      </w:r>
    </w:p>
    <w:p w:rsidR="00A33DF5" w:rsidRPr="0031188B" w:rsidRDefault="00A33DF5" w:rsidP="00A33DF5">
      <w:pPr>
        <w:jc w:val="center"/>
        <w:rPr>
          <w:rFonts w:ascii="Arial" w:hAnsi="Arial" w:cs="Arial"/>
          <w:b/>
          <w:sz w:val="24"/>
          <w:szCs w:val="24"/>
        </w:rPr>
      </w:pPr>
      <w:r w:rsidRPr="0031188B">
        <w:rPr>
          <w:rFonts w:ascii="Arial" w:hAnsi="Arial" w:cs="Arial"/>
          <w:b/>
          <w:sz w:val="24"/>
          <w:szCs w:val="24"/>
        </w:rPr>
        <w:t>Servicio de Rehabilitación Permanente de Infraestructura Rural</w:t>
      </w:r>
    </w:p>
    <w:tbl>
      <w:tblPr>
        <w:tblStyle w:val="Tablaconcuadrcula"/>
        <w:tblW w:w="0" w:type="auto"/>
        <w:tblLayout w:type="fixed"/>
        <w:tblLook w:val="04A0" w:firstRow="1" w:lastRow="0" w:firstColumn="1" w:lastColumn="0" w:noHBand="0" w:noVBand="1"/>
      </w:tblPr>
      <w:tblGrid>
        <w:gridCol w:w="2942"/>
        <w:gridCol w:w="1472"/>
        <w:gridCol w:w="1471"/>
        <w:gridCol w:w="2943"/>
      </w:tblGrid>
      <w:tr w:rsidR="00A33DF5" w:rsidRPr="00F616C8" w:rsidTr="00DA7C0A">
        <w:tc>
          <w:tcPr>
            <w:tcW w:w="8828" w:type="dxa"/>
            <w:gridSpan w:val="4"/>
          </w:tcPr>
          <w:p w:rsidR="00A33DF5" w:rsidRPr="00F616C8" w:rsidRDefault="0066548A" w:rsidP="00DA7C0A">
            <w:pPr>
              <w:jc w:val="center"/>
              <w:rPr>
                <w:rFonts w:ascii="Arial" w:hAnsi="Arial" w:cs="Arial"/>
                <w:b/>
                <w:sz w:val="16"/>
                <w:szCs w:val="16"/>
              </w:rPr>
            </w:pPr>
            <w:r>
              <w:rPr>
                <w:rFonts w:ascii="Arial" w:hAnsi="Arial" w:cs="Arial"/>
                <w:b/>
                <w:sz w:val="16"/>
                <w:szCs w:val="16"/>
              </w:rPr>
              <w:t>Retroexcavadora No. Eco. 489</w:t>
            </w:r>
          </w:p>
        </w:tc>
      </w:tr>
      <w:tr w:rsidR="00A33DF5" w:rsidRPr="00F616C8" w:rsidTr="00DA7C0A">
        <w:tc>
          <w:tcPr>
            <w:tcW w:w="4414" w:type="dxa"/>
            <w:gridSpan w:val="2"/>
          </w:tcPr>
          <w:p w:rsidR="00A33DF5" w:rsidRDefault="0066548A" w:rsidP="00DA7C0A">
            <w:pPr>
              <w:jc w:val="center"/>
              <w:rPr>
                <w:rFonts w:ascii="Arial" w:hAnsi="Arial" w:cs="Arial"/>
                <w:b/>
                <w:sz w:val="16"/>
                <w:szCs w:val="16"/>
              </w:rPr>
            </w:pPr>
            <w:r>
              <w:rPr>
                <w:rFonts w:ascii="Arial" w:hAnsi="Arial" w:cs="Arial"/>
                <w:b/>
                <w:sz w:val="16"/>
                <w:szCs w:val="16"/>
              </w:rPr>
              <w:t>San Martín de las Flores</w:t>
            </w:r>
          </w:p>
          <w:p w:rsidR="0066548A" w:rsidRPr="0066548A" w:rsidRDefault="0066548A" w:rsidP="00DA7C0A">
            <w:pPr>
              <w:jc w:val="center"/>
              <w:rPr>
                <w:rFonts w:ascii="Arial" w:hAnsi="Arial" w:cs="Arial"/>
                <w:sz w:val="16"/>
                <w:szCs w:val="16"/>
              </w:rPr>
            </w:pPr>
            <w:r>
              <w:rPr>
                <w:rFonts w:ascii="Arial" w:hAnsi="Arial" w:cs="Arial"/>
                <w:sz w:val="16"/>
                <w:szCs w:val="16"/>
              </w:rPr>
              <w:t>Carga de 13 viajes de tierra</w:t>
            </w:r>
          </w:p>
        </w:tc>
        <w:tc>
          <w:tcPr>
            <w:tcW w:w="4414" w:type="dxa"/>
            <w:gridSpan w:val="2"/>
          </w:tcPr>
          <w:p w:rsidR="00A33DF5" w:rsidRDefault="0066548A" w:rsidP="00DA7C0A">
            <w:pPr>
              <w:jc w:val="center"/>
              <w:rPr>
                <w:rFonts w:ascii="Arial" w:hAnsi="Arial" w:cs="Arial"/>
                <w:b/>
                <w:sz w:val="16"/>
                <w:szCs w:val="16"/>
              </w:rPr>
            </w:pPr>
            <w:r>
              <w:rPr>
                <w:rFonts w:ascii="Arial" w:hAnsi="Arial" w:cs="Arial"/>
                <w:b/>
                <w:sz w:val="16"/>
                <w:szCs w:val="16"/>
              </w:rPr>
              <w:t>Toluquilla</w:t>
            </w:r>
          </w:p>
          <w:p w:rsidR="0066548A" w:rsidRPr="0066548A" w:rsidRDefault="0066548A" w:rsidP="0066548A">
            <w:pPr>
              <w:jc w:val="center"/>
              <w:rPr>
                <w:rFonts w:ascii="Arial" w:hAnsi="Arial" w:cs="Arial"/>
                <w:sz w:val="16"/>
                <w:szCs w:val="16"/>
              </w:rPr>
            </w:pPr>
            <w:r>
              <w:rPr>
                <w:rFonts w:ascii="Arial" w:hAnsi="Arial" w:cs="Arial"/>
                <w:sz w:val="16"/>
                <w:szCs w:val="16"/>
              </w:rPr>
              <w:t>Carga de 04 viajes de tierra</w:t>
            </w:r>
          </w:p>
        </w:tc>
      </w:tr>
      <w:tr w:rsidR="00A33DF5" w:rsidRPr="00F616C8" w:rsidTr="00DA7C0A">
        <w:tc>
          <w:tcPr>
            <w:tcW w:w="8828" w:type="dxa"/>
            <w:gridSpan w:val="4"/>
          </w:tcPr>
          <w:p w:rsidR="00A33DF5" w:rsidRPr="0066548A" w:rsidRDefault="0066548A" w:rsidP="00DA7C0A">
            <w:pPr>
              <w:jc w:val="both"/>
              <w:rPr>
                <w:rFonts w:ascii="Arial" w:hAnsi="Arial" w:cs="Arial"/>
                <w:b/>
                <w:sz w:val="16"/>
                <w:szCs w:val="16"/>
              </w:rPr>
            </w:pPr>
            <w:r>
              <w:rPr>
                <w:rFonts w:ascii="Arial" w:hAnsi="Arial" w:cs="Arial"/>
                <w:b/>
                <w:sz w:val="16"/>
                <w:szCs w:val="16"/>
              </w:rPr>
              <w:t>Total Retroexcavadora 489: Carga de 17 viajes de tierra</w:t>
            </w:r>
          </w:p>
        </w:tc>
      </w:tr>
      <w:tr w:rsidR="00A33DF5" w:rsidRPr="00F616C8" w:rsidTr="00DA7C0A">
        <w:tc>
          <w:tcPr>
            <w:tcW w:w="8828" w:type="dxa"/>
            <w:gridSpan w:val="4"/>
          </w:tcPr>
          <w:p w:rsidR="00A33DF5" w:rsidRPr="00D616C5" w:rsidRDefault="0066548A" w:rsidP="00DA7C0A">
            <w:pPr>
              <w:jc w:val="center"/>
              <w:rPr>
                <w:rFonts w:ascii="Arial" w:hAnsi="Arial" w:cs="Arial"/>
                <w:b/>
                <w:sz w:val="16"/>
                <w:szCs w:val="16"/>
              </w:rPr>
            </w:pPr>
            <w:r>
              <w:rPr>
                <w:rFonts w:ascii="Arial" w:hAnsi="Arial" w:cs="Arial"/>
                <w:b/>
                <w:sz w:val="16"/>
                <w:szCs w:val="16"/>
              </w:rPr>
              <w:t>Cargador frontal No. Eco. 859</w:t>
            </w:r>
          </w:p>
        </w:tc>
      </w:tr>
      <w:tr w:rsidR="00A33DF5" w:rsidRPr="00F616C8" w:rsidTr="00DA7C0A">
        <w:tc>
          <w:tcPr>
            <w:tcW w:w="8828" w:type="dxa"/>
            <w:gridSpan w:val="4"/>
          </w:tcPr>
          <w:p w:rsidR="00A33DF5" w:rsidRDefault="0066548A" w:rsidP="00DA7C0A">
            <w:pPr>
              <w:jc w:val="center"/>
              <w:rPr>
                <w:rFonts w:ascii="Arial" w:hAnsi="Arial" w:cs="Arial"/>
                <w:b/>
                <w:sz w:val="16"/>
                <w:szCs w:val="16"/>
              </w:rPr>
            </w:pPr>
            <w:r>
              <w:rPr>
                <w:rFonts w:ascii="Arial" w:hAnsi="Arial" w:cs="Arial"/>
                <w:b/>
                <w:sz w:val="16"/>
                <w:szCs w:val="16"/>
              </w:rPr>
              <w:t>San Martín de las Flores</w:t>
            </w:r>
          </w:p>
          <w:p w:rsidR="0066548A" w:rsidRPr="0066548A" w:rsidRDefault="0066548A" w:rsidP="00DA7C0A">
            <w:pPr>
              <w:jc w:val="center"/>
              <w:rPr>
                <w:rFonts w:ascii="Arial" w:hAnsi="Arial" w:cs="Arial"/>
                <w:sz w:val="16"/>
                <w:szCs w:val="16"/>
              </w:rPr>
            </w:pPr>
            <w:r>
              <w:rPr>
                <w:rFonts w:ascii="Arial" w:hAnsi="Arial" w:cs="Arial"/>
                <w:sz w:val="16"/>
                <w:szCs w:val="16"/>
              </w:rPr>
              <w:t>Carga de 107 viajes de tierra</w:t>
            </w:r>
          </w:p>
        </w:tc>
      </w:tr>
      <w:tr w:rsidR="00A33DF5" w:rsidRPr="00F616C8" w:rsidTr="00DA7C0A">
        <w:tc>
          <w:tcPr>
            <w:tcW w:w="8828" w:type="dxa"/>
            <w:gridSpan w:val="4"/>
          </w:tcPr>
          <w:p w:rsidR="00A33DF5" w:rsidRPr="00F616C8" w:rsidRDefault="0066548A" w:rsidP="00DA7C0A">
            <w:pPr>
              <w:jc w:val="center"/>
              <w:rPr>
                <w:rFonts w:ascii="Arial" w:hAnsi="Arial" w:cs="Arial"/>
                <w:b/>
                <w:sz w:val="16"/>
                <w:szCs w:val="16"/>
              </w:rPr>
            </w:pPr>
            <w:proofErr w:type="spellStart"/>
            <w:r>
              <w:rPr>
                <w:rFonts w:ascii="Arial" w:hAnsi="Arial" w:cs="Arial"/>
                <w:b/>
                <w:sz w:val="16"/>
                <w:szCs w:val="16"/>
              </w:rPr>
              <w:t>Motoconformadora</w:t>
            </w:r>
            <w:proofErr w:type="spellEnd"/>
            <w:r>
              <w:rPr>
                <w:rFonts w:ascii="Arial" w:hAnsi="Arial" w:cs="Arial"/>
                <w:b/>
                <w:sz w:val="16"/>
                <w:szCs w:val="16"/>
              </w:rPr>
              <w:t xml:space="preserve"> No. Eco. 860</w:t>
            </w:r>
          </w:p>
        </w:tc>
      </w:tr>
      <w:tr w:rsidR="0066548A" w:rsidRPr="00F616C8" w:rsidTr="006364AB">
        <w:tc>
          <w:tcPr>
            <w:tcW w:w="8828" w:type="dxa"/>
            <w:gridSpan w:val="4"/>
          </w:tcPr>
          <w:p w:rsidR="0066548A" w:rsidRDefault="0066548A" w:rsidP="00DA7C0A">
            <w:pPr>
              <w:jc w:val="center"/>
              <w:rPr>
                <w:rFonts w:ascii="Arial" w:hAnsi="Arial" w:cs="Arial"/>
                <w:b/>
                <w:sz w:val="16"/>
                <w:szCs w:val="16"/>
              </w:rPr>
            </w:pPr>
            <w:r>
              <w:rPr>
                <w:rFonts w:ascii="Arial" w:hAnsi="Arial" w:cs="Arial"/>
                <w:b/>
                <w:sz w:val="16"/>
                <w:szCs w:val="16"/>
              </w:rPr>
              <w:t>San Martín de las Flores</w:t>
            </w:r>
          </w:p>
          <w:p w:rsidR="0066548A" w:rsidRPr="0066548A" w:rsidRDefault="0066548A" w:rsidP="00DA7C0A">
            <w:pPr>
              <w:jc w:val="center"/>
              <w:rPr>
                <w:rFonts w:ascii="Arial" w:hAnsi="Arial" w:cs="Arial"/>
                <w:sz w:val="16"/>
                <w:szCs w:val="16"/>
              </w:rPr>
            </w:pPr>
            <w:r>
              <w:rPr>
                <w:rFonts w:ascii="Arial" w:hAnsi="Arial" w:cs="Arial"/>
                <w:sz w:val="16"/>
                <w:szCs w:val="16"/>
              </w:rPr>
              <w:t>Rehabilitación de 2.8 Km de vialidades rurales</w:t>
            </w:r>
          </w:p>
        </w:tc>
      </w:tr>
      <w:tr w:rsidR="00A33DF5" w:rsidRPr="00F616C8" w:rsidTr="00DA7C0A">
        <w:tc>
          <w:tcPr>
            <w:tcW w:w="8828" w:type="dxa"/>
            <w:gridSpan w:val="4"/>
          </w:tcPr>
          <w:p w:rsidR="00A33DF5" w:rsidRDefault="0066548A" w:rsidP="0066548A">
            <w:pPr>
              <w:jc w:val="center"/>
              <w:rPr>
                <w:rFonts w:ascii="Arial" w:hAnsi="Arial" w:cs="Arial"/>
                <w:b/>
                <w:sz w:val="16"/>
                <w:szCs w:val="16"/>
              </w:rPr>
            </w:pPr>
            <w:r>
              <w:rPr>
                <w:rFonts w:ascii="Arial" w:hAnsi="Arial" w:cs="Arial"/>
                <w:b/>
                <w:sz w:val="16"/>
                <w:szCs w:val="16"/>
              </w:rPr>
              <w:t>Excavadora No. Eco. 217</w:t>
            </w:r>
          </w:p>
        </w:tc>
      </w:tr>
      <w:tr w:rsidR="00A33DF5" w:rsidRPr="00F616C8" w:rsidTr="00DA7C0A">
        <w:tc>
          <w:tcPr>
            <w:tcW w:w="8828" w:type="dxa"/>
            <w:gridSpan w:val="4"/>
          </w:tcPr>
          <w:p w:rsidR="00A33DF5" w:rsidRDefault="0066548A" w:rsidP="00DA7C0A">
            <w:pPr>
              <w:jc w:val="center"/>
              <w:rPr>
                <w:rFonts w:ascii="Arial" w:hAnsi="Arial" w:cs="Arial"/>
                <w:b/>
                <w:sz w:val="16"/>
                <w:szCs w:val="16"/>
              </w:rPr>
            </w:pPr>
            <w:r>
              <w:rPr>
                <w:rFonts w:ascii="Arial" w:hAnsi="Arial" w:cs="Arial"/>
                <w:b/>
                <w:sz w:val="16"/>
                <w:szCs w:val="16"/>
              </w:rPr>
              <w:t>Toluquilla</w:t>
            </w:r>
          </w:p>
          <w:p w:rsidR="0066548A" w:rsidRDefault="0066548A" w:rsidP="00DA7C0A">
            <w:pPr>
              <w:jc w:val="center"/>
              <w:rPr>
                <w:rFonts w:ascii="Arial" w:hAnsi="Arial" w:cs="Arial"/>
                <w:b/>
                <w:sz w:val="16"/>
                <w:szCs w:val="16"/>
              </w:rPr>
            </w:pPr>
            <w:r>
              <w:rPr>
                <w:rFonts w:ascii="Arial" w:hAnsi="Arial" w:cs="Arial"/>
                <w:b/>
                <w:sz w:val="16"/>
                <w:szCs w:val="16"/>
              </w:rPr>
              <w:t>Arroyo Seco</w:t>
            </w:r>
          </w:p>
          <w:p w:rsidR="0066548A" w:rsidRDefault="00A54AA3" w:rsidP="00DA7C0A">
            <w:pPr>
              <w:jc w:val="center"/>
              <w:rPr>
                <w:rFonts w:ascii="Arial" w:hAnsi="Arial" w:cs="Arial"/>
                <w:sz w:val="16"/>
                <w:szCs w:val="16"/>
              </w:rPr>
            </w:pPr>
            <w:r>
              <w:rPr>
                <w:rFonts w:ascii="Arial" w:hAnsi="Arial" w:cs="Arial"/>
                <w:sz w:val="16"/>
                <w:szCs w:val="16"/>
              </w:rPr>
              <w:t>Carga de 23</w:t>
            </w:r>
            <w:r w:rsidR="0066548A">
              <w:rPr>
                <w:rFonts w:ascii="Arial" w:hAnsi="Arial" w:cs="Arial"/>
                <w:sz w:val="16"/>
                <w:szCs w:val="16"/>
              </w:rPr>
              <w:t xml:space="preserve"> viajes de azolve</w:t>
            </w:r>
          </w:p>
          <w:p w:rsidR="0066548A" w:rsidRPr="0066548A" w:rsidRDefault="0066548A" w:rsidP="00DA7C0A">
            <w:pPr>
              <w:jc w:val="center"/>
              <w:rPr>
                <w:rFonts w:ascii="Arial" w:hAnsi="Arial" w:cs="Arial"/>
                <w:sz w:val="16"/>
                <w:szCs w:val="16"/>
              </w:rPr>
            </w:pPr>
            <w:r>
              <w:rPr>
                <w:rFonts w:ascii="Arial" w:hAnsi="Arial" w:cs="Arial"/>
                <w:sz w:val="16"/>
                <w:szCs w:val="16"/>
              </w:rPr>
              <w:t xml:space="preserve">Limpieza de 360 m lineales del cauce del Arroyo a espaldas de los Fraccionamientos </w:t>
            </w:r>
            <w:r w:rsidR="00A54AA3" w:rsidRPr="00A54AA3">
              <w:rPr>
                <w:rFonts w:ascii="Arial" w:hAnsi="Arial" w:cs="Arial"/>
                <w:sz w:val="16"/>
                <w:szCs w:val="16"/>
              </w:rPr>
              <w:t>Cedro, Nogal y Sofía Hábitat, pertenecientes a la zona conocida como Olivos Residencial.</w:t>
            </w:r>
          </w:p>
        </w:tc>
      </w:tr>
      <w:tr w:rsidR="00A54AA3" w:rsidRPr="00F616C8" w:rsidTr="00FD2409">
        <w:tc>
          <w:tcPr>
            <w:tcW w:w="8828" w:type="dxa"/>
            <w:gridSpan w:val="4"/>
          </w:tcPr>
          <w:p w:rsidR="00A54AA3" w:rsidRPr="00A54AA3" w:rsidRDefault="00A54AA3" w:rsidP="00A33DF5">
            <w:pPr>
              <w:jc w:val="center"/>
              <w:rPr>
                <w:rFonts w:ascii="Arial" w:hAnsi="Arial" w:cs="Arial"/>
                <w:b/>
                <w:sz w:val="16"/>
                <w:szCs w:val="16"/>
              </w:rPr>
            </w:pPr>
            <w:r>
              <w:rPr>
                <w:rFonts w:ascii="Arial" w:hAnsi="Arial" w:cs="Arial"/>
                <w:b/>
                <w:sz w:val="16"/>
                <w:szCs w:val="16"/>
              </w:rPr>
              <w:t>Traslado de materiales</w:t>
            </w:r>
          </w:p>
        </w:tc>
      </w:tr>
      <w:tr w:rsidR="00A54AA3" w:rsidRPr="00F616C8" w:rsidTr="00C85164">
        <w:tc>
          <w:tcPr>
            <w:tcW w:w="2942" w:type="dxa"/>
          </w:tcPr>
          <w:p w:rsidR="00A54AA3" w:rsidRDefault="00A54AA3" w:rsidP="00A54AA3">
            <w:pPr>
              <w:jc w:val="center"/>
              <w:rPr>
                <w:rFonts w:ascii="Arial" w:hAnsi="Arial" w:cs="Arial"/>
                <w:b/>
                <w:sz w:val="16"/>
                <w:szCs w:val="16"/>
              </w:rPr>
            </w:pPr>
            <w:r>
              <w:rPr>
                <w:rFonts w:ascii="Arial" w:hAnsi="Arial" w:cs="Arial"/>
                <w:b/>
                <w:sz w:val="16"/>
                <w:szCs w:val="16"/>
              </w:rPr>
              <w:t>Camión No. Eco. 10</w:t>
            </w:r>
          </w:p>
          <w:p w:rsidR="00A54AA3" w:rsidRDefault="00A54AA3" w:rsidP="00A54AA3">
            <w:pPr>
              <w:jc w:val="center"/>
              <w:rPr>
                <w:rFonts w:ascii="Arial" w:hAnsi="Arial" w:cs="Arial"/>
                <w:b/>
                <w:sz w:val="16"/>
                <w:szCs w:val="16"/>
              </w:rPr>
            </w:pPr>
            <w:r>
              <w:rPr>
                <w:rFonts w:ascii="Arial" w:hAnsi="Arial" w:cs="Arial"/>
                <w:b/>
                <w:sz w:val="16"/>
                <w:szCs w:val="16"/>
              </w:rPr>
              <w:t>Toluquilla</w:t>
            </w:r>
          </w:p>
          <w:p w:rsidR="00A54AA3" w:rsidRDefault="00A54AA3" w:rsidP="00A54AA3">
            <w:pPr>
              <w:jc w:val="center"/>
              <w:rPr>
                <w:rFonts w:ascii="Arial" w:hAnsi="Arial" w:cs="Arial"/>
                <w:sz w:val="16"/>
                <w:szCs w:val="16"/>
              </w:rPr>
            </w:pPr>
            <w:r w:rsidRPr="00A54AA3">
              <w:rPr>
                <w:rFonts w:ascii="Arial" w:hAnsi="Arial" w:cs="Arial"/>
                <w:sz w:val="16"/>
                <w:szCs w:val="16"/>
              </w:rPr>
              <w:t>23 viajes de azolve</w:t>
            </w:r>
          </w:p>
          <w:p w:rsidR="00A54AA3" w:rsidRDefault="00A54AA3" w:rsidP="00A54AA3">
            <w:pPr>
              <w:jc w:val="center"/>
              <w:rPr>
                <w:rFonts w:ascii="Arial" w:hAnsi="Arial" w:cs="Arial"/>
                <w:sz w:val="16"/>
                <w:szCs w:val="16"/>
              </w:rPr>
            </w:pPr>
            <w:r>
              <w:rPr>
                <w:rFonts w:ascii="Arial" w:hAnsi="Arial" w:cs="Arial"/>
                <w:sz w:val="16"/>
                <w:szCs w:val="16"/>
              </w:rPr>
              <w:t>1 viaje de piedra</w:t>
            </w:r>
          </w:p>
          <w:p w:rsidR="00A54AA3" w:rsidRDefault="00A54AA3" w:rsidP="00A54AA3">
            <w:pPr>
              <w:jc w:val="center"/>
              <w:rPr>
                <w:rFonts w:ascii="Arial" w:hAnsi="Arial" w:cs="Arial"/>
                <w:b/>
                <w:sz w:val="16"/>
                <w:szCs w:val="16"/>
              </w:rPr>
            </w:pPr>
            <w:r>
              <w:rPr>
                <w:rFonts w:ascii="Arial" w:hAnsi="Arial" w:cs="Arial"/>
                <w:b/>
                <w:sz w:val="16"/>
                <w:szCs w:val="16"/>
              </w:rPr>
              <w:t>San Martín de las Flores</w:t>
            </w:r>
          </w:p>
          <w:p w:rsidR="00A54AA3" w:rsidRDefault="00A54AA3" w:rsidP="00A54AA3">
            <w:pPr>
              <w:jc w:val="center"/>
              <w:rPr>
                <w:rFonts w:ascii="Arial" w:hAnsi="Arial" w:cs="Arial"/>
                <w:sz w:val="16"/>
                <w:szCs w:val="16"/>
              </w:rPr>
            </w:pPr>
            <w:r>
              <w:rPr>
                <w:rFonts w:ascii="Arial" w:hAnsi="Arial" w:cs="Arial"/>
                <w:sz w:val="16"/>
                <w:szCs w:val="16"/>
              </w:rPr>
              <w:t>41 viajes de tierra</w:t>
            </w:r>
          </w:p>
          <w:p w:rsidR="00A54AA3" w:rsidRDefault="00A54AA3" w:rsidP="00A54AA3">
            <w:pPr>
              <w:jc w:val="center"/>
              <w:rPr>
                <w:rFonts w:ascii="Arial" w:hAnsi="Arial" w:cs="Arial"/>
                <w:b/>
                <w:sz w:val="16"/>
                <w:szCs w:val="16"/>
              </w:rPr>
            </w:pPr>
            <w:r>
              <w:rPr>
                <w:rFonts w:ascii="Arial" w:hAnsi="Arial" w:cs="Arial"/>
                <w:b/>
                <w:sz w:val="16"/>
                <w:szCs w:val="16"/>
              </w:rPr>
              <w:t>Los Ranchitos</w:t>
            </w:r>
          </w:p>
          <w:p w:rsidR="00A54AA3" w:rsidRDefault="00A54AA3" w:rsidP="00A54AA3">
            <w:pPr>
              <w:jc w:val="center"/>
              <w:rPr>
                <w:rFonts w:ascii="Arial" w:hAnsi="Arial" w:cs="Arial"/>
                <w:sz w:val="16"/>
                <w:szCs w:val="16"/>
              </w:rPr>
            </w:pPr>
            <w:r>
              <w:rPr>
                <w:rFonts w:ascii="Arial" w:hAnsi="Arial" w:cs="Arial"/>
                <w:sz w:val="16"/>
                <w:szCs w:val="16"/>
              </w:rPr>
              <w:t>1 viaje de grava</w:t>
            </w:r>
          </w:p>
          <w:p w:rsidR="00A54AA3" w:rsidRDefault="00A54AA3" w:rsidP="00A54AA3">
            <w:pPr>
              <w:jc w:val="center"/>
              <w:rPr>
                <w:rFonts w:ascii="Arial" w:hAnsi="Arial" w:cs="Arial"/>
                <w:b/>
                <w:sz w:val="16"/>
                <w:szCs w:val="16"/>
              </w:rPr>
            </w:pPr>
            <w:r>
              <w:rPr>
                <w:rFonts w:ascii="Arial" w:hAnsi="Arial" w:cs="Arial"/>
                <w:b/>
                <w:sz w:val="16"/>
                <w:szCs w:val="16"/>
              </w:rPr>
              <w:t>Obras Públicas</w:t>
            </w:r>
          </w:p>
          <w:p w:rsidR="00A54AA3" w:rsidRDefault="00A54AA3" w:rsidP="00A54AA3">
            <w:pPr>
              <w:jc w:val="center"/>
              <w:rPr>
                <w:rFonts w:ascii="Arial" w:hAnsi="Arial" w:cs="Arial"/>
                <w:sz w:val="16"/>
                <w:szCs w:val="16"/>
              </w:rPr>
            </w:pPr>
            <w:r>
              <w:rPr>
                <w:rFonts w:ascii="Arial" w:hAnsi="Arial" w:cs="Arial"/>
                <w:sz w:val="16"/>
                <w:szCs w:val="16"/>
              </w:rPr>
              <w:t>15 viajes de tierra</w:t>
            </w:r>
          </w:p>
          <w:p w:rsidR="00A54AA3" w:rsidRPr="00A54AA3" w:rsidRDefault="00A54AA3" w:rsidP="00A54AA3">
            <w:pPr>
              <w:jc w:val="center"/>
              <w:rPr>
                <w:rFonts w:ascii="Arial" w:hAnsi="Arial" w:cs="Arial"/>
                <w:b/>
                <w:sz w:val="16"/>
                <w:szCs w:val="16"/>
              </w:rPr>
            </w:pPr>
            <w:r>
              <w:rPr>
                <w:rFonts w:ascii="Arial" w:hAnsi="Arial" w:cs="Arial"/>
                <w:b/>
                <w:sz w:val="16"/>
                <w:szCs w:val="16"/>
              </w:rPr>
              <w:t>Total: 81 viajes (1,134 m</w:t>
            </w:r>
            <w:r>
              <w:rPr>
                <w:rFonts w:ascii="Arial" w:hAnsi="Arial" w:cs="Arial"/>
                <w:b/>
                <w:sz w:val="16"/>
                <w:szCs w:val="16"/>
                <w:vertAlign w:val="superscript"/>
              </w:rPr>
              <w:t>3</w:t>
            </w:r>
            <w:r>
              <w:rPr>
                <w:rFonts w:ascii="Arial" w:hAnsi="Arial" w:cs="Arial"/>
                <w:b/>
                <w:sz w:val="16"/>
                <w:szCs w:val="16"/>
              </w:rPr>
              <w:t>)</w:t>
            </w:r>
          </w:p>
        </w:tc>
        <w:tc>
          <w:tcPr>
            <w:tcW w:w="2943" w:type="dxa"/>
            <w:gridSpan w:val="2"/>
          </w:tcPr>
          <w:p w:rsidR="00A54AA3" w:rsidRDefault="00A54AA3" w:rsidP="00A54AA3">
            <w:pPr>
              <w:jc w:val="center"/>
              <w:rPr>
                <w:rFonts w:ascii="Arial" w:hAnsi="Arial" w:cs="Arial"/>
                <w:b/>
                <w:sz w:val="16"/>
                <w:szCs w:val="16"/>
              </w:rPr>
            </w:pPr>
            <w:r>
              <w:rPr>
                <w:rFonts w:ascii="Arial" w:hAnsi="Arial" w:cs="Arial"/>
                <w:b/>
                <w:sz w:val="16"/>
                <w:szCs w:val="16"/>
              </w:rPr>
              <w:t>Camión 12</w:t>
            </w:r>
          </w:p>
          <w:p w:rsidR="00A54AA3" w:rsidRDefault="00A54AA3" w:rsidP="00A54AA3">
            <w:pPr>
              <w:jc w:val="center"/>
              <w:rPr>
                <w:rFonts w:ascii="Arial" w:hAnsi="Arial" w:cs="Arial"/>
                <w:b/>
                <w:sz w:val="16"/>
                <w:szCs w:val="16"/>
              </w:rPr>
            </w:pPr>
            <w:r>
              <w:rPr>
                <w:rFonts w:ascii="Arial" w:hAnsi="Arial" w:cs="Arial"/>
                <w:b/>
                <w:sz w:val="16"/>
                <w:szCs w:val="16"/>
              </w:rPr>
              <w:t>San Martín de las Flores</w:t>
            </w:r>
          </w:p>
          <w:p w:rsidR="00A54AA3" w:rsidRDefault="00A54AA3" w:rsidP="00A54AA3">
            <w:pPr>
              <w:jc w:val="center"/>
              <w:rPr>
                <w:rFonts w:ascii="Arial" w:hAnsi="Arial" w:cs="Arial"/>
                <w:sz w:val="16"/>
                <w:szCs w:val="16"/>
              </w:rPr>
            </w:pPr>
            <w:r>
              <w:rPr>
                <w:rFonts w:ascii="Arial" w:hAnsi="Arial" w:cs="Arial"/>
                <w:sz w:val="16"/>
                <w:szCs w:val="16"/>
              </w:rPr>
              <w:t>38 viajes de tierra</w:t>
            </w:r>
          </w:p>
          <w:p w:rsidR="00A54AA3" w:rsidRDefault="00A54AA3" w:rsidP="00A54AA3">
            <w:pPr>
              <w:jc w:val="center"/>
              <w:rPr>
                <w:rFonts w:ascii="Arial" w:hAnsi="Arial" w:cs="Arial"/>
                <w:b/>
                <w:sz w:val="16"/>
                <w:szCs w:val="16"/>
              </w:rPr>
            </w:pPr>
            <w:r>
              <w:rPr>
                <w:rFonts w:ascii="Arial" w:hAnsi="Arial" w:cs="Arial"/>
                <w:b/>
                <w:sz w:val="16"/>
                <w:szCs w:val="16"/>
              </w:rPr>
              <w:t>Los Ranchitos</w:t>
            </w:r>
          </w:p>
          <w:p w:rsidR="00A54AA3" w:rsidRDefault="00A54AA3" w:rsidP="00A54AA3">
            <w:pPr>
              <w:jc w:val="center"/>
              <w:rPr>
                <w:rFonts w:ascii="Arial" w:hAnsi="Arial" w:cs="Arial"/>
                <w:sz w:val="16"/>
                <w:szCs w:val="16"/>
              </w:rPr>
            </w:pPr>
            <w:r>
              <w:rPr>
                <w:rFonts w:ascii="Arial" w:hAnsi="Arial" w:cs="Arial"/>
                <w:sz w:val="16"/>
                <w:szCs w:val="16"/>
              </w:rPr>
              <w:t>2 viajes de piedra</w:t>
            </w:r>
          </w:p>
          <w:p w:rsidR="00A54AA3" w:rsidRDefault="00A54AA3" w:rsidP="00A54AA3">
            <w:pPr>
              <w:jc w:val="center"/>
              <w:rPr>
                <w:rFonts w:ascii="Arial" w:hAnsi="Arial" w:cs="Arial"/>
                <w:b/>
                <w:sz w:val="16"/>
                <w:szCs w:val="16"/>
              </w:rPr>
            </w:pPr>
            <w:r>
              <w:rPr>
                <w:rFonts w:ascii="Arial" w:hAnsi="Arial" w:cs="Arial"/>
                <w:b/>
                <w:sz w:val="16"/>
                <w:szCs w:val="16"/>
              </w:rPr>
              <w:t>Obras Pública</w:t>
            </w:r>
          </w:p>
          <w:p w:rsidR="00A54AA3" w:rsidRDefault="00A54AA3" w:rsidP="00A54AA3">
            <w:pPr>
              <w:jc w:val="center"/>
              <w:rPr>
                <w:rFonts w:ascii="Arial" w:hAnsi="Arial" w:cs="Arial"/>
                <w:sz w:val="16"/>
                <w:szCs w:val="16"/>
              </w:rPr>
            </w:pPr>
            <w:r>
              <w:rPr>
                <w:rFonts w:ascii="Arial" w:hAnsi="Arial" w:cs="Arial"/>
                <w:sz w:val="16"/>
                <w:szCs w:val="16"/>
              </w:rPr>
              <w:t>20 viajes de tierra</w:t>
            </w:r>
          </w:p>
          <w:p w:rsidR="00A54AA3" w:rsidRDefault="00A54AA3" w:rsidP="00A54AA3">
            <w:pPr>
              <w:jc w:val="center"/>
              <w:rPr>
                <w:rFonts w:ascii="Arial" w:hAnsi="Arial" w:cs="Arial"/>
                <w:sz w:val="16"/>
                <w:szCs w:val="16"/>
              </w:rPr>
            </w:pPr>
            <w:r>
              <w:rPr>
                <w:rFonts w:ascii="Arial" w:hAnsi="Arial" w:cs="Arial"/>
                <w:sz w:val="16"/>
                <w:szCs w:val="16"/>
              </w:rPr>
              <w:t>7 viajes de escombro</w:t>
            </w:r>
          </w:p>
          <w:p w:rsidR="00A54AA3" w:rsidRPr="00A54AA3" w:rsidRDefault="00A54AA3" w:rsidP="00A54AA3">
            <w:pPr>
              <w:jc w:val="center"/>
              <w:rPr>
                <w:rFonts w:ascii="Arial" w:hAnsi="Arial" w:cs="Arial"/>
                <w:b/>
                <w:sz w:val="16"/>
                <w:szCs w:val="16"/>
              </w:rPr>
            </w:pPr>
            <w:r>
              <w:rPr>
                <w:rFonts w:ascii="Arial" w:hAnsi="Arial" w:cs="Arial"/>
                <w:b/>
                <w:sz w:val="16"/>
                <w:szCs w:val="16"/>
              </w:rPr>
              <w:t>Total: 67 viajes (938 m</w:t>
            </w:r>
            <w:r>
              <w:rPr>
                <w:rFonts w:ascii="Arial" w:hAnsi="Arial" w:cs="Arial"/>
                <w:b/>
                <w:sz w:val="16"/>
                <w:szCs w:val="16"/>
                <w:vertAlign w:val="superscript"/>
              </w:rPr>
              <w:t>3</w:t>
            </w:r>
            <w:r>
              <w:rPr>
                <w:rFonts w:ascii="Arial" w:hAnsi="Arial" w:cs="Arial"/>
                <w:b/>
                <w:sz w:val="16"/>
                <w:szCs w:val="16"/>
              </w:rPr>
              <w:t>)</w:t>
            </w:r>
          </w:p>
        </w:tc>
        <w:tc>
          <w:tcPr>
            <w:tcW w:w="2943" w:type="dxa"/>
          </w:tcPr>
          <w:p w:rsidR="00A54AA3" w:rsidRDefault="00A54AA3" w:rsidP="00DA7C0A">
            <w:pPr>
              <w:rPr>
                <w:rFonts w:ascii="Arial" w:hAnsi="Arial" w:cs="Arial"/>
                <w:b/>
                <w:sz w:val="16"/>
                <w:szCs w:val="16"/>
              </w:rPr>
            </w:pPr>
            <w:r>
              <w:rPr>
                <w:rFonts w:ascii="Arial" w:hAnsi="Arial" w:cs="Arial"/>
                <w:b/>
                <w:sz w:val="16"/>
                <w:szCs w:val="16"/>
              </w:rPr>
              <w:t>Camión 13</w:t>
            </w:r>
          </w:p>
          <w:p w:rsidR="00A54AA3" w:rsidRDefault="00A54AA3" w:rsidP="00DA7C0A">
            <w:pPr>
              <w:rPr>
                <w:rFonts w:ascii="Arial" w:hAnsi="Arial" w:cs="Arial"/>
                <w:b/>
                <w:sz w:val="16"/>
                <w:szCs w:val="16"/>
              </w:rPr>
            </w:pPr>
            <w:r>
              <w:rPr>
                <w:rFonts w:ascii="Arial" w:hAnsi="Arial" w:cs="Arial"/>
                <w:b/>
                <w:sz w:val="16"/>
                <w:szCs w:val="16"/>
              </w:rPr>
              <w:t>San Martín de las Flores</w:t>
            </w:r>
          </w:p>
          <w:p w:rsidR="00A54AA3" w:rsidRDefault="00A54AA3" w:rsidP="00DA7C0A">
            <w:pPr>
              <w:rPr>
                <w:rFonts w:ascii="Arial" w:hAnsi="Arial" w:cs="Arial"/>
                <w:sz w:val="16"/>
                <w:szCs w:val="16"/>
              </w:rPr>
            </w:pPr>
            <w:r>
              <w:rPr>
                <w:rFonts w:ascii="Arial" w:hAnsi="Arial" w:cs="Arial"/>
                <w:sz w:val="16"/>
                <w:szCs w:val="16"/>
              </w:rPr>
              <w:t>28 viajes de tierra</w:t>
            </w:r>
          </w:p>
          <w:p w:rsidR="00A54AA3" w:rsidRDefault="00A54AA3" w:rsidP="00DA7C0A">
            <w:pPr>
              <w:rPr>
                <w:rFonts w:ascii="Arial" w:hAnsi="Arial" w:cs="Arial"/>
                <w:b/>
                <w:sz w:val="16"/>
                <w:szCs w:val="16"/>
              </w:rPr>
            </w:pPr>
            <w:r>
              <w:rPr>
                <w:rFonts w:ascii="Arial" w:hAnsi="Arial" w:cs="Arial"/>
                <w:b/>
                <w:sz w:val="16"/>
                <w:szCs w:val="16"/>
              </w:rPr>
              <w:t>Los Ranchitos</w:t>
            </w:r>
          </w:p>
          <w:p w:rsidR="00A54AA3" w:rsidRDefault="00A54AA3" w:rsidP="00DA7C0A">
            <w:pPr>
              <w:rPr>
                <w:rFonts w:ascii="Arial" w:hAnsi="Arial" w:cs="Arial"/>
                <w:sz w:val="16"/>
                <w:szCs w:val="16"/>
              </w:rPr>
            </w:pPr>
            <w:r>
              <w:rPr>
                <w:rFonts w:ascii="Arial" w:hAnsi="Arial" w:cs="Arial"/>
                <w:sz w:val="16"/>
                <w:szCs w:val="16"/>
              </w:rPr>
              <w:t>2 viajes de piedra</w:t>
            </w:r>
          </w:p>
          <w:p w:rsidR="00A54AA3" w:rsidRDefault="00A54AA3" w:rsidP="00DA7C0A">
            <w:pPr>
              <w:rPr>
                <w:rFonts w:ascii="Arial" w:hAnsi="Arial" w:cs="Arial"/>
                <w:b/>
                <w:sz w:val="16"/>
                <w:szCs w:val="16"/>
              </w:rPr>
            </w:pPr>
            <w:r>
              <w:rPr>
                <w:rFonts w:ascii="Arial" w:hAnsi="Arial" w:cs="Arial"/>
                <w:b/>
                <w:sz w:val="16"/>
                <w:szCs w:val="16"/>
              </w:rPr>
              <w:t>Toluquilla</w:t>
            </w:r>
          </w:p>
          <w:p w:rsidR="00A54AA3" w:rsidRDefault="00A54AA3" w:rsidP="00DA7C0A">
            <w:pPr>
              <w:rPr>
                <w:rFonts w:ascii="Arial" w:hAnsi="Arial" w:cs="Arial"/>
                <w:sz w:val="16"/>
                <w:szCs w:val="16"/>
              </w:rPr>
            </w:pPr>
            <w:r>
              <w:rPr>
                <w:rFonts w:ascii="Arial" w:hAnsi="Arial" w:cs="Arial"/>
                <w:sz w:val="16"/>
                <w:szCs w:val="16"/>
              </w:rPr>
              <w:t>4 viajes de tierra</w:t>
            </w:r>
          </w:p>
          <w:p w:rsidR="00A54AA3" w:rsidRDefault="00A54AA3" w:rsidP="00DA7C0A">
            <w:pPr>
              <w:rPr>
                <w:rFonts w:ascii="Arial" w:hAnsi="Arial" w:cs="Arial"/>
                <w:b/>
                <w:sz w:val="16"/>
                <w:szCs w:val="16"/>
              </w:rPr>
            </w:pPr>
            <w:r>
              <w:rPr>
                <w:rFonts w:ascii="Arial" w:hAnsi="Arial" w:cs="Arial"/>
                <w:b/>
                <w:sz w:val="16"/>
                <w:szCs w:val="16"/>
              </w:rPr>
              <w:t>Obra Públicas</w:t>
            </w:r>
          </w:p>
          <w:p w:rsidR="00A54AA3" w:rsidRDefault="00A54AA3" w:rsidP="00DA7C0A">
            <w:pPr>
              <w:rPr>
                <w:rFonts w:ascii="Arial" w:hAnsi="Arial" w:cs="Arial"/>
                <w:sz w:val="16"/>
                <w:szCs w:val="16"/>
              </w:rPr>
            </w:pPr>
            <w:r>
              <w:rPr>
                <w:rFonts w:ascii="Arial" w:hAnsi="Arial" w:cs="Arial"/>
                <w:sz w:val="16"/>
                <w:szCs w:val="16"/>
              </w:rPr>
              <w:t>9 viajes de tierra</w:t>
            </w:r>
          </w:p>
          <w:p w:rsidR="00A54AA3" w:rsidRDefault="00A54AA3" w:rsidP="00DA7C0A">
            <w:pPr>
              <w:rPr>
                <w:rFonts w:ascii="Arial" w:hAnsi="Arial" w:cs="Arial"/>
                <w:sz w:val="16"/>
                <w:szCs w:val="16"/>
              </w:rPr>
            </w:pPr>
            <w:r>
              <w:rPr>
                <w:rFonts w:ascii="Arial" w:hAnsi="Arial" w:cs="Arial"/>
                <w:sz w:val="16"/>
                <w:szCs w:val="16"/>
              </w:rPr>
              <w:t>11 viajes de escombro</w:t>
            </w:r>
          </w:p>
          <w:p w:rsidR="00A54AA3" w:rsidRPr="00A54AA3" w:rsidRDefault="00A54AA3" w:rsidP="00DA7C0A">
            <w:pPr>
              <w:rPr>
                <w:rFonts w:ascii="Arial" w:hAnsi="Arial" w:cs="Arial"/>
                <w:b/>
                <w:sz w:val="16"/>
                <w:szCs w:val="16"/>
              </w:rPr>
            </w:pPr>
            <w:r>
              <w:rPr>
                <w:rFonts w:ascii="Arial" w:hAnsi="Arial" w:cs="Arial"/>
                <w:b/>
                <w:sz w:val="16"/>
                <w:szCs w:val="16"/>
              </w:rPr>
              <w:t>Total: 54 viajes (756 m</w:t>
            </w:r>
            <w:r>
              <w:rPr>
                <w:rFonts w:ascii="Arial" w:hAnsi="Arial" w:cs="Arial"/>
                <w:b/>
                <w:sz w:val="16"/>
                <w:szCs w:val="16"/>
                <w:vertAlign w:val="superscript"/>
              </w:rPr>
              <w:t>3</w:t>
            </w:r>
            <w:r>
              <w:rPr>
                <w:rFonts w:ascii="Arial" w:hAnsi="Arial" w:cs="Arial"/>
                <w:b/>
                <w:sz w:val="16"/>
                <w:szCs w:val="16"/>
              </w:rPr>
              <w:t>)</w:t>
            </w:r>
          </w:p>
        </w:tc>
      </w:tr>
      <w:tr w:rsidR="00A54AA3" w:rsidRPr="00F616C8" w:rsidTr="00EC3E1B">
        <w:tc>
          <w:tcPr>
            <w:tcW w:w="8828" w:type="dxa"/>
            <w:gridSpan w:val="4"/>
          </w:tcPr>
          <w:p w:rsidR="00A54AA3" w:rsidRPr="00A54AA3" w:rsidRDefault="00A54AA3" w:rsidP="00DA7C0A">
            <w:pPr>
              <w:rPr>
                <w:rFonts w:ascii="Arial" w:hAnsi="Arial" w:cs="Arial"/>
                <w:b/>
                <w:sz w:val="16"/>
                <w:szCs w:val="16"/>
              </w:rPr>
            </w:pPr>
            <w:r>
              <w:rPr>
                <w:rFonts w:ascii="Arial" w:hAnsi="Arial" w:cs="Arial"/>
                <w:b/>
                <w:sz w:val="16"/>
                <w:szCs w:val="16"/>
              </w:rPr>
              <w:t>Total de traslado de materiales: 202 viajes de materiales (2,828 m</w:t>
            </w:r>
            <w:r>
              <w:rPr>
                <w:rFonts w:ascii="Arial" w:hAnsi="Arial" w:cs="Arial"/>
                <w:b/>
                <w:sz w:val="16"/>
                <w:szCs w:val="16"/>
                <w:vertAlign w:val="superscript"/>
              </w:rPr>
              <w:t>3</w:t>
            </w:r>
            <w:r>
              <w:rPr>
                <w:rFonts w:ascii="Arial" w:hAnsi="Arial" w:cs="Arial"/>
                <w:b/>
                <w:sz w:val="16"/>
                <w:szCs w:val="16"/>
              </w:rPr>
              <w:t>)</w:t>
            </w:r>
          </w:p>
        </w:tc>
      </w:tr>
    </w:tbl>
    <w:p w:rsidR="00A33DF5" w:rsidRDefault="00A33DF5" w:rsidP="00A33DF5">
      <w:pPr>
        <w:jc w:val="both"/>
        <w:rPr>
          <w:rFonts w:ascii="Arial" w:hAnsi="Arial" w:cs="Arial"/>
          <w:sz w:val="24"/>
          <w:szCs w:val="24"/>
        </w:rPr>
      </w:pPr>
    </w:p>
    <w:p w:rsidR="00A33DF5" w:rsidRDefault="00A33DF5" w:rsidP="00A33DF5">
      <w:pPr>
        <w:jc w:val="both"/>
        <w:rPr>
          <w:rFonts w:ascii="Arial" w:hAnsi="Arial" w:cs="Arial"/>
          <w:b/>
          <w:sz w:val="24"/>
          <w:szCs w:val="24"/>
        </w:rPr>
      </w:pPr>
      <w:r>
        <w:rPr>
          <w:rFonts w:ascii="Arial" w:hAnsi="Arial" w:cs="Arial"/>
          <w:b/>
          <w:sz w:val="24"/>
          <w:szCs w:val="24"/>
        </w:rPr>
        <w:t xml:space="preserve">Campaña Zoosanitaria para detección de </w:t>
      </w:r>
      <w:r w:rsidRPr="002D1EEA">
        <w:rPr>
          <w:rFonts w:ascii="Arial" w:hAnsi="Arial" w:cs="Arial"/>
          <w:b/>
          <w:i/>
          <w:sz w:val="24"/>
          <w:szCs w:val="24"/>
        </w:rPr>
        <w:t>Brucella</w:t>
      </w:r>
      <w:r>
        <w:rPr>
          <w:rFonts w:ascii="Arial" w:hAnsi="Arial" w:cs="Arial"/>
          <w:b/>
          <w:sz w:val="24"/>
          <w:szCs w:val="24"/>
        </w:rPr>
        <w:t xml:space="preserve"> y Tuberculosis</w:t>
      </w:r>
    </w:p>
    <w:tbl>
      <w:tblPr>
        <w:tblStyle w:val="Tablaconcuadrcula"/>
        <w:tblW w:w="0" w:type="auto"/>
        <w:jc w:val="center"/>
        <w:tblLook w:val="04A0" w:firstRow="1" w:lastRow="0" w:firstColumn="1" w:lastColumn="0" w:noHBand="0" w:noVBand="1"/>
      </w:tblPr>
      <w:tblGrid>
        <w:gridCol w:w="2207"/>
        <w:gridCol w:w="2207"/>
        <w:gridCol w:w="2207"/>
        <w:gridCol w:w="2207"/>
      </w:tblGrid>
      <w:tr w:rsidR="0026388C" w:rsidRPr="0026388C" w:rsidTr="0066548A">
        <w:trPr>
          <w:jc w:val="center"/>
        </w:trPr>
        <w:tc>
          <w:tcPr>
            <w:tcW w:w="2207" w:type="dxa"/>
            <w:shd w:val="clear" w:color="auto" w:fill="A8D08D" w:themeFill="accent6" w:themeFillTint="99"/>
          </w:tcPr>
          <w:p w:rsidR="0026388C" w:rsidRPr="0026388C" w:rsidRDefault="0026388C" w:rsidP="0026388C">
            <w:pPr>
              <w:jc w:val="center"/>
              <w:rPr>
                <w:rFonts w:ascii="Arial" w:hAnsi="Arial" w:cs="Arial"/>
                <w:b/>
                <w:sz w:val="16"/>
                <w:szCs w:val="16"/>
              </w:rPr>
            </w:pPr>
            <w:r w:rsidRPr="0026388C">
              <w:rPr>
                <w:rFonts w:ascii="Arial" w:hAnsi="Arial" w:cs="Arial"/>
                <w:b/>
                <w:sz w:val="16"/>
                <w:szCs w:val="16"/>
              </w:rPr>
              <w:t>Cantidad de productores</w:t>
            </w:r>
          </w:p>
        </w:tc>
        <w:tc>
          <w:tcPr>
            <w:tcW w:w="2207" w:type="dxa"/>
            <w:shd w:val="clear" w:color="auto" w:fill="A8D08D" w:themeFill="accent6" w:themeFillTint="99"/>
          </w:tcPr>
          <w:p w:rsidR="0026388C" w:rsidRPr="0026388C" w:rsidRDefault="0026388C" w:rsidP="0026388C">
            <w:pPr>
              <w:jc w:val="center"/>
              <w:rPr>
                <w:rFonts w:ascii="Arial" w:hAnsi="Arial" w:cs="Arial"/>
                <w:b/>
                <w:sz w:val="16"/>
                <w:szCs w:val="16"/>
              </w:rPr>
            </w:pPr>
            <w:r>
              <w:rPr>
                <w:rFonts w:ascii="Arial" w:hAnsi="Arial" w:cs="Arial"/>
                <w:b/>
                <w:sz w:val="16"/>
                <w:szCs w:val="16"/>
              </w:rPr>
              <w:t>Comunidad</w:t>
            </w:r>
          </w:p>
        </w:tc>
        <w:tc>
          <w:tcPr>
            <w:tcW w:w="2207" w:type="dxa"/>
            <w:shd w:val="clear" w:color="auto" w:fill="A8D08D" w:themeFill="accent6" w:themeFillTint="99"/>
          </w:tcPr>
          <w:p w:rsidR="0026388C" w:rsidRPr="0026388C" w:rsidRDefault="0026388C" w:rsidP="0026388C">
            <w:pPr>
              <w:jc w:val="center"/>
              <w:rPr>
                <w:rFonts w:ascii="Arial" w:hAnsi="Arial" w:cs="Arial"/>
                <w:b/>
                <w:sz w:val="16"/>
                <w:szCs w:val="16"/>
              </w:rPr>
            </w:pPr>
            <w:r>
              <w:rPr>
                <w:rFonts w:ascii="Arial" w:hAnsi="Arial" w:cs="Arial"/>
                <w:b/>
                <w:sz w:val="16"/>
                <w:szCs w:val="16"/>
              </w:rPr>
              <w:t>Función Zootécnica</w:t>
            </w:r>
          </w:p>
        </w:tc>
        <w:tc>
          <w:tcPr>
            <w:tcW w:w="2207" w:type="dxa"/>
            <w:shd w:val="clear" w:color="auto" w:fill="A8D08D" w:themeFill="accent6" w:themeFillTint="99"/>
          </w:tcPr>
          <w:p w:rsidR="0026388C" w:rsidRPr="0026388C" w:rsidRDefault="0026388C" w:rsidP="0026388C">
            <w:pPr>
              <w:jc w:val="center"/>
              <w:rPr>
                <w:rFonts w:ascii="Arial" w:hAnsi="Arial" w:cs="Arial"/>
                <w:b/>
                <w:sz w:val="16"/>
                <w:szCs w:val="16"/>
              </w:rPr>
            </w:pPr>
            <w:r>
              <w:rPr>
                <w:rFonts w:ascii="Arial" w:hAnsi="Arial" w:cs="Arial"/>
                <w:b/>
                <w:sz w:val="16"/>
                <w:szCs w:val="16"/>
              </w:rPr>
              <w:t>Cantidad de cabezas</w:t>
            </w:r>
          </w:p>
        </w:tc>
      </w:tr>
      <w:tr w:rsidR="0026388C" w:rsidRPr="0026388C" w:rsidTr="0026388C">
        <w:trPr>
          <w:jc w:val="center"/>
        </w:trPr>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1</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Valle de la Misericordia</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Leche</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20</w:t>
            </w:r>
          </w:p>
        </w:tc>
      </w:tr>
      <w:tr w:rsidR="0026388C" w:rsidRPr="0026388C" w:rsidTr="0026388C">
        <w:trPr>
          <w:jc w:val="center"/>
        </w:trPr>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1</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Juan de la Barrera</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Mixto</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12</w:t>
            </w:r>
          </w:p>
        </w:tc>
      </w:tr>
      <w:tr w:rsidR="0026388C" w:rsidRPr="0026388C" w:rsidTr="0026388C">
        <w:trPr>
          <w:jc w:val="center"/>
        </w:trPr>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1</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Santa Anita</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Leche</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7</w:t>
            </w:r>
          </w:p>
        </w:tc>
      </w:tr>
      <w:tr w:rsidR="0026388C" w:rsidRPr="0026388C" w:rsidTr="0026388C">
        <w:trPr>
          <w:jc w:val="center"/>
        </w:trPr>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1</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El Vergel</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Leche</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5</w:t>
            </w:r>
          </w:p>
        </w:tc>
      </w:tr>
      <w:tr w:rsidR="0026388C" w:rsidRPr="0026388C" w:rsidTr="0026388C">
        <w:trPr>
          <w:jc w:val="center"/>
        </w:trPr>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1</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Santa Anita</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Carne</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20</w:t>
            </w:r>
          </w:p>
        </w:tc>
      </w:tr>
      <w:tr w:rsidR="0026388C" w:rsidRPr="0026388C" w:rsidTr="0026388C">
        <w:trPr>
          <w:jc w:val="center"/>
        </w:trPr>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1</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Terralta</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Mixto</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38</w:t>
            </w:r>
          </w:p>
        </w:tc>
      </w:tr>
      <w:tr w:rsidR="0026388C" w:rsidRPr="0026388C" w:rsidTr="0026388C">
        <w:trPr>
          <w:jc w:val="center"/>
        </w:trPr>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5</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Cerro del cuatro</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Leche</w:t>
            </w:r>
          </w:p>
        </w:tc>
        <w:tc>
          <w:tcPr>
            <w:tcW w:w="2207" w:type="dxa"/>
          </w:tcPr>
          <w:p w:rsidR="0026388C" w:rsidRPr="0026388C" w:rsidRDefault="0026388C" w:rsidP="0066548A">
            <w:pPr>
              <w:jc w:val="center"/>
              <w:rPr>
                <w:rFonts w:ascii="Arial" w:hAnsi="Arial" w:cs="Arial"/>
                <w:sz w:val="16"/>
                <w:szCs w:val="16"/>
              </w:rPr>
            </w:pPr>
            <w:r>
              <w:rPr>
                <w:rFonts w:ascii="Arial" w:hAnsi="Arial" w:cs="Arial"/>
                <w:sz w:val="16"/>
                <w:szCs w:val="16"/>
              </w:rPr>
              <w:t>53</w:t>
            </w:r>
          </w:p>
        </w:tc>
      </w:tr>
      <w:tr w:rsidR="0026388C" w:rsidRPr="0026388C" w:rsidTr="00880C56">
        <w:trPr>
          <w:jc w:val="center"/>
        </w:trPr>
        <w:tc>
          <w:tcPr>
            <w:tcW w:w="6621" w:type="dxa"/>
            <w:gridSpan w:val="3"/>
          </w:tcPr>
          <w:p w:rsidR="0026388C" w:rsidRDefault="0026388C" w:rsidP="0066548A">
            <w:pPr>
              <w:jc w:val="center"/>
              <w:rPr>
                <w:rFonts w:ascii="Arial" w:hAnsi="Arial" w:cs="Arial"/>
                <w:sz w:val="16"/>
                <w:szCs w:val="16"/>
              </w:rPr>
            </w:pPr>
          </w:p>
        </w:tc>
        <w:tc>
          <w:tcPr>
            <w:tcW w:w="2207" w:type="dxa"/>
          </w:tcPr>
          <w:p w:rsidR="0026388C" w:rsidRPr="0066548A" w:rsidRDefault="0066548A" w:rsidP="0066548A">
            <w:pPr>
              <w:jc w:val="center"/>
              <w:rPr>
                <w:rFonts w:ascii="Arial" w:hAnsi="Arial" w:cs="Arial"/>
                <w:b/>
                <w:sz w:val="16"/>
                <w:szCs w:val="16"/>
              </w:rPr>
            </w:pPr>
            <w:r w:rsidRPr="0066548A">
              <w:rPr>
                <w:rFonts w:ascii="Arial" w:hAnsi="Arial" w:cs="Arial"/>
                <w:b/>
                <w:sz w:val="16"/>
                <w:szCs w:val="16"/>
              </w:rPr>
              <w:t>155</w:t>
            </w:r>
          </w:p>
        </w:tc>
      </w:tr>
    </w:tbl>
    <w:p w:rsidR="00A33DF5" w:rsidRDefault="00A33DF5" w:rsidP="00A33DF5">
      <w:pPr>
        <w:jc w:val="both"/>
        <w:rPr>
          <w:rFonts w:ascii="Arial" w:hAnsi="Arial" w:cs="Arial"/>
          <w:sz w:val="24"/>
          <w:szCs w:val="24"/>
        </w:rPr>
      </w:pPr>
    </w:p>
    <w:p w:rsidR="00566FA3" w:rsidRDefault="00566FA3" w:rsidP="00A33DF5">
      <w:pPr>
        <w:jc w:val="both"/>
        <w:rPr>
          <w:rFonts w:ascii="Arial" w:hAnsi="Arial" w:cs="Arial"/>
          <w:sz w:val="24"/>
          <w:szCs w:val="24"/>
        </w:rPr>
      </w:pPr>
    </w:p>
    <w:p w:rsidR="00566FA3" w:rsidRPr="00566FA3" w:rsidRDefault="00566FA3" w:rsidP="00A33DF5">
      <w:pPr>
        <w:jc w:val="both"/>
        <w:rPr>
          <w:rFonts w:ascii="Arial" w:hAnsi="Arial" w:cs="Arial"/>
          <w:b/>
          <w:sz w:val="24"/>
          <w:szCs w:val="24"/>
        </w:rPr>
      </w:pPr>
      <w:r>
        <w:rPr>
          <w:rFonts w:ascii="Arial" w:hAnsi="Arial" w:cs="Arial"/>
          <w:b/>
          <w:sz w:val="24"/>
          <w:szCs w:val="24"/>
        </w:rPr>
        <w:t>Caravana de la paz</w:t>
      </w:r>
    </w:p>
    <w:p w:rsidR="00566FA3" w:rsidRDefault="00566FA3" w:rsidP="00A33DF5">
      <w:pPr>
        <w:jc w:val="both"/>
        <w:rPr>
          <w:rFonts w:ascii="Arial" w:hAnsi="Arial" w:cs="Arial"/>
          <w:sz w:val="24"/>
          <w:szCs w:val="24"/>
        </w:rPr>
      </w:pPr>
      <w:r>
        <w:rPr>
          <w:rFonts w:ascii="Arial" w:hAnsi="Arial" w:cs="Arial"/>
          <w:sz w:val="24"/>
          <w:szCs w:val="24"/>
        </w:rPr>
        <w:t>La Dirección de Desarrollo Agropecuario, ha estado participando en la Caravana de la Paz con el taller de Huerto Familiar, actividad enfocada para niños de 5 a 12 años de edad, también se ha registrado la participación de jóvenes adultos y adultos mayores. Esta actividad promueve el cultivo de hortalizas en casa por los mismos integrantes de la familia, lo que aligera el gasto familiar, el consumo de vegetales libres de agroquímicos y enriquece la dieta de los consumidores con una amplia variedad de vegetales.</w:t>
      </w:r>
    </w:p>
    <w:p w:rsidR="00566FA3" w:rsidRPr="007707A1" w:rsidRDefault="00566FA3" w:rsidP="00A33DF5">
      <w:pPr>
        <w:jc w:val="both"/>
        <w:rPr>
          <w:rFonts w:ascii="Arial" w:hAnsi="Arial" w:cs="Arial"/>
          <w:sz w:val="24"/>
          <w:szCs w:val="24"/>
        </w:rPr>
      </w:pPr>
    </w:p>
    <w:p w:rsidR="00872F4C" w:rsidRDefault="00A33DF5" w:rsidP="0026388C">
      <w:pPr>
        <w:jc w:val="both"/>
        <w:rPr>
          <w:rFonts w:ascii="Arial" w:hAnsi="Arial" w:cs="Arial"/>
          <w:b/>
          <w:sz w:val="24"/>
          <w:szCs w:val="24"/>
        </w:rPr>
      </w:pPr>
      <w:r>
        <w:rPr>
          <w:rFonts w:ascii="Arial" w:hAnsi="Arial" w:cs="Arial"/>
          <w:b/>
          <w:sz w:val="24"/>
          <w:szCs w:val="24"/>
        </w:rPr>
        <w:lastRenderedPageBreak/>
        <w:t xml:space="preserve">Huerto Urbano </w:t>
      </w:r>
      <w:proofErr w:type="spellStart"/>
      <w:r>
        <w:rPr>
          <w:rFonts w:ascii="Arial" w:hAnsi="Arial" w:cs="Arial"/>
          <w:b/>
          <w:sz w:val="24"/>
          <w:szCs w:val="24"/>
        </w:rPr>
        <w:t>Yolotl</w:t>
      </w:r>
      <w:proofErr w:type="spellEnd"/>
      <w:r>
        <w:rPr>
          <w:rFonts w:ascii="Arial" w:hAnsi="Arial" w:cs="Arial"/>
          <w:b/>
          <w:sz w:val="24"/>
          <w:szCs w:val="24"/>
        </w:rPr>
        <w:t xml:space="preserve"> en Parques del Palmar</w:t>
      </w:r>
    </w:p>
    <w:p w:rsidR="00566FA3" w:rsidRPr="00566FA3" w:rsidRDefault="00566FA3" w:rsidP="00566FA3">
      <w:pPr>
        <w:jc w:val="both"/>
        <w:rPr>
          <w:rFonts w:ascii="Arial" w:hAnsi="Arial" w:cs="Arial"/>
          <w:sz w:val="24"/>
          <w:szCs w:val="24"/>
        </w:rPr>
      </w:pPr>
      <w:r w:rsidRPr="00566FA3">
        <w:rPr>
          <w:rFonts w:ascii="Arial" w:hAnsi="Arial" w:cs="Arial"/>
          <w:sz w:val="24"/>
          <w:szCs w:val="24"/>
        </w:rPr>
        <w:t>Actividades realizadas durante el mes de Octubre de 2021:</w:t>
      </w:r>
    </w:p>
    <w:p w:rsidR="00566FA3" w:rsidRPr="00566FA3" w:rsidRDefault="00566FA3" w:rsidP="00566FA3">
      <w:pPr>
        <w:jc w:val="both"/>
        <w:rPr>
          <w:rFonts w:ascii="Arial" w:hAnsi="Arial" w:cs="Arial"/>
          <w:sz w:val="24"/>
          <w:szCs w:val="24"/>
        </w:rPr>
      </w:pPr>
      <w:r w:rsidRPr="00566FA3">
        <w:rPr>
          <w:rFonts w:ascii="Arial" w:hAnsi="Arial" w:cs="Arial"/>
          <w:sz w:val="24"/>
          <w:szCs w:val="24"/>
        </w:rPr>
        <w:t>•</w:t>
      </w:r>
      <w:r w:rsidRPr="00566FA3">
        <w:rPr>
          <w:rFonts w:ascii="Arial" w:hAnsi="Arial" w:cs="Arial"/>
          <w:sz w:val="24"/>
          <w:szCs w:val="24"/>
        </w:rPr>
        <w:tab/>
        <w:t>Jueves 14 de Octubre:</w:t>
      </w:r>
    </w:p>
    <w:p w:rsidR="00566FA3" w:rsidRPr="00566FA3" w:rsidRDefault="00566FA3" w:rsidP="00566FA3">
      <w:pPr>
        <w:jc w:val="both"/>
        <w:rPr>
          <w:rFonts w:ascii="Arial" w:hAnsi="Arial" w:cs="Arial"/>
          <w:sz w:val="24"/>
          <w:szCs w:val="24"/>
        </w:rPr>
      </w:pPr>
      <w:r w:rsidRPr="00566FA3">
        <w:rPr>
          <w:rFonts w:ascii="Arial" w:hAnsi="Arial" w:cs="Arial"/>
          <w:sz w:val="24"/>
          <w:szCs w:val="24"/>
        </w:rPr>
        <w:t>-Revisión de frutales de la Av. Santa Ángela, aplicación de Bacterias Acido Lácticas.</w:t>
      </w:r>
    </w:p>
    <w:p w:rsidR="00566FA3" w:rsidRPr="00566FA3" w:rsidRDefault="00566FA3" w:rsidP="00566FA3">
      <w:pPr>
        <w:jc w:val="both"/>
        <w:rPr>
          <w:rFonts w:ascii="Arial" w:hAnsi="Arial" w:cs="Arial"/>
          <w:sz w:val="24"/>
          <w:szCs w:val="24"/>
        </w:rPr>
      </w:pPr>
      <w:r w:rsidRPr="00566FA3">
        <w:rPr>
          <w:rFonts w:ascii="Arial" w:hAnsi="Arial" w:cs="Arial"/>
          <w:sz w:val="24"/>
          <w:szCs w:val="24"/>
        </w:rPr>
        <w:t>-Inicio de proyecto hidropónico para producción de lechugas: por poco desarrollo de masa foliar y radicular se colocó la charola de germinación en inmersión en solución nutritiva para lechugas por una semana.</w:t>
      </w:r>
    </w:p>
    <w:p w:rsidR="00566FA3" w:rsidRPr="00566FA3" w:rsidRDefault="00566FA3" w:rsidP="00566FA3">
      <w:pPr>
        <w:jc w:val="both"/>
        <w:rPr>
          <w:rFonts w:ascii="Arial" w:hAnsi="Arial" w:cs="Arial"/>
          <w:sz w:val="24"/>
          <w:szCs w:val="24"/>
        </w:rPr>
      </w:pPr>
      <w:r w:rsidRPr="00566FA3">
        <w:rPr>
          <w:rFonts w:ascii="Arial" w:hAnsi="Arial" w:cs="Arial"/>
          <w:sz w:val="24"/>
          <w:szCs w:val="24"/>
        </w:rPr>
        <w:t>-Siembra de nuevo almacigo de lechugas.</w:t>
      </w:r>
    </w:p>
    <w:p w:rsidR="00566FA3" w:rsidRPr="00566FA3" w:rsidRDefault="00566FA3" w:rsidP="00566FA3">
      <w:pPr>
        <w:jc w:val="both"/>
        <w:rPr>
          <w:rFonts w:ascii="Arial" w:hAnsi="Arial" w:cs="Arial"/>
          <w:sz w:val="24"/>
          <w:szCs w:val="24"/>
        </w:rPr>
      </w:pPr>
      <w:r w:rsidRPr="00566FA3">
        <w:rPr>
          <w:rFonts w:ascii="Arial" w:hAnsi="Arial" w:cs="Arial"/>
          <w:sz w:val="24"/>
          <w:szCs w:val="24"/>
        </w:rPr>
        <w:t>•</w:t>
      </w:r>
      <w:r w:rsidRPr="00566FA3">
        <w:rPr>
          <w:rFonts w:ascii="Arial" w:hAnsi="Arial" w:cs="Arial"/>
          <w:sz w:val="24"/>
          <w:szCs w:val="24"/>
        </w:rPr>
        <w:tab/>
        <w:t>Jueves 21 de Octubre:</w:t>
      </w:r>
    </w:p>
    <w:p w:rsidR="00566FA3" w:rsidRPr="00566FA3" w:rsidRDefault="00566FA3" w:rsidP="00566FA3">
      <w:pPr>
        <w:jc w:val="both"/>
        <w:rPr>
          <w:rFonts w:ascii="Arial" w:hAnsi="Arial" w:cs="Arial"/>
          <w:sz w:val="24"/>
          <w:szCs w:val="24"/>
        </w:rPr>
      </w:pPr>
      <w:r w:rsidRPr="00566FA3">
        <w:rPr>
          <w:rFonts w:ascii="Arial" w:hAnsi="Arial" w:cs="Arial"/>
          <w:sz w:val="24"/>
          <w:szCs w:val="24"/>
        </w:rPr>
        <w:t>-Instalación de sistema hidropónico para lechugas en casa de uno</w:t>
      </w:r>
      <w:r>
        <w:rPr>
          <w:rFonts w:ascii="Arial" w:hAnsi="Arial" w:cs="Arial"/>
          <w:sz w:val="24"/>
          <w:szCs w:val="24"/>
        </w:rPr>
        <w:t xml:space="preserve"> de los integrantes del Comité.</w:t>
      </w:r>
    </w:p>
    <w:p w:rsidR="00566FA3" w:rsidRPr="00566FA3" w:rsidRDefault="00566FA3" w:rsidP="00566FA3">
      <w:pPr>
        <w:jc w:val="both"/>
        <w:rPr>
          <w:rFonts w:ascii="Arial" w:hAnsi="Arial" w:cs="Arial"/>
          <w:sz w:val="24"/>
          <w:szCs w:val="24"/>
        </w:rPr>
      </w:pPr>
      <w:r w:rsidRPr="00566FA3">
        <w:rPr>
          <w:rFonts w:ascii="Arial" w:hAnsi="Arial" w:cs="Arial"/>
          <w:sz w:val="24"/>
          <w:szCs w:val="24"/>
        </w:rPr>
        <w:t>•</w:t>
      </w:r>
      <w:r w:rsidRPr="00566FA3">
        <w:rPr>
          <w:rFonts w:ascii="Arial" w:hAnsi="Arial" w:cs="Arial"/>
          <w:sz w:val="24"/>
          <w:szCs w:val="24"/>
        </w:rPr>
        <w:tab/>
        <w:t>Jueves 28 de Octubre:</w:t>
      </w:r>
    </w:p>
    <w:p w:rsidR="0026388C" w:rsidRPr="0026388C" w:rsidRDefault="00566FA3" w:rsidP="0026388C">
      <w:pPr>
        <w:jc w:val="both"/>
        <w:rPr>
          <w:rFonts w:ascii="Arial" w:hAnsi="Arial" w:cs="Arial"/>
          <w:sz w:val="24"/>
          <w:szCs w:val="24"/>
        </w:rPr>
      </w:pPr>
      <w:r w:rsidRPr="00566FA3">
        <w:rPr>
          <w:rFonts w:ascii="Arial" w:hAnsi="Arial" w:cs="Arial"/>
          <w:sz w:val="24"/>
          <w:szCs w:val="24"/>
        </w:rPr>
        <w:t>-Supervisión del cultivo hidropónico de lechugas, aumento de cantidad de solución nutritiva.</w:t>
      </w:r>
    </w:p>
    <w:sectPr w:rsidR="0026388C" w:rsidRPr="002638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D6C7E"/>
    <w:multiLevelType w:val="hybridMultilevel"/>
    <w:tmpl w:val="FD44B4C8"/>
    <w:lvl w:ilvl="0" w:tplc="801063DA">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F5"/>
    <w:rsid w:val="0026388C"/>
    <w:rsid w:val="00566FA3"/>
    <w:rsid w:val="0066548A"/>
    <w:rsid w:val="00704ED3"/>
    <w:rsid w:val="00872F4C"/>
    <w:rsid w:val="00A33DF5"/>
    <w:rsid w:val="00A54A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AA426-6259-4F80-8CAF-23908657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3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33DF5"/>
    <w:pPr>
      <w:ind w:left="720"/>
      <w:contextualSpacing/>
    </w:pPr>
  </w:style>
  <w:style w:type="paragraph" w:styleId="Textoindependiente">
    <w:name w:val="Body Text"/>
    <w:basedOn w:val="Normal"/>
    <w:link w:val="TextoindependienteCar"/>
    <w:uiPriority w:val="99"/>
    <w:unhideWhenUsed/>
    <w:rsid w:val="00A33DF5"/>
    <w:pPr>
      <w:spacing w:after="120"/>
    </w:pPr>
  </w:style>
  <w:style w:type="character" w:customStyle="1" w:styleId="TextoindependienteCar">
    <w:name w:val="Texto independiente Car"/>
    <w:basedOn w:val="Fuentedeprrafopredeter"/>
    <w:link w:val="Textoindependiente"/>
    <w:uiPriority w:val="99"/>
    <w:rsid w:val="00A3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2490</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Cesar Ignacio Bocanegra Alvarado</cp:lastModifiedBy>
  <cp:revision>2</cp:revision>
  <dcterms:created xsi:type="dcterms:W3CDTF">2021-12-13T16:17:00Z</dcterms:created>
  <dcterms:modified xsi:type="dcterms:W3CDTF">2021-12-13T16:17:00Z</dcterms:modified>
</cp:coreProperties>
</file>