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6F" w:rsidRDefault="00AB286F" w:rsidP="00D03CA4">
      <w:pPr>
        <w:spacing w:line="360" w:lineRule="auto"/>
        <w:jc w:val="center"/>
        <w:rPr>
          <w:rFonts w:ascii="Arial Narrow" w:hAnsi="Arial Narrow"/>
          <w:b/>
          <w:sz w:val="22"/>
          <w:szCs w:val="22"/>
        </w:rPr>
      </w:pPr>
    </w:p>
    <w:p w:rsidR="00D03CA4" w:rsidRDefault="00D03CA4" w:rsidP="00D03CA4">
      <w:pPr>
        <w:spacing w:line="360" w:lineRule="auto"/>
        <w:jc w:val="center"/>
        <w:rPr>
          <w:rFonts w:ascii="Arial Narrow" w:hAnsi="Arial Narrow"/>
          <w:b/>
          <w:sz w:val="22"/>
          <w:szCs w:val="22"/>
        </w:rPr>
      </w:pPr>
      <w:r w:rsidRPr="001014E9">
        <w:rPr>
          <w:rFonts w:ascii="Arial Narrow" w:hAnsi="Arial Narrow"/>
          <w:b/>
          <w:sz w:val="22"/>
          <w:szCs w:val="22"/>
        </w:rPr>
        <w:t>COMITÉ DE TRANSPARENCIA DEL AYUNTAMIENTO DE SAN PEDRO TLAQUEPAQUE.</w:t>
      </w:r>
    </w:p>
    <w:p w:rsidR="00AB286F" w:rsidRPr="001014E9" w:rsidRDefault="00AB286F" w:rsidP="00D03CA4">
      <w:pPr>
        <w:spacing w:line="360" w:lineRule="auto"/>
        <w:jc w:val="center"/>
        <w:rPr>
          <w:rFonts w:ascii="Arial Narrow" w:hAnsi="Arial Narrow"/>
          <w:b/>
          <w:sz w:val="22"/>
          <w:szCs w:val="22"/>
        </w:rPr>
      </w:pPr>
    </w:p>
    <w:p w:rsidR="00D03CA4" w:rsidRPr="001014E9" w:rsidRDefault="00D03CA4" w:rsidP="00D03CA4">
      <w:pPr>
        <w:spacing w:line="360" w:lineRule="auto"/>
        <w:jc w:val="both"/>
        <w:rPr>
          <w:rFonts w:ascii="Arial Narrow" w:hAnsi="Arial Narrow"/>
          <w:sz w:val="22"/>
          <w:szCs w:val="22"/>
        </w:rPr>
      </w:pPr>
      <w:r w:rsidRPr="001014E9">
        <w:rPr>
          <w:rFonts w:ascii="Arial Narrow" w:hAnsi="Arial Narrow"/>
          <w:sz w:val="22"/>
          <w:szCs w:val="22"/>
        </w:rPr>
        <w:t>En el Municipio de San Pedro Tlaquepaque, Jalisco, a 13 de enero de 2022, se reúne en las instalaciones de la Presidencia Municipal el Comité de Transparencia integrado por Mirna Citlalli Amaya de Luna, Presidenta Municipal en su calidad de titular; Lic. Luis Fernando Ríos Cervantes, Contralor Municipal en su calidad de integrante y el C. Cesar Ignacio Bocanegra Alvarado, Director de Transparencia en su calidad de Secretario Técnico con la finalidad de emitir la siguiente:</w:t>
      </w:r>
    </w:p>
    <w:p w:rsidR="00D03CA4" w:rsidRPr="001014E9" w:rsidRDefault="00D03CA4" w:rsidP="00D03CA4">
      <w:pPr>
        <w:spacing w:line="360" w:lineRule="auto"/>
        <w:jc w:val="both"/>
        <w:rPr>
          <w:rFonts w:ascii="Arial Narrow" w:hAnsi="Arial Narrow"/>
          <w:sz w:val="22"/>
          <w:szCs w:val="22"/>
        </w:rPr>
      </w:pPr>
    </w:p>
    <w:p w:rsidR="00D03CA4" w:rsidRDefault="00D03CA4" w:rsidP="00D03CA4">
      <w:pPr>
        <w:spacing w:line="360" w:lineRule="auto"/>
        <w:jc w:val="center"/>
        <w:rPr>
          <w:rFonts w:ascii="Arial Narrow" w:hAnsi="Arial Narrow"/>
          <w:b/>
          <w:sz w:val="22"/>
          <w:szCs w:val="22"/>
        </w:rPr>
      </w:pPr>
      <w:r w:rsidRPr="001014E9">
        <w:rPr>
          <w:rFonts w:ascii="Arial Narrow" w:hAnsi="Arial Narrow"/>
          <w:b/>
          <w:sz w:val="22"/>
          <w:szCs w:val="22"/>
        </w:rPr>
        <w:t xml:space="preserve"> R E S O L U C I </w:t>
      </w:r>
      <w:proofErr w:type="spellStart"/>
      <w:r w:rsidRPr="001014E9">
        <w:rPr>
          <w:rFonts w:ascii="Arial Narrow" w:hAnsi="Arial Narrow"/>
          <w:b/>
          <w:sz w:val="22"/>
          <w:szCs w:val="22"/>
        </w:rPr>
        <w:t>Ó</w:t>
      </w:r>
      <w:proofErr w:type="spellEnd"/>
      <w:r w:rsidRPr="001014E9">
        <w:rPr>
          <w:rFonts w:ascii="Arial Narrow" w:hAnsi="Arial Narrow"/>
          <w:b/>
          <w:sz w:val="22"/>
          <w:szCs w:val="22"/>
        </w:rPr>
        <w:t xml:space="preserve"> N  D E  I N E X I S T E N C I A:</w:t>
      </w:r>
    </w:p>
    <w:p w:rsidR="004425BA" w:rsidRPr="001014E9" w:rsidRDefault="004425BA" w:rsidP="00D03CA4">
      <w:pPr>
        <w:spacing w:line="360" w:lineRule="auto"/>
        <w:jc w:val="center"/>
        <w:rPr>
          <w:rFonts w:ascii="Arial Narrow" w:hAnsi="Arial Narrow"/>
          <w:b/>
          <w:sz w:val="22"/>
          <w:szCs w:val="22"/>
        </w:rPr>
      </w:pPr>
    </w:p>
    <w:p w:rsidR="00D03CA4" w:rsidRPr="001014E9" w:rsidRDefault="00D03CA4" w:rsidP="00D03CA4">
      <w:pPr>
        <w:spacing w:line="360" w:lineRule="auto"/>
        <w:jc w:val="both"/>
        <w:rPr>
          <w:rFonts w:ascii="Arial Narrow" w:hAnsi="Arial Narrow"/>
          <w:b/>
          <w:sz w:val="22"/>
          <w:szCs w:val="22"/>
        </w:rPr>
      </w:pPr>
      <w:r w:rsidRPr="001014E9">
        <w:rPr>
          <w:rFonts w:ascii="Arial Narrow" w:hAnsi="Arial Narrow"/>
          <w:sz w:val="22"/>
          <w:szCs w:val="22"/>
        </w:rPr>
        <w:t xml:space="preserve">En términos del artículo 86 BIS de la Ley de Transparencia y Acceso a la Información Pública del Estado de Jalisco y sus Municipios, este Comité de Transparencia confirma la siguiente </w:t>
      </w:r>
      <w:r w:rsidRPr="001014E9">
        <w:rPr>
          <w:rFonts w:ascii="Arial Narrow" w:hAnsi="Arial Narrow"/>
          <w:b/>
          <w:sz w:val="22"/>
          <w:szCs w:val="22"/>
        </w:rPr>
        <w:t>inexistencia:</w:t>
      </w:r>
    </w:p>
    <w:p w:rsidR="00D03CA4" w:rsidRPr="001014E9" w:rsidRDefault="00D03CA4" w:rsidP="00D03CA4">
      <w:pPr>
        <w:spacing w:line="360" w:lineRule="auto"/>
        <w:jc w:val="both"/>
        <w:rPr>
          <w:rFonts w:ascii="Arial Narrow" w:hAnsi="Arial Narrow"/>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03CA4" w:rsidRPr="001014E9" w:rsidTr="00DE6EB1">
        <w:tc>
          <w:tcPr>
            <w:tcW w:w="8828" w:type="dxa"/>
          </w:tcPr>
          <w:p w:rsidR="00D03CA4" w:rsidRPr="001014E9" w:rsidRDefault="00D03CA4" w:rsidP="004425BA">
            <w:pPr>
              <w:spacing w:line="360" w:lineRule="auto"/>
              <w:jc w:val="both"/>
              <w:rPr>
                <w:rFonts w:ascii="Arial Narrow" w:hAnsi="Arial Narrow"/>
                <w:i/>
                <w:sz w:val="22"/>
                <w:szCs w:val="22"/>
              </w:rPr>
            </w:pPr>
            <w:r w:rsidRPr="001014E9">
              <w:rPr>
                <w:rFonts w:ascii="Arial Narrow" w:hAnsi="Arial Narrow"/>
                <w:b/>
                <w:i/>
                <w:sz w:val="22"/>
                <w:szCs w:val="22"/>
              </w:rPr>
              <w:t xml:space="preserve">“Que fundamentación y motivación utilizaron las Direcciones de Catastro, de Gestión Integral del Territorio y de la Coordinación General de Gestión Integral de la Ciudad, para autorizar por hecho o derecho, la subdivisión del predio urbano baldío ubicado en la calle tula no. 1609 en el Fraccionamiento Cerro del Tesoro de este Municipio de San Pedro </w:t>
            </w:r>
            <w:r w:rsidR="004425BA">
              <w:rPr>
                <w:rFonts w:ascii="Arial Narrow" w:hAnsi="Arial Narrow"/>
                <w:b/>
                <w:i/>
                <w:sz w:val="22"/>
                <w:szCs w:val="22"/>
              </w:rPr>
              <w:t xml:space="preserve">Tlaquepaque, Jalisco, </w:t>
            </w:r>
            <w:r w:rsidRPr="001014E9">
              <w:rPr>
                <w:rFonts w:ascii="Arial Narrow" w:hAnsi="Arial Narrow"/>
                <w:b/>
                <w:i/>
                <w:sz w:val="22"/>
                <w:szCs w:val="22"/>
              </w:rPr>
              <w:t>con una superficie de 3,056.00 m2 al cual le corresponde la cuenta Catastral No. 176627-94-Uo y la Clave Catastral 67-0170-022 con el número 6. Certificado Catastral 8060, manzana 070-001</w:t>
            </w:r>
            <w:r w:rsidRPr="001014E9">
              <w:rPr>
                <w:rFonts w:ascii="Arial Narrow" w:hAnsi="Arial Narrow"/>
                <w:i/>
                <w:sz w:val="22"/>
                <w:szCs w:val="22"/>
              </w:rPr>
              <w:t>.” (sic)</w:t>
            </w:r>
          </w:p>
        </w:tc>
      </w:tr>
    </w:tbl>
    <w:p w:rsidR="00D03CA4" w:rsidRPr="001014E9" w:rsidRDefault="00D03CA4" w:rsidP="00D03CA4">
      <w:pPr>
        <w:spacing w:line="360" w:lineRule="auto"/>
        <w:jc w:val="both"/>
        <w:rPr>
          <w:rFonts w:ascii="Arial Narrow" w:hAnsi="Arial Narrow"/>
          <w:sz w:val="22"/>
          <w:szCs w:val="22"/>
        </w:rPr>
      </w:pPr>
    </w:p>
    <w:p w:rsidR="00D03CA4" w:rsidRPr="001014E9" w:rsidRDefault="00D03CA4" w:rsidP="00D03CA4">
      <w:pPr>
        <w:spacing w:line="360" w:lineRule="auto"/>
        <w:jc w:val="both"/>
        <w:rPr>
          <w:rFonts w:ascii="Arial Narrow" w:hAnsi="Arial Narrow"/>
          <w:b/>
          <w:sz w:val="22"/>
          <w:szCs w:val="22"/>
        </w:rPr>
      </w:pPr>
      <w:r w:rsidRPr="001014E9">
        <w:rPr>
          <w:rFonts w:ascii="Arial Narrow" w:hAnsi="Arial Narrow"/>
          <w:sz w:val="22"/>
          <w:szCs w:val="22"/>
        </w:rPr>
        <w:t>Para justificar la inexistencia de la información y que el ciudadano tenga la certeza plena que este Ayuntamiento no cuenta con ella, se responderán las siguientes:</w:t>
      </w:r>
      <w:r w:rsidRPr="001014E9">
        <w:rPr>
          <w:rFonts w:ascii="Arial Narrow" w:hAnsi="Arial Narrow"/>
          <w:b/>
          <w:sz w:val="22"/>
          <w:szCs w:val="22"/>
        </w:rPr>
        <w:t xml:space="preserve"> </w:t>
      </w:r>
    </w:p>
    <w:p w:rsidR="00D03CA4" w:rsidRPr="001014E9" w:rsidRDefault="00D03CA4" w:rsidP="00D03CA4">
      <w:pPr>
        <w:spacing w:line="360" w:lineRule="auto"/>
        <w:jc w:val="both"/>
        <w:rPr>
          <w:rFonts w:ascii="Arial Narrow" w:hAnsi="Arial Narrow"/>
          <w:sz w:val="22"/>
          <w:szCs w:val="22"/>
        </w:rPr>
      </w:pPr>
    </w:p>
    <w:p w:rsidR="00D03CA4" w:rsidRDefault="00D03CA4" w:rsidP="00D03CA4">
      <w:pPr>
        <w:spacing w:line="360" w:lineRule="auto"/>
        <w:jc w:val="center"/>
        <w:rPr>
          <w:rFonts w:ascii="Arial Narrow" w:hAnsi="Arial Narrow"/>
          <w:b/>
          <w:sz w:val="22"/>
          <w:szCs w:val="22"/>
        </w:rPr>
      </w:pPr>
      <w:r w:rsidRPr="001014E9">
        <w:rPr>
          <w:rFonts w:ascii="Arial Narrow" w:hAnsi="Arial Narrow"/>
          <w:b/>
          <w:sz w:val="22"/>
          <w:szCs w:val="22"/>
        </w:rPr>
        <w:t>P R E G U N T A S   G U Í A:</w:t>
      </w:r>
    </w:p>
    <w:p w:rsidR="004425BA" w:rsidRPr="001014E9" w:rsidRDefault="004425BA" w:rsidP="00D03CA4">
      <w:pPr>
        <w:spacing w:line="360" w:lineRule="auto"/>
        <w:jc w:val="center"/>
        <w:rPr>
          <w:rFonts w:ascii="Arial Narrow" w:hAnsi="Arial Narrow"/>
          <w:b/>
          <w:sz w:val="22"/>
          <w:szCs w:val="22"/>
        </w:rPr>
      </w:pPr>
    </w:p>
    <w:p w:rsidR="00D03CA4" w:rsidRPr="001014E9" w:rsidRDefault="00D03CA4" w:rsidP="00D03CA4">
      <w:pPr>
        <w:spacing w:line="360" w:lineRule="auto"/>
        <w:rPr>
          <w:rFonts w:ascii="Arial Narrow" w:hAnsi="Arial Narrow"/>
          <w:b/>
          <w:sz w:val="22"/>
          <w:szCs w:val="22"/>
        </w:rPr>
      </w:pPr>
      <w:r w:rsidRPr="001014E9">
        <w:rPr>
          <w:rFonts w:ascii="Arial Narrow" w:hAnsi="Arial Narrow"/>
          <w:b/>
          <w:sz w:val="22"/>
          <w:szCs w:val="22"/>
        </w:rPr>
        <w:t>1. ¿Qué información en particular es la que no existe?</w:t>
      </w:r>
    </w:p>
    <w:p w:rsidR="00D03CA4" w:rsidRPr="001014E9" w:rsidRDefault="00D03CA4" w:rsidP="00D03CA4">
      <w:pPr>
        <w:spacing w:line="360" w:lineRule="auto"/>
        <w:rPr>
          <w:rFonts w:ascii="Arial Narrow" w:hAnsi="Arial Narrow"/>
          <w:b/>
          <w:sz w:val="22"/>
          <w:szCs w:val="22"/>
        </w:rPr>
      </w:pPr>
      <w:r w:rsidRPr="001014E9">
        <w:rPr>
          <w:rFonts w:ascii="Arial Narrow" w:hAnsi="Arial Narrow"/>
          <w:b/>
          <w:sz w:val="22"/>
          <w:szCs w:val="22"/>
        </w:rPr>
        <w:t>2. ¿Por qué no existe la información?</w:t>
      </w:r>
    </w:p>
    <w:p w:rsidR="00D03CA4" w:rsidRPr="001014E9" w:rsidRDefault="00D03CA4" w:rsidP="00D03CA4">
      <w:pPr>
        <w:spacing w:line="360" w:lineRule="auto"/>
        <w:rPr>
          <w:rFonts w:ascii="Arial Narrow" w:hAnsi="Arial Narrow"/>
          <w:b/>
          <w:sz w:val="22"/>
          <w:szCs w:val="22"/>
        </w:rPr>
      </w:pPr>
      <w:r w:rsidRPr="001014E9">
        <w:rPr>
          <w:rFonts w:ascii="Arial Narrow" w:hAnsi="Arial Narrow"/>
          <w:b/>
          <w:sz w:val="22"/>
          <w:szCs w:val="22"/>
        </w:rPr>
        <w:t>3. ¿Qué gestiones se realizaron para localizar la información?</w:t>
      </w:r>
    </w:p>
    <w:p w:rsidR="00D03CA4" w:rsidRPr="001014E9" w:rsidRDefault="00D03CA4" w:rsidP="00D03CA4">
      <w:pPr>
        <w:spacing w:line="360" w:lineRule="auto"/>
        <w:rPr>
          <w:rFonts w:ascii="Arial Narrow" w:hAnsi="Arial Narrow"/>
          <w:b/>
          <w:sz w:val="22"/>
          <w:szCs w:val="22"/>
        </w:rPr>
      </w:pPr>
      <w:r w:rsidRPr="001014E9">
        <w:rPr>
          <w:rFonts w:ascii="Arial Narrow" w:hAnsi="Arial Narrow"/>
          <w:b/>
          <w:sz w:val="22"/>
          <w:szCs w:val="22"/>
        </w:rPr>
        <w:t>4. ¿Qué pruebas tiene el Ayuntamiento para demostrar la inexistencia de la información?</w:t>
      </w:r>
    </w:p>
    <w:p w:rsidR="00D03CA4" w:rsidRPr="001014E9" w:rsidRDefault="00D03CA4" w:rsidP="00D03CA4">
      <w:pPr>
        <w:spacing w:line="360" w:lineRule="auto"/>
        <w:rPr>
          <w:rFonts w:ascii="Arial Narrow" w:hAnsi="Arial Narrow"/>
          <w:b/>
          <w:sz w:val="22"/>
          <w:szCs w:val="22"/>
        </w:rPr>
      </w:pPr>
      <w:r w:rsidRPr="001014E9">
        <w:rPr>
          <w:rFonts w:ascii="Arial Narrow" w:hAnsi="Arial Narrow"/>
          <w:b/>
          <w:sz w:val="22"/>
          <w:szCs w:val="22"/>
        </w:rPr>
        <w:t>5.- ¿Es posible generar la información inexistente?</w:t>
      </w:r>
    </w:p>
    <w:p w:rsidR="00D03CA4" w:rsidRPr="001014E9" w:rsidRDefault="00D03CA4" w:rsidP="00D03CA4">
      <w:pPr>
        <w:spacing w:line="360" w:lineRule="auto"/>
        <w:rPr>
          <w:rFonts w:ascii="Arial Narrow" w:hAnsi="Arial Narrow"/>
          <w:b/>
          <w:sz w:val="22"/>
          <w:szCs w:val="22"/>
        </w:rPr>
      </w:pPr>
      <w:r w:rsidRPr="001014E9">
        <w:rPr>
          <w:rFonts w:ascii="Arial Narrow" w:hAnsi="Arial Narrow"/>
          <w:b/>
          <w:sz w:val="22"/>
          <w:szCs w:val="22"/>
        </w:rPr>
        <w:t>6. ¿Quién es el responsable de la falta de información?</w:t>
      </w:r>
    </w:p>
    <w:p w:rsidR="00D03CA4" w:rsidRPr="001014E9" w:rsidRDefault="00D03CA4" w:rsidP="00D03CA4">
      <w:pPr>
        <w:spacing w:line="360" w:lineRule="auto"/>
        <w:rPr>
          <w:rFonts w:ascii="Arial Narrow" w:hAnsi="Arial Narrow"/>
          <w:sz w:val="22"/>
          <w:szCs w:val="22"/>
        </w:rPr>
      </w:pPr>
    </w:p>
    <w:p w:rsidR="00D03CA4" w:rsidRPr="001014E9" w:rsidRDefault="00D03CA4" w:rsidP="00D03CA4">
      <w:pPr>
        <w:spacing w:line="360" w:lineRule="auto"/>
        <w:rPr>
          <w:rFonts w:ascii="Arial Narrow" w:hAnsi="Arial Narrow"/>
          <w:sz w:val="22"/>
          <w:szCs w:val="22"/>
        </w:rPr>
      </w:pPr>
      <w:r w:rsidRPr="001014E9">
        <w:rPr>
          <w:rFonts w:ascii="Arial Narrow" w:hAnsi="Arial Narrow"/>
          <w:sz w:val="22"/>
          <w:szCs w:val="22"/>
        </w:rPr>
        <w:t>Establecidos los anteriores cuestionamientos, se procede a resolver de manera fundada y motivada cada uno de ellos:</w:t>
      </w:r>
    </w:p>
    <w:p w:rsidR="00D03CA4" w:rsidRPr="001014E9" w:rsidRDefault="00D03CA4" w:rsidP="00D03CA4">
      <w:pPr>
        <w:spacing w:line="360" w:lineRule="auto"/>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03CA4" w:rsidRPr="001014E9" w:rsidTr="00DE6EB1">
        <w:tc>
          <w:tcPr>
            <w:tcW w:w="8828" w:type="dxa"/>
          </w:tcPr>
          <w:p w:rsidR="00D03CA4" w:rsidRPr="001014E9" w:rsidRDefault="00D03CA4" w:rsidP="00DE6EB1">
            <w:pPr>
              <w:spacing w:line="360" w:lineRule="auto"/>
              <w:rPr>
                <w:rFonts w:ascii="Arial Narrow" w:hAnsi="Arial Narrow"/>
                <w:b/>
                <w:sz w:val="22"/>
                <w:szCs w:val="22"/>
              </w:rPr>
            </w:pPr>
            <w:r w:rsidRPr="001014E9">
              <w:rPr>
                <w:rFonts w:ascii="Arial Narrow" w:hAnsi="Arial Narrow"/>
                <w:b/>
                <w:sz w:val="22"/>
                <w:szCs w:val="22"/>
              </w:rPr>
              <w:t>1. ¿Qué información en particular es la que no existe?</w:t>
            </w:r>
          </w:p>
        </w:tc>
      </w:tr>
    </w:tbl>
    <w:p w:rsidR="00D03CA4" w:rsidRPr="001014E9" w:rsidRDefault="00D03CA4" w:rsidP="00D03CA4">
      <w:pPr>
        <w:spacing w:line="360" w:lineRule="auto"/>
        <w:jc w:val="both"/>
        <w:rPr>
          <w:rFonts w:ascii="Arial Narrow" w:hAnsi="Arial Narrow"/>
          <w:sz w:val="22"/>
          <w:szCs w:val="22"/>
        </w:rPr>
      </w:pPr>
    </w:p>
    <w:p w:rsidR="00AB286F" w:rsidRDefault="00AB286F" w:rsidP="00D03CA4">
      <w:pPr>
        <w:spacing w:line="360" w:lineRule="auto"/>
        <w:jc w:val="both"/>
        <w:rPr>
          <w:rFonts w:ascii="Arial Narrow" w:hAnsi="Arial Narrow"/>
          <w:sz w:val="22"/>
          <w:szCs w:val="22"/>
        </w:rPr>
      </w:pPr>
    </w:p>
    <w:p w:rsidR="00AB286F" w:rsidRDefault="00AB286F" w:rsidP="00D03CA4">
      <w:pPr>
        <w:spacing w:line="360" w:lineRule="auto"/>
        <w:jc w:val="both"/>
        <w:rPr>
          <w:rFonts w:ascii="Arial Narrow" w:hAnsi="Arial Narrow"/>
          <w:sz w:val="22"/>
          <w:szCs w:val="22"/>
        </w:rPr>
      </w:pPr>
    </w:p>
    <w:p w:rsidR="00D03CA4" w:rsidRPr="001B124E" w:rsidRDefault="001B124E" w:rsidP="00D03CA4">
      <w:pPr>
        <w:spacing w:line="360" w:lineRule="auto"/>
        <w:jc w:val="both"/>
        <w:rPr>
          <w:rFonts w:ascii="Arial Narrow" w:hAnsi="Arial Narrow"/>
          <w:bCs/>
          <w:iCs/>
          <w:sz w:val="22"/>
          <w:szCs w:val="22"/>
        </w:rPr>
      </w:pPr>
      <w:r w:rsidRPr="001B124E">
        <w:rPr>
          <w:rFonts w:ascii="Arial Narrow" w:hAnsi="Arial Narrow"/>
          <w:sz w:val="22"/>
          <w:szCs w:val="22"/>
        </w:rPr>
        <w:t>La fundamentación y motivación para autorizar por hecho o derecho, la subdivisión del predio urb</w:t>
      </w:r>
      <w:r w:rsidR="004425BA">
        <w:rPr>
          <w:rFonts w:ascii="Arial Narrow" w:hAnsi="Arial Narrow"/>
          <w:sz w:val="22"/>
          <w:szCs w:val="22"/>
        </w:rPr>
        <w:t>ano baldío ubicado en la calle Tula N</w:t>
      </w:r>
      <w:r w:rsidRPr="001B124E">
        <w:rPr>
          <w:rFonts w:ascii="Arial Narrow" w:hAnsi="Arial Narrow"/>
          <w:sz w:val="22"/>
          <w:szCs w:val="22"/>
        </w:rPr>
        <w:t xml:space="preserve">o. 1609 en el Fraccionamiento Cerro del Tesoro de este Municipio de San Pedro Tlaquepaque, Jalisco, </w:t>
      </w:r>
      <w:r w:rsidR="00E72C83">
        <w:rPr>
          <w:rFonts w:ascii="Arial Narrow" w:hAnsi="Arial Narrow"/>
          <w:sz w:val="22"/>
          <w:szCs w:val="22"/>
        </w:rPr>
        <w:t>predio con</w:t>
      </w:r>
      <w:r w:rsidRPr="001B124E">
        <w:rPr>
          <w:rFonts w:ascii="Arial Narrow" w:hAnsi="Arial Narrow"/>
          <w:sz w:val="22"/>
          <w:szCs w:val="22"/>
        </w:rPr>
        <w:t xml:space="preserve"> cuenta Catastral No. 176627-94-Uo y la Clave Catastral 67-0170-022 con el número 6. Certificado Catastral 8060, manzana 070-001.</w:t>
      </w:r>
    </w:p>
    <w:p w:rsidR="00D03CA4" w:rsidRPr="001014E9" w:rsidRDefault="00D03CA4" w:rsidP="00D03CA4">
      <w:pPr>
        <w:spacing w:line="360" w:lineRule="auto"/>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03CA4" w:rsidRPr="001014E9" w:rsidTr="00DE6EB1">
        <w:tc>
          <w:tcPr>
            <w:tcW w:w="8828" w:type="dxa"/>
          </w:tcPr>
          <w:p w:rsidR="00D03CA4" w:rsidRPr="001014E9" w:rsidRDefault="00D03CA4" w:rsidP="00DE6EB1">
            <w:pPr>
              <w:spacing w:line="360" w:lineRule="auto"/>
              <w:rPr>
                <w:rFonts w:ascii="Arial Narrow" w:hAnsi="Arial Narrow"/>
                <w:b/>
                <w:sz w:val="22"/>
                <w:szCs w:val="22"/>
              </w:rPr>
            </w:pPr>
            <w:r w:rsidRPr="001014E9">
              <w:rPr>
                <w:rFonts w:ascii="Arial Narrow" w:hAnsi="Arial Narrow"/>
                <w:b/>
                <w:sz w:val="22"/>
                <w:szCs w:val="22"/>
              </w:rPr>
              <w:t>2. ¿Por qué no existe la información?</w:t>
            </w:r>
          </w:p>
        </w:tc>
      </w:tr>
    </w:tbl>
    <w:p w:rsidR="00D03CA4" w:rsidRPr="001014E9" w:rsidRDefault="00D03CA4" w:rsidP="00D03CA4">
      <w:pPr>
        <w:spacing w:line="360" w:lineRule="auto"/>
        <w:jc w:val="both"/>
        <w:rPr>
          <w:rFonts w:ascii="Arial Narrow" w:hAnsi="Arial Narrow"/>
          <w:sz w:val="22"/>
          <w:szCs w:val="22"/>
        </w:rPr>
      </w:pPr>
    </w:p>
    <w:p w:rsidR="00C05E56" w:rsidRDefault="008F3A7A" w:rsidP="00D03CA4">
      <w:pPr>
        <w:spacing w:line="360" w:lineRule="auto"/>
        <w:jc w:val="both"/>
        <w:rPr>
          <w:rFonts w:ascii="Arial Narrow" w:hAnsi="Arial Narrow"/>
          <w:sz w:val="22"/>
          <w:szCs w:val="22"/>
        </w:rPr>
      </w:pPr>
      <w:r>
        <w:rPr>
          <w:rFonts w:ascii="Arial Narrow" w:hAnsi="Arial Narrow"/>
          <w:sz w:val="22"/>
          <w:szCs w:val="22"/>
        </w:rPr>
        <w:t xml:space="preserve">En razón de que no </w:t>
      </w:r>
      <w:r w:rsidR="0058773B">
        <w:rPr>
          <w:rFonts w:ascii="Arial Narrow" w:hAnsi="Arial Narrow"/>
          <w:sz w:val="22"/>
          <w:szCs w:val="22"/>
        </w:rPr>
        <w:t xml:space="preserve">puede haber un </w:t>
      </w:r>
      <w:r w:rsidR="00C05E56">
        <w:rPr>
          <w:rFonts w:ascii="Arial Narrow" w:hAnsi="Arial Narrow"/>
          <w:sz w:val="22"/>
          <w:szCs w:val="22"/>
        </w:rPr>
        <w:t>fundamento</w:t>
      </w:r>
      <w:r w:rsidR="0058773B">
        <w:rPr>
          <w:rFonts w:ascii="Arial Narrow" w:hAnsi="Arial Narrow"/>
          <w:sz w:val="22"/>
          <w:szCs w:val="22"/>
        </w:rPr>
        <w:t>,</w:t>
      </w:r>
      <w:r w:rsidR="00C05E56">
        <w:rPr>
          <w:rFonts w:ascii="Arial Narrow" w:hAnsi="Arial Narrow"/>
          <w:sz w:val="22"/>
          <w:szCs w:val="22"/>
        </w:rPr>
        <w:t xml:space="preserve"> ni </w:t>
      </w:r>
      <w:r w:rsidR="0058773B">
        <w:rPr>
          <w:rFonts w:ascii="Arial Narrow" w:hAnsi="Arial Narrow"/>
          <w:sz w:val="22"/>
          <w:szCs w:val="22"/>
        </w:rPr>
        <w:t xml:space="preserve">una </w:t>
      </w:r>
      <w:r w:rsidR="00C05E56">
        <w:rPr>
          <w:rFonts w:ascii="Arial Narrow" w:hAnsi="Arial Narrow"/>
          <w:sz w:val="22"/>
          <w:szCs w:val="22"/>
        </w:rPr>
        <w:t>motivación de una supuesta autorización por hecho o derecho, de la subdivisión del predio en cuestión</w:t>
      </w:r>
      <w:r>
        <w:rPr>
          <w:rFonts w:ascii="Arial Narrow" w:hAnsi="Arial Narrow"/>
          <w:sz w:val="22"/>
          <w:szCs w:val="22"/>
        </w:rPr>
        <w:t xml:space="preserve">, toda vez </w:t>
      </w:r>
      <w:r w:rsidR="00C05E56">
        <w:rPr>
          <w:rFonts w:ascii="Arial Narrow" w:hAnsi="Arial Narrow"/>
          <w:sz w:val="22"/>
          <w:szCs w:val="22"/>
        </w:rPr>
        <w:t>que, dicho predio</w:t>
      </w:r>
      <w:r>
        <w:rPr>
          <w:rFonts w:ascii="Arial Narrow" w:hAnsi="Arial Narrow"/>
          <w:sz w:val="22"/>
          <w:szCs w:val="22"/>
        </w:rPr>
        <w:t>, desde el origen, ya se encontraba subdividido</w:t>
      </w:r>
      <w:r w:rsidR="00C05E56">
        <w:rPr>
          <w:rFonts w:ascii="Arial Narrow" w:hAnsi="Arial Narrow"/>
          <w:sz w:val="22"/>
          <w:szCs w:val="22"/>
        </w:rPr>
        <w:t xml:space="preserve">; </w:t>
      </w:r>
      <w:r>
        <w:rPr>
          <w:rFonts w:ascii="Arial Narrow" w:hAnsi="Arial Narrow"/>
          <w:sz w:val="22"/>
          <w:szCs w:val="22"/>
        </w:rPr>
        <w:t xml:space="preserve"> </w:t>
      </w:r>
      <w:r w:rsidR="00C05E56">
        <w:rPr>
          <w:rFonts w:ascii="Arial Narrow" w:hAnsi="Arial Narrow"/>
          <w:sz w:val="22"/>
          <w:szCs w:val="22"/>
        </w:rPr>
        <w:t>por ende, no existe tal autorización</w:t>
      </w:r>
      <w:r w:rsidR="0058773B">
        <w:rPr>
          <w:rFonts w:ascii="Arial Narrow" w:hAnsi="Arial Narrow"/>
          <w:sz w:val="22"/>
          <w:szCs w:val="22"/>
        </w:rPr>
        <w:t xml:space="preserve"> y como consecuencia no hay registro de una acción que no se realizó</w:t>
      </w:r>
      <w:r w:rsidR="00C05E56">
        <w:rPr>
          <w:rFonts w:ascii="Arial Narrow" w:hAnsi="Arial Narrow"/>
          <w:sz w:val="22"/>
          <w:szCs w:val="22"/>
        </w:rPr>
        <w:t xml:space="preserve">. </w:t>
      </w:r>
    </w:p>
    <w:p w:rsidR="00D03CA4" w:rsidRPr="001014E9" w:rsidRDefault="00C05E56" w:rsidP="00D03CA4">
      <w:pPr>
        <w:spacing w:line="360" w:lineRule="auto"/>
        <w:jc w:val="both"/>
        <w:rPr>
          <w:rFonts w:ascii="Arial Narrow" w:hAnsi="Arial Narrow"/>
          <w:sz w:val="22"/>
          <w:szCs w:val="22"/>
        </w:rPr>
      </w:pPr>
      <w:r>
        <w:rPr>
          <w:rFonts w:ascii="Arial Narrow" w:hAnsi="Arial Narrow"/>
          <w:sz w:val="22"/>
          <w:szCs w:val="22"/>
        </w:rPr>
        <w:t>Lo anterior de conformidad a lo señalado por las áreas que resultaron competentes para requerirles lo solicitado por el ciudadano, siendo las siguientes</w:t>
      </w:r>
      <w:r w:rsidR="00D03CA4" w:rsidRPr="001014E9">
        <w:rPr>
          <w:rFonts w:ascii="Arial Narrow" w:hAnsi="Arial Narrow"/>
          <w:sz w:val="22"/>
          <w:szCs w:val="22"/>
        </w:rPr>
        <w:t>:</w:t>
      </w:r>
    </w:p>
    <w:p w:rsidR="00D03CA4" w:rsidRPr="001014E9" w:rsidRDefault="00D03CA4" w:rsidP="00D03CA4">
      <w:pPr>
        <w:numPr>
          <w:ilvl w:val="0"/>
          <w:numId w:val="1"/>
        </w:numPr>
        <w:spacing w:after="160" w:line="360" w:lineRule="auto"/>
        <w:jc w:val="both"/>
        <w:rPr>
          <w:rFonts w:ascii="Arial Narrow" w:hAnsi="Arial Narrow"/>
          <w:sz w:val="22"/>
          <w:szCs w:val="22"/>
        </w:rPr>
      </w:pPr>
      <w:r w:rsidRPr="001014E9">
        <w:rPr>
          <w:rFonts w:ascii="Arial Narrow" w:hAnsi="Arial Narrow"/>
          <w:sz w:val="22"/>
          <w:szCs w:val="22"/>
        </w:rPr>
        <w:t>Dirección de Catastro</w:t>
      </w:r>
    </w:p>
    <w:p w:rsidR="00D03CA4" w:rsidRPr="001014E9" w:rsidRDefault="00D03CA4" w:rsidP="00D03CA4">
      <w:pPr>
        <w:numPr>
          <w:ilvl w:val="0"/>
          <w:numId w:val="1"/>
        </w:numPr>
        <w:spacing w:after="160" w:line="360" w:lineRule="auto"/>
        <w:jc w:val="both"/>
        <w:rPr>
          <w:rFonts w:ascii="Arial Narrow" w:hAnsi="Arial Narrow"/>
          <w:sz w:val="22"/>
          <w:szCs w:val="22"/>
        </w:rPr>
      </w:pPr>
      <w:r w:rsidRPr="001014E9">
        <w:rPr>
          <w:rFonts w:ascii="Arial Narrow" w:hAnsi="Arial Narrow"/>
          <w:sz w:val="22"/>
          <w:szCs w:val="22"/>
        </w:rPr>
        <w:t xml:space="preserve">Coordinación General de Gestión Integral de la Ciudad </w:t>
      </w:r>
    </w:p>
    <w:p w:rsidR="00D03CA4" w:rsidRPr="001014E9" w:rsidRDefault="00D03CA4" w:rsidP="00D03CA4">
      <w:pPr>
        <w:numPr>
          <w:ilvl w:val="0"/>
          <w:numId w:val="1"/>
        </w:numPr>
        <w:spacing w:after="160" w:line="360" w:lineRule="auto"/>
        <w:jc w:val="both"/>
        <w:rPr>
          <w:rFonts w:ascii="Arial Narrow" w:hAnsi="Arial Narrow"/>
          <w:sz w:val="22"/>
          <w:szCs w:val="22"/>
        </w:rPr>
      </w:pPr>
      <w:r w:rsidRPr="001014E9">
        <w:rPr>
          <w:rFonts w:ascii="Arial Narrow" w:hAnsi="Arial Narrow"/>
          <w:sz w:val="22"/>
          <w:szCs w:val="22"/>
        </w:rPr>
        <w:t xml:space="preserve">Dirección de Gestión Integral del Territorio </w:t>
      </w:r>
    </w:p>
    <w:p w:rsidR="00D03CA4" w:rsidRPr="001014E9" w:rsidRDefault="00D03CA4" w:rsidP="00D03CA4">
      <w:pPr>
        <w:spacing w:line="360" w:lineRule="auto"/>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03CA4" w:rsidRPr="001014E9" w:rsidTr="00DE6EB1">
        <w:tc>
          <w:tcPr>
            <w:tcW w:w="8828" w:type="dxa"/>
          </w:tcPr>
          <w:p w:rsidR="00D03CA4" w:rsidRPr="001014E9" w:rsidRDefault="00D03CA4" w:rsidP="00DE6EB1">
            <w:pPr>
              <w:spacing w:line="360" w:lineRule="auto"/>
              <w:rPr>
                <w:rFonts w:ascii="Arial Narrow" w:hAnsi="Arial Narrow"/>
                <w:b/>
                <w:sz w:val="22"/>
                <w:szCs w:val="22"/>
              </w:rPr>
            </w:pPr>
            <w:r w:rsidRPr="001014E9">
              <w:rPr>
                <w:rFonts w:ascii="Arial Narrow" w:hAnsi="Arial Narrow"/>
                <w:b/>
                <w:sz w:val="22"/>
                <w:szCs w:val="22"/>
              </w:rPr>
              <w:t>3. ¿Qué pruebas tiene el Ayuntamiento para demostrar la inexistencia de la información?</w:t>
            </w:r>
          </w:p>
        </w:tc>
      </w:tr>
    </w:tbl>
    <w:p w:rsidR="00D03CA4" w:rsidRPr="001014E9" w:rsidRDefault="00D03CA4" w:rsidP="00D03CA4">
      <w:pPr>
        <w:spacing w:line="360" w:lineRule="auto"/>
        <w:jc w:val="both"/>
        <w:rPr>
          <w:rFonts w:ascii="Arial Narrow" w:hAnsi="Arial Narrow"/>
          <w:sz w:val="22"/>
          <w:szCs w:val="22"/>
        </w:rPr>
      </w:pPr>
    </w:p>
    <w:p w:rsidR="00D03CA4" w:rsidRPr="001014E9" w:rsidRDefault="00D03CA4" w:rsidP="00D03CA4">
      <w:pPr>
        <w:spacing w:line="360" w:lineRule="auto"/>
        <w:jc w:val="both"/>
        <w:rPr>
          <w:rFonts w:ascii="Arial Narrow" w:hAnsi="Arial Narrow"/>
          <w:sz w:val="22"/>
          <w:szCs w:val="22"/>
        </w:rPr>
      </w:pPr>
      <w:r w:rsidRPr="001014E9">
        <w:rPr>
          <w:rFonts w:ascii="Arial Narrow" w:hAnsi="Arial Narrow"/>
          <w:sz w:val="22"/>
          <w:szCs w:val="22"/>
        </w:rPr>
        <w:t xml:space="preserve">La </w:t>
      </w:r>
      <w:r w:rsidRPr="001014E9">
        <w:rPr>
          <w:rFonts w:ascii="Arial Narrow" w:hAnsi="Arial Narrow"/>
          <w:b/>
          <w:bCs/>
          <w:sz w:val="22"/>
          <w:szCs w:val="22"/>
        </w:rPr>
        <w:t>inexistencia</w:t>
      </w:r>
      <w:r w:rsidRPr="001014E9">
        <w:rPr>
          <w:rFonts w:ascii="Arial Narrow" w:hAnsi="Arial Narrow"/>
          <w:sz w:val="22"/>
          <w:szCs w:val="22"/>
        </w:rPr>
        <w:t xml:space="preserve"> de la información dentro de los archivos físicos y electrónicos de este Sujeto Obligado, se sostiene de las respuestas emitidas por las áreas requeridas, esto es, la Dirección de Catastro, la Coordinación General de Gestión Integral de la Ciudad y la Dirección de Gestión Integral del Territorio.</w:t>
      </w:r>
    </w:p>
    <w:p w:rsidR="00D03CA4" w:rsidRDefault="00D03CA4" w:rsidP="00D03CA4">
      <w:pPr>
        <w:spacing w:line="360" w:lineRule="auto"/>
        <w:jc w:val="both"/>
        <w:rPr>
          <w:rFonts w:ascii="Arial Narrow" w:hAnsi="Arial Narrow"/>
          <w:sz w:val="22"/>
          <w:szCs w:val="22"/>
        </w:rPr>
      </w:pPr>
    </w:p>
    <w:p w:rsidR="00D03CA4" w:rsidRPr="001014E9" w:rsidRDefault="00D03CA4" w:rsidP="00D03CA4">
      <w:pPr>
        <w:spacing w:line="360" w:lineRule="auto"/>
        <w:jc w:val="both"/>
        <w:rPr>
          <w:rFonts w:ascii="Arial Narrow" w:hAnsi="Arial Narrow"/>
          <w:sz w:val="22"/>
          <w:szCs w:val="22"/>
        </w:rPr>
      </w:pPr>
      <w:r w:rsidRPr="001014E9">
        <w:rPr>
          <w:rFonts w:ascii="Arial Narrow" w:hAnsi="Arial Narrow"/>
          <w:sz w:val="22"/>
          <w:szCs w:val="22"/>
        </w:rPr>
        <w:t>De los anteriores documentos podemos advertir lo siguiente:</w:t>
      </w:r>
    </w:p>
    <w:p w:rsidR="00D03CA4" w:rsidRDefault="00D03CA4" w:rsidP="00D03CA4">
      <w:pPr>
        <w:spacing w:line="360" w:lineRule="auto"/>
        <w:jc w:val="both"/>
        <w:rPr>
          <w:rFonts w:ascii="Arial Narrow" w:hAnsi="Arial Narrow"/>
          <w:b/>
          <w:sz w:val="22"/>
          <w:szCs w:val="22"/>
        </w:rPr>
      </w:pPr>
    </w:p>
    <w:p w:rsidR="00D03CA4" w:rsidRPr="001014E9" w:rsidRDefault="00D03CA4" w:rsidP="00D03CA4">
      <w:pPr>
        <w:spacing w:line="360" w:lineRule="auto"/>
        <w:jc w:val="both"/>
        <w:rPr>
          <w:rFonts w:ascii="Arial Narrow" w:hAnsi="Arial Narrow"/>
          <w:i/>
          <w:sz w:val="22"/>
          <w:szCs w:val="22"/>
        </w:rPr>
      </w:pPr>
      <w:r w:rsidRPr="001014E9">
        <w:rPr>
          <w:rFonts w:ascii="Arial Narrow" w:hAnsi="Arial Narrow"/>
          <w:b/>
          <w:sz w:val="22"/>
          <w:szCs w:val="22"/>
        </w:rPr>
        <w:t xml:space="preserve">Primero, </w:t>
      </w:r>
      <w:r w:rsidRPr="001014E9">
        <w:rPr>
          <w:rFonts w:ascii="Arial Narrow" w:hAnsi="Arial Narrow"/>
          <w:sz w:val="22"/>
          <w:szCs w:val="22"/>
        </w:rPr>
        <w:t xml:space="preserve">la </w:t>
      </w:r>
      <w:r w:rsidRPr="001014E9">
        <w:rPr>
          <w:rFonts w:ascii="Arial Narrow" w:hAnsi="Arial Narrow"/>
          <w:iCs/>
          <w:sz w:val="22"/>
          <w:szCs w:val="22"/>
        </w:rPr>
        <w:t>Dirección de Catastro</w:t>
      </w:r>
      <w:r w:rsidRPr="001014E9">
        <w:rPr>
          <w:rFonts w:ascii="Arial Narrow" w:hAnsi="Arial Narrow"/>
          <w:sz w:val="22"/>
          <w:szCs w:val="22"/>
        </w:rPr>
        <w:t xml:space="preserve"> señaló que: </w:t>
      </w:r>
      <w:r w:rsidRPr="001014E9">
        <w:rPr>
          <w:rFonts w:ascii="Arial Narrow" w:hAnsi="Arial Narrow"/>
          <w:i/>
          <w:sz w:val="22"/>
          <w:szCs w:val="22"/>
        </w:rPr>
        <w:t xml:space="preserve">“después de una búsqueda exhaustiva en los archivos físicos y digítales con los que cuenta esta Dirección de Catastro bajo su resguardo, hace mención que no se encontró ningún documento que ampare la subdivisión en comento, y que el predio colindante a que hace mención el propietario de la cuenta predial no. 176627-94 </w:t>
      </w:r>
      <w:proofErr w:type="spellStart"/>
      <w:r w:rsidRPr="001014E9">
        <w:rPr>
          <w:rFonts w:ascii="Arial Narrow" w:hAnsi="Arial Narrow"/>
          <w:i/>
          <w:sz w:val="22"/>
          <w:szCs w:val="22"/>
        </w:rPr>
        <w:t>Uo</w:t>
      </w:r>
      <w:proofErr w:type="spellEnd"/>
      <w:r w:rsidRPr="001014E9">
        <w:rPr>
          <w:rFonts w:ascii="Arial Narrow" w:hAnsi="Arial Narrow"/>
          <w:i/>
          <w:sz w:val="22"/>
          <w:szCs w:val="22"/>
        </w:rPr>
        <w:t xml:space="preserve">. Fue inscrito como poseedor asignándole el número de cuenta. 166562-94 </w:t>
      </w:r>
      <w:proofErr w:type="spellStart"/>
      <w:r w:rsidRPr="001014E9">
        <w:rPr>
          <w:rFonts w:ascii="Arial Narrow" w:hAnsi="Arial Narrow"/>
          <w:i/>
          <w:sz w:val="22"/>
          <w:szCs w:val="22"/>
        </w:rPr>
        <w:t>Uo</w:t>
      </w:r>
      <w:proofErr w:type="spellEnd"/>
      <w:r w:rsidRPr="001014E9">
        <w:rPr>
          <w:rFonts w:ascii="Arial Narrow" w:hAnsi="Arial Narrow"/>
          <w:i/>
          <w:sz w:val="22"/>
          <w:szCs w:val="22"/>
        </w:rPr>
        <w:t xml:space="preserve">. Ya que el contribuyente presento la constancia de posesión del ejido de Santa María </w:t>
      </w:r>
      <w:proofErr w:type="spellStart"/>
      <w:r w:rsidRPr="001014E9">
        <w:rPr>
          <w:rFonts w:ascii="Arial Narrow" w:hAnsi="Arial Narrow"/>
          <w:i/>
          <w:sz w:val="22"/>
          <w:szCs w:val="22"/>
        </w:rPr>
        <w:t>Tequepexpan</w:t>
      </w:r>
      <w:proofErr w:type="spellEnd"/>
      <w:r w:rsidRPr="001014E9">
        <w:rPr>
          <w:rFonts w:ascii="Arial Narrow" w:hAnsi="Arial Narrow"/>
          <w:i/>
          <w:sz w:val="22"/>
          <w:szCs w:val="22"/>
        </w:rPr>
        <w:t xml:space="preserve"> de fecha 15 de enero de 1994. Por tal se hace mención que desde origen ya se encontraba subdividido el predio.</w:t>
      </w:r>
    </w:p>
    <w:p w:rsidR="00D03CA4" w:rsidRPr="001014E9" w:rsidRDefault="00D03CA4" w:rsidP="00D03CA4">
      <w:pPr>
        <w:spacing w:line="360" w:lineRule="auto"/>
        <w:jc w:val="both"/>
        <w:rPr>
          <w:rFonts w:ascii="Arial Narrow" w:hAnsi="Arial Narrow"/>
          <w:i/>
          <w:sz w:val="22"/>
          <w:szCs w:val="22"/>
        </w:rPr>
      </w:pPr>
      <w:r w:rsidRPr="001014E9">
        <w:rPr>
          <w:rFonts w:ascii="Arial Narrow" w:hAnsi="Arial Narrow"/>
          <w:i/>
          <w:sz w:val="22"/>
          <w:szCs w:val="22"/>
        </w:rPr>
        <w:t>Las facultades de la Dirección de Catastro son en base al artículo 24 del Reglamento de la Tesorería Municipal del H. Ayuntamiento de Tlaquepaque.</w:t>
      </w:r>
    </w:p>
    <w:p w:rsidR="00AB286F" w:rsidRDefault="00D03CA4" w:rsidP="00D03CA4">
      <w:pPr>
        <w:spacing w:line="360" w:lineRule="auto"/>
        <w:jc w:val="both"/>
        <w:rPr>
          <w:rFonts w:ascii="Arial Narrow" w:hAnsi="Arial Narrow"/>
          <w:i/>
          <w:sz w:val="22"/>
          <w:szCs w:val="22"/>
        </w:rPr>
      </w:pPr>
      <w:r w:rsidRPr="001014E9">
        <w:rPr>
          <w:rFonts w:ascii="Arial Narrow" w:hAnsi="Arial Narrow"/>
          <w:i/>
          <w:sz w:val="22"/>
          <w:szCs w:val="22"/>
        </w:rPr>
        <w:t xml:space="preserve">Se hace mención que las subdivisiones de predios deben de ser autorizadas a través de la dirección de obras públicas, y posteriormente remitirla a la Dirección de Catastro para su proceso, razón por la cual, la información solicitada respecto a una supuesta subdivisión que menciona el solicitante hoy recurrente es inexistente, en </w:t>
      </w:r>
    </w:p>
    <w:p w:rsidR="00AB286F" w:rsidRDefault="00AB286F" w:rsidP="00D03CA4">
      <w:pPr>
        <w:spacing w:line="360" w:lineRule="auto"/>
        <w:jc w:val="both"/>
        <w:rPr>
          <w:rFonts w:ascii="Arial Narrow" w:hAnsi="Arial Narrow"/>
          <w:i/>
          <w:sz w:val="22"/>
          <w:szCs w:val="22"/>
        </w:rPr>
      </w:pPr>
    </w:p>
    <w:p w:rsidR="00D03CA4" w:rsidRPr="001014E9" w:rsidRDefault="00D03CA4" w:rsidP="00D03CA4">
      <w:pPr>
        <w:spacing w:line="360" w:lineRule="auto"/>
        <w:jc w:val="both"/>
        <w:rPr>
          <w:rFonts w:ascii="Arial Narrow" w:hAnsi="Arial Narrow"/>
          <w:b/>
          <w:bCs/>
          <w:i/>
          <w:sz w:val="22"/>
          <w:szCs w:val="22"/>
        </w:rPr>
      </w:pPr>
      <w:proofErr w:type="gramStart"/>
      <w:r w:rsidRPr="001014E9">
        <w:rPr>
          <w:rFonts w:ascii="Arial Narrow" w:hAnsi="Arial Narrow"/>
          <w:i/>
          <w:sz w:val="22"/>
          <w:szCs w:val="22"/>
        </w:rPr>
        <w:t>virtud</w:t>
      </w:r>
      <w:proofErr w:type="gramEnd"/>
      <w:r w:rsidRPr="001014E9">
        <w:rPr>
          <w:rFonts w:ascii="Arial Narrow" w:hAnsi="Arial Narrow"/>
          <w:i/>
          <w:sz w:val="22"/>
          <w:szCs w:val="22"/>
        </w:rPr>
        <w:t xml:space="preserve"> que dentro de los registros con los que cuenta esta Dirección de Catastro no existe la autorización del predio descrito con lo que hoy nos envían el presente recurso de revisión</w:t>
      </w:r>
      <w:r w:rsidRPr="001B124E">
        <w:rPr>
          <w:rFonts w:ascii="Arial Narrow" w:hAnsi="Arial Narrow"/>
          <w:bCs/>
          <w:i/>
          <w:sz w:val="22"/>
          <w:szCs w:val="22"/>
        </w:rPr>
        <w:t>.”</w:t>
      </w:r>
      <w:r w:rsidR="001B124E">
        <w:rPr>
          <w:rFonts w:ascii="Arial Narrow" w:hAnsi="Arial Narrow"/>
          <w:bCs/>
          <w:i/>
          <w:sz w:val="22"/>
          <w:szCs w:val="22"/>
        </w:rPr>
        <w:t xml:space="preserve"> (SIC</w:t>
      </w:r>
      <w:r w:rsidRPr="001B124E">
        <w:rPr>
          <w:rFonts w:ascii="Arial Narrow" w:hAnsi="Arial Narrow"/>
          <w:bCs/>
          <w:i/>
          <w:sz w:val="22"/>
          <w:szCs w:val="22"/>
        </w:rPr>
        <w:t>)</w:t>
      </w:r>
    </w:p>
    <w:p w:rsidR="00D03CA4" w:rsidRDefault="00D03CA4" w:rsidP="00D03CA4">
      <w:pPr>
        <w:spacing w:line="360" w:lineRule="auto"/>
        <w:jc w:val="both"/>
        <w:rPr>
          <w:rFonts w:ascii="Arial Narrow" w:hAnsi="Arial Narrow"/>
          <w:b/>
          <w:sz w:val="22"/>
          <w:szCs w:val="22"/>
        </w:rPr>
      </w:pPr>
    </w:p>
    <w:p w:rsidR="00D03CA4" w:rsidRPr="00E72C83" w:rsidRDefault="00D03CA4" w:rsidP="00D03CA4">
      <w:pPr>
        <w:spacing w:line="360" w:lineRule="auto"/>
        <w:jc w:val="both"/>
        <w:rPr>
          <w:rFonts w:ascii="Arial Narrow" w:hAnsi="Arial Narrow"/>
          <w:i/>
          <w:iCs/>
          <w:sz w:val="22"/>
          <w:szCs w:val="22"/>
        </w:rPr>
      </w:pPr>
      <w:r w:rsidRPr="001014E9">
        <w:rPr>
          <w:rFonts w:ascii="Arial Narrow" w:hAnsi="Arial Narrow"/>
          <w:b/>
          <w:sz w:val="22"/>
          <w:szCs w:val="22"/>
        </w:rPr>
        <w:t>Segundo</w:t>
      </w:r>
      <w:r w:rsidRPr="001014E9">
        <w:rPr>
          <w:rFonts w:ascii="Arial Narrow" w:hAnsi="Arial Narrow"/>
          <w:sz w:val="22"/>
          <w:szCs w:val="22"/>
        </w:rPr>
        <w:t xml:space="preserve">, la </w:t>
      </w:r>
      <w:r w:rsidRPr="001014E9">
        <w:rPr>
          <w:rFonts w:ascii="Arial Narrow" w:hAnsi="Arial Narrow"/>
          <w:iCs/>
          <w:sz w:val="22"/>
          <w:szCs w:val="22"/>
        </w:rPr>
        <w:t>Coordinación General de Gestión Integral de la Ciudad señaló que</w:t>
      </w:r>
      <w:r w:rsidRPr="001014E9">
        <w:rPr>
          <w:rFonts w:ascii="Arial Narrow" w:hAnsi="Arial Narrow"/>
          <w:i/>
          <w:iCs/>
          <w:sz w:val="22"/>
          <w:szCs w:val="22"/>
        </w:rPr>
        <w:t xml:space="preserve">: </w:t>
      </w:r>
      <w:r w:rsidRPr="00E72C83">
        <w:rPr>
          <w:rFonts w:ascii="Arial Narrow" w:hAnsi="Arial Narrow" w:cs="Arial"/>
          <w:i/>
          <w:sz w:val="22"/>
          <w:szCs w:val="22"/>
        </w:rPr>
        <w:t>“Ahora bien, en respuesta al recurso que nos ocupa, trascribo la respuesta emitida por la Dirección de Gestión Integral del Territorio mediante oficio CGGIC-DGIT 0058/2022:</w:t>
      </w:r>
    </w:p>
    <w:p w:rsidR="00D03CA4" w:rsidRPr="00E72C83" w:rsidRDefault="00D03CA4" w:rsidP="00D03CA4">
      <w:pPr>
        <w:shd w:val="clear" w:color="auto" w:fill="FFFFFF"/>
        <w:spacing w:after="100" w:afterAutospacing="1"/>
        <w:jc w:val="both"/>
        <w:rPr>
          <w:rFonts w:ascii="Arial Narrow" w:hAnsi="Arial Narrow" w:cs="Arial"/>
          <w:i/>
          <w:sz w:val="22"/>
          <w:szCs w:val="22"/>
        </w:rPr>
      </w:pPr>
      <w:r w:rsidRPr="00E72C83">
        <w:rPr>
          <w:rFonts w:ascii="Arial Narrow" w:hAnsi="Arial Narrow" w:cs="Arial"/>
          <w:i/>
          <w:iCs/>
          <w:sz w:val="22"/>
          <w:szCs w:val="22"/>
        </w:rPr>
        <w:t>“Al respecto se informa:</w:t>
      </w:r>
    </w:p>
    <w:p w:rsidR="00D03CA4" w:rsidRPr="00815246" w:rsidRDefault="00D03CA4" w:rsidP="00D03CA4">
      <w:pPr>
        <w:spacing w:line="360" w:lineRule="auto"/>
        <w:jc w:val="both"/>
        <w:rPr>
          <w:rFonts w:ascii="Arial Narrow" w:hAnsi="Arial Narrow"/>
          <w:i/>
          <w:iCs/>
          <w:sz w:val="22"/>
          <w:szCs w:val="22"/>
        </w:rPr>
      </w:pPr>
      <w:r w:rsidRPr="00E72C83">
        <w:rPr>
          <w:rFonts w:ascii="Arial Narrow" w:hAnsi="Arial Narrow"/>
          <w:i/>
          <w:iCs/>
          <w:sz w:val="22"/>
          <w:szCs w:val="22"/>
        </w:rPr>
        <w:t xml:space="preserve"> </w:t>
      </w:r>
      <w:r w:rsidRPr="00815246">
        <w:rPr>
          <w:rFonts w:ascii="Arial Narrow" w:eastAsia="Times New Roman" w:hAnsi="Arial Narrow" w:cs="Arial"/>
          <w:i/>
          <w:iCs/>
          <w:sz w:val="22"/>
          <w:szCs w:val="22"/>
          <w:lang w:eastAsia="es-MX"/>
        </w:rPr>
        <w:t>Realizada la búsqueda exhaustiva en los archivos de esta Dirección a mi cargo y la información solicitada es inexistente, toda vez que no se encontró registro o información alguna referente al predio ubicado en calle Tula número 1609 en el fraccionamiento Cerro del Tesoro.”(SIC)</w:t>
      </w:r>
    </w:p>
    <w:p w:rsidR="00D03CA4" w:rsidRPr="00815246" w:rsidRDefault="00D03CA4" w:rsidP="00D03CA4">
      <w:pPr>
        <w:shd w:val="clear" w:color="auto" w:fill="FFFFFF"/>
        <w:spacing w:before="240" w:after="240"/>
        <w:jc w:val="both"/>
        <w:rPr>
          <w:rFonts w:ascii="Arial Narrow" w:eastAsia="Times New Roman" w:hAnsi="Arial Narrow" w:cs="Arial"/>
          <w:i/>
          <w:sz w:val="22"/>
          <w:szCs w:val="22"/>
          <w:lang w:eastAsia="es-MX"/>
        </w:rPr>
      </w:pPr>
      <w:r w:rsidRPr="00815246">
        <w:rPr>
          <w:rFonts w:ascii="Arial Narrow" w:eastAsia="Times New Roman" w:hAnsi="Arial Narrow" w:cs="Arial"/>
          <w:i/>
          <w:sz w:val="22"/>
          <w:szCs w:val="22"/>
          <w:lang w:eastAsia="es-MX"/>
        </w:rPr>
        <w:t>Derivado de lo anterior, se infiere que personal de la Dirección de Gestión Integral del Territorio, perteneciente a e</w:t>
      </w:r>
      <w:r w:rsidR="00AB286F">
        <w:rPr>
          <w:rFonts w:ascii="Arial Narrow" w:eastAsia="Times New Roman" w:hAnsi="Arial Narrow" w:cs="Arial"/>
          <w:i/>
          <w:sz w:val="22"/>
          <w:szCs w:val="22"/>
          <w:lang w:eastAsia="es-MX"/>
        </w:rPr>
        <w:t>s</w:t>
      </w:r>
      <w:r w:rsidRPr="00815246">
        <w:rPr>
          <w:rFonts w:ascii="Arial Narrow" w:eastAsia="Times New Roman" w:hAnsi="Arial Narrow" w:cs="Arial"/>
          <w:i/>
          <w:sz w:val="22"/>
          <w:szCs w:val="22"/>
          <w:lang w:eastAsia="es-MX"/>
        </w:rPr>
        <w:t>ta Coordinación, realizó una búsqueda exhaustiva en los archivos correspondientes y con los datos proporcionados por el recurrente, no se localizó ninguna información al respecto.</w:t>
      </w:r>
    </w:p>
    <w:p w:rsidR="00D03CA4" w:rsidRPr="00E72C83" w:rsidRDefault="00D03CA4" w:rsidP="00D03CA4">
      <w:pPr>
        <w:shd w:val="clear" w:color="auto" w:fill="FFFFFF"/>
        <w:spacing w:before="240" w:after="240"/>
        <w:jc w:val="both"/>
        <w:rPr>
          <w:rFonts w:ascii="Arial Narrow" w:eastAsia="Times New Roman" w:hAnsi="Arial Narrow" w:cs="Arial"/>
          <w:i/>
          <w:sz w:val="22"/>
          <w:szCs w:val="22"/>
          <w:lang w:eastAsia="es-MX"/>
        </w:rPr>
      </w:pPr>
      <w:r w:rsidRPr="00815246">
        <w:rPr>
          <w:rFonts w:ascii="Arial Narrow" w:eastAsia="Times New Roman" w:hAnsi="Arial Narrow" w:cs="Arial"/>
          <w:i/>
          <w:sz w:val="22"/>
          <w:szCs w:val="22"/>
          <w:lang w:eastAsia="es-MX"/>
        </w:rPr>
        <w:t>Además en este acto </w:t>
      </w:r>
      <w:r w:rsidRPr="00815246">
        <w:rPr>
          <w:rFonts w:ascii="Arial Narrow" w:eastAsia="Times New Roman" w:hAnsi="Arial Narrow" w:cs="Arial"/>
          <w:b/>
          <w:bCs/>
          <w:i/>
          <w:sz w:val="22"/>
          <w:szCs w:val="22"/>
          <w:lang w:eastAsia="es-MX"/>
        </w:rPr>
        <w:t>adjunto</w:t>
      </w:r>
      <w:r w:rsidRPr="00815246">
        <w:rPr>
          <w:rFonts w:ascii="Arial Narrow" w:eastAsia="Times New Roman" w:hAnsi="Arial Narrow" w:cs="Arial"/>
          <w:i/>
          <w:sz w:val="22"/>
          <w:szCs w:val="22"/>
          <w:lang w:eastAsia="es-MX"/>
        </w:rPr>
        <w:t>:</w:t>
      </w:r>
    </w:p>
    <w:p w:rsidR="00D03CA4" w:rsidRPr="00815246" w:rsidRDefault="00D03CA4" w:rsidP="00D03CA4">
      <w:pPr>
        <w:shd w:val="clear" w:color="auto" w:fill="FFFFFF"/>
        <w:spacing w:before="240" w:after="240"/>
        <w:jc w:val="both"/>
        <w:rPr>
          <w:rFonts w:ascii="Arial Narrow" w:eastAsia="Times New Roman" w:hAnsi="Arial Narrow" w:cs="Arial"/>
          <w:i/>
          <w:sz w:val="22"/>
          <w:szCs w:val="22"/>
          <w:lang w:eastAsia="es-MX"/>
        </w:rPr>
      </w:pPr>
      <w:r w:rsidRPr="00815246">
        <w:rPr>
          <w:rFonts w:ascii="Arial Narrow" w:eastAsia="Times New Roman" w:hAnsi="Arial Narrow" w:cs="Arial"/>
          <w:i/>
          <w:sz w:val="22"/>
          <w:szCs w:val="22"/>
          <w:lang w:eastAsia="es-MX"/>
        </w:rPr>
        <w:t>Oficio CGGIC-DGIT 0058/2022, mediante el cual la Dirección de Gestión Integral del Territorio, emite respuesta al Recuro de Revisión que nos ocupa; y</w:t>
      </w:r>
    </w:p>
    <w:p w:rsidR="00D03CA4" w:rsidRPr="00815246" w:rsidRDefault="00D03CA4" w:rsidP="00D03CA4">
      <w:pPr>
        <w:shd w:val="clear" w:color="auto" w:fill="FFFFFF"/>
        <w:spacing w:before="240" w:after="240"/>
        <w:jc w:val="both"/>
        <w:rPr>
          <w:rFonts w:ascii="Arial Narrow" w:eastAsia="Times New Roman" w:hAnsi="Arial Narrow" w:cs="Arial"/>
          <w:i/>
          <w:sz w:val="22"/>
          <w:szCs w:val="22"/>
          <w:lang w:eastAsia="es-MX"/>
        </w:rPr>
      </w:pPr>
      <w:r w:rsidRPr="00815246">
        <w:rPr>
          <w:rFonts w:ascii="Arial Narrow" w:eastAsia="Times New Roman" w:hAnsi="Arial Narrow" w:cs="Arial"/>
          <w:i/>
          <w:sz w:val="22"/>
          <w:szCs w:val="22"/>
          <w:lang w:eastAsia="es-MX"/>
        </w:rPr>
        <w:t>Documento electrónico número 3180, mediante el cual la Dirección de Gestión Integral del Territorio, emitió respuesta al RECURSO DE REVISIÓN 1706/2021 oficio DT 237/2021 el 20 de agosto de 2021. Como documento probatorio de que éste Sujeto Obligado, turnó en tiempo y forma el RECURSO DE REVISIÓN 1706/2021 oficio DT 237/2021 a la Dirección de Gestión Integral del Territorio, para que actuara conforme a sus atribuciones.</w:t>
      </w:r>
    </w:p>
    <w:p w:rsidR="00D03CA4" w:rsidRPr="00815246" w:rsidRDefault="00D03CA4" w:rsidP="00D03CA4">
      <w:pPr>
        <w:shd w:val="clear" w:color="auto" w:fill="FFFFFF"/>
        <w:spacing w:before="240" w:after="240"/>
        <w:jc w:val="both"/>
        <w:rPr>
          <w:rFonts w:ascii="Arial Narrow" w:eastAsia="Times New Roman" w:hAnsi="Arial Narrow" w:cs="Arial"/>
          <w:i/>
          <w:sz w:val="22"/>
          <w:szCs w:val="22"/>
          <w:lang w:eastAsia="es-MX"/>
        </w:rPr>
      </w:pPr>
      <w:r w:rsidRPr="00815246">
        <w:rPr>
          <w:rFonts w:ascii="Arial Narrow" w:eastAsia="Times New Roman" w:hAnsi="Arial Narrow" w:cs="Arial"/>
          <w:i/>
          <w:sz w:val="22"/>
          <w:szCs w:val="22"/>
          <w:lang w:eastAsia="es-MX"/>
        </w:rPr>
        <w:t>Lo anterior en los términos ordenados en la consabida resolución.</w:t>
      </w:r>
    </w:p>
    <w:p w:rsidR="00D03CA4" w:rsidRPr="00E72C83" w:rsidRDefault="00D03CA4" w:rsidP="001B124E">
      <w:pPr>
        <w:shd w:val="clear" w:color="auto" w:fill="FFFFFF"/>
        <w:spacing w:after="100" w:afterAutospacing="1"/>
        <w:jc w:val="both"/>
        <w:rPr>
          <w:rFonts w:ascii="Arial Narrow" w:eastAsia="Times New Roman" w:hAnsi="Arial Narrow" w:cs="Arial"/>
          <w:i/>
          <w:sz w:val="22"/>
          <w:szCs w:val="22"/>
          <w:lang w:eastAsia="es-MX"/>
        </w:rPr>
      </w:pPr>
      <w:r w:rsidRPr="00815246">
        <w:rPr>
          <w:rFonts w:ascii="Arial Narrow" w:eastAsia="Times New Roman" w:hAnsi="Arial Narrow" w:cs="Arial"/>
          <w:i/>
          <w:sz w:val="22"/>
          <w:szCs w:val="22"/>
          <w:lang w:eastAsia="es-MX"/>
        </w:rPr>
        <w:t>Lo anterior con fundamento en lo dispuesto por los artículos 24 fracción XV 25 fracciones VII y XXXII, 77 fracciones II y III, 83 fracción III, 85, 86 y 87 de la Ley de Transparencia y Acceso a la Información Pública del Estado de Jalisco y sus Municipios, y 228 fracción XXIII del Reglamento del Gobierno y de la Administración Pública del Ayuntamiento Constitucional de San Pedro Tlaquepaque.</w:t>
      </w:r>
      <w:r w:rsidRPr="00E72C83">
        <w:rPr>
          <w:rFonts w:ascii="Arial Narrow" w:eastAsia="Times New Roman" w:hAnsi="Arial Narrow" w:cs="Arial"/>
          <w:i/>
          <w:sz w:val="22"/>
          <w:szCs w:val="22"/>
          <w:lang w:eastAsia="es-MX"/>
        </w:rPr>
        <w:t>” (SIC)</w:t>
      </w:r>
    </w:p>
    <w:p w:rsidR="00D03CA4" w:rsidRPr="00E72C83" w:rsidRDefault="00D03CA4" w:rsidP="00D03CA4">
      <w:pPr>
        <w:spacing w:line="360" w:lineRule="auto"/>
        <w:jc w:val="both"/>
        <w:rPr>
          <w:rFonts w:ascii="Arial Narrow" w:hAnsi="Arial Narrow"/>
          <w:sz w:val="22"/>
          <w:szCs w:val="22"/>
        </w:rPr>
      </w:pPr>
      <w:r w:rsidRPr="001014E9">
        <w:rPr>
          <w:rFonts w:ascii="Arial Narrow" w:hAnsi="Arial Narrow"/>
          <w:b/>
          <w:sz w:val="22"/>
          <w:szCs w:val="22"/>
        </w:rPr>
        <w:t xml:space="preserve">Tercero, </w:t>
      </w:r>
      <w:r w:rsidRPr="001014E9">
        <w:rPr>
          <w:rFonts w:ascii="Arial Narrow" w:hAnsi="Arial Narrow"/>
          <w:sz w:val="22"/>
          <w:szCs w:val="22"/>
        </w:rPr>
        <w:t xml:space="preserve">la Dirección de Gestión Integral del Territorio respondió que: </w:t>
      </w:r>
      <w:r w:rsidRPr="00E72C83">
        <w:rPr>
          <w:rFonts w:ascii="Arial Narrow" w:hAnsi="Arial Narrow"/>
          <w:sz w:val="22"/>
          <w:szCs w:val="22"/>
        </w:rPr>
        <w:t>“</w:t>
      </w:r>
      <w:r w:rsidRPr="00815246">
        <w:rPr>
          <w:rFonts w:ascii="Arial Narrow" w:eastAsia="Times New Roman" w:hAnsi="Arial Narrow" w:cs="Arial"/>
          <w:i/>
          <w:iCs/>
          <w:sz w:val="22"/>
          <w:szCs w:val="22"/>
          <w:lang w:eastAsia="es-MX"/>
        </w:rPr>
        <w:t>Realizada la búsqueda exhaustiva en los archivos de esta Dirección a mi cargo y la información solicitada es inexistente, toda vez que no se encontró registro o información alguna referente al predio ubicado en calle Tula número 1609 en el fraccionamiento Cerro del Tesoro</w:t>
      </w:r>
      <w:r w:rsidRPr="00E72C83">
        <w:rPr>
          <w:rFonts w:ascii="Arial Narrow" w:eastAsia="Times New Roman" w:hAnsi="Arial Narrow" w:cs="Arial"/>
          <w:i/>
          <w:iCs/>
          <w:sz w:val="22"/>
          <w:szCs w:val="22"/>
          <w:lang w:eastAsia="es-MX"/>
        </w:rPr>
        <w:t>” (SIC)</w:t>
      </w:r>
      <w:r w:rsidRPr="00E72C83">
        <w:rPr>
          <w:rFonts w:ascii="Arial Narrow" w:hAnsi="Arial Narrow"/>
          <w:sz w:val="22"/>
          <w:szCs w:val="22"/>
        </w:rPr>
        <w:t>.</w:t>
      </w:r>
    </w:p>
    <w:p w:rsidR="00D03CA4" w:rsidRDefault="00D03CA4" w:rsidP="00D03CA4">
      <w:pPr>
        <w:spacing w:line="360" w:lineRule="auto"/>
        <w:jc w:val="both"/>
        <w:rPr>
          <w:rFonts w:ascii="Arial Narrow" w:hAnsi="Arial Narrow"/>
          <w:b/>
          <w:sz w:val="22"/>
          <w:szCs w:val="22"/>
        </w:rPr>
      </w:pPr>
    </w:p>
    <w:p w:rsidR="00AB286F" w:rsidRDefault="00D03CA4" w:rsidP="0058773B">
      <w:pPr>
        <w:spacing w:line="360" w:lineRule="auto"/>
        <w:jc w:val="both"/>
        <w:rPr>
          <w:rFonts w:ascii="Arial Narrow" w:hAnsi="Arial Narrow"/>
          <w:sz w:val="22"/>
          <w:szCs w:val="22"/>
        </w:rPr>
      </w:pPr>
      <w:r w:rsidRPr="001014E9">
        <w:rPr>
          <w:rFonts w:ascii="Arial Narrow" w:hAnsi="Arial Narrow"/>
          <w:bCs/>
          <w:iCs/>
          <w:sz w:val="22"/>
          <w:szCs w:val="22"/>
        </w:rPr>
        <w:t>Expuesto</w:t>
      </w:r>
      <w:r>
        <w:rPr>
          <w:rFonts w:ascii="Arial Narrow" w:hAnsi="Arial Narrow"/>
          <w:bCs/>
          <w:iCs/>
          <w:sz w:val="22"/>
          <w:szCs w:val="22"/>
        </w:rPr>
        <w:t xml:space="preserve"> lo anterior</w:t>
      </w:r>
      <w:r w:rsidRPr="001014E9">
        <w:rPr>
          <w:rFonts w:ascii="Arial Narrow" w:hAnsi="Arial Narrow"/>
          <w:sz w:val="22"/>
          <w:szCs w:val="22"/>
        </w:rPr>
        <w:t xml:space="preserve">, </w:t>
      </w:r>
      <w:r w:rsidRPr="001014E9">
        <w:rPr>
          <w:rFonts w:ascii="Arial Narrow" w:hAnsi="Arial Narrow"/>
          <w:b/>
          <w:bCs/>
          <w:sz w:val="22"/>
          <w:szCs w:val="22"/>
        </w:rPr>
        <w:t>la inexistencia</w:t>
      </w:r>
      <w:r w:rsidRPr="001014E9">
        <w:rPr>
          <w:rFonts w:ascii="Arial Narrow" w:hAnsi="Arial Narrow"/>
          <w:sz w:val="22"/>
          <w:szCs w:val="22"/>
        </w:rPr>
        <w:t xml:space="preserve"> de</w:t>
      </w:r>
      <w:r w:rsidR="001B124E">
        <w:rPr>
          <w:rFonts w:ascii="Arial Narrow" w:hAnsi="Arial Narrow"/>
          <w:sz w:val="22"/>
          <w:szCs w:val="22"/>
        </w:rPr>
        <w:t xml:space="preserve"> </w:t>
      </w:r>
      <w:r w:rsidRPr="001014E9">
        <w:rPr>
          <w:rFonts w:ascii="Arial Narrow" w:hAnsi="Arial Narrow"/>
          <w:sz w:val="22"/>
          <w:szCs w:val="22"/>
        </w:rPr>
        <w:t>l</w:t>
      </w:r>
      <w:r w:rsidR="001B124E">
        <w:rPr>
          <w:rFonts w:ascii="Arial Narrow" w:hAnsi="Arial Narrow"/>
          <w:sz w:val="22"/>
          <w:szCs w:val="22"/>
        </w:rPr>
        <w:t xml:space="preserve">a fundamentación y motivación </w:t>
      </w:r>
      <w:r w:rsidR="001B124E" w:rsidRPr="001B124E">
        <w:rPr>
          <w:rFonts w:ascii="Arial Narrow" w:hAnsi="Arial Narrow"/>
          <w:sz w:val="22"/>
          <w:szCs w:val="22"/>
        </w:rPr>
        <w:t>para autorizar por hecho o derecho, la subdivisión del predio urb</w:t>
      </w:r>
      <w:r w:rsidR="001B124E">
        <w:rPr>
          <w:rFonts w:ascii="Arial Narrow" w:hAnsi="Arial Narrow"/>
          <w:sz w:val="22"/>
          <w:szCs w:val="22"/>
        </w:rPr>
        <w:t>ano baldío ubicado en la calle Tula N</w:t>
      </w:r>
      <w:r w:rsidR="001B124E" w:rsidRPr="001B124E">
        <w:rPr>
          <w:rFonts w:ascii="Arial Narrow" w:hAnsi="Arial Narrow"/>
          <w:sz w:val="22"/>
          <w:szCs w:val="22"/>
        </w:rPr>
        <w:t>o. 1609 en el Fraccionamiento Cerro del Tesoro de este Municipio de San Pedro Tla</w:t>
      </w:r>
      <w:r w:rsidR="0015633D">
        <w:rPr>
          <w:rFonts w:ascii="Arial Narrow" w:hAnsi="Arial Narrow"/>
          <w:sz w:val="22"/>
          <w:szCs w:val="22"/>
        </w:rPr>
        <w:t xml:space="preserve">quepaque, Jalisco, </w:t>
      </w:r>
      <w:r w:rsidR="001B124E" w:rsidRPr="001B124E">
        <w:rPr>
          <w:rFonts w:ascii="Arial Narrow" w:hAnsi="Arial Narrow"/>
          <w:sz w:val="22"/>
          <w:szCs w:val="22"/>
        </w:rPr>
        <w:t>al cual le corresponde la cuenta Catastral No. 176627-94-Uo y la Clave Catastral 67-0170-022 con el número 6. Certificado Catastral 8060, manzana 070-001</w:t>
      </w:r>
      <w:r w:rsidR="001B124E">
        <w:rPr>
          <w:rFonts w:ascii="Arial Narrow" w:hAnsi="Arial Narrow"/>
          <w:sz w:val="22"/>
          <w:szCs w:val="22"/>
        </w:rPr>
        <w:t xml:space="preserve"> </w:t>
      </w:r>
      <w:r w:rsidRPr="001014E9">
        <w:rPr>
          <w:rFonts w:ascii="Arial Narrow" w:hAnsi="Arial Narrow"/>
          <w:sz w:val="22"/>
          <w:szCs w:val="22"/>
          <w:u w:val="thick"/>
        </w:rPr>
        <w:t>dentro de los archivos físicos y electrónico de este Sujeto Obligado</w:t>
      </w:r>
      <w:r w:rsidRPr="001014E9">
        <w:rPr>
          <w:rFonts w:ascii="Arial Narrow" w:hAnsi="Arial Narrow"/>
          <w:sz w:val="22"/>
          <w:szCs w:val="22"/>
        </w:rPr>
        <w:t xml:space="preserve"> </w:t>
      </w:r>
      <w:bookmarkStart w:id="0" w:name="_Hlk33691372"/>
      <w:r w:rsidR="0058773B">
        <w:rPr>
          <w:rFonts w:ascii="Arial Narrow" w:hAnsi="Arial Narrow"/>
          <w:sz w:val="22"/>
          <w:szCs w:val="22"/>
        </w:rPr>
        <w:t xml:space="preserve">en razón de </w:t>
      </w:r>
      <w:r w:rsidR="0015633D">
        <w:rPr>
          <w:rFonts w:ascii="Arial Narrow" w:hAnsi="Arial Narrow"/>
          <w:sz w:val="22"/>
          <w:szCs w:val="22"/>
        </w:rPr>
        <w:t>que</w:t>
      </w:r>
      <w:r w:rsidR="0058773B">
        <w:rPr>
          <w:rFonts w:ascii="Arial Narrow" w:hAnsi="Arial Narrow"/>
          <w:sz w:val="22"/>
          <w:szCs w:val="22"/>
        </w:rPr>
        <w:t xml:space="preserve"> no puede haber un fundamento, ni una motivación de una supuesta autorización por hecho o derecho, de la subdivisión del predio en cuestión, toda vez que, dicho predio, desde el origen, ya se encontraba subdividido;  por ende, no existe tal autorización </w:t>
      </w:r>
    </w:p>
    <w:p w:rsidR="00AB286F" w:rsidRDefault="00AB286F" w:rsidP="0058773B">
      <w:pPr>
        <w:spacing w:line="360" w:lineRule="auto"/>
        <w:jc w:val="both"/>
        <w:rPr>
          <w:rFonts w:ascii="Arial Narrow" w:hAnsi="Arial Narrow"/>
          <w:sz w:val="22"/>
          <w:szCs w:val="22"/>
        </w:rPr>
      </w:pPr>
    </w:p>
    <w:p w:rsidR="00AB286F" w:rsidRDefault="00AB286F" w:rsidP="0058773B">
      <w:pPr>
        <w:spacing w:line="360" w:lineRule="auto"/>
        <w:jc w:val="both"/>
        <w:rPr>
          <w:rFonts w:ascii="Arial Narrow" w:hAnsi="Arial Narrow"/>
          <w:sz w:val="22"/>
          <w:szCs w:val="22"/>
        </w:rPr>
      </w:pPr>
    </w:p>
    <w:p w:rsidR="0058773B" w:rsidRDefault="0058773B" w:rsidP="0058773B">
      <w:pPr>
        <w:spacing w:line="360" w:lineRule="auto"/>
        <w:jc w:val="both"/>
        <w:rPr>
          <w:rFonts w:ascii="Arial Narrow" w:hAnsi="Arial Narrow"/>
          <w:sz w:val="22"/>
          <w:szCs w:val="22"/>
        </w:rPr>
      </w:pPr>
      <w:proofErr w:type="gramStart"/>
      <w:r>
        <w:rPr>
          <w:rFonts w:ascii="Arial Narrow" w:hAnsi="Arial Narrow"/>
          <w:sz w:val="22"/>
          <w:szCs w:val="22"/>
        </w:rPr>
        <w:t>y</w:t>
      </w:r>
      <w:proofErr w:type="gramEnd"/>
      <w:r>
        <w:rPr>
          <w:rFonts w:ascii="Arial Narrow" w:hAnsi="Arial Narrow"/>
          <w:sz w:val="22"/>
          <w:szCs w:val="22"/>
        </w:rPr>
        <w:t xml:space="preserve"> como consecuencia no hay registro de una acción que no se realizó, motivo que </w:t>
      </w:r>
      <w:r w:rsidRPr="001014E9">
        <w:rPr>
          <w:rFonts w:ascii="Arial Narrow" w:hAnsi="Arial Narrow"/>
          <w:sz w:val="22"/>
          <w:szCs w:val="22"/>
        </w:rPr>
        <w:t>se encuentra sustentada en las respuestas em</w:t>
      </w:r>
      <w:r>
        <w:rPr>
          <w:rFonts w:ascii="Arial Narrow" w:hAnsi="Arial Narrow"/>
          <w:sz w:val="22"/>
          <w:szCs w:val="22"/>
        </w:rPr>
        <w:t>itidas por las áreas requeridas.</w:t>
      </w:r>
    </w:p>
    <w:p w:rsidR="00D03CA4" w:rsidRPr="001B124E" w:rsidRDefault="00D03CA4" w:rsidP="00D03CA4">
      <w:pPr>
        <w:spacing w:line="360" w:lineRule="auto"/>
        <w:jc w:val="both"/>
        <w:rPr>
          <w:rFonts w:ascii="Arial Narrow" w:hAnsi="Arial Narrow"/>
          <w:bCs/>
          <w:iCs/>
          <w:sz w:val="22"/>
          <w:szCs w:val="22"/>
        </w:rPr>
      </w:pPr>
      <w:r w:rsidRPr="001014E9">
        <w:rPr>
          <w:rFonts w:ascii="Arial Narrow" w:hAnsi="Arial Narrow"/>
          <w:sz w:val="22"/>
          <w:szCs w:val="22"/>
        </w:rPr>
        <w:t>.</w:t>
      </w:r>
    </w:p>
    <w:bookmarkEnd w:id="0"/>
    <w:p w:rsidR="00D03CA4" w:rsidRPr="00DB18FE" w:rsidRDefault="00D03CA4" w:rsidP="00D03CA4">
      <w:pPr>
        <w:spacing w:line="360" w:lineRule="auto"/>
        <w:jc w:val="both"/>
        <w:rPr>
          <w:rFonts w:ascii="Arial Narrow" w:hAnsi="Arial Narrow"/>
          <w:b/>
          <w:bCs/>
          <w:iCs/>
          <w:sz w:val="22"/>
          <w:szCs w:val="22"/>
        </w:rPr>
      </w:pPr>
      <w:r w:rsidRPr="001014E9">
        <w:rPr>
          <w:rFonts w:ascii="Arial Narrow" w:hAnsi="Arial Narrow"/>
          <w:sz w:val="22"/>
          <w:szCs w:val="22"/>
        </w:rPr>
        <w:t xml:space="preserve">Por lo anteriormente señalado, se confirma </w:t>
      </w:r>
      <w:r w:rsidRPr="001014E9">
        <w:rPr>
          <w:rFonts w:ascii="Arial Narrow" w:hAnsi="Arial Narrow"/>
          <w:b/>
          <w:bCs/>
          <w:sz w:val="22"/>
          <w:szCs w:val="22"/>
        </w:rPr>
        <w:t>la inexistencia</w:t>
      </w:r>
      <w:r w:rsidRPr="001014E9">
        <w:rPr>
          <w:rFonts w:ascii="Arial Narrow" w:hAnsi="Arial Narrow"/>
          <w:sz w:val="22"/>
          <w:szCs w:val="22"/>
        </w:rPr>
        <w:t xml:space="preserve"> dentro de los archivos </w:t>
      </w:r>
      <w:r w:rsidRPr="001014E9">
        <w:rPr>
          <w:rFonts w:ascii="Arial Narrow" w:hAnsi="Arial Narrow"/>
          <w:sz w:val="22"/>
          <w:szCs w:val="22"/>
          <w:u w:val="thick"/>
        </w:rPr>
        <w:t>físicos y electrónicos de este Sujeto Obligado</w:t>
      </w:r>
      <w:r w:rsidRPr="001014E9">
        <w:rPr>
          <w:rFonts w:ascii="Arial Narrow" w:hAnsi="Arial Narrow"/>
          <w:sz w:val="22"/>
          <w:szCs w:val="22"/>
        </w:rPr>
        <w:t xml:space="preserve"> de</w:t>
      </w:r>
      <w:r w:rsidR="0015633D">
        <w:rPr>
          <w:rFonts w:ascii="Arial Narrow" w:hAnsi="Arial Narrow"/>
          <w:sz w:val="22"/>
          <w:szCs w:val="22"/>
        </w:rPr>
        <w:t xml:space="preserve"> </w:t>
      </w:r>
      <w:r w:rsidRPr="001014E9">
        <w:rPr>
          <w:rFonts w:ascii="Arial Narrow" w:hAnsi="Arial Narrow"/>
          <w:sz w:val="22"/>
          <w:szCs w:val="22"/>
        </w:rPr>
        <w:t>l</w:t>
      </w:r>
      <w:r w:rsidR="0015633D">
        <w:rPr>
          <w:rFonts w:ascii="Arial Narrow" w:hAnsi="Arial Narrow"/>
          <w:sz w:val="22"/>
          <w:szCs w:val="22"/>
        </w:rPr>
        <w:t>a</w:t>
      </w:r>
      <w:r w:rsidRPr="001014E9">
        <w:rPr>
          <w:rFonts w:ascii="Arial Narrow" w:hAnsi="Arial Narrow"/>
          <w:sz w:val="22"/>
          <w:szCs w:val="22"/>
        </w:rPr>
        <w:t xml:space="preserve"> </w:t>
      </w:r>
      <w:bookmarkStart w:id="1" w:name="_Hlk33691688"/>
      <w:r w:rsidRPr="001014E9">
        <w:rPr>
          <w:rFonts w:ascii="Arial Narrow" w:hAnsi="Arial Narrow"/>
          <w:sz w:val="22"/>
          <w:szCs w:val="22"/>
        </w:rPr>
        <w:t>“</w:t>
      </w:r>
      <w:r w:rsidR="0015633D">
        <w:rPr>
          <w:rFonts w:ascii="Arial Narrow" w:hAnsi="Arial Narrow"/>
          <w:sz w:val="22"/>
          <w:szCs w:val="22"/>
        </w:rPr>
        <w:t xml:space="preserve">fundamentación y motivación </w:t>
      </w:r>
      <w:r w:rsidR="0015633D" w:rsidRPr="001B124E">
        <w:rPr>
          <w:rFonts w:ascii="Arial Narrow" w:hAnsi="Arial Narrow"/>
          <w:sz w:val="22"/>
          <w:szCs w:val="22"/>
        </w:rPr>
        <w:t>para autorizar por hecho o derecho, la subdivisión del predio urb</w:t>
      </w:r>
      <w:r w:rsidR="0015633D">
        <w:rPr>
          <w:rFonts w:ascii="Arial Narrow" w:hAnsi="Arial Narrow"/>
          <w:sz w:val="22"/>
          <w:szCs w:val="22"/>
        </w:rPr>
        <w:t>ano baldío ubicado en la calle Tula N</w:t>
      </w:r>
      <w:r w:rsidR="0015633D" w:rsidRPr="001B124E">
        <w:rPr>
          <w:rFonts w:ascii="Arial Narrow" w:hAnsi="Arial Narrow"/>
          <w:sz w:val="22"/>
          <w:szCs w:val="22"/>
        </w:rPr>
        <w:t>o. 1609 en el Fraccionamiento Cerro del Tesoro de este Municipio de San Pedro Tla</w:t>
      </w:r>
      <w:r w:rsidR="0015633D">
        <w:rPr>
          <w:rFonts w:ascii="Arial Narrow" w:hAnsi="Arial Narrow"/>
          <w:sz w:val="22"/>
          <w:szCs w:val="22"/>
        </w:rPr>
        <w:t xml:space="preserve">quepaque, Jalisco, </w:t>
      </w:r>
      <w:r w:rsidR="0015633D" w:rsidRPr="001B124E">
        <w:rPr>
          <w:rFonts w:ascii="Arial Narrow" w:hAnsi="Arial Narrow"/>
          <w:sz w:val="22"/>
          <w:szCs w:val="22"/>
        </w:rPr>
        <w:t>al cual le corresponde la cuenta Catastral No. 176627-94-Uo y la Clave Catastral 67-0170-022 con el número 6. Certificado Catastral 8060, manzana 070-001</w:t>
      </w:r>
      <w:r w:rsidRPr="001014E9">
        <w:rPr>
          <w:rFonts w:ascii="Arial Narrow" w:hAnsi="Arial Narrow"/>
          <w:bCs/>
          <w:iCs/>
          <w:sz w:val="22"/>
          <w:szCs w:val="22"/>
        </w:rPr>
        <w:t>”</w:t>
      </w:r>
      <w:r w:rsidR="0015633D">
        <w:rPr>
          <w:rFonts w:ascii="Arial Narrow" w:hAnsi="Arial Narrow"/>
          <w:bCs/>
          <w:iCs/>
          <w:sz w:val="22"/>
          <w:szCs w:val="22"/>
        </w:rPr>
        <w:t xml:space="preserve"> </w:t>
      </w:r>
      <w:r w:rsidR="0058773B" w:rsidRPr="0058773B">
        <w:rPr>
          <w:rFonts w:ascii="Arial Narrow" w:hAnsi="Arial Narrow"/>
          <w:b/>
          <w:sz w:val="22"/>
          <w:szCs w:val="22"/>
        </w:rPr>
        <w:t>en razón de que no puede haber un fundamento, ni una motivación de una supuesta autorización por hecho o derecho, de la subdivisión del predio en cuestión, toda vez que, dicho predio, desde el origen, ya se encontraba subdividido;  por ende, no existe tal autorización y como consecuencia no hay registro de una acción que no se realizó</w:t>
      </w:r>
      <w:r w:rsidRPr="0058773B">
        <w:rPr>
          <w:rFonts w:ascii="Arial Narrow" w:hAnsi="Arial Narrow"/>
          <w:b/>
          <w:bCs/>
          <w:iCs/>
          <w:sz w:val="22"/>
          <w:szCs w:val="22"/>
        </w:rPr>
        <w:t>.</w:t>
      </w:r>
    </w:p>
    <w:bookmarkEnd w:id="1"/>
    <w:p w:rsidR="00D03CA4" w:rsidRPr="001014E9" w:rsidRDefault="00D03CA4" w:rsidP="00D03CA4">
      <w:pPr>
        <w:spacing w:line="360" w:lineRule="auto"/>
        <w:jc w:val="both"/>
        <w:rPr>
          <w:rFonts w:ascii="Arial Narrow" w:hAnsi="Arial Narrow"/>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03CA4" w:rsidRPr="001014E9" w:rsidTr="00DE6EB1">
        <w:tc>
          <w:tcPr>
            <w:tcW w:w="8828" w:type="dxa"/>
          </w:tcPr>
          <w:p w:rsidR="00D03CA4" w:rsidRPr="001014E9" w:rsidRDefault="00D03CA4" w:rsidP="00DE6EB1">
            <w:pPr>
              <w:spacing w:line="360" w:lineRule="auto"/>
              <w:rPr>
                <w:rFonts w:ascii="Arial Narrow" w:hAnsi="Arial Narrow"/>
                <w:b/>
                <w:sz w:val="22"/>
                <w:szCs w:val="22"/>
              </w:rPr>
            </w:pPr>
            <w:r w:rsidRPr="001014E9">
              <w:rPr>
                <w:rFonts w:ascii="Arial Narrow" w:hAnsi="Arial Narrow"/>
                <w:b/>
                <w:sz w:val="22"/>
                <w:szCs w:val="22"/>
              </w:rPr>
              <w:t>4. ¿Qué gestiones se realizaron para localizar la información?</w:t>
            </w:r>
          </w:p>
        </w:tc>
      </w:tr>
    </w:tbl>
    <w:p w:rsidR="00D03CA4" w:rsidRPr="001014E9" w:rsidRDefault="00D03CA4" w:rsidP="00D03CA4">
      <w:pPr>
        <w:spacing w:line="360" w:lineRule="auto"/>
        <w:jc w:val="both"/>
        <w:rPr>
          <w:rFonts w:ascii="Arial Narrow" w:hAnsi="Arial Narrow"/>
          <w:sz w:val="22"/>
          <w:szCs w:val="22"/>
        </w:rPr>
      </w:pPr>
    </w:p>
    <w:p w:rsidR="006B7CB4" w:rsidRPr="00DB18FE" w:rsidRDefault="00D03CA4" w:rsidP="006B7CB4">
      <w:pPr>
        <w:spacing w:line="360" w:lineRule="auto"/>
        <w:jc w:val="both"/>
        <w:rPr>
          <w:rFonts w:ascii="Arial Narrow" w:hAnsi="Arial Narrow"/>
          <w:b/>
          <w:bCs/>
          <w:iCs/>
          <w:sz w:val="22"/>
          <w:szCs w:val="22"/>
        </w:rPr>
      </w:pPr>
      <w:r w:rsidRPr="001014E9">
        <w:rPr>
          <w:rFonts w:ascii="Arial Narrow" w:hAnsi="Arial Narrow"/>
          <w:sz w:val="22"/>
          <w:szCs w:val="22"/>
        </w:rPr>
        <w:t xml:space="preserve">Se realizó la búsqueda minuciosa en la </w:t>
      </w:r>
      <w:r w:rsidR="00DB18FE">
        <w:rPr>
          <w:rFonts w:ascii="Arial Narrow" w:hAnsi="Arial Narrow"/>
          <w:sz w:val="22"/>
          <w:szCs w:val="22"/>
        </w:rPr>
        <w:t>Dirección de Catastro, l</w:t>
      </w:r>
      <w:r w:rsidRPr="001014E9">
        <w:rPr>
          <w:rFonts w:ascii="Arial Narrow" w:hAnsi="Arial Narrow"/>
          <w:sz w:val="22"/>
          <w:szCs w:val="22"/>
        </w:rPr>
        <w:t xml:space="preserve">a </w:t>
      </w:r>
      <w:r w:rsidR="00DB18FE">
        <w:rPr>
          <w:rFonts w:ascii="Arial Narrow" w:hAnsi="Arial Narrow"/>
          <w:sz w:val="22"/>
          <w:szCs w:val="22"/>
        </w:rPr>
        <w:t>Coordinación General de Gestión Integral de la Ciudad y la Dirección de Gestión Integral del Territorio</w:t>
      </w:r>
      <w:r w:rsidRPr="001014E9">
        <w:rPr>
          <w:rFonts w:ascii="Arial Narrow" w:hAnsi="Arial Narrow"/>
          <w:sz w:val="22"/>
          <w:szCs w:val="22"/>
        </w:rPr>
        <w:t xml:space="preserve"> del Ayuntamiento de San Pedro Tlaquepaque para encontrar la información, sin embargo, esta no fue </w:t>
      </w:r>
      <w:r w:rsidR="00DB18FE">
        <w:rPr>
          <w:rFonts w:ascii="Arial Narrow" w:hAnsi="Arial Narrow"/>
          <w:sz w:val="22"/>
          <w:szCs w:val="22"/>
        </w:rPr>
        <w:t>localizada a razón de que</w:t>
      </w:r>
      <w:r w:rsidR="00DB18FE" w:rsidRPr="00DB18FE">
        <w:rPr>
          <w:rFonts w:ascii="Arial Narrow" w:hAnsi="Arial Narrow"/>
          <w:b/>
          <w:bCs/>
          <w:iCs/>
          <w:sz w:val="22"/>
          <w:szCs w:val="22"/>
        </w:rPr>
        <w:t xml:space="preserve"> </w:t>
      </w:r>
      <w:r w:rsidR="006B7CB4" w:rsidRPr="0058773B">
        <w:rPr>
          <w:rFonts w:ascii="Arial Narrow" w:hAnsi="Arial Narrow"/>
          <w:b/>
          <w:sz w:val="22"/>
          <w:szCs w:val="22"/>
        </w:rPr>
        <w:t>no puede haber un fundamento, ni una motivación de una supuesta autorización por hecho o derecho, de la subdivisión del predio en cuestión, toda vez que, dicho predio, desde el origen, ya se encontraba subdividido;  por ende, no existe tal autorización y como consecuencia no hay registro de una acción que no se realizó</w:t>
      </w:r>
      <w:r w:rsidR="006B7CB4" w:rsidRPr="0058773B">
        <w:rPr>
          <w:rFonts w:ascii="Arial Narrow" w:hAnsi="Arial Narrow"/>
          <w:b/>
          <w:bCs/>
          <w:iCs/>
          <w:sz w:val="22"/>
          <w:szCs w:val="22"/>
        </w:rPr>
        <w:t>.</w:t>
      </w:r>
    </w:p>
    <w:p w:rsidR="00D03CA4" w:rsidRPr="006B7CB4" w:rsidRDefault="00D03CA4" w:rsidP="00D03CA4">
      <w:pPr>
        <w:spacing w:line="360" w:lineRule="auto"/>
        <w:jc w:val="both"/>
        <w:rPr>
          <w:rFonts w:ascii="Arial Narrow" w:hAnsi="Arial Narrow"/>
          <w:b/>
          <w:bCs/>
          <w:iCs/>
          <w:sz w:val="22"/>
          <w:szCs w:val="22"/>
        </w:rPr>
      </w:pPr>
    </w:p>
    <w:p w:rsidR="00D03CA4" w:rsidRPr="001014E9" w:rsidRDefault="00D03CA4" w:rsidP="00D03CA4">
      <w:pPr>
        <w:spacing w:line="360" w:lineRule="auto"/>
        <w:jc w:val="both"/>
        <w:rPr>
          <w:rFonts w:ascii="Arial Narrow" w:hAnsi="Arial Narrow"/>
          <w:sz w:val="22"/>
          <w:szCs w:val="22"/>
        </w:rPr>
      </w:pPr>
      <w:r w:rsidRPr="001014E9">
        <w:rPr>
          <w:rFonts w:ascii="Arial Narrow" w:hAnsi="Arial Narrow"/>
          <w:sz w:val="22"/>
          <w:szCs w:val="22"/>
        </w:rPr>
        <w:t>Cabe mencionar que no hay más diligencias por hacer para localizar la información.</w:t>
      </w:r>
    </w:p>
    <w:p w:rsidR="00D03CA4" w:rsidRPr="001014E9" w:rsidRDefault="00D03CA4" w:rsidP="00D03CA4">
      <w:pPr>
        <w:spacing w:line="360" w:lineRule="auto"/>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03CA4" w:rsidRPr="001014E9" w:rsidTr="00DE6EB1">
        <w:tc>
          <w:tcPr>
            <w:tcW w:w="8828" w:type="dxa"/>
          </w:tcPr>
          <w:p w:rsidR="00D03CA4" w:rsidRPr="001014E9" w:rsidRDefault="00D03CA4" w:rsidP="00DE6EB1">
            <w:pPr>
              <w:spacing w:line="360" w:lineRule="auto"/>
              <w:rPr>
                <w:rFonts w:ascii="Arial Narrow" w:hAnsi="Arial Narrow"/>
                <w:b/>
                <w:sz w:val="22"/>
                <w:szCs w:val="22"/>
              </w:rPr>
            </w:pPr>
            <w:r w:rsidRPr="001014E9">
              <w:rPr>
                <w:rFonts w:ascii="Arial Narrow" w:hAnsi="Arial Narrow"/>
                <w:b/>
                <w:sz w:val="22"/>
                <w:szCs w:val="22"/>
              </w:rPr>
              <w:t>5. ¿Es posible generar la información inexistente?</w:t>
            </w:r>
          </w:p>
        </w:tc>
      </w:tr>
    </w:tbl>
    <w:p w:rsidR="00D03CA4" w:rsidRPr="001014E9" w:rsidRDefault="00D03CA4" w:rsidP="00D03CA4">
      <w:pPr>
        <w:spacing w:line="360" w:lineRule="auto"/>
        <w:jc w:val="both"/>
        <w:rPr>
          <w:rFonts w:ascii="Arial Narrow" w:hAnsi="Arial Narrow"/>
          <w:sz w:val="22"/>
          <w:szCs w:val="22"/>
        </w:rPr>
      </w:pPr>
    </w:p>
    <w:p w:rsidR="00D03CA4" w:rsidRPr="001014E9" w:rsidRDefault="00D03CA4" w:rsidP="00D03CA4">
      <w:pPr>
        <w:spacing w:line="360" w:lineRule="auto"/>
        <w:jc w:val="both"/>
        <w:rPr>
          <w:rFonts w:ascii="Arial Narrow" w:hAnsi="Arial Narrow"/>
          <w:b/>
          <w:sz w:val="22"/>
          <w:szCs w:val="22"/>
        </w:rPr>
      </w:pPr>
      <w:r w:rsidRPr="001014E9">
        <w:rPr>
          <w:rFonts w:ascii="Arial Narrow" w:hAnsi="Arial Narrow"/>
          <w:sz w:val="22"/>
          <w:szCs w:val="22"/>
        </w:rPr>
        <w:t>No es posible generar la información relativa a</w:t>
      </w:r>
      <w:r w:rsidR="00DB18FE">
        <w:rPr>
          <w:rFonts w:ascii="Arial Narrow" w:hAnsi="Arial Narrow"/>
          <w:sz w:val="22"/>
          <w:szCs w:val="22"/>
        </w:rPr>
        <w:t xml:space="preserve"> </w:t>
      </w:r>
      <w:r w:rsidRPr="001014E9">
        <w:rPr>
          <w:rFonts w:ascii="Arial Narrow" w:hAnsi="Arial Narrow"/>
          <w:sz w:val="22"/>
          <w:szCs w:val="22"/>
        </w:rPr>
        <w:t>l</w:t>
      </w:r>
      <w:r w:rsidR="00DB18FE">
        <w:rPr>
          <w:rFonts w:ascii="Arial Narrow" w:hAnsi="Arial Narrow"/>
          <w:sz w:val="22"/>
          <w:szCs w:val="22"/>
        </w:rPr>
        <w:t>a</w:t>
      </w:r>
      <w:r w:rsidRPr="001014E9">
        <w:rPr>
          <w:rFonts w:ascii="Arial Narrow" w:hAnsi="Arial Narrow"/>
          <w:sz w:val="22"/>
          <w:szCs w:val="22"/>
        </w:rPr>
        <w:t xml:space="preserve"> </w:t>
      </w:r>
      <w:r w:rsidR="00DB18FE">
        <w:rPr>
          <w:rFonts w:ascii="Arial Narrow" w:hAnsi="Arial Narrow"/>
          <w:sz w:val="22"/>
          <w:szCs w:val="22"/>
        </w:rPr>
        <w:t xml:space="preserve">fundamentación y motivación </w:t>
      </w:r>
      <w:r w:rsidR="00DB18FE" w:rsidRPr="001B124E">
        <w:rPr>
          <w:rFonts w:ascii="Arial Narrow" w:hAnsi="Arial Narrow"/>
          <w:sz w:val="22"/>
          <w:szCs w:val="22"/>
        </w:rPr>
        <w:t>para autorizar por hecho o derecho, la subdivisión del predio urb</w:t>
      </w:r>
      <w:r w:rsidR="00DB18FE">
        <w:rPr>
          <w:rFonts w:ascii="Arial Narrow" w:hAnsi="Arial Narrow"/>
          <w:sz w:val="22"/>
          <w:szCs w:val="22"/>
        </w:rPr>
        <w:t>ano baldío ubicado en la calle Tula N</w:t>
      </w:r>
      <w:r w:rsidR="00DB18FE" w:rsidRPr="001B124E">
        <w:rPr>
          <w:rFonts w:ascii="Arial Narrow" w:hAnsi="Arial Narrow"/>
          <w:sz w:val="22"/>
          <w:szCs w:val="22"/>
        </w:rPr>
        <w:t>o. 1609 en el Fraccionamiento Cerro del Tesoro de este Municipio de San Pedro Tla</w:t>
      </w:r>
      <w:r w:rsidR="00DB18FE">
        <w:rPr>
          <w:rFonts w:ascii="Arial Narrow" w:hAnsi="Arial Narrow"/>
          <w:sz w:val="22"/>
          <w:szCs w:val="22"/>
        </w:rPr>
        <w:t>quepaque, Jalisco</w:t>
      </w:r>
      <w:r w:rsidRPr="001014E9">
        <w:rPr>
          <w:rFonts w:ascii="Arial Narrow" w:hAnsi="Arial Narrow"/>
          <w:sz w:val="22"/>
          <w:szCs w:val="22"/>
        </w:rPr>
        <w:t xml:space="preserve">, debido a que </w:t>
      </w:r>
      <w:r w:rsidR="006B7CB4" w:rsidRPr="0058773B">
        <w:rPr>
          <w:rFonts w:ascii="Arial Narrow" w:hAnsi="Arial Narrow"/>
          <w:b/>
          <w:sz w:val="22"/>
          <w:szCs w:val="22"/>
        </w:rPr>
        <w:t>no puede haber un fundamento, ni una motivación de una supuesta autorización por hecho o derecho, de la subdivisión del predio en cuestión, toda vez que, dicho predio, desde el origen, ya se encontraba subdividido;  por ende, no existe tal autorización y como consecuencia no hay registro de una acción que no se realizó</w:t>
      </w:r>
      <w:r w:rsidR="006B7CB4">
        <w:rPr>
          <w:rFonts w:ascii="Arial Narrow" w:hAnsi="Arial Narrow"/>
          <w:b/>
          <w:sz w:val="22"/>
          <w:szCs w:val="22"/>
        </w:rPr>
        <w:t xml:space="preserve">, </w:t>
      </w:r>
      <w:r w:rsidR="006B7CB4">
        <w:rPr>
          <w:rFonts w:ascii="Arial Narrow" w:hAnsi="Arial Narrow"/>
          <w:sz w:val="22"/>
          <w:szCs w:val="22"/>
        </w:rPr>
        <w:t>c</w:t>
      </w:r>
      <w:r w:rsidRPr="001014E9">
        <w:rPr>
          <w:rFonts w:ascii="Arial Narrow" w:hAnsi="Arial Narrow"/>
          <w:sz w:val="22"/>
          <w:szCs w:val="22"/>
        </w:rPr>
        <w:t>omo consecuencia, hay una imposibilidad material</w:t>
      </w:r>
      <w:r w:rsidR="00DB18FE">
        <w:rPr>
          <w:rFonts w:ascii="Arial Narrow" w:hAnsi="Arial Narrow"/>
          <w:sz w:val="22"/>
          <w:szCs w:val="22"/>
        </w:rPr>
        <w:t xml:space="preserve"> y lógica</w:t>
      </w:r>
      <w:r w:rsidRPr="001014E9">
        <w:rPr>
          <w:rFonts w:ascii="Arial Narrow" w:hAnsi="Arial Narrow"/>
          <w:sz w:val="22"/>
          <w:szCs w:val="22"/>
        </w:rPr>
        <w:t xml:space="preserve"> para generar la información que ahora se declara </w:t>
      </w:r>
      <w:r w:rsidRPr="001014E9">
        <w:rPr>
          <w:rFonts w:ascii="Arial Narrow" w:hAnsi="Arial Narrow"/>
          <w:b/>
          <w:sz w:val="22"/>
          <w:szCs w:val="22"/>
        </w:rPr>
        <w:t>inexistente.</w:t>
      </w:r>
    </w:p>
    <w:p w:rsidR="00D03CA4" w:rsidRPr="001014E9" w:rsidRDefault="00D03CA4" w:rsidP="00D03CA4">
      <w:pPr>
        <w:pStyle w:val="Prrafodelista"/>
        <w:spacing w:line="360" w:lineRule="auto"/>
        <w:ind w:left="0"/>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03CA4" w:rsidRPr="001014E9" w:rsidTr="00DE6EB1">
        <w:tc>
          <w:tcPr>
            <w:tcW w:w="8828" w:type="dxa"/>
          </w:tcPr>
          <w:p w:rsidR="00D03CA4" w:rsidRPr="001014E9" w:rsidRDefault="00D03CA4" w:rsidP="00DE6EB1">
            <w:pPr>
              <w:spacing w:line="360" w:lineRule="auto"/>
              <w:rPr>
                <w:rFonts w:ascii="Arial Narrow" w:hAnsi="Arial Narrow"/>
                <w:b/>
                <w:sz w:val="22"/>
                <w:szCs w:val="22"/>
              </w:rPr>
            </w:pPr>
            <w:r w:rsidRPr="001014E9">
              <w:rPr>
                <w:rFonts w:ascii="Arial Narrow" w:hAnsi="Arial Narrow"/>
                <w:b/>
                <w:sz w:val="22"/>
                <w:szCs w:val="22"/>
              </w:rPr>
              <w:t>6. ¿Quién es el responsable de la falta de la información?</w:t>
            </w:r>
          </w:p>
        </w:tc>
      </w:tr>
    </w:tbl>
    <w:p w:rsidR="00D03CA4" w:rsidRPr="001014E9" w:rsidRDefault="00D03CA4" w:rsidP="00D03CA4">
      <w:pPr>
        <w:spacing w:line="360" w:lineRule="auto"/>
        <w:jc w:val="both"/>
        <w:rPr>
          <w:rFonts w:ascii="Arial Narrow" w:hAnsi="Arial Narrow"/>
          <w:sz w:val="22"/>
          <w:szCs w:val="22"/>
        </w:rPr>
      </w:pPr>
    </w:p>
    <w:p w:rsidR="00AB286F" w:rsidRDefault="00AB286F" w:rsidP="00D03CA4">
      <w:pPr>
        <w:spacing w:line="360" w:lineRule="auto"/>
        <w:jc w:val="both"/>
        <w:rPr>
          <w:rFonts w:ascii="Arial Narrow" w:hAnsi="Arial Narrow"/>
          <w:sz w:val="22"/>
          <w:szCs w:val="22"/>
        </w:rPr>
      </w:pPr>
    </w:p>
    <w:p w:rsidR="00AB286F" w:rsidRDefault="00AB286F" w:rsidP="00D03CA4">
      <w:pPr>
        <w:spacing w:line="360" w:lineRule="auto"/>
        <w:jc w:val="both"/>
        <w:rPr>
          <w:rFonts w:ascii="Arial Narrow" w:hAnsi="Arial Narrow"/>
          <w:sz w:val="22"/>
          <w:szCs w:val="22"/>
        </w:rPr>
      </w:pPr>
    </w:p>
    <w:p w:rsidR="00D03CA4" w:rsidRPr="001014E9" w:rsidRDefault="00DB18FE" w:rsidP="00D03CA4">
      <w:pPr>
        <w:spacing w:line="360" w:lineRule="auto"/>
        <w:jc w:val="both"/>
        <w:rPr>
          <w:rFonts w:ascii="Arial Narrow" w:hAnsi="Arial Narrow"/>
          <w:i/>
          <w:iCs/>
          <w:sz w:val="22"/>
          <w:szCs w:val="22"/>
        </w:rPr>
      </w:pPr>
      <w:r>
        <w:rPr>
          <w:rFonts w:ascii="Arial Narrow" w:hAnsi="Arial Narrow"/>
          <w:sz w:val="22"/>
          <w:szCs w:val="22"/>
        </w:rPr>
        <w:t>No hay un</w:t>
      </w:r>
      <w:r w:rsidR="00D03CA4" w:rsidRPr="001014E9">
        <w:rPr>
          <w:rFonts w:ascii="Arial Narrow" w:hAnsi="Arial Narrow"/>
          <w:sz w:val="22"/>
          <w:szCs w:val="22"/>
        </w:rPr>
        <w:t xml:space="preserve"> presunto responsable de la falta de información</w:t>
      </w:r>
      <w:r>
        <w:rPr>
          <w:rFonts w:ascii="Arial Narrow" w:hAnsi="Arial Narrow"/>
          <w:sz w:val="22"/>
          <w:szCs w:val="22"/>
        </w:rPr>
        <w:t xml:space="preserve">, en virtud de que </w:t>
      </w:r>
      <w:r w:rsidRPr="00DB18FE">
        <w:rPr>
          <w:rFonts w:ascii="Arial Narrow" w:hAnsi="Arial Narrow"/>
          <w:b/>
          <w:bCs/>
          <w:iCs/>
          <w:sz w:val="22"/>
          <w:szCs w:val="22"/>
        </w:rPr>
        <w:t xml:space="preserve">no existe la autorización para la subdivisión del predio </w:t>
      </w:r>
      <w:r>
        <w:rPr>
          <w:rFonts w:ascii="Arial Narrow" w:hAnsi="Arial Narrow"/>
          <w:b/>
          <w:bCs/>
          <w:iCs/>
          <w:sz w:val="22"/>
          <w:szCs w:val="22"/>
        </w:rPr>
        <w:t>en mención</w:t>
      </w:r>
      <w:r w:rsidRPr="00DB18FE">
        <w:rPr>
          <w:rFonts w:ascii="Arial Narrow" w:hAnsi="Arial Narrow"/>
          <w:b/>
          <w:bCs/>
          <w:iCs/>
          <w:sz w:val="22"/>
          <w:szCs w:val="22"/>
        </w:rPr>
        <w:t xml:space="preserve">, ni un registro o información sobre el mismo, </w:t>
      </w:r>
      <w:r>
        <w:rPr>
          <w:rFonts w:ascii="Arial Narrow" w:hAnsi="Arial Narrow"/>
          <w:b/>
          <w:bCs/>
          <w:iCs/>
          <w:sz w:val="22"/>
          <w:szCs w:val="22"/>
        </w:rPr>
        <w:t xml:space="preserve">y </w:t>
      </w:r>
      <w:r w:rsidRPr="00DB18FE">
        <w:rPr>
          <w:rFonts w:ascii="Arial Narrow" w:hAnsi="Arial Narrow"/>
          <w:b/>
          <w:bCs/>
          <w:iCs/>
          <w:sz w:val="22"/>
          <w:szCs w:val="22"/>
        </w:rPr>
        <w:t>por lógica, no puede haber una fundamentación y motivación de autorización.</w:t>
      </w:r>
      <w:r w:rsidR="00D03CA4" w:rsidRPr="001014E9">
        <w:rPr>
          <w:rFonts w:ascii="Arial Narrow" w:hAnsi="Arial Narrow"/>
          <w:sz w:val="22"/>
          <w:szCs w:val="22"/>
        </w:rPr>
        <w:t xml:space="preserve"> </w:t>
      </w:r>
    </w:p>
    <w:p w:rsidR="00D03CA4" w:rsidRPr="001014E9" w:rsidRDefault="00D03CA4" w:rsidP="00D03CA4">
      <w:pPr>
        <w:spacing w:line="360" w:lineRule="auto"/>
        <w:jc w:val="both"/>
        <w:rPr>
          <w:rFonts w:ascii="Arial Narrow" w:hAnsi="Arial Narrow"/>
          <w:sz w:val="22"/>
          <w:szCs w:val="22"/>
        </w:rPr>
      </w:pPr>
      <w:r w:rsidRPr="001014E9">
        <w:rPr>
          <w:rFonts w:ascii="Arial Narrow" w:hAnsi="Arial Narrow"/>
          <w:sz w:val="22"/>
          <w:szCs w:val="22"/>
        </w:rPr>
        <w:t xml:space="preserve">Lo anterior con base a las </w:t>
      </w:r>
      <w:r w:rsidR="00DB18FE">
        <w:rPr>
          <w:rFonts w:ascii="Arial Narrow" w:hAnsi="Arial Narrow"/>
          <w:sz w:val="22"/>
          <w:szCs w:val="22"/>
        </w:rPr>
        <w:t>manifestaciones</w:t>
      </w:r>
      <w:r w:rsidRPr="001014E9">
        <w:rPr>
          <w:rFonts w:ascii="Arial Narrow" w:hAnsi="Arial Narrow"/>
          <w:sz w:val="22"/>
          <w:szCs w:val="22"/>
        </w:rPr>
        <w:t xml:space="preserve"> realizadas mediante los oficios de las áreas requeridas. </w:t>
      </w:r>
    </w:p>
    <w:p w:rsidR="006645A5" w:rsidRDefault="006645A5" w:rsidP="00D03CA4">
      <w:pPr>
        <w:spacing w:line="360" w:lineRule="auto"/>
        <w:jc w:val="both"/>
        <w:rPr>
          <w:rFonts w:ascii="Arial Narrow" w:hAnsi="Arial Narrow"/>
          <w:sz w:val="22"/>
          <w:szCs w:val="22"/>
        </w:rPr>
      </w:pPr>
    </w:p>
    <w:p w:rsidR="00D03CA4" w:rsidRDefault="00D03CA4" w:rsidP="00D03CA4">
      <w:pPr>
        <w:spacing w:line="360" w:lineRule="auto"/>
        <w:jc w:val="both"/>
        <w:rPr>
          <w:rFonts w:ascii="Arial Narrow" w:hAnsi="Arial Narrow"/>
          <w:sz w:val="22"/>
          <w:szCs w:val="22"/>
        </w:rPr>
      </w:pPr>
      <w:r w:rsidRPr="001014E9">
        <w:rPr>
          <w:rFonts w:ascii="Arial Narrow" w:hAnsi="Arial Narrow"/>
          <w:sz w:val="22"/>
          <w:szCs w:val="22"/>
        </w:rPr>
        <w:t>En este orden lógico de ideas, el Comité de Transparencia del Ayuntamiento de San Pedro Tlaquepaque;</w:t>
      </w:r>
    </w:p>
    <w:p w:rsidR="006B7CB4" w:rsidRDefault="006B7CB4" w:rsidP="00D03CA4">
      <w:pPr>
        <w:spacing w:line="360" w:lineRule="auto"/>
        <w:jc w:val="both"/>
        <w:rPr>
          <w:rFonts w:ascii="Arial Narrow" w:hAnsi="Arial Narrow"/>
          <w:sz w:val="22"/>
          <w:szCs w:val="22"/>
        </w:rPr>
      </w:pPr>
    </w:p>
    <w:p w:rsidR="006B7CB4" w:rsidRPr="001014E9" w:rsidRDefault="006B7CB4" w:rsidP="00D03CA4">
      <w:pPr>
        <w:spacing w:line="360" w:lineRule="auto"/>
        <w:jc w:val="both"/>
        <w:rPr>
          <w:rFonts w:ascii="Arial Narrow" w:hAnsi="Arial Narrow"/>
          <w:sz w:val="22"/>
          <w:szCs w:val="22"/>
        </w:rPr>
      </w:pPr>
    </w:p>
    <w:p w:rsidR="00D03CA4" w:rsidRPr="001014E9" w:rsidRDefault="00D03CA4" w:rsidP="00D03CA4">
      <w:pPr>
        <w:spacing w:line="360" w:lineRule="auto"/>
        <w:jc w:val="both"/>
        <w:rPr>
          <w:rFonts w:ascii="Arial Narrow" w:hAnsi="Arial Narrow"/>
          <w:sz w:val="22"/>
          <w:szCs w:val="22"/>
        </w:rPr>
      </w:pPr>
    </w:p>
    <w:p w:rsidR="00D03CA4" w:rsidRPr="001014E9" w:rsidRDefault="00D03CA4" w:rsidP="00D03CA4">
      <w:pPr>
        <w:spacing w:line="360" w:lineRule="auto"/>
        <w:jc w:val="center"/>
        <w:rPr>
          <w:rFonts w:ascii="Arial Narrow" w:hAnsi="Arial Narrow"/>
          <w:b/>
          <w:sz w:val="22"/>
          <w:szCs w:val="22"/>
        </w:rPr>
      </w:pPr>
      <w:r w:rsidRPr="001014E9">
        <w:rPr>
          <w:rFonts w:ascii="Arial Narrow" w:hAnsi="Arial Narrow"/>
          <w:b/>
          <w:sz w:val="22"/>
          <w:szCs w:val="22"/>
        </w:rPr>
        <w:t>R E S U E L V E:</w:t>
      </w:r>
    </w:p>
    <w:p w:rsidR="006B7CB4" w:rsidRDefault="006B7CB4" w:rsidP="00D03CA4">
      <w:pPr>
        <w:spacing w:line="360" w:lineRule="auto"/>
        <w:jc w:val="both"/>
        <w:rPr>
          <w:rFonts w:ascii="Arial Narrow" w:hAnsi="Arial Narrow"/>
          <w:b/>
          <w:sz w:val="22"/>
          <w:szCs w:val="22"/>
        </w:rPr>
      </w:pPr>
    </w:p>
    <w:p w:rsidR="00D03CA4" w:rsidRPr="001014E9" w:rsidRDefault="00D03CA4" w:rsidP="00D03CA4">
      <w:pPr>
        <w:spacing w:line="360" w:lineRule="auto"/>
        <w:jc w:val="both"/>
        <w:rPr>
          <w:rFonts w:ascii="Arial Narrow" w:hAnsi="Arial Narrow"/>
          <w:bCs/>
          <w:iCs/>
          <w:sz w:val="22"/>
          <w:szCs w:val="22"/>
        </w:rPr>
      </w:pPr>
      <w:r w:rsidRPr="001014E9">
        <w:rPr>
          <w:rFonts w:ascii="Arial Narrow" w:hAnsi="Arial Narrow"/>
          <w:b/>
          <w:sz w:val="22"/>
          <w:szCs w:val="22"/>
        </w:rPr>
        <w:t xml:space="preserve">PRIMERO. - </w:t>
      </w:r>
      <w:r w:rsidRPr="001014E9">
        <w:rPr>
          <w:rFonts w:ascii="Arial Narrow" w:hAnsi="Arial Narrow"/>
          <w:sz w:val="22"/>
          <w:szCs w:val="22"/>
        </w:rPr>
        <w:t xml:space="preserve">Se </w:t>
      </w:r>
      <w:r w:rsidRPr="001014E9">
        <w:rPr>
          <w:rFonts w:ascii="Arial Narrow" w:hAnsi="Arial Narrow"/>
          <w:b/>
          <w:sz w:val="22"/>
          <w:szCs w:val="22"/>
        </w:rPr>
        <w:t xml:space="preserve">confirma </w:t>
      </w:r>
      <w:r w:rsidRPr="001014E9">
        <w:rPr>
          <w:rFonts w:ascii="Arial Narrow" w:hAnsi="Arial Narrow"/>
          <w:i/>
          <w:iCs/>
          <w:sz w:val="22"/>
          <w:szCs w:val="22"/>
          <w:u w:val="thick"/>
        </w:rPr>
        <w:t>la inexistencia</w:t>
      </w:r>
      <w:r w:rsidRPr="001014E9">
        <w:rPr>
          <w:rFonts w:ascii="Arial Narrow" w:hAnsi="Arial Narrow"/>
          <w:b/>
          <w:sz w:val="22"/>
          <w:szCs w:val="22"/>
        </w:rPr>
        <w:t xml:space="preserve"> </w:t>
      </w:r>
      <w:r w:rsidRPr="001014E9">
        <w:rPr>
          <w:rFonts w:ascii="Arial Narrow" w:hAnsi="Arial Narrow"/>
          <w:bCs/>
          <w:sz w:val="22"/>
          <w:szCs w:val="22"/>
        </w:rPr>
        <w:t>dentro de las instalaciones de este Sujeto Obligado</w:t>
      </w:r>
      <w:r w:rsidRPr="001014E9">
        <w:rPr>
          <w:rFonts w:ascii="Arial Narrow" w:hAnsi="Arial Narrow"/>
          <w:b/>
          <w:sz w:val="22"/>
          <w:szCs w:val="22"/>
        </w:rPr>
        <w:t xml:space="preserve"> </w:t>
      </w:r>
      <w:r w:rsidRPr="001014E9">
        <w:rPr>
          <w:rFonts w:ascii="Arial Narrow" w:hAnsi="Arial Narrow"/>
          <w:sz w:val="22"/>
          <w:szCs w:val="22"/>
        </w:rPr>
        <w:t>de</w:t>
      </w:r>
      <w:r w:rsidR="006645A5">
        <w:rPr>
          <w:rFonts w:ascii="Arial Narrow" w:hAnsi="Arial Narrow"/>
          <w:sz w:val="22"/>
          <w:szCs w:val="22"/>
        </w:rPr>
        <w:t xml:space="preserve"> </w:t>
      </w:r>
      <w:r w:rsidRPr="001014E9">
        <w:rPr>
          <w:rFonts w:ascii="Arial Narrow" w:hAnsi="Arial Narrow"/>
          <w:sz w:val="22"/>
          <w:szCs w:val="22"/>
        </w:rPr>
        <w:t>l</w:t>
      </w:r>
      <w:r w:rsidR="006645A5">
        <w:rPr>
          <w:rFonts w:ascii="Arial Narrow" w:hAnsi="Arial Narrow"/>
          <w:sz w:val="22"/>
          <w:szCs w:val="22"/>
        </w:rPr>
        <w:t>a</w:t>
      </w:r>
      <w:r w:rsidRPr="001014E9">
        <w:rPr>
          <w:rFonts w:ascii="Arial Narrow" w:hAnsi="Arial Narrow"/>
          <w:sz w:val="22"/>
          <w:szCs w:val="22"/>
        </w:rPr>
        <w:t xml:space="preserve"> </w:t>
      </w:r>
      <w:r w:rsidR="006645A5" w:rsidRPr="001014E9">
        <w:rPr>
          <w:rFonts w:ascii="Arial Narrow" w:hAnsi="Arial Narrow"/>
          <w:b/>
          <w:i/>
          <w:sz w:val="22"/>
          <w:szCs w:val="22"/>
        </w:rPr>
        <w:t xml:space="preserve">fundamentación y motivación, para autorizar por hecho o derecho, la subdivisión del predio urbano baldío ubicado en la calle tula no. 1609 en el Fraccionamiento Cerro del Tesoro de este Municipio de San Pedro </w:t>
      </w:r>
      <w:r w:rsidR="006645A5">
        <w:rPr>
          <w:rFonts w:ascii="Arial Narrow" w:hAnsi="Arial Narrow"/>
          <w:b/>
          <w:i/>
          <w:sz w:val="22"/>
          <w:szCs w:val="22"/>
        </w:rPr>
        <w:t>Tlaquepaque, Jalisco,</w:t>
      </w:r>
      <w:r w:rsidR="006645A5" w:rsidRPr="001014E9">
        <w:rPr>
          <w:rFonts w:ascii="Arial Narrow" w:hAnsi="Arial Narrow"/>
          <w:b/>
          <w:i/>
          <w:sz w:val="22"/>
          <w:szCs w:val="22"/>
        </w:rPr>
        <w:t xml:space="preserve"> predio con una superficie de 3,056.00 m2 al cual le corresponde la cuenta Catastral No. 176627-94-Uo y la Clave Catastral 67-0170-022 con el número 6. Certificado Catastral 8060, manzana 070-001</w:t>
      </w:r>
      <w:r w:rsidRPr="001014E9">
        <w:rPr>
          <w:rFonts w:ascii="Arial Narrow" w:hAnsi="Arial Narrow"/>
          <w:bCs/>
          <w:iCs/>
          <w:sz w:val="22"/>
          <w:szCs w:val="22"/>
        </w:rPr>
        <w:t>.</w:t>
      </w:r>
    </w:p>
    <w:p w:rsidR="00AB286F" w:rsidRDefault="00AB286F" w:rsidP="00D03CA4">
      <w:pPr>
        <w:spacing w:line="360" w:lineRule="auto"/>
        <w:jc w:val="both"/>
        <w:rPr>
          <w:rFonts w:ascii="Arial Narrow" w:hAnsi="Arial Narrow"/>
          <w:b/>
          <w:sz w:val="22"/>
          <w:szCs w:val="22"/>
        </w:rPr>
      </w:pPr>
    </w:p>
    <w:p w:rsidR="00D03CA4" w:rsidRPr="001014E9" w:rsidRDefault="00D03CA4" w:rsidP="00D03CA4">
      <w:pPr>
        <w:spacing w:line="360" w:lineRule="auto"/>
        <w:jc w:val="both"/>
        <w:rPr>
          <w:rFonts w:ascii="Arial Narrow" w:hAnsi="Arial Narrow"/>
          <w:sz w:val="22"/>
          <w:szCs w:val="22"/>
        </w:rPr>
      </w:pPr>
      <w:r w:rsidRPr="001014E9">
        <w:rPr>
          <w:rFonts w:ascii="Arial Narrow" w:hAnsi="Arial Narrow"/>
          <w:b/>
          <w:sz w:val="22"/>
          <w:szCs w:val="22"/>
        </w:rPr>
        <w:t xml:space="preserve">SEGUNDO. - </w:t>
      </w:r>
      <w:r w:rsidRPr="001014E9">
        <w:rPr>
          <w:rFonts w:ascii="Arial Narrow" w:hAnsi="Arial Narrow"/>
          <w:sz w:val="22"/>
          <w:szCs w:val="22"/>
        </w:rPr>
        <w:t xml:space="preserve">Publíquese la presente resolución en el portal de transparencia, específicamente en el artículo 8 fracción I inciso g) de la Ley de Transparencia y Acceso a la Información Pública del Estado de Jalisco y sus Municipios. </w:t>
      </w:r>
    </w:p>
    <w:p w:rsidR="006645A5" w:rsidRDefault="006645A5" w:rsidP="00D03CA4">
      <w:pPr>
        <w:spacing w:line="360" w:lineRule="auto"/>
        <w:jc w:val="both"/>
        <w:rPr>
          <w:rFonts w:ascii="Arial Narrow" w:hAnsi="Arial Narrow"/>
          <w:sz w:val="22"/>
          <w:szCs w:val="22"/>
        </w:rPr>
      </w:pPr>
    </w:p>
    <w:p w:rsidR="00D03CA4" w:rsidRPr="001014E9" w:rsidRDefault="00D03CA4" w:rsidP="00D03CA4">
      <w:pPr>
        <w:spacing w:line="360" w:lineRule="auto"/>
        <w:jc w:val="both"/>
        <w:rPr>
          <w:rFonts w:ascii="Arial Narrow" w:hAnsi="Arial Narrow"/>
          <w:sz w:val="22"/>
          <w:szCs w:val="22"/>
        </w:rPr>
      </w:pPr>
      <w:r w:rsidRPr="001014E9">
        <w:rPr>
          <w:rFonts w:ascii="Arial Narrow" w:hAnsi="Arial Narrow"/>
          <w:sz w:val="22"/>
          <w:szCs w:val="22"/>
        </w:rPr>
        <w:t xml:space="preserve">Así lo resolvió el Comité de Transparencia del Ayuntamiento de San Pedro Tlaquepaque Jalisco al </w:t>
      </w:r>
      <w:r w:rsidR="00AB286F">
        <w:rPr>
          <w:rFonts w:ascii="Arial Narrow" w:hAnsi="Arial Narrow"/>
          <w:sz w:val="22"/>
          <w:szCs w:val="22"/>
        </w:rPr>
        <w:t>14</w:t>
      </w:r>
      <w:r w:rsidRPr="001014E9">
        <w:rPr>
          <w:rFonts w:ascii="Arial Narrow" w:hAnsi="Arial Narrow"/>
          <w:sz w:val="22"/>
          <w:szCs w:val="22"/>
        </w:rPr>
        <w:t xml:space="preserve"> </w:t>
      </w:r>
      <w:r w:rsidR="00AB286F">
        <w:rPr>
          <w:rFonts w:ascii="Arial Narrow" w:hAnsi="Arial Narrow"/>
          <w:sz w:val="22"/>
          <w:szCs w:val="22"/>
        </w:rPr>
        <w:t>catorce</w:t>
      </w:r>
      <w:r w:rsidRPr="001014E9">
        <w:rPr>
          <w:rFonts w:ascii="Arial Narrow" w:hAnsi="Arial Narrow"/>
          <w:sz w:val="22"/>
          <w:szCs w:val="22"/>
        </w:rPr>
        <w:t xml:space="preserve"> de </w:t>
      </w:r>
      <w:r w:rsidR="00AB286F">
        <w:rPr>
          <w:rFonts w:ascii="Arial Narrow" w:hAnsi="Arial Narrow"/>
          <w:sz w:val="22"/>
          <w:szCs w:val="22"/>
        </w:rPr>
        <w:t>enero</w:t>
      </w:r>
      <w:r w:rsidRPr="001014E9">
        <w:rPr>
          <w:rFonts w:ascii="Arial Narrow" w:hAnsi="Arial Narrow"/>
          <w:sz w:val="22"/>
          <w:szCs w:val="22"/>
        </w:rPr>
        <w:t xml:space="preserve"> de</w:t>
      </w:r>
      <w:r w:rsidR="00AB286F">
        <w:rPr>
          <w:rFonts w:ascii="Arial Narrow" w:hAnsi="Arial Narrow"/>
          <w:sz w:val="22"/>
          <w:szCs w:val="22"/>
        </w:rPr>
        <w:t>l año</w:t>
      </w:r>
      <w:r w:rsidRPr="001014E9">
        <w:rPr>
          <w:rFonts w:ascii="Arial Narrow" w:hAnsi="Arial Narrow"/>
          <w:sz w:val="22"/>
          <w:szCs w:val="22"/>
        </w:rPr>
        <w:t xml:space="preserve"> 20</w:t>
      </w:r>
      <w:r w:rsidR="006645A5">
        <w:rPr>
          <w:rFonts w:ascii="Arial Narrow" w:hAnsi="Arial Narrow"/>
          <w:sz w:val="22"/>
          <w:szCs w:val="22"/>
        </w:rPr>
        <w:t>22</w:t>
      </w:r>
      <w:r w:rsidRPr="001014E9">
        <w:rPr>
          <w:rFonts w:ascii="Arial Narrow" w:hAnsi="Arial Narrow"/>
          <w:sz w:val="22"/>
          <w:szCs w:val="22"/>
        </w:rPr>
        <w:t>.</w:t>
      </w:r>
    </w:p>
    <w:p w:rsidR="00D03CA4" w:rsidRDefault="00D03CA4" w:rsidP="00D03CA4">
      <w:pPr>
        <w:spacing w:line="360" w:lineRule="auto"/>
        <w:jc w:val="both"/>
        <w:rPr>
          <w:rFonts w:ascii="Arial Narrow" w:hAnsi="Arial Narrow"/>
          <w:sz w:val="22"/>
          <w:szCs w:val="22"/>
        </w:rPr>
      </w:pPr>
    </w:p>
    <w:p w:rsidR="00BD35C7" w:rsidRPr="001014E9" w:rsidRDefault="00BD35C7" w:rsidP="00D03CA4">
      <w:pPr>
        <w:spacing w:line="360" w:lineRule="auto"/>
        <w:jc w:val="both"/>
        <w:rPr>
          <w:rFonts w:ascii="Arial Narrow" w:hAnsi="Arial Narrow"/>
          <w:sz w:val="22"/>
          <w:szCs w:val="22"/>
        </w:rPr>
      </w:pPr>
    </w:p>
    <w:p w:rsidR="00D03CA4" w:rsidRPr="001014E9" w:rsidRDefault="00D03CA4" w:rsidP="00D03CA4">
      <w:pPr>
        <w:spacing w:line="360" w:lineRule="auto"/>
        <w:jc w:val="center"/>
        <w:rPr>
          <w:rFonts w:ascii="Arial Narrow" w:hAnsi="Arial Narrow"/>
          <w:b/>
          <w:sz w:val="22"/>
          <w:szCs w:val="22"/>
        </w:rPr>
      </w:pPr>
      <w:r w:rsidRPr="001014E9">
        <w:rPr>
          <w:rFonts w:ascii="Arial Narrow" w:hAnsi="Arial Narrow"/>
          <w:b/>
          <w:sz w:val="22"/>
          <w:szCs w:val="22"/>
        </w:rPr>
        <w:t xml:space="preserve">Presidenta Municipal </w:t>
      </w:r>
      <w:r w:rsidR="00FB4CB7">
        <w:rPr>
          <w:rFonts w:ascii="Arial Narrow" w:hAnsi="Arial Narrow"/>
          <w:b/>
          <w:sz w:val="22"/>
          <w:szCs w:val="22"/>
        </w:rPr>
        <w:t>Mirna Citlalli Amay</w:t>
      </w:r>
      <w:r w:rsidR="006645A5">
        <w:rPr>
          <w:rFonts w:ascii="Arial Narrow" w:hAnsi="Arial Narrow"/>
          <w:b/>
          <w:sz w:val="22"/>
          <w:szCs w:val="22"/>
        </w:rPr>
        <w:t>a de Luna</w:t>
      </w:r>
      <w:r w:rsidRPr="001014E9">
        <w:rPr>
          <w:rFonts w:ascii="Arial Narrow" w:hAnsi="Arial Narrow"/>
          <w:b/>
          <w:sz w:val="22"/>
          <w:szCs w:val="22"/>
        </w:rPr>
        <w:t>.</w:t>
      </w:r>
    </w:p>
    <w:p w:rsidR="00D03CA4" w:rsidRPr="001014E9" w:rsidRDefault="00D03CA4" w:rsidP="00D03CA4">
      <w:pPr>
        <w:spacing w:line="360" w:lineRule="auto"/>
        <w:jc w:val="center"/>
        <w:rPr>
          <w:rFonts w:ascii="Arial Narrow" w:hAnsi="Arial Narrow"/>
          <w:sz w:val="22"/>
          <w:szCs w:val="22"/>
        </w:rPr>
      </w:pPr>
      <w:r w:rsidRPr="001014E9">
        <w:rPr>
          <w:rFonts w:ascii="Arial Narrow" w:hAnsi="Arial Narrow"/>
          <w:sz w:val="22"/>
          <w:szCs w:val="22"/>
        </w:rPr>
        <w:t>Titular del Comité de Transparencia.</w:t>
      </w:r>
    </w:p>
    <w:p w:rsidR="00D03CA4" w:rsidRDefault="00D03CA4" w:rsidP="00D03CA4">
      <w:pPr>
        <w:spacing w:line="360" w:lineRule="auto"/>
        <w:rPr>
          <w:rFonts w:ascii="Arial Narrow" w:hAnsi="Arial Narrow"/>
          <w:sz w:val="22"/>
          <w:szCs w:val="22"/>
        </w:rPr>
      </w:pPr>
    </w:p>
    <w:p w:rsidR="00D03CA4" w:rsidRPr="001014E9" w:rsidRDefault="00D03CA4" w:rsidP="00D03CA4">
      <w:pPr>
        <w:spacing w:line="360" w:lineRule="auto"/>
        <w:rPr>
          <w:rFonts w:ascii="Arial Narrow" w:hAnsi="Arial Narrow"/>
          <w:sz w:val="22"/>
          <w:szCs w:val="22"/>
        </w:rPr>
      </w:pPr>
      <w:bookmarkStart w:id="2" w:name="_GoBack"/>
      <w:bookmarkEnd w:id="2"/>
    </w:p>
    <w:p w:rsidR="00D03CA4" w:rsidRPr="001014E9" w:rsidRDefault="00D03CA4" w:rsidP="00D03CA4">
      <w:pPr>
        <w:spacing w:line="360" w:lineRule="auto"/>
        <w:jc w:val="center"/>
        <w:rPr>
          <w:rFonts w:ascii="Arial Narrow" w:hAnsi="Arial Narrow"/>
          <w:b/>
          <w:sz w:val="22"/>
          <w:szCs w:val="22"/>
        </w:rPr>
      </w:pPr>
      <w:r w:rsidRPr="001014E9">
        <w:rPr>
          <w:rFonts w:ascii="Arial Narrow" w:hAnsi="Arial Narrow"/>
          <w:b/>
          <w:sz w:val="22"/>
          <w:szCs w:val="22"/>
        </w:rPr>
        <w:t>Contralor Municipal Contado</w:t>
      </w:r>
      <w:r w:rsidR="006645A5">
        <w:rPr>
          <w:rFonts w:ascii="Arial Narrow" w:hAnsi="Arial Narrow"/>
          <w:b/>
          <w:sz w:val="22"/>
          <w:szCs w:val="22"/>
        </w:rPr>
        <w:t>r</w:t>
      </w:r>
      <w:r w:rsidRPr="001014E9">
        <w:rPr>
          <w:rFonts w:ascii="Arial Narrow" w:hAnsi="Arial Narrow"/>
          <w:b/>
          <w:sz w:val="22"/>
          <w:szCs w:val="22"/>
        </w:rPr>
        <w:t xml:space="preserve"> Público Fernando Ríos Cervantes</w:t>
      </w:r>
    </w:p>
    <w:p w:rsidR="00D03CA4" w:rsidRPr="001014E9" w:rsidRDefault="00D03CA4" w:rsidP="00D03CA4">
      <w:pPr>
        <w:spacing w:line="360" w:lineRule="auto"/>
        <w:jc w:val="center"/>
        <w:rPr>
          <w:rFonts w:ascii="Arial Narrow" w:hAnsi="Arial Narrow"/>
          <w:sz w:val="22"/>
          <w:szCs w:val="22"/>
        </w:rPr>
      </w:pPr>
      <w:r w:rsidRPr="001014E9">
        <w:rPr>
          <w:rFonts w:ascii="Arial Narrow" w:hAnsi="Arial Narrow"/>
          <w:sz w:val="22"/>
          <w:szCs w:val="22"/>
        </w:rPr>
        <w:t>Integrante del Comité de Transparencia.</w:t>
      </w:r>
    </w:p>
    <w:p w:rsidR="00BD35C7" w:rsidRDefault="00BD35C7" w:rsidP="00D03CA4">
      <w:pPr>
        <w:spacing w:line="360" w:lineRule="auto"/>
        <w:rPr>
          <w:rFonts w:ascii="Arial Narrow" w:hAnsi="Arial Narrow"/>
          <w:sz w:val="22"/>
          <w:szCs w:val="22"/>
        </w:rPr>
      </w:pPr>
    </w:p>
    <w:p w:rsidR="00BD35C7" w:rsidRPr="001014E9" w:rsidRDefault="00BD35C7" w:rsidP="00D03CA4">
      <w:pPr>
        <w:spacing w:line="360" w:lineRule="auto"/>
        <w:rPr>
          <w:rFonts w:ascii="Arial Narrow" w:hAnsi="Arial Narrow"/>
          <w:sz w:val="22"/>
          <w:szCs w:val="22"/>
        </w:rPr>
      </w:pPr>
    </w:p>
    <w:p w:rsidR="00D03CA4" w:rsidRPr="001014E9" w:rsidRDefault="006645A5" w:rsidP="00D03CA4">
      <w:pPr>
        <w:spacing w:line="360" w:lineRule="auto"/>
        <w:jc w:val="center"/>
        <w:rPr>
          <w:rFonts w:ascii="Arial Narrow" w:hAnsi="Arial Narrow"/>
          <w:b/>
          <w:sz w:val="22"/>
          <w:szCs w:val="22"/>
        </w:rPr>
      </w:pPr>
      <w:r>
        <w:rPr>
          <w:rFonts w:ascii="Arial Narrow" w:hAnsi="Arial Narrow"/>
          <w:b/>
          <w:sz w:val="22"/>
          <w:szCs w:val="22"/>
        </w:rPr>
        <w:t>Director de Transparencia</w:t>
      </w:r>
      <w:r w:rsidR="00D03CA4" w:rsidRPr="001014E9">
        <w:rPr>
          <w:rFonts w:ascii="Arial Narrow" w:hAnsi="Arial Narrow"/>
          <w:b/>
          <w:sz w:val="22"/>
          <w:szCs w:val="22"/>
        </w:rPr>
        <w:t xml:space="preserve"> </w:t>
      </w:r>
      <w:r>
        <w:rPr>
          <w:rFonts w:ascii="Arial Narrow" w:hAnsi="Arial Narrow"/>
          <w:b/>
          <w:sz w:val="22"/>
          <w:szCs w:val="22"/>
        </w:rPr>
        <w:t>Cesar Ignacio Bocanegra Alvarado</w:t>
      </w:r>
      <w:r w:rsidR="00D03CA4" w:rsidRPr="001014E9">
        <w:rPr>
          <w:rFonts w:ascii="Arial Narrow" w:hAnsi="Arial Narrow"/>
          <w:b/>
          <w:sz w:val="22"/>
          <w:szCs w:val="22"/>
        </w:rPr>
        <w:t>.</w:t>
      </w:r>
    </w:p>
    <w:p w:rsidR="00B2532A" w:rsidRPr="00AB286F" w:rsidRDefault="00D03CA4" w:rsidP="00AB286F">
      <w:pPr>
        <w:spacing w:line="360" w:lineRule="auto"/>
        <w:jc w:val="center"/>
        <w:rPr>
          <w:rFonts w:ascii="Arial Narrow" w:hAnsi="Arial Narrow"/>
          <w:sz w:val="22"/>
          <w:szCs w:val="22"/>
        </w:rPr>
      </w:pPr>
      <w:r w:rsidRPr="001014E9">
        <w:rPr>
          <w:rFonts w:ascii="Arial Narrow" w:hAnsi="Arial Narrow"/>
          <w:sz w:val="22"/>
          <w:szCs w:val="22"/>
        </w:rPr>
        <w:t>Secretario Técnico del Comité de Transparencia.</w:t>
      </w:r>
    </w:p>
    <w:sectPr w:rsidR="00B2532A" w:rsidRPr="00AB286F" w:rsidSect="00BE6CE0">
      <w:headerReference w:type="default" r:id="rId7"/>
      <w:pgSz w:w="12242" w:h="19301"/>
      <w:pgMar w:top="2552"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DA" w:rsidRDefault="007A56DA" w:rsidP="006645A5">
      <w:r>
        <w:separator/>
      </w:r>
    </w:p>
  </w:endnote>
  <w:endnote w:type="continuationSeparator" w:id="0">
    <w:p w:rsidR="007A56DA" w:rsidRDefault="007A56DA" w:rsidP="0066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DA" w:rsidRDefault="007A56DA" w:rsidP="006645A5">
      <w:r>
        <w:separator/>
      </w:r>
    </w:p>
  </w:footnote>
  <w:footnote w:type="continuationSeparator" w:id="0">
    <w:p w:rsidR="007A56DA" w:rsidRDefault="007A56DA" w:rsidP="00664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7DC" w:rsidRDefault="00BD35C7">
    <w:pPr>
      <w:pStyle w:val="Encabezado"/>
    </w:pPr>
    <w:r>
      <w:rPr>
        <w:noProof/>
        <w:lang w:eastAsia="es-MX"/>
      </w:rPr>
      <mc:AlternateContent>
        <mc:Choice Requires="wps">
          <w:drawing>
            <wp:anchor distT="45720" distB="45720" distL="114300" distR="114300" simplePos="0" relativeHeight="251663360" behindDoc="0" locked="0" layoutInCell="1" allowOverlap="1">
              <wp:simplePos x="0" y="0"/>
              <wp:positionH relativeFrom="column">
                <wp:posOffset>3482340</wp:posOffset>
              </wp:positionH>
              <wp:positionV relativeFrom="paragraph">
                <wp:posOffset>854710</wp:posOffset>
              </wp:positionV>
              <wp:extent cx="2671445" cy="23812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238125"/>
                      </a:xfrm>
                      <a:prstGeom prst="rect">
                        <a:avLst/>
                      </a:prstGeom>
                      <a:solidFill>
                        <a:srgbClr val="FFFFFF"/>
                      </a:solidFill>
                      <a:ln w="9525">
                        <a:noFill/>
                        <a:miter lim="800000"/>
                        <a:headEnd/>
                        <a:tailEnd/>
                      </a:ln>
                    </wps:spPr>
                    <wps:txbx>
                      <w:txbxContent>
                        <w:p w:rsidR="00BD35C7" w:rsidRDefault="00BD35C7">
                          <w:r>
                            <w:t xml:space="preserve">P r i m e r  A c t a  E x t r a o r d i n a r i 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4.2pt;margin-top:67.3pt;width:210.3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" stroked="f">
              <v:textbox>
                <w:txbxContent>
                  <w:p w:rsidR="00BD35C7" w:rsidRDefault="00BD35C7">
                    <w:r>
                      <w:t xml:space="preserve">P r i m e r  A c t a  E x t r a o r d i n a r i a </w:t>
                    </w:r>
                  </w:p>
                </w:txbxContent>
              </v:textbox>
              <w10:wrap type="square"/>
            </v:shape>
          </w:pict>
        </mc:Fallback>
      </mc:AlternateContent>
    </w:r>
    <w:r w:rsidR="006645A5">
      <w:rPr>
        <w:noProof/>
        <w:lang w:eastAsia="es-MX"/>
      </w:rPr>
      <mc:AlternateContent>
        <mc:Choice Requires="wps">
          <w:drawing>
            <wp:anchor distT="45720" distB="45720" distL="114300" distR="114300" simplePos="0" relativeHeight="251661312" behindDoc="0" locked="0" layoutInCell="1" allowOverlap="1" wp14:anchorId="731ADA1C" wp14:editId="682E5889">
              <wp:simplePos x="0" y="0"/>
              <wp:positionH relativeFrom="column">
                <wp:posOffset>3930015</wp:posOffset>
              </wp:positionH>
              <wp:positionV relativeFrom="paragraph">
                <wp:posOffset>26035</wp:posOffset>
              </wp:positionV>
              <wp:extent cx="2360930" cy="723900"/>
              <wp:effectExtent l="0" t="0" r="254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3900"/>
                      </a:xfrm>
                      <a:prstGeom prst="rect">
                        <a:avLst/>
                      </a:prstGeom>
                      <a:solidFill>
                        <a:srgbClr val="FFFFFF"/>
                      </a:solidFill>
                      <a:ln w="9525">
                        <a:noFill/>
                        <a:miter lim="800000"/>
                        <a:headEnd/>
                        <a:tailEnd/>
                      </a:ln>
                    </wps:spPr>
                    <wps:txbx>
                      <w:txbxContent>
                        <w:p w:rsidR="006645A5" w:rsidRPr="006645A5" w:rsidRDefault="006645A5">
                          <w:pPr>
                            <w:rPr>
                              <w:b/>
                              <w:sz w:val="28"/>
                            </w:rPr>
                          </w:pPr>
                          <w:r w:rsidRPr="006645A5">
                            <w:rPr>
                              <w:b/>
                              <w:sz w:val="28"/>
                            </w:rPr>
                            <w:t>Comité de Transparencia del Ayuntamiento de San Pedro Tlaquepaque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1ADA1C" id="_x0000_s1027" type="#_x0000_t202" style="position:absolute;margin-left:309.45pt;margin-top:2.05pt;width:185.9pt;height:5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" stroked="f">
              <v:textbox>
                <w:txbxContent>
                  <w:p w:rsidR="006645A5" w:rsidRPr="006645A5" w:rsidRDefault="006645A5">
                    <w:pPr>
                      <w:rPr>
                        <w:b/>
                        <w:sz w:val="28"/>
                      </w:rPr>
                    </w:pPr>
                    <w:r w:rsidRPr="006645A5">
                      <w:rPr>
                        <w:b/>
                        <w:sz w:val="28"/>
                      </w:rPr>
                      <w:t>Comité de Transparencia del Ayuntamiento de San Pedro Tlaquepaque</w:t>
                    </w:r>
                  </w:p>
                </w:txbxContent>
              </v:textbox>
              <w10:wrap type="square"/>
            </v:shape>
          </w:pict>
        </mc:Fallback>
      </mc:AlternateContent>
    </w:r>
    <w:r w:rsidR="00D665A4">
      <w:rPr>
        <w:noProof/>
        <w:lang w:eastAsia="es-MX"/>
      </w:rPr>
      <w:drawing>
        <wp:anchor distT="0" distB="0" distL="114300" distR="114300" simplePos="0" relativeHeight="251659264" behindDoc="1" locked="0" layoutInCell="1" allowOverlap="1" wp14:anchorId="52C8EE08" wp14:editId="01608021">
          <wp:simplePos x="0" y="0"/>
          <wp:positionH relativeFrom="column">
            <wp:posOffset>-1080135</wp:posOffset>
          </wp:positionH>
          <wp:positionV relativeFrom="paragraph">
            <wp:posOffset>-450215</wp:posOffset>
          </wp:positionV>
          <wp:extent cx="7778690" cy="12239997"/>
          <wp:effectExtent l="0" t="0" r="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8690" cy="122399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96253"/>
    <w:multiLevelType w:val="hybridMultilevel"/>
    <w:tmpl w:val="3E48C3EA"/>
    <w:lvl w:ilvl="0" w:tplc="EE26C4B0">
      <w:start w:val="2"/>
      <w:numFmt w:val="bullet"/>
      <w:lvlText w:val=""/>
      <w:lvlJc w:val="left"/>
      <w:pPr>
        <w:ind w:left="420" w:hanging="360"/>
      </w:pPr>
      <w:rPr>
        <w:rFonts w:ascii="Symbol" w:eastAsia="Calibri" w:hAnsi="Symbol"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A4"/>
    <w:rsid w:val="0015633D"/>
    <w:rsid w:val="001B124E"/>
    <w:rsid w:val="004425BA"/>
    <w:rsid w:val="004A40A6"/>
    <w:rsid w:val="0058773B"/>
    <w:rsid w:val="006645A5"/>
    <w:rsid w:val="006B7CB4"/>
    <w:rsid w:val="006C774F"/>
    <w:rsid w:val="00767AF3"/>
    <w:rsid w:val="007A56DA"/>
    <w:rsid w:val="008F3A7A"/>
    <w:rsid w:val="00AB286F"/>
    <w:rsid w:val="00B2532A"/>
    <w:rsid w:val="00BD35C7"/>
    <w:rsid w:val="00C05E56"/>
    <w:rsid w:val="00D03CA4"/>
    <w:rsid w:val="00D665A4"/>
    <w:rsid w:val="00DB18FE"/>
    <w:rsid w:val="00E72C83"/>
    <w:rsid w:val="00FB4C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4E5C16-B892-4311-950D-E1C67328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A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CA4"/>
    <w:pPr>
      <w:tabs>
        <w:tab w:val="center" w:pos="4419"/>
        <w:tab w:val="right" w:pos="8838"/>
      </w:tabs>
    </w:pPr>
  </w:style>
  <w:style w:type="character" w:customStyle="1" w:styleId="EncabezadoCar">
    <w:name w:val="Encabezado Car"/>
    <w:basedOn w:val="Fuentedeprrafopredeter"/>
    <w:link w:val="Encabezado"/>
    <w:uiPriority w:val="99"/>
    <w:rsid w:val="00D03CA4"/>
    <w:rPr>
      <w:sz w:val="24"/>
      <w:szCs w:val="24"/>
    </w:rPr>
  </w:style>
  <w:style w:type="paragraph" w:styleId="Prrafodelista">
    <w:name w:val="List Paragraph"/>
    <w:basedOn w:val="Normal"/>
    <w:uiPriority w:val="34"/>
    <w:qFormat/>
    <w:rsid w:val="00D03CA4"/>
    <w:pPr>
      <w:spacing w:after="160" w:line="259" w:lineRule="auto"/>
      <w:ind w:left="720"/>
      <w:contextualSpacing/>
    </w:pPr>
    <w:rPr>
      <w:rFonts w:ascii="Calibri" w:eastAsia="Calibri" w:hAnsi="Calibri" w:cs="Times New Roman"/>
      <w:sz w:val="22"/>
      <w:szCs w:val="22"/>
    </w:rPr>
  </w:style>
  <w:style w:type="paragraph" w:styleId="Piedepgina">
    <w:name w:val="footer"/>
    <w:basedOn w:val="Normal"/>
    <w:link w:val="PiedepginaCar"/>
    <w:uiPriority w:val="99"/>
    <w:unhideWhenUsed/>
    <w:rsid w:val="006645A5"/>
    <w:pPr>
      <w:tabs>
        <w:tab w:val="center" w:pos="4419"/>
        <w:tab w:val="right" w:pos="8838"/>
      </w:tabs>
    </w:pPr>
  </w:style>
  <w:style w:type="character" w:customStyle="1" w:styleId="PiedepginaCar">
    <w:name w:val="Pie de página Car"/>
    <w:basedOn w:val="Fuentedeprrafopredeter"/>
    <w:link w:val="Piedepgina"/>
    <w:uiPriority w:val="99"/>
    <w:rsid w:val="006645A5"/>
    <w:rPr>
      <w:sz w:val="24"/>
      <w:szCs w:val="24"/>
    </w:rPr>
  </w:style>
  <w:style w:type="paragraph" w:styleId="Textodeglobo">
    <w:name w:val="Balloon Text"/>
    <w:basedOn w:val="Normal"/>
    <w:link w:val="TextodegloboCar"/>
    <w:uiPriority w:val="99"/>
    <w:semiHidden/>
    <w:unhideWhenUsed/>
    <w:rsid w:val="00E72C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1890</Words>
  <Characters>10401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Zeyry Adrián Carbajal Miranda</dc:creator>
  <cp:keywords/>
  <dc:description/>
  <cp:lastModifiedBy>Zeyry Adrián Carbajal Miranda</cp:lastModifiedBy>
  <cp:revision>5</cp:revision>
  <cp:lastPrinted>2022-01-17T17:41:00Z</cp:lastPrinted>
  <dcterms:created xsi:type="dcterms:W3CDTF">2022-01-13T20:04:00Z</dcterms:created>
  <dcterms:modified xsi:type="dcterms:W3CDTF">2022-01-17T17:55:00Z</dcterms:modified>
</cp:coreProperties>
</file>