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590" w:h="1376" w:hRule="exact" w:wrap="none" w:vAnchor="page" w:hAnchor="page" w:x="1551" w:y="1906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ACTA</w:t>
      </w:r>
    </w:p>
    <w:p>
      <w:pPr>
        <w:pStyle w:val="Style3"/>
        <w:framePr w:w="9590" w:h="1376" w:hRule="exact" w:wrap="none" w:vAnchor="page" w:hAnchor="page" w:x="1551" w:y="190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 SESIÓN DE LA COMISION EDILICIA DE PROMOCION CULTURAL</w:t>
      </w:r>
    </w:p>
    <w:p>
      <w:pPr>
        <w:pStyle w:val="Style5"/>
        <w:framePr w:w="9590" w:h="1376" w:hRule="exact" w:wrap="none" w:vAnchor="page" w:hAnchor="page" w:x="1551" w:y="1906"/>
        <w:widowControl w:val="0"/>
        <w:keepNext w:val="0"/>
        <w:keepLines w:val="0"/>
        <w:shd w:val="clear" w:color="auto" w:fill="auto"/>
        <w:bidi w:val="0"/>
        <w:spacing w:before="0" w:after="0"/>
        <w:ind w:left="0" w:right="160" w:firstLine="0"/>
      </w:pPr>
      <w:r>
        <w:rPr>
          <w:rStyle w:val="CharStyle7"/>
          <w:b w:val="0"/>
          <w:bCs w:val="0"/>
        </w:rPr>
        <w:t xml:space="preserve">2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JUNIO DE </w:t>
      </w:r>
      <w:r>
        <w:rPr>
          <w:rStyle w:val="CharStyle7"/>
          <w:b w:val="0"/>
          <w:bCs w:val="0"/>
        </w:rPr>
        <w:t>2016</w:t>
      </w:r>
    </w:p>
    <w:p>
      <w:pPr>
        <w:pStyle w:val="Style3"/>
        <w:framePr w:w="9590" w:h="2668" w:hRule="exact" w:wrap="none" w:vAnchor="page" w:hAnchor="page" w:x="1551" w:y="4103"/>
        <w:tabs>
          <w:tab w:leader="none" w:pos="28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PRESIDENTA DE LA Buenas tardes Señora Presidenta, compañeras COMISIÓN:</w:t>
        <w:tab/>
        <w:t>y compañeros Regidores, Secretario de Actas</w:t>
      </w:r>
    </w:p>
    <w:p>
      <w:pPr>
        <w:pStyle w:val="Style3"/>
        <w:framePr w:w="9590" w:h="2668" w:hRule="exact" w:wrap="none" w:vAnchor="page" w:hAnchor="page" w:x="1551" w:y="4103"/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84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y Acuerdos, y demás asistentes que nos acompañan; agradezco su puntual asistencia a la Cuarta Sesión Ordinaria de la Comisión Edilicia de Promoción Cultural.</w:t>
      </w:r>
    </w:p>
    <w:p>
      <w:pPr>
        <w:pStyle w:val="Style3"/>
        <w:framePr w:w="9590" w:h="6614" w:hRule="exact" w:wrap="none" w:vAnchor="page" w:hAnchor="page" w:x="1551" w:y="75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4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 fundamento en el artículo 27 de la Ley del Gobierno y la Administración Pública Municipal; así como en los artículos así como en los artículos 73, 74, 77, 78, 82, 84, 85, 86, y demás relativos de! Reglamento del Gobierno y de la Administración Pública del Ayuntamiento Constitucional de San Pedro Tlaquepaque; Siendo las 12.38 horas, del día 2 de junio de 2016, me permito nombrar lista de asistencia y verificar si existe quorum legal de los integrantes de ésta Comisión Edilicia y de la Comisión Edilicia de Reglamentos Municipales y Puntos Legislativos; a efecto de iniciar la sesión y declarar validos los acuerdos que aquí se tomen.</w:t>
      </w:r>
    </w:p>
    <w:p>
      <w:pPr>
        <w:pStyle w:val="Style3"/>
        <w:framePr w:w="9590" w:h="3129" w:hRule="exact" w:wrap="none" w:vAnchor="page" w:hAnchor="page" w:x="1551" w:y="15005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9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Comisión Edilicia de Promoción Cultural</w:t>
      </w:r>
    </w:p>
    <w:p>
      <w:pPr>
        <w:pStyle w:val="Style3"/>
        <w:framePr w:w="9590" w:h="3129" w:hRule="exact" w:wrap="none" w:vAnchor="page" w:hAnchor="page" w:x="1551" w:y="150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Presidenta María Elena Limón García...</w:t>
        <w:br/>
        <w:t>presente</w:t>
      </w:r>
    </w:p>
    <w:p>
      <w:pPr>
        <w:pStyle w:val="Style3"/>
        <w:framePr w:w="9590" w:h="3129" w:hRule="exact" w:wrap="none" w:vAnchor="page" w:hAnchor="page" w:x="1551" w:y="1500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40" w:right="93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Mima Citlalli Amaya de Luna...</w:t>
        <w:br/>
        <w:t>presente</w:t>
      </w:r>
    </w:p>
    <w:p>
      <w:pPr>
        <w:pStyle w:val="Style3"/>
        <w:framePr w:w="9590" w:h="3129" w:hRule="exact" w:wrap="none" w:vAnchor="page" w:hAnchor="page" w:x="1551" w:y="150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4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Marco Antonio Fuentes Ontiveros...</w:t>
        <w:br/>
        <w:t>presente</w:t>
      </w:r>
    </w:p>
    <w:p>
      <w:pPr>
        <w:framePr w:wrap="none" w:vAnchor="page" w:hAnchor="page" w:x="10201" w:y="146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pt;height: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80.4pt;margin-top:367.1pt;width:127.2pt;height:188.6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3"/>
        <w:framePr w:w="9590" w:h="1391" w:hRule="exact" w:wrap="none" w:vAnchor="page" w:hAnchor="page" w:x="1551" w:y="1878"/>
        <w:widowControl w:val="0"/>
        <w:keepNext w:val="0"/>
        <w:keepLines w:val="0"/>
        <w:shd w:val="clear" w:color="auto" w:fill="auto"/>
        <w:bidi w:val="0"/>
        <w:jc w:val="left"/>
        <w:spacing w:before="0" w:after="0" w:line="44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Carmen Lucía Pérez Camarena... presente</w:t>
      </w:r>
    </w:p>
    <w:p>
      <w:pPr>
        <w:pStyle w:val="Style3"/>
        <w:framePr w:w="9590" w:h="1391" w:hRule="exact" w:wrap="none" w:vAnchor="page" w:hAnchor="page" w:x="1551" w:y="1878"/>
        <w:widowControl w:val="0"/>
        <w:keepNext w:val="0"/>
        <w:keepLines w:val="0"/>
        <w:shd w:val="clear" w:color="auto" w:fill="auto"/>
        <w:bidi w:val="0"/>
        <w:jc w:val="left"/>
        <w:spacing w:before="0" w:after="0" w:line="44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 la voz: presente.</w:t>
      </w:r>
    </w:p>
    <w:p>
      <w:pPr>
        <w:framePr w:wrap="none" w:vAnchor="page" w:hAnchor="page" w:x="1379" w:y="7511"/>
        <w:widowControl w:val="0"/>
        <w:rPr>
          <w:sz w:val="2"/>
          <w:szCs w:val="2"/>
        </w:rPr>
      </w:pPr>
      <w:r>
        <w:pict>
          <v:shape id="_x0000_s1028" type="#_x0000_t75" style="width:63pt;height:105pt;">
            <v:imagedata r:id="rId9" r:href="rId10"/>
          </v:shape>
        </w:pict>
      </w:r>
    </w:p>
    <w:p>
      <w:pPr>
        <w:pStyle w:val="Style3"/>
        <w:framePr w:w="2467" w:h="949" w:hRule="exact" w:wrap="none" w:vAnchor="page" w:hAnchor="page" w:x="1527" w:y="10586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PRESIDENTA DE LA COMISIÓN:</w:t>
      </w:r>
    </w:p>
    <w:p>
      <w:pPr>
        <w:framePr w:wrap="none" w:vAnchor="page" w:hAnchor="page" w:x="1307" w:y="12402"/>
        <w:widowControl w:val="0"/>
        <w:rPr>
          <w:sz w:val="2"/>
          <w:szCs w:val="2"/>
        </w:rPr>
      </w:pPr>
      <w:r>
        <w:pict>
          <v:shape id="_x0000_s1029" type="#_x0000_t75" style="width:67pt;height:273pt;">
            <v:imagedata r:id="rId11" r:href="rId12"/>
          </v:shape>
        </w:pic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Comisión Edilicia de Reglamentos</w:t>
        <w:br/>
        <w:t>Municipales y Puntos Legislativos :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5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Síndico Juan David García Camarena...</w:t>
        <w:br/>
        <w:t>presente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5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Marcela Guadalupe Aceves Sánchez</w:t>
        <w:br/>
        <w:t>Ausente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5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Orlando García Limón... presente</w:t>
        <w:br/>
        <w:t>Regidor Adenawer González Fierros...</w:t>
        <w:br/>
        <w:t>presente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5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Luis Armando Córdova Díaz...</w:t>
        <w:br/>
        <w:t>Ausente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Miguel Silva Ramírez... presente</w:t>
        <w:br/>
        <w:t>Regidora Daniela Elizabeth Chávez Estrada...</w:t>
        <w:br/>
        <w:t>Ausenté.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Lourdes Celenia Contreras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González... presente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Mima Citlalli Amaya de Luna...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presente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5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Edgar Ricardo Ríos de Loza...</w:t>
        <w:br/>
        <w:t>presente</w:t>
      </w:r>
    </w:p>
    <w:p>
      <w:pPr>
        <w:pStyle w:val="Style3"/>
        <w:framePr w:w="9590" w:h="9211" w:hRule="exact" w:wrap="none" w:vAnchor="page" w:hAnchor="page" w:x="1551" w:y="3651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 la voz... Presente</w:t>
      </w:r>
    </w:p>
    <w:p>
      <w:pPr>
        <w:pStyle w:val="Style3"/>
        <w:framePr w:w="9590" w:h="1376" w:hRule="exact" w:wrap="none" w:vAnchor="page" w:hAnchor="page" w:x="1551" w:y="13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declara que existe quorum legal de la</w:t>
        <w:br/>
        <w:t>Comisión Edilicia convocante y de la</w:t>
        <w:br/>
        <w:t>coadyuvante.</w:t>
      </w:r>
    </w:p>
    <w:p>
      <w:pPr>
        <w:pStyle w:val="Style3"/>
        <w:framePr w:w="9590" w:h="3604" w:hRule="exact" w:wrap="none" w:vAnchor="page" w:hAnchor="page" w:x="1551" w:y="149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40" w:right="76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regir esta sesión, propongo a Ustede</w:t>
        <w:br/>
        <w:t>señoras y señores Regidores, el Orden del D</w:t>
      </w:r>
    </w:p>
    <w:p>
      <w:pPr>
        <w:pStyle w:val="Style3"/>
        <w:framePr w:w="9590" w:h="3604" w:hRule="exact" w:wrap="none" w:vAnchor="page" w:hAnchor="page" w:x="1551" w:y="149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40" w:right="84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les fue propuesto con la anticipación</w:t>
      </w:r>
    </w:p>
    <w:p>
      <w:pPr>
        <w:pStyle w:val="Style3"/>
        <w:framePr w:w="9590" w:h="3604" w:hRule="exact" w:wrap="none" w:vAnchor="page" w:hAnchor="page" w:x="1551" w:y="149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40" w:right="62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 refiere el artículo 87 fracciones VI y VI</w:t>
      </w:r>
    </w:p>
    <w:p>
      <w:pPr>
        <w:pStyle w:val="Style3"/>
        <w:framePr w:w="9590" w:h="3604" w:hRule="exact" w:wrap="none" w:vAnchor="page" w:hAnchor="page" w:x="1551" w:y="149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40" w:right="53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del Reglamento del Gobierno y de la</w:t>
        <w:br/>
        <w:t>Administración Pública del Ayuntamiento</w:t>
        <w:br/>
        <w:t>Constitucional de San Pedro Tlaquepaque,</w:t>
        <w:br/>
        <w:t>para su desahogo el día de hoy.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518.9pt;margin-top:736.7pt;width:39.85pt;height:96.5pt;z-index:-251658751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90.5pt;margin-top:297.25pt;width:17.75pt;height:25.9pt;z-index:-251658240;mso-position-horizontal-relative:page;mso-position-vertical-relative:page;z-index:-251658750" fillcolor="#FDFDFD" stroked="f"/>
        </w:pict>
      </w:r>
    </w:p>
    <w:p>
      <w:pPr>
        <w:pStyle w:val="Style3"/>
        <w:framePr w:w="9590" w:h="8380" w:hRule="exact" w:wrap="none" w:vAnchor="page" w:hAnchor="page" w:x="1551" w:y="2323"/>
        <w:widowControl w:val="0"/>
        <w:keepNext w:val="0"/>
        <w:keepLines w:val="0"/>
        <w:shd w:val="clear" w:color="auto" w:fill="auto"/>
        <w:bidi w:val="0"/>
        <w:jc w:val="both"/>
        <w:spacing w:before="0" w:after="502"/>
        <w:ind w:left="2856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están de acuerdo con el Orden del Día</w:t>
        <w:br/>
        <w:t>propuesto, les pido lo manifiesten levantando</w:t>
        <w:br/>
        <w:t>su mano.</w:t>
      </w:r>
    </w:p>
    <w:p>
      <w:pPr>
        <w:pStyle w:val="Style3"/>
        <w:framePr w:w="9590" w:h="8380" w:hRule="exact" w:wrap="none" w:vAnchor="page" w:hAnchor="page" w:x="1551" w:y="2323"/>
        <w:widowControl w:val="0"/>
        <w:keepNext w:val="0"/>
        <w:keepLines w:val="0"/>
        <w:shd w:val="clear" w:color="auto" w:fill="auto"/>
        <w:bidi w:val="0"/>
        <w:jc w:val="both"/>
        <w:spacing w:before="0" w:after="434" w:line="260" w:lineRule="exact"/>
        <w:ind w:left="3058" w:right="44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probado.</w:t>
      </w:r>
    </w:p>
    <w:p>
      <w:pPr>
        <w:pStyle w:val="Style3"/>
        <w:framePr w:w="9590" w:h="8380" w:hRule="exact" w:wrap="none" w:vAnchor="page" w:hAnchor="page" w:x="1551" w:y="23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46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Pasando al TERCER punto del Orden del Día,</w:t>
        <w:br/>
        <w:t>someto a la consideración de los integrantes</w:t>
        <w:br/>
        <w:t>de las Comisiones Edilicias de Promoción</w:t>
      </w:r>
    </w:p>
    <w:p>
      <w:pPr>
        <w:pStyle w:val="Style3"/>
        <w:framePr w:w="9590" w:h="8380" w:hRule="exact" w:wrap="none" w:vAnchor="page" w:hAnchor="page" w:x="1551" w:y="23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48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ultural y de Reglamentos Municipales y</w:t>
      </w:r>
    </w:p>
    <w:p>
      <w:pPr>
        <w:pStyle w:val="Style3"/>
        <w:framePr w:w="9590" w:h="8380" w:hRule="exact" w:wrap="none" w:vAnchor="page" w:hAnchor="page" w:x="1551" w:y="23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untos Legislativos; el dictamen que resuelve</w:t>
        <w:br/>
        <w:t>I turno que integra el Punto de Acuerdo</w:t>
      </w:r>
    </w:p>
    <w:p>
      <w:pPr>
        <w:pStyle w:val="Style3"/>
        <w:framePr w:w="9590" w:h="8380" w:hRule="exact" w:wrap="none" w:vAnchor="page" w:hAnchor="page" w:x="1551" w:y="23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798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74/2016/TC, mismo que aprueba el turno a</w:t>
        <w:br/>
        <w:t>las comisiones presentes, y que se refiere a la</w:t>
        <w:br/>
        <w:t>adición de dos fracciones al artículo 104 del</w:t>
        <w:br/>
        <w:t>Reglamento del Gobierno y de la</w:t>
        <w:br/>
        <w:t>Administración Pública del Ayuntamiento</w:t>
        <w:br/>
        <w:t>Constitucional de San Pedro Tlaquepaque...</w:t>
        <w:br/>
        <w:t>¿Alguno de ustedes desea hacer uso de la voz?</w:t>
      </w:r>
    </w:p>
    <w:p>
      <w:pPr>
        <w:pStyle w:val="Style3"/>
        <w:framePr w:w="2160" w:h="1396" w:hRule="exact" w:wrap="none" w:vAnchor="page" w:hAnchor="page" w:x="1451" w:y="1105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SINDICO JUAN DAVID GARCÍA CAMARENA</w:t>
      </w:r>
    </w:p>
    <w:p>
      <w:pPr>
        <w:pStyle w:val="Style3"/>
        <w:framePr w:w="2414" w:h="959" w:hRule="exact" w:wrap="none" w:vAnchor="page" w:hAnchor="page" w:x="1513" w:y="14987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SILVIA NATALIA ISLAS</w:t>
      </w:r>
    </w:p>
    <w:p>
      <w:pPr>
        <w:pStyle w:val="Style3"/>
        <w:framePr w:w="9590" w:h="3580" w:hRule="exact" w:wrap="none" w:vAnchor="page" w:hAnchor="page" w:x="1551" w:y="110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82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presidenta quiero proponer que en el segundo punto de acuerdo en la modificación de la fracción XII, agregar “patrimonio histórico”, para quedar: XII. Velar por la correcta promoción que se efectúa con relación al patrimonio histórico, cultural y artístico del municipio, así como su rescate y conservación.</w:t>
      </w:r>
    </w:p>
    <w:p>
      <w:pPr>
        <w:pStyle w:val="Style3"/>
        <w:framePr w:w="9590" w:h="2270" w:hRule="exact" w:wrap="none" w:vAnchor="page" w:hAnchor="page" w:x="1551" w:y="149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analizado el dictamen, y si están d</w:t>
        <w:br/>
        <w:t>acuerdo en aprobarlo con la modificación qu</w:t>
      </w:r>
    </w:p>
    <w:p>
      <w:pPr>
        <w:pStyle w:val="Style3"/>
        <w:framePr w:w="9590" w:h="2270" w:hRule="exact" w:wrap="none" w:vAnchor="page" w:hAnchor="page" w:x="1551" w:y="149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propone por parte del Síndico, les preguntó</w:t>
        <w:br/>
        <w:t>si lo aprueban; de ser así, lo manifiesten</w:t>
        <w:br/>
        <w:t>levantando su mano...</w:t>
      </w:r>
    </w:p>
    <w:p>
      <w:pPr>
        <w:pStyle w:val="Style3"/>
        <w:framePr w:wrap="none" w:vAnchor="page" w:hAnchor="page" w:x="1551" w:y="17764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28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Aprobado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71.05pt;margin-top:57.75pt;width:158.9pt;height:435.35pt;z-index:-251658749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pStyle w:val="Style3"/>
        <w:framePr w:w="9590" w:h="1391" w:hRule="exact" w:wrap="none" w:vAnchor="page" w:hAnchor="page" w:x="1551" w:y="1883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2900" w:right="4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aprobado el dictamen, y para agilizar tiempo, vamos a pasarlo para que sea firmado por cada uno de ustedes en este momento.</w:t>
      </w:r>
    </w:p>
    <w:p>
      <w:pPr>
        <w:pStyle w:val="Style3"/>
        <w:framePr w:w="9590" w:h="3537" w:hRule="exact" w:wrap="none" w:vAnchor="page" w:hAnchor="page" w:x="1551" w:y="3652"/>
        <w:widowControl w:val="0"/>
        <w:keepNext w:val="0"/>
        <w:keepLines w:val="0"/>
        <w:shd w:val="clear" w:color="auto" w:fill="auto"/>
        <w:bidi w:val="0"/>
        <w:jc w:val="both"/>
        <w:spacing w:before="0" w:after="840" w:line="432" w:lineRule="exact"/>
        <w:ind w:left="2900" w:right="4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CUARTO punto del Orden del Día, les consulto si alguno de Ustedes desea tratar algún asunto adicional.</w:t>
      </w:r>
    </w:p>
    <w:p>
      <w:pPr>
        <w:pStyle w:val="Style3"/>
        <w:framePr w:w="9590" w:h="3537" w:hRule="exact" w:wrap="none" w:vAnchor="page" w:hAnchor="page" w:x="1551" w:y="3652"/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2900" w:right="4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no hay otro asunto que tratar, en desahogo del QUINTO punto del Orden del Día, se da por concluida esta Sesión, siendo las 1 2:44 horas.</w:t>
      </w:r>
    </w:p>
    <w:p>
      <w:pPr>
        <w:pStyle w:val="Style3"/>
        <w:framePr w:w="9590" w:h="921" w:hRule="exact" w:wrap="none" w:vAnchor="page" w:hAnchor="page" w:x="1551" w:y="9321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11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COMISION EDILICIA DE PROMOCIÓN</w:t>
        <w:br/>
        <w:t>CULTURAL</w:t>
      </w:r>
    </w:p>
    <w:p>
      <w:pPr>
        <w:pStyle w:val="Style8"/>
        <w:framePr w:w="4459" w:h="935" w:hRule="exact" w:wrap="none" w:vAnchor="page" w:hAnchor="page" w:x="4393" w:y="117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SILVIA NATALIA ISLAS PRESIDENTA</w:t>
      </w:r>
    </w:p>
    <w:p>
      <w:pPr>
        <w:pStyle w:val="Style3"/>
        <w:framePr w:w="6374" w:h="1362" w:hRule="exact" w:wrap="none" w:vAnchor="page" w:hAnchor="page" w:x="4345" w:y="139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C. MARIA ELENA LIMÓN GARCÍA PRESIDENTA MUNICIPAL VOCAL</w:t>
      </w:r>
    </w:p>
    <w:p>
      <w:pPr>
        <w:pStyle w:val="Style3"/>
        <w:framePr w:w="6374" w:h="945" w:hRule="exact" w:wrap="none" w:vAnchor="page" w:hAnchor="page" w:x="4345" w:y="16504"/>
        <w:tabs>
          <w:tab w:leader="none" w:pos="37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0" w:right="27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REGIDOR/</w:t>
        <w:tab/>
        <w:t>AMAYA DE LUNA</w:t>
      </w:r>
    </w:p>
    <w:p>
      <w:pPr>
        <w:pStyle w:val="Style3"/>
        <w:framePr w:w="6374" w:h="945" w:hRule="exact" w:wrap="none" w:vAnchor="page" w:hAnchor="page" w:x="4345" w:y="16504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0" w:right="27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framePr w:wrap="none" w:vAnchor="page" w:hAnchor="page" w:x="5478" w:y="11068"/>
        <w:widowControl w:val="0"/>
        <w:rPr>
          <w:sz w:val="2"/>
          <w:szCs w:val="2"/>
        </w:rPr>
      </w:pPr>
      <w:r>
        <w:pict>
          <v:shape id="_x0000_s1032" type="#_x0000_t75" style="width:183pt;height:37pt;">
            <v:imagedata r:id="rId17" r:href="rId18"/>
          </v:shape>
        </w:pict>
      </w:r>
    </w:p>
    <w:p>
      <w:pPr>
        <w:framePr w:wrap="none" w:vAnchor="page" w:hAnchor="page" w:x="5689" w:y="15479"/>
        <w:widowControl w:val="0"/>
        <w:rPr>
          <w:sz w:val="2"/>
          <w:szCs w:val="2"/>
        </w:rPr>
      </w:pPr>
      <w:r>
        <w:pict>
          <v:shape id="_x0000_s1033" type="#_x0000_t75" style="width:123pt;height:96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32.4pt;margin-top:830.95pt;width:24.25pt;height:21.35pt;z-index:-251658240;mso-position-horizontal-relative:page;mso-position-vertical-relative:page;z-index:-251658748" fillcolor="#FDFDFD" stroked="f"/>
        </w:pict>
      </w:r>
    </w:p>
    <w:p>
      <w:pPr>
        <w:pStyle w:val="Style10"/>
        <w:framePr w:wrap="none" w:vAnchor="page" w:hAnchor="page" w:x="6591" w:y="2505"/>
        <w:widowControl w:val="0"/>
        <w:keepNext w:val="0"/>
        <w:keepLines w:val="0"/>
        <w:shd w:val="clear" w:color="auto" w:fill="000000"/>
        <w:bidi w:val="0"/>
        <w:jc w:val="left"/>
        <w:spacing w:before="0" w:after="0" w:line="400" w:lineRule="exact"/>
        <w:ind w:left="29" w:right="0" w:firstLine="0"/>
      </w:pPr>
      <w:r>
        <w:rPr>
          <w:rStyle w:val="CharStyle12"/>
          <w:b/>
          <w:bCs/>
        </w:rPr>
        <w:t>&amp;uí»v</w:t>
      </w:r>
    </w:p>
    <w:p>
      <w:pPr>
        <w:pStyle w:val="Style8"/>
        <w:framePr w:w="2890" w:h="1325" w:hRule="exact" w:wrap="none" w:vAnchor="page" w:hAnchor="page" w:x="4321" w:y="3237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MARCO</w:t>
      </w:r>
    </w:p>
    <w:p>
      <w:pPr>
        <w:pStyle w:val="Style8"/>
        <w:framePr w:w="2890" w:h="1325" w:hRule="exact" w:wrap="none" w:vAnchor="page" w:hAnchor="page" w:x="4321" w:y="3237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ONTIVEROS</w:t>
      </w:r>
    </w:p>
    <w:p>
      <w:pPr>
        <w:pStyle w:val="Style8"/>
        <w:framePr w:w="2890" w:h="1325" w:hRule="exact" w:wrap="none" w:vAnchor="page" w:hAnchor="page" w:x="4321" w:y="3237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pStyle w:val="Style8"/>
        <w:framePr w:wrap="none" w:vAnchor="page" w:hAnchor="page" w:x="7844" w:y="333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NTONIO FUENTES</w:t>
      </w:r>
    </w:p>
    <w:p>
      <w:pPr>
        <w:pStyle w:val="Style13"/>
        <w:framePr w:w="6307" w:h="1847" w:hRule="exact" w:wrap="none" w:vAnchor="page" w:hAnchor="page" w:x="4349" w:y="5528"/>
        <w:widowControl w:val="0"/>
        <w:keepNext w:val="0"/>
        <w:keepLines w:val="0"/>
        <w:shd w:val="clear" w:color="auto" w:fill="auto"/>
        <w:bidi w:val="0"/>
        <w:spacing w:before="0" w:after="127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REGIDO^^AR^m^^^^^^^RE^A</w:t>
      </w:r>
    </w:p>
    <w:p>
      <w:pPr>
        <w:pStyle w:val="Style3"/>
        <w:framePr w:w="6307" w:h="1847" w:hRule="exact" w:wrap="none" w:vAnchor="page" w:hAnchor="page" w:x="4349" w:y="5528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pStyle w:val="Style3"/>
        <w:framePr w:w="6307" w:h="949" w:hRule="exact" w:wrap="none" w:vAnchor="page" w:hAnchor="page" w:x="4349" w:y="8660"/>
        <w:widowControl w:val="0"/>
        <w:keepNext w:val="0"/>
        <w:keepLines w:val="0"/>
        <w:shd w:val="clear" w:color="auto" w:fill="auto"/>
        <w:bidi w:val="0"/>
        <w:jc w:val="left"/>
        <w:spacing w:before="0" w:after="0" w:line="442" w:lineRule="exact"/>
        <w:ind w:left="5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COMISION EDILICIA DE REGLAMENTOS MUNICIPALES Y PUNTOS LEGISLATIVOS</w:t>
      </w:r>
    </w:p>
    <w:p>
      <w:pPr>
        <w:pStyle w:val="Style3"/>
        <w:framePr w:w="6307" w:h="950" w:hRule="exact" w:wrap="none" w:vAnchor="page" w:hAnchor="page" w:x="4349" w:y="1150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14" w:right="338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SÍNDICO JUAN DAVID</w:t>
        <w:br/>
        <w:t>PRESIDENTE</w:t>
      </w:r>
    </w:p>
    <w:p>
      <w:pPr>
        <w:framePr w:wrap="none" w:vAnchor="page" w:hAnchor="page" w:x="7359" w:y="10068"/>
        <w:widowControl w:val="0"/>
        <w:rPr>
          <w:sz w:val="2"/>
          <w:szCs w:val="2"/>
        </w:rPr>
      </w:pPr>
      <w:r>
        <w:pict>
          <v:shape id="_x0000_s1034" type="#_x0000_t75" style="width:134pt;height:97pt;">
            <v:imagedata r:id="rId21" r:href="rId22"/>
          </v:shape>
        </w:pict>
      </w:r>
    </w:p>
    <w:p>
      <w:pPr>
        <w:framePr w:wrap="none" w:vAnchor="page" w:hAnchor="page" w:x="346" w:y="13779"/>
        <w:widowControl w:val="0"/>
        <w:rPr>
          <w:sz w:val="2"/>
          <w:szCs w:val="2"/>
        </w:rPr>
      </w:pPr>
      <w:r>
        <w:pict>
          <v:shape id="_x0000_s1035" type="#_x0000_t75" style="width:48pt;height:123pt;">
            <v:imagedata r:id="rId23" r:href="rId24"/>
          </v:shape>
        </w:pict>
      </w:r>
    </w:p>
    <w:p>
      <w:pPr>
        <w:pStyle w:val="Style3"/>
        <w:framePr w:w="6307" w:h="1376" w:hRule="exact" w:wrap="none" w:vAnchor="page" w:hAnchor="page" w:x="4349" w:y="14362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MARCELA GUADALUPE ACEVES</w:t>
      </w:r>
    </w:p>
    <w:p>
      <w:pPr>
        <w:pStyle w:val="Style3"/>
        <w:framePr w:w="6307" w:h="1376" w:hRule="exact" w:wrap="none" w:vAnchor="page" w:hAnchor="page" w:x="4349" w:y="14362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SANCHEZ</w:t>
      </w:r>
    </w:p>
    <w:p>
      <w:pPr>
        <w:pStyle w:val="Style3"/>
        <w:framePr w:w="6307" w:h="1376" w:hRule="exact" w:wrap="none" w:vAnchor="page" w:hAnchor="page" w:x="4349" w:y="14362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framePr w:wrap="none" w:vAnchor="page" w:hAnchor="page" w:x="4388" w:y="16131"/>
        <w:widowControl w:val="0"/>
        <w:rPr>
          <w:sz w:val="2"/>
          <w:szCs w:val="2"/>
        </w:rPr>
      </w:pPr>
      <w:r>
        <w:pict>
          <v:shape id="_x0000_s1036" type="#_x0000_t75" style="width:190pt;height:74pt;">
            <v:imagedata r:id="rId25" r:href="rId26"/>
          </v:shape>
        </w:pict>
      </w:r>
    </w:p>
    <w:p>
      <w:pPr>
        <w:pStyle w:val="Style15"/>
        <w:framePr w:wrap="none" w:vAnchor="page" w:hAnchor="page" w:x="8213" w:y="1663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/</w:t>
      </w:r>
    </w:p>
    <w:p>
      <w:pPr>
        <w:pStyle w:val="Style8"/>
        <w:framePr w:wrap="none" w:vAnchor="page" w:hAnchor="page" w:x="8252" w:y="1727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LIMÓN</w:t>
      </w:r>
    </w:p>
    <w:p>
      <w:pPr>
        <w:pStyle w:val="Style8"/>
        <w:framePr w:wrap="none" w:vAnchor="page" w:hAnchor="page" w:x="4335" w:y="1776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7" type="#_x0000_t75" style="position:absolute;margin-left:170.85pt;margin-top:51.7pt;width:347.05pt;height:134.9pt;z-index:-251658747;mso-wrap-distance-left:5.pt;mso-wrap-distance-right:5.pt;mso-position-horizontal-relative:page;mso-position-vertical-relative:page" wrapcoords="0 0">
            <v:imagedata r:id="rId27" r:href="rId28"/>
            <w10:wrap anchorx="page" anchory="page"/>
          </v:shape>
        </w:pict>
      </w:r>
    </w:p>
    <w:p>
      <w:pPr>
        <w:framePr w:wrap="none" w:vAnchor="page" w:hAnchor="page" w:x="4438" w:y="2993"/>
        <w:widowControl w:val="0"/>
        <w:rPr>
          <w:sz w:val="2"/>
          <w:szCs w:val="2"/>
        </w:rPr>
      </w:pPr>
      <w:r>
        <w:pict>
          <v:shape id="_x0000_s1038" type="#_x0000_t75" style="width:277pt;height:73pt;">
            <v:imagedata r:id="rId29" r:href="rId30"/>
          </v:shape>
        </w:pict>
      </w:r>
    </w:p>
    <w:p>
      <w:pPr>
        <w:pStyle w:val="Style8"/>
        <w:framePr w:wrap="none" w:vAnchor="page" w:hAnchor="page" w:x="4390" w:y="44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pStyle w:val="Style3"/>
        <w:framePr w:w="6322" w:h="921" w:hRule="exact" w:wrap="none" w:vAnchor="page" w:hAnchor="page" w:x="4342" w:y="6698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0" w:right="6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LUIS ARMANDO CORDOVA DIAZ VOCAL</w:t>
      </w:r>
    </w:p>
    <w:p>
      <w:pPr>
        <w:pStyle w:val="Style8"/>
        <w:framePr w:w="4498" w:h="926" w:hRule="exact" w:wrap="none" w:vAnchor="page" w:hAnchor="page" w:x="4366" w:y="9535"/>
        <w:tabs>
          <w:tab w:leader="none" w:pos="3446" w:val="left"/>
        </w:tabs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</w:t>
        <w:tab/>
        <w:t>^MIREZ</w:t>
      </w:r>
    </w:p>
    <w:p>
      <w:pPr>
        <w:pStyle w:val="Style8"/>
        <w:framePr w:w="4498" w:h="926" w:hRule="exact" w:wrap="none" w:vAnchor="page" w:hAnchor="page" w:x="4366" w:y="9535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pStyle w:val="Style3"/>
        <w:framePr w:w="6322" w:h="1348" w:hRule="exact" w:wrap="none" w:vAnchor="page" w:hAnchor="page" w:x="4342" w:y="1173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DANIELA ELIZABETH CHÁVEZ</w:t>
      </w:r>
    </w:p>
    <w:p>
      <w:pPr>
        <w:pStyle w:val="Style3"/>
        <w:framePr w:w="6322" w:h="1348" w:hRule="exact" w:wrap="none" w:vAnchor="page" w:hAnchor="page" w:x="4342" w:y="1173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ESTRADA</w:t>
      </w:r>
    </w:p>
    <w:p>
      <w:pPr>
        <w:pStyle w:val="Style3"/>
        <w:framePr w:w="6322" w:h="1348" w:hRule="exact" w:wrap="none" w:vAnchor="page" w:hAnchor="page" w:x="4342" w:y="11733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pStyle w:val="Style3"/>
        <w:framePr w:w="6322" w:h="1343" w:hRule="exact" w:wrap="none" w:vAnchor="page" w:hAnchor="page" w:x="4342" w:y="15011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LOURDES CELENIA CONTRERAS</w:t>
      </w:r>
    </w:p>
    <w:p>
      <w:pPr>
        <w:pStyle w:val="Style3"/>
        <w:framePr w:w="6322" w:h="1343" w:hRule="exact" w:wrap="none" w:vAnchor="page" w:hAnchor="page" w:x="4342" w:y="15011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GONZÁLEZ</w:t>
      </w:r>
    </w:p>
    <w:p>
      <w:pPr>
        <w:pStyle w:val="Style3"/>
        <w:framePr w:w="6322" w:h="1343" w:hRule="exact" w:wrap="none" w:vAnchor="page" w:hAnchor="page" w:x="4342" w:y="15011"/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framePr w:wrap="none" w:vAnchor="page" w:hAnchor="page" w:x="5014" w:y="8921"/>
        <w:widowControl w:val="0"/>
        <w:rPr>
          <w:sz w:val="2"/>
          <w:szCs w:val="2"/>
        </w:rPr>
      </w:pPr>
      <w:r>
        <w:pict>
          <v:shape id="_x0000_s1039" type="#_x0000_t75" style="width:143pt;height:50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075" w:h="762" w:hRule="exact" w:wrap="none" w:vAnchor="page" w:hAnchor="page" w:x="4354" w:y="4212"/>
        <w:widowControl w:val="0"/>
        <w:keepNext w:val="0"/>
        <w:keepLines w:val="0"/>
        <w:shd w:val="clear" w:color="auto" w:fill="auto"/>
        <w:bidi w:val="0"/>
        <w:jc w:val="left"/>
        <w:spacing w:before="0" w:after="131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</w:t>
      </w:r>
    </w:p>
    <w:p>
      <w:pPr>
        <w:pStyle w:val="Style8"/>
        <w:framePr w:w="1075" w:h="762" w:hRule="exact" w:wrap="none" w:vAnchor="page" w:hAnchor="page" w:x="4354" w:y="421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VOCAL</w:t>
      </w:r>
    </w:p>
    <w:p>
      <w:pPr>
        <w:framePr w:wrap="none" w:vAnchor="page" w:hAnchor="page" w:x="5439" w:y="2614"/>
        <w:widowControl w:val="0"/>
        <w:rPr>
          <w:sz w:val="2"/>
          <w:szCs w:val="2"/>
        </w:rPr>
      </w:pPr>
      <w:r>
        <w:pict>
          <v:shape id="_x0000_s1040" type="#_x0000_t75" style="width:249pt;height:109pt;">
            <v:imagedata r:id="rId33" r:href="rId34"/>
          </v:shape>
        </w:pict>
      </w:r>
    </w:p>
    <w:p>
      <w:pPr>
        <w:pStyle w:val="Style8"/>
        <w:framePr w:w="4579" w:h="912" w:hRule="exact" w:wrap="none" w:vAnchor="page" w:hAnchor="page" w:x="4296" w:y="6933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SILVIA NATALIA ISLAS VOCAL</w:t>
      </w:r>
    </w:p>
    <w:p>
      <w:pPr>
        <w:pStyle w:val="Style3"/>
        <w:framePr w:w="1939" w:h="906" w:hRule="exact" w:wrap="none" w:vAnchor="page" w:hAnchor="page" w:x="4277" w:y="97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EDGAR RICAR VOCAL</w:t>
      </w:r>
    </w:p>
    <w:p>
      <w:pPr>
        <w:pStyle w:val="Style8"/>
        <w:framePr w:wrap="none" w:vAnchor="page" w:hAnchor="page" w:x="7176" w:y="986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 DE LOZA</w:t>
      </w:r>
    </w:p>
    <w:p>
      <w:pPr>
        <w:widowControl w:val="0"/>
        <w:rPr>
          <w:sz w:val="2"/>
          <w:szCs w:val="2"/>
        </w:rPr>
      </w:pPr>
      <w:r>
        <w:pict>
          <v:shape id="_x0000_s1041" type="#_x0000_t75" style="position:absolute;margin-left:282.45pt;margin-top:315.9pt;width:194.4pt;height:36.5pt;z-index:-251658746;mso-wrap-distance-left:5.pt;mso-wrap-distance-right:5.pt;mso-position-horizontal-relative:page;mso-position-vertical-relative:page" wrapcoords="0 0">
            <v:imagedata r:id="rId35" r:href="rId36"/>
            <w10:wrap anchorx="page" anchory="page"/>
          </v:shape>
        </w:pict>
      </w:r>
      <w:r>
        <w:pict>
          <v:shape id="_x0000_s1042" type="#_x0000_t75" style="position:absolute;margin-left:295.9pt;margin-top:454.65pt;width:62.9pt;height:52.3pt;z-index:-251658745;mso-wrap-distance-left:5.pt;mso-wrap-distance-right:5.pt;mso-position-horizontal-relative:page;mso-position-vertical-relative:page" wrapcoords="0 0">
            <v:imagedata r:id="rId37" r:href="rId3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240" w:h="2016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Cuerpo del texto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Lucida Sans Unicode" w:eastAsia="Lucida Sans Unicode" w:hAnsi="Lucida Sans Unicode" w:cs="Lucida Sans Unicode"/>
    </w:rPr>
  </w:style>
  <w:style w:type="character" w:customStyle="1" w:styleId="CharStyle6">
    <w:name w:val="Cuerpo del texto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Lucida Sans Unicode" w:eastAsia="Lucida Sans Unicode" w:hAnsi="Lucida Sans Unicode" w:cs="Lucida Sans Unicode"/>
    </w:rPr>
  </w:style>
  <w:style w:type="character" w:customStyle="1" w:styleId="CharStyle7">
    <w:name w:val="Cuerpo del texto (3) + 13 pto"/>
    <w:basedOn w:val="CharStyle6"/>
    <w:rPr>
      <w:lang w:val="es-ES" w:eastAsia="es-ES" w:bidi="es-ES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9">
    <w:name w:val="Leyenda de la imagen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6"/>
      <w:szCs w:val="26"/>
      <w:rFonts w:ascii="Lucida Sans Unicode" w:eastAsia="Lucida Sans Unicode" w:hAnsi="Lucida Sans Unicode" w:cs="Lucida Sans Unicode"/>
    </w:rPr>
  </w:style>
  <w:style w:type="character" w:customStyle="1" w:styleId="CharStyle11">
    <w:name w:val="Leyenda de la imagen (3)_"/>
    <w:basedOn w:val="DefaultParagraphFont"/>
    <w:link w:val="Style10"/>
    <w:rPr>
      <w:b/>
      <w:bCs/>
      <w:i w:val="0"/>
      <w:iCs w:val="0"/>
      <w:u w:val="none"/>
      <w:strike w:val="0"/>
      <w:smallCaps w:val="0"/>
      <w:sz w:val="40"/>
      <w:szCs w:val="40"/>
      <w:rFonts w:ascii="Garamond" w:eastAsia="Garamond" w:hAnsi="Garamond" w:cs="Garamond"/>
      <w:spacing w:val="-20"/>
    </w:rPr>
  </w:style>
  <w:style w:type="character" w:customStyle="1" w:styleId="CharStyle12">
    <w:name w:val="Leyenda de la imagen (3)"/>
    <w:basedOn w:val="CharStyle11"/>
    <w:rPr>
      <w:lang w:val="es-ES" w:eastAsia="es-ES" w:bidi="es-ES"/>
      <w:w w:val="100"/>
      <w:color w:val="FFFFFF"/>
      <w:position w:val="0"/>
    </w:rPr>
  </w:style>
  <w:style w:type="character" w:customStyle="1" w:styleId="CharStyle14">
    <w:name w:val="Cuerpo del texto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Lucida Sans Unicode" w:eastAsia="Lucida Sans Unicode" w:hAnsi="Lucida Sans Unicode" w:cs="Lucida Sans Unicode"/>
    </w:rPr>
  </w:style>
  <w:style w:type="character" w:customStyle="1" w:styleId="CharStyle16">
    <w:name w:val="Leyenda de la imagen (2)_"/>
    <w:basedOn w:val="DefaultParagraphFont"/>
    <w:link w:val="Style15"/>
    <w:rPr>
      <w:b/>
      <w:bCs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  <w:style w:type="paragraph" w:customStyle="1" w:styleId="Style3">
    <w:name w:val="Cuerpo del texto (2)"/>
    <w:basedOn w:val="Normal"/>
    <w:link w:val="CharStyle4"/>
    <w:pPr>
      <w:widowControl w:val="0"/>
      <w:shd w:val="clear" w:color="auto" w:fill="FFFFFF"/>
      <w:jc w:val="center"/>
      <w:spacing w:line="43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Lucida Sans Unicode" w:eastAsia="Lucida Sans Unicode" w:hAnsi="Lucida Sans Unicode" w:cs="Lucida Sans Unicode"/>
    </w:rPr>
  </w:style>
  <w:style w:type="paragraph" w:customStyle="1" w:styleId="Style5">
    <w:name w:val="Cuerpo del texto (3)"/>
    <w:basedOn w:val="Normal"/>
    <w:link w:val="CharStyle6"/>
    <w:pPr>
      <w:widowControl w:val="0"/>
      <w:shd w:val="clear" w:color="auto" w:fill="FFFFFF"/>
      <w:jc w:val="center"/>
      <w:spacing w:after="840" w:line="43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Lucida Sans Unicode" w:eastAsia="Lucida Sans Unicode" w:hAnsi="Lucida Sans Unicode" w:cs="Lucida Sans Unicode"/>
    </w:rPr>
  </w:style>
  <w:style w:type="paragraph" w:customStyle="1" w:styleId="Style8">
    <w:name w:val="Leyenda de la imagen"/>
    <w:basedOn w:val="Normal"/>
    <w:link w:val="CharStyle9"/>
    <w:pPr>
      <w:widowControl w:val="0"/>
      <w:shd w:val="clear" w:color="auto" w:fill="FFFFFF"/>
      <w:jc w:val="both"/>
      <w:spacing w:line="43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Lucida Sans Unicode" w:eastAsia="Lucida Sans Unicode" w:hAnsi="Lucida Sans Unicode" w:cs="Lucida Sans Unicode"/>
    </w:rPr>
  </w:style>
  <w:style w:type="paragraph" w:customStyle="1" w:styleId="Style10">
    <w:name w:val="Leyenda de la imagen (3)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Garamond" w:eastAsia="Garamond" w:hAnsi="Garamond" w:cs="Garamond"/>
      <w:spacing w:val="-20"/>
    </w:rPr>
  </w:style>
  <w:style w:type="paragraph" w:customStyle="1" w:styleId="Style13">
    <w:name w:val="Cuerpo del texto (4)"/>
    <w:basedOn w:val="Normal"/>
    <w:link w:val="CharStyle14"/>
    <w:pPr>
      <w:widowControl w:val="0"/>
      <w:shd w:val="clear" w:color="auto" w:fill="FFFFFF"/>
      <w:jc w:val="both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Lucida Sans Unicode" w:eastAsia="Lucida Sans Unicode" w:hAnsi="Lucida Sans Unicode" w:cs="Lucida Sans Unicode"/>
    </w:rPr>
  </w:style>
  <w:style w:type="paragraph" w:customStyle="1" w:styleId="Style15">
    <w:name w:val="Leyenda de la imagen (2)"/>
    <w:basedOn w:val="Normal"/>
    <w:link w:val="CharStyle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/Relationships>
</file>