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022" w:h="351" w:hRule="exact" w:wrap="none" w:vAnchor="page" w:hAnchor="page" w:x="1288" w:y="2377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San Pedro Tlaquepaque, Jalisco, a 30 de Junio del 2016.</w:t>
      </w:r>
    </w:p>
    <w:p>
      <w:pPr>
        <w:pStyle w:val="Style5"/>
        <w:framePr w:w="10022" w:h="610" w:hRule="exact" w:wrap="none" w:vAnchor="page" w:hAnchor="page" w:x="1288" w:y="352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Minuta de la Sesión Ordinaria de la Comisión Edilicia de Promoción Económica, de fecha Jueves 30 de Junio del 2016.</w:t>
      </w:r>
      <w:bookmarkEnd w:id="0"/>
    </w:p>
    <w:p>
      <w:pPr>
        <w:pStyle w:val="Style7"/>
        <w:framePr w:wrap="none" w:vAnchor="page" w:hAnchor="page" w:x="1288" w:y="4715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Buenas tardes:</w:t>
      </w:r>
    </w:p>
    <w:p>
      <w:pPr>
        <w:pStyle w:val="Style3"/>
        <w:framePr w:w="10022" w:h="1814" w:hRule="exact" w:wrap="none" w:vAnchor="page" w:hAnchor="page" w:x="1288" w:y="5541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Siendo las </w:t>
      </w:r>
      <w:r>
        <w:rPr>
          <w:rStyle w:val="CharStyle9"/>
        </w:rPr>
        <w:t xml:space="preserve">13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trece horas con </w:t>
      </w:r>
      <w:r>
        <w:rPr>
          <w:rStyle w:val="CharStyle9"/>
        </w:rPr>
        <w:t xml:space="preserve">15 quince minutos, del día jueves 30 de junio del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año 2016, en la Sala de Juntas de Regidores, iniciamos los trabajos de la Sesión previamente citada de la Comisión Edilicia de Promoción Económica, de conformidad a lo establecido por </w:t>
      </w:r>
      <w:r>
        <w:rPr>
          <w:rStyle w:val="CharStyle9"/>
        </w:rPr>
        <w:t xml:space="preserve">los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artículos </w:t>
      </w:r>
      <w:r>
        <w:rPr>
          <w:rStyle w:val="CharStyle9"/>
        </w:rPr>
        <w:t xml:space="preserve">77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y </w:t>
      </w:r>
      <w:r>
        <w:rPr>
          <w:rStyle w:val="CharStyle9"/>
        </w:rPr>
        <w:t xml:space="preserve">87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del Reglamento del Gobierno y de la Administración Pública del Ayuntamiento Constitucional de San Pedro Tlaquepaque por lo que procedo a verificar la asistencia de los convocados;</w:t>
      </w:r>
    </w:p>
    <w:p>
      <w:pPr>
        <w:pStyle w:val="Style5"/>
        <w:framePr w:w="10022" w:h="3274" w:hRule="exact" w:wrap="none" w:vAnchor="page" w:hAnchor="page" w:x="1288" w:y="7902"/>
        <w:widowControl w:val="0"/>
        <w:keepNext w:val="0"/>
        <w:keepLines w:val="0"/>
        <w:shd w:val="clear" w:color="auto" w:fill="auto"/>
        <w:bidi w:val="0"/>
        <w:spacing w:before="0" w:after="580" w:line="240" w:lineRule="exact"/>
        <w:ind w:left="0" w:right="0" w:firstLine="0"/>
      </w:pPr>
      <w:bookmarkStart w:id="1" w:name="bookmark1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QUORUM LEGAL</w:t>
      </w:r>
      <w:bookmarkEnd w:id="1"/>
    </w:p>
    <w:p>
      <w:pPr>
        <w:pStyle w:val="Style3"/>
        <w:framePr w:w="10022" w:h="3274" w:hRule="exact" w:wrap="none" w:vAnchor="page" w:hAnchor="page" w:x="1288" w:y="7902"/>
        <w:widowControl w:val="0"/>
        <w:keepNext w:val="0"/>
        <w:keepLines w:val="0"/>
        <w:shd w:val="clear" w:color="auto" w:fill="auto"/>
        <w:bidi w:val="0"/>
        <w:jc w:val="left"/>
        <w:spacing w:before="0" w:after="10" w:line="293" w:lineRule="exact"/>
        <w:ind w:left="0" w:right="0" w:firstLine="0"/>
      </w:pPr>
      <w:r>
        <w:rPr>
          <w:rStyle w:val="CharStyle10"/>
        </w:rPr>
        <w:t xml:space="preserve">Regidor Miguel Carrillo Gómez,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Presidente de la Comisión y convo (presente);</w:t>
      </w:r>
    </w:p>
    <w:p>
      <w:pPr>
        <w:pStyle w:val="Style5"/>
        <w:framePr w:w="10022" w:h="3274" w:hRule="exact" w:wrap="none" w:vAnchor="page" w:hAnchor="page" w:x="1288" w:y="7902"/>
        <w:widowControl w:val="0"/>
        <w:keepNext w:val="0"/>
        <w:keepLines w:val="0"/>
        <w:shd w:val="clear" w:color="auto" w:fill="auto"/>
        <w:bidi w:val="0"/>
        <w:spacing w:before="0" w:after="0" w:line="581" w:lineRule="exact"/>
        <w:ind w:left="0" w:right="0" w:firstLine="0"/>
      </w:pPr>
      <w:bookmarkStart w:id="2" w:name="bookmark2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Regidor Adenawer González Fierros </w:t>
      </w:r>
      <w:r>
        <w:rPr>
          <w:rStyle w:val="CharStyle11"/>
          <w:b w:val="0"/>
          <w:bCs w:val="0"/>
        </w:rPr>
        <w:t>(presente);</w:t>
      </w:r>
      <w:bookmarkEnd w:id="2"/>
    </w:p>
    <w:p>
      <w:pPr>
        <w:pStyle w:val="Style5"/>
        <w:framePr w:w="10022" w:h="3274" w:hRule="exact" w:wrap="none" w:vAnchor="page" w:hAnchor="page" w:x="1288" w:y="7902"/>
        <w:widowControl w:val="0"/>
        <w:keepNext w:val="0"/>
        <w:keepLines w:val="0"/>
        <w:shd w:val="clear" w:color="auto" w:fill="auto"/>
        <w:bidi w:val="0"/>
        <w:spacing w:before="0" w:after="0" w:line="581" w:lineRule="exact"/>
        <w:ind w:left="0" w:right="0" w:firstLine="0"/>
      </w:pPr>
      <w:bookmarkStart w:id="3" w:name="bookmark3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Regidora María del Rosario de los Santos Silva </w:t>
      </w:r>
      <w:r>
        <w:rPr>
          <w:rStyle w:val="CharStyle11"/>
          <w:b w:val="0"/>
          <w:bCs w:val="0"/>
        </w:rPr>
        <w:t>(presente);</w:t>
      </w:r>
      <w:bookmarkEnd w:id="3"/>
    </w:p>
    <w:p>
      <w:pPr>
        <w:pStyle w:val="Style5"/>
        <w:framePr w:w="10022" w:h="3274" w:hRule="exact" w:wrap="none" w:vAnchor="page" w:hAnchor="page" w:x="1288" w:y="7902"/>
        <w:widowControl w:val="0"/>
        <w:keepNext w:val="0"/>
        <w:keepLines w:val="0"/>
        <w:shd w:val="clear" w:color="auto" w:fill="auto"/>
        <w:bidi w:val="0"/>
        <w:spacing w:before="0" w:after="0" w:line="581" w:lineRule="exact"/>
        <w:ind w:left="0" w:right="0" w:firstLine="0"/>
      </w:pPr>
      <w:bookmarkStart w:id="4" w:name="bookmark4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Regidora Lourdes Celenia Contreras González </w:t>
      </w:r>
      <w:r>
        <w:rPr>
          <w:rStyle w:val="CharStyle11"/>
          <w:b w:val="0"/>
          <w:bCs w:val="0"/>
        </w:rPr>
        <w:t>(presente);</w:t>
      </w:r>
      <w:bookmarkEnd w:id="4"/>
    </w:p>
    <w:p>
      <w:pPr>
        <w:pStyle w:val="Style3"/>
        <w:framePr w:w="10022" w:h="907" w:hRule="exact" w:wrap="none" w:vAnchor="page" w:hAnchor="page" w:x="1288" w:y="11368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virtud de que se encuentran todos los integrantes de la Comisión, se confirma que hay Quorum legal y procedemos a continuar con la Sesión de esta Comisión dando lectura a la orden del día para su aprobación.</w:t>
      </w:r>
    </w:p>
    <w:p>
      <w:pPr>
        <w:pStyle w:val="Style5"/>
        <w:framePr w:w="10022" w:h="4378" w:hRule="exact" w:wrap="none" w:vAnchor="page" w:hAnchor="page" w:x="1288" w:y="12827"/>
        <w:widowControl w:val="0"/>
        <w:keepNext w:val="0"/>
        <w:keepLines w:val="0"/>
        <w:shd w:val="clear" w:color="auto" w:fill="auto"/>
        <w:bidi w:val="0"/>
        <w:spacing w:before="0" w:after="362" w:line="240" w:lineRule="exact"/>
        <w:ind w:left="28" w:right="1603" w:firstLine="0"/>
      </w:pPr>
      <w:bookmarkStart w:id="5" w:name="bookmark5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ORDEN DEL DIA.</w:t>
      </w:r>
      <w:bookmarkEnd w:id="5"/>
    </w:p>
    <w:p>
      <w:pPr>
        <w:pStyle w:val="Style3"/>
        <w:framePr w:w="10022" w:h="4378" w:hRule="exact" w:wrap="none" w:vAnchor="page" w:hAnchor="page" w:x="1288" w:y="12827"/>
        <w:widowControl w:val="0"/>
        <w:keepNext w:val="0"/>
        <w:keepLines w:val="0"/>
        <w:shd w:val="clear" w:color="auto" w:fill="auto"/>
        <w:bidi w:val="0"/>
        <w:jc w:val="left"/>
        <w:spacing w:before="0" w:after="0" w:line="576" w:lineRule="exact"/>
        <w:ind w:left="28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Punto número 1 .Lista de asistencia y Verificación de Quorum legal</w:t>
        <w:br/>
        <w:t>Punto número 2. Lectura y aprobación del orden del día</w:t>
        <w:br/>
        <w:t>Punto número 3. Informe de Asuntos turnados a la Comisión.</w:t>
      </w:r>
    </w:p>
    <w:p>
      <w:pPr>
        <w:pStyle w:val="Style3"/>
        <w:framePr w:w="10022" w:h="4378" w:hRule="exact" w:wrap="none" w:vAnchor="page" w:hAnchor="page" w:x="1288" w:y="12827"/>
        <w:widowControl w:val="0"/>
        <w:keepNext w:val="0"/>
        <w:keepLines w:val="0"/>
        <w:shd w:val="clear" w:color="auto" w:fill="auto"/>
        <w:bidi w:val="0"/>
        <w:jc w:val="both"/>
        <w:spacing w:before="0" w:after="0" w:line="576" w:lineRule="exact"/>
        <w:ind w:left="28" w:right="20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Punto número 4. Asuntos Generales.</w:t>
      </w:r>
    </w:p>
    <w:p>
      <w:pPr>
        <w:pStyle w:val="Style3"/>
        <w:framePr w:w="10022" w:h="4378" w:hRule="exact" w:wrap="none" w:vAnchor="page" w:hAnchor="page" w:x="1288" w:y="12827"/>
        <w:widowControl w:val="0"/>
        <w:keepNext w:val="0"/>
        <w:keepLines w:val="0"/>
        <w:shd w:val="clear" w:color="auto" w:fill="auto"/>
        <w:bidi w:val="0"/>
        <w:jc w:val="both"/>
        <w:spacing w:before="0" w:after="233" w:line="240" w:lineRule="exact"/>
        <w:ind w:left="28" w:right="20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Punto número 5. Clausura de la Reunión.</w:t>
      </w:r>
    </w:p>
    <w:p>
      <w:pPr>
        <w:pStyle w:val="Style3"/>
        <w:framePr w:w="10022" w:h="4378" w:hRule="exact" w:wrap="none" w:vAnchor="page" w:hAnchor="page" w:x="1288" w:y="12827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28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Procediendo con la votación a la propuesta del orden del día, quien este por</w:t>
        <w:br/>
        <w:t xml:space="preserve">afirmativa favor de levantar su mano. </w:t>
      </w:r>
      <w:r>
        <w:rPr>
          <w:rStyle w:val="CharStyle10"/>
        </w:rPr>
        <w:t>Aprobado</w:t>
      </w:r>
    </w:p>
    <w:p>
      <w:pPr>
        <w:pStyle w:val="Style12"/>
        <w:framePr w:wrap="none" w:vAnchor="page" w:hAnchor="page" w:x="2642" w:y="1819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Minuta de la Sesión de la Comisión de Promoción Económica de fecha 27 de Abril del 2016.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3.95pt;margin-top:625.2pt;width:72.pt;height:147.3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framePr w:wrap="none" w:vAnchor="page" w:hAnchor="page" w:x="1620" w:y="759"/>
        <w:widowControl w:val="0"/>
        <w:rPr>
          <w:sz w:val="2"/>
          <w:szCs w:val="2"/>
        </w:rPr>
      </w:pPr>
      <w:r>
        <w:pict>
          <v:shape id="_x0000_s1027" type="#_x0000_t75" style="width:36pt;height:36pt;">
            <v:imagedata r:id="rId7" r:href="rId8"/>
          </v:shape>
        </w:pict>
      </w:r>
    </w:p>
    <w:p>
      <w:pPr>
        <w:pStyle w:val="Style3"/>
        <w:framePr w:w="10282" w:h="648" w:hRule="exact" w:wrap="none" w:vAnchor="page" w:hAnchor="page" w:x="1159" w:y="1831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vista de que se aprueba el orden del día por unanimidad de los presentes y que se han desahogado los puntos 1 y 2 continuamos con el Punto número 3...</w:t>
      </w:r>
    </w:p>
    <w:p>
      <w:pPr>
        <w:pStyle w:val="Style5"/>
        <w:framePr w:wrap="none" w:vAnchor="page" w:hAnchor="page" w:x="1159" w:y="3318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bookmarkStart w:id="6" w:name="bookmark6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Informe de asuntos turnados a la Comisión</w:t>
      </w:r>
      <w:bookmarkEnd w:id="6"/>
    </w:p>
    <w:p>
      <w:pPr>
        <w:pStyle w:val="Style3"/>
        <w:framePr w:w="10282" w:h="7583" w:hRule="exact" w:wrap="none" w:vAnchor="page" w:hAnchor="page" w:x="1159" w:y="4154"/>
        <w:widowControl w:val="0"/>
        <w:keepNext w:val="0"/>
        <w:keepLines w:val="0"/>
        <w:shd w:val="clear" w:color="auto" w:fill="auto"/>
        <w:bidi w:val="0"/>
        <w:jc w:val="both"/>
        <w:spacing w:before="0" w:after="278" w:line="288" w:lineRule="exact"/>
        <w:ind w:left="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"Informo que por el momento no existen turnos a la Comisión de Promoción</w:t>
        <w:br/>
        <w:t>económica"</w:t>
      </w:r>
    </w:p>
    <w:p>
      <w:pPr>
        <w:pStyle w:val="Style3"/>
        <w:framePr w:w="10282" w:h="7583" w:hRule="exact" w:wrap="none" w:vAnchor="page" w:hAnchor="page" w:x="1159" w:y="4154"/>
        <w:widowControl w:val="0"/>
        <w:keepNext w:val="0"/>
        <w:keepLines w:val="0"/>
        <w:shd w:val="clear" w:color="auto" w:fill="auto"/>
        <w:bidi w:val="0"/>
        <w:jc w:val="both"/>
        <w:spacing w:before="0" w:after="326" w:line="240" w:lineRule="exact"/>
        <w:ind w:left="0" w:right="7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Alguien de ustedes tiene algún comentario al respecto...</w:t>
      </w:r>
    </w:p>
    <w:p>
      <w:pPr>
        <w:pStyle w:val="Style3"/>
        <w:framePr w:w="10282" w:h="7583" w:hRule="exact" w:wrap="none" w:vAnchor="page" w:hAnchor="page" w:x="1159" w:y="4154"/>
        <w:widowControl w:val="0"/>
        <w:keepNext w:val="0"/>
        <w:keepLines w:val="0"/>
        <w:shd w:val="clear" w:color="auto" w:fill="auto"/>
        <w:bidi w:val="0"/>
        <w:jc w:val="both"/>
        <w:spacing w:before="0" w:after="274" w:line="240" w:lineRule="exact"/>
        <w:ind w:left="0" w:right="7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Pasando al siguiente punto del orden del día que es el 4... </w:t>
      </w:r>
      <w:r>
        <w:rPr>
          <w:rStyle w:val="CharStyle10"/>
        </w:rPr>
        <w:t>Asuntos generales....</w:t>
      </w:r>
    </w:p>
    <w:p>
      <w:pPr>
        <w:pStyle w:val="Style3"/>
        <w:framePr w:w="10282" w:h="7583" w:hRule="exact" w:wrap="none" w:vAnchor="page" w:hAnchor="page" w:x="1159" w:y="4154"/>
        <w:widowControl w:val="0"/>
        <w:keepNext w:val="0"/>
        <w:keepLines w:val="0"/>
        <w:shd w:val="clear" w:color="auto" w:fill="auto"/>
        <w:bidi w:val="0"/>
        <w:jc w:val="both"/>
        <w:spacing w:before="0" w:after="240" w:line="288" w:lineRule="exact"/>
        <w:ind w:left="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este punto quiero informarles que han continuado las reuniones con los</w:t>
        <w:br/>
        <w:t>Regidores de Zapopan Esteban Estrada, Guadalajara Teresa Corona, Tlajomulco</w:t>
        <w:br/>
        <w:t>de Zúñiga rosa María Bonilla y últimamente de Tonalá Ana Priscila González,</w:t>
        <w:br/>
        <w:t>mismos que presiden la Comisión de Desarrollo Económico en sus Ayuntamientos</w:t>
        <w:br/>
        <w:t>respectivos.</w:t>
      </w:r>
    </w:p>
    <w:p>
      <w:pPr>
        <w:pStyle w:val="Style3"/>
        <w:framePr w:w="10282" w:h="7583" w:hRule="exact" w:wrap="none" w:vAnchor="page" w:hAnchor="page" w:x="1159" w:y="4154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7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las reuniones sabemos que se están desarrollando diversas actividades</w:t>
        <w:br/>
        <w:t>metropolitanas como lo es la Feria del Empleo, que ya se llevó a cabo en</w:t>
        <w:br/>
        <w:t>Guadalajara y se está buscando coordinar esfuerzos en Combate a la Pobreza,</w:t>
        <w:br/>
        <w:t>Emprendurismo, Generación de Empleos y en un tema especial oue son los</w:t>
        <w:br/>
        <w:t>Artesanos, ya que existen en todos los municipios que participamos en las</w:t>
      </w:r>
    </w:p>
    <w:p>
      <w:pPr>
        <w:pStyle w:val="Style3"/>
        <w:framePr w:w="10282" w:h="7583" w:hRule="exact" w:wrap="none" w:vAnchor="page" w:hAnchor="page" w:x="1159" w:y="4154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112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reuniones, por lo que se está organizando una Feria Artesanal Metrop</w:t>
        <w:br/>
        <w:t>(FAM), se estableció como fecha en los días 29, 30 y 31 del mes de Ji</w:t>
        <w:br/>
        <w:t>presente año y la sede será en Zapopan, se están realizando mesas de</w:t>
        <w:br/>
        <w:t>para coordinar las responsabilidades y actividades de cada uno de nosot</w:t>
        <w:br/>
        <w:t>estima una participación de 5 a 10 artesanos por Municipios y n</w:t>
        <w:br/>
        <w:t>coordinaremos el Registro de Artesanos y el resumen de las cantidades o</w:t>
        <w:br/>
        <w:t>que se registren para tener los indicadores que nos permitan ir mejora</w:t>
        <w:br/>
        <w:t>siguientes Ferias, que serán en los Municipios participantes.</w:t>
      </w:r>
    </w:p>
    <w:p>
      <w:pPr>
        <w:pStyle w:val="Style3"/>
        <w:framePr w:w="10282" w:h="2102" w:hRule="exact" w:wrap="none" w:vAnchor="page" w:hAnchor="page" w:x="1159" w:y="11978"/>
        <w:widowControl w:val="0"/>
        <w:keepNext w:val="0"/>
        <w:keepLines w:val="0"/>
        <w:shd w:val="clear" w:color="auto" w:fill="auto"/>
        <w:bidi w:val="0"/>
        <w:jc w:val="both"/>
        <w:spacing w:before="0" w:after="236" w:line="288" w:lineRule="exact"/>
        <w:ind w:left="87" w:right="22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Los aspectos de Logística de la exposición será coordinada por Tlaiomi</w:t>
        <w:br/>
        <w:t>Zúñiga, la publicidad del evento será a cargo de Tonalá y la Ceremc</w:t>
        <w:br/>
        <w:t>Inauguración será desarrollada por Guadalajara.</w:t>
      </w:r>
    </w:p>
    <w:p>
      <w:pPr>
        <w:pStyle w:val="Style3"/>
        <w:framePr w:w="10282" w:h="2102" w:hRule="exact" w:wrap="none" w:vAnchor="page" w:hAnchor="page" w:x="1159" w:y="11978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87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ahora solo tenemos estos avances, pero en la siguiente Sesión de la</w:t>
        <w:br/>
        <w:t>Comisión, tendremos definido cada uno de los puntos de la Feria Artesanal</w:t>
        <w:br/>
        <w:t>Metropolitana (FAM) para ver la participación de ustedes si están de acuerdo.</w:t>
      </w:r>
    </w:p>
    <w:p>
      <w:pPr>
        <w:pStyle w:val="Style3"/>
        <w:framePr w:w="10282" w:h="2045" w:hRule="exact" w:wrap="none" w:vAnchor="page" w:hAnchor="page" w:x="1159" w:y="14353"/>
        <w:widowControl w:val="0"/>
        <w:keepNext w:val="0"/>
        <w:keepLines w:val="0"/>
        <w:shd w:val="clear" w:color="auto" w:fill="auto"/>
        <w:bidi w:val="0"/>
        <w:jc w:val="both"/>
        <w:spacing w:before="0" w:after="275" w:line="240" w:lineRule="exact"/>
        <w:ind w:left="180" w:right="17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Alguien tiene comentarios al respecto...</w:t>
      </w:r>
    </w:p>
    <w:p>
      <w:pPr>
        <w:pStyle w:val="Style3"/>
        <w:framePr w:w="10282" w:h="2045" w:hRule="exact" w:wrap="none" w:vAnchor="page" w:hAnchor="page" w:x="1159" w:y="14353"/>
        <w:widowControl w:val="0"/>
        <w:keepNext w:val="0"/>
        <w:keepLines w:val="0"/>
        <w:shd w:val="clear" w:color="auto" w:fill="auto"/>
        <w:bidi w:val="0"/>
        <w:jc w:val="both"/>
        <w:spacing w:before="0" w:after="582" w:line="293" w:lineRule="exact"/>
        <w:ind w:left="180" w:right="145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virtud de que no hay comentarios y decidimos esperar a tener defin</w:t>
        <w:br/>
        <w:t>los aspectos, pasamos al...</w:t>
      </w:r>
    </w:p>
    <w:p>
      <w:pPr>
        <w:pStyle w:val="Style14"/>
        <w:framePr w:w="10282" w:h="2045" w:hRule="exact" w:wrap="none" w:vAnchor="page" w:hAnchor="page" w:x="1159" w:y="1435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180" w:right="1450" w:firstLine="0"/>
      </w:pPr>
      <w:r>
        <w:rPr>
          <w:rStyle w:val="CharStyle16"/>
          <w:b w:val="0"/>
          <w:bCs w:val="0"/>
        </w:rPr>
        <w:t xml:space="preserve">Punto número 5.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Clausura de la Reunión</w:t>
      </w:r>
    </w:p>
    <w:p>
      <w:pPr>
        <w:pStyle w:val="Style3"/>
        <w:framePr w:w="10282" w:h="662" w:hRule="exact" w:wrap="none" w:vAnchor="page" w:hAnchor="page" w:x="1159" w:y="16914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1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Siendo las 13 trece horas, con 40 cuarenta minutos; y una vez agotado el orden del día, se declara formalmente clausurada la reunión ordinaria de la Comisión de</w:t>
      </w:r>
    </w:p>
    <w:p>
      <w:pPr>
        <w:framePr w:wrap="none" w:vAnchor="page" w:hAnchor="page" w:x="9991" w:y="14785"/>
        <w:widowControl w:val="0"/>
        <w:rPr>
          <w:sz w:val="2"/>
          <w:szCs w:val="2"/>
        </w:rPr>
      </w:pPr>
      <w:r>
        <w:pict>
          <v:shape id="_x0000_s1028" type="#_x0000_t75" style="width:104pt;height:85pt;">
            <v:imagedata r:id="rId9" r:href="rId10"/>
          </v:shape>
        </w:pict>
      </w:r>
    </w:p>
    <w:p>
      <w:pPr>
        <w:pStyle w:val="Style12"/>
        <w:framePr w:wrap="none" w:vAnchor="page" w:hAnchor="page" w:x="2632" w:y="1825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Minuta de la Sesión de la Comisión de Promoción Económica de fecha 27 de Abril del 2016.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75" style="position:absolute;margin-left:515.55pt;margin-top:475.9pt;width:85.45pt;height:151.2pt;z-index:-251658751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p>
      <w:pPr>
        <w:pStyle w:val="Style17"/>
        <w:framePr w:w="8376" w:h="691" w:hRule="exact" w:wrap="none" w:vAnchor="page" w:hAnchor="page" w:x="1373" w:y="179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Promoción Económica y se levanta la presente minuta, firmando de los integrantes de la misma. Muchas gracias</w:t>
      </w:r>
    </w:p>
    <w:p>
      <w:pPr>
        <w:framePr w:wrap="none" w:vAnchor="page" w:hAnchor="page" w:x="2929" w:y="2540"/>
        <w:widowControl w:val="0"/>
        <w:rPr>
          <w:sz w:val="2"/>
          <w:szCs w:val="2"/>
        </w:rPr>
      </w:pPr>
      <w:r>
        <w:pict>
          <v:shape id="_x0000_s1030" type="#_x0000_t75" style="width:337pt;height:243pt;">
            <v:imagedata r:id="rId13" r:href="rId14"/>
          </v:shape>
        </w:pict>
      </w:r>
    </w:p>
    <w:p>
      <w:pPr>
        <w:pStyle w:val="Style3"/>
        <w:framePr w:wrap="none" w:vAnchor="page" w:hAnchor="page" w:x="9826" w:y="197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conformidad</w:t>
      </w:r>
    </w:p>
    <w:p>
      <w:pPr>
        <w:pStyle w:val="Style19"/>
        <w:framePr w:w="5482" w:h="930" w:hRule="exact" w:wrap="none" w:vAnchor="page" w:hAnchor="page" w:x="3567" w:y="9092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Regidor Lie. Adenawer González Fierros</w:t>
      </w:r>
    </w:p>
    <w:p>
      <w:pPr>
        <w:pStyle w:val="Style21"/>
        <w:framePr w:w="5482" w:h="930" w:hRule="exact" w:wrap="none" w:vAnchor="page" w:hAnchor="page" w:x="3567" w:y="9092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226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Vocal</w:t>
      </w:r>
    </w:p>
    <w:p>
      <w:pPr>
        <w:framePr w:wrap="none" w:vAnchor="page" w:hAnchor="page" w:x="3221" w:y="10225"/>
        <w:widowControl w:val="0"/>
        <w:rPr>
          <w:sz w:val="2"/>
          <w:szCs w:val="2"/>
        </w:rPr>
      </w:pPr>
      <w:r>
        <w:pict>
          <v:shape id="_x0000_s1031" type="#_x0000_t75" style="width:311pt;height:94pt;">
            <v:imagedata r:id="rId15" r:href="rId16"/>
          </v:shape>
        </w:pict>
      </w:r>
    </w:p>
    <w:p>
      <w:pPr>
        <w:pStyle w:val="Style12"/>
        <w:framePr w:wrap="none" w:vAnchor="page" w:hAnchor="page" w:x="2679" w:y="1839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Minuta de la Sesión de la Comisión de Promoción Económica de fecha </w:t>
      </w:r>
      <w:r>
        <w:rPr>
          <w:rStyle w:val="CharStyle23"/>
        </w:rPr>
        <w:t>27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Abril del 2016.</w:t>
      </w:r>
    </w:p>
    <w:p>
      <w:pPr>
        <w:widowControl w:val="0"/>
        <w:rPr>
          <w:sz w:val="2"/>
          <w:szCs w:val="2"/>
        </w:rPr>
      </w:pPr>
      <w:r>
        <w:pict>
          <v:shape id="_x0000_s1032" type="#_x0000_t75" style="position:absolute;margin-left:261.35pt;margin-top:414.25pt;width:133.9pt;height:48.5pt;z-index:-251658750;mso-wrap-distance-left:5.pt;mso-wrap-distance-right:5.pt;mso-position-horizontal-relative:page;mso-position-vertical-relative:page" wrapcoords="0 0">
            <v:imagedata r:id="rId17" r:href="rId1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2240" w:h="2016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Cuerpo del texto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4"/>
      <w:szCs w:val="24"/>
      <w:rFonts w:ascii="Verdana" w:eastAsia="Verdana" w:hAnsi="Verdana" w:cs="Verdana"/>
    </w:rPr>
  </w:style>
  <w:style w:type="character" w:customStyle="1" w:styleId="CharStyle6">
    <w:name w:val="Título #1_"/>
    <w:basedOn w:val="DefaultParagraphFont"/>
    <w:link w:val="Style5"/>
    <w:rPr>
      <w:b/>
      <w:bCs/>
      <w:i w:val="0"/>
      <w:iCs w:val="0"/>
      <w:u w:val="none"/>
      <w:strike w:val="0"/>
      <w:smallCaps w:val="0"/>
      <w:rFonts w:ascii="Verdana" w:eastAsia="Verdana" w:hAnsi="Verdana" w:cs="Verdana"/>
    </w:rPr>
  </w:style>
  <w:style w:type="character" w:customStyle="1" w:styleId="CharStyle8">
    <w:name w:val="Cuerpo del texto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Verdana" w:eastAsia="Verdana" w:hAnsi="Verdana" w:cs="Verdana"/>
      <w:spacing w:val="0"/>
    </w:rPr>
  </w:style>
  <w:style w:type="character" w:customStyle="1" w:styleId="CharStyle9">
    <w:name w:val="Cuerpo del texto (2) + 9.5 pto"/>
    <w:basedOn w:val="CharStyle4"/>
    <w:rPr>
      <w:lang w:val="es-ES" w:eastAsia="es-ES" w:bidi="es-ES"/>
      <w:sz w:val="19"/>
      <w:szCs w:val="19"/>
      <w:w w:val="100"/>
      <w:spacing w:val="0"/>
      <w:color w:val="000000"/>
      <w:position w:val="0"/>
    </w:rPr>
  </w:style>
  <w:style w:type="character" w:customStyle="1" w:styleId="CharStyle10">
    <w:name w:val="Cuerpo del texto (2) + Negrita"/>
    <w:basedOn w:val="CharStyle4"/>
    <w:rPr>
      <w:lang w:val="es-ES" w:eastAsia="es-ES" w:bidi="es-E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1">
    <w:name w:val="Título #1 + Sin negrita"/>
    <w:basedOn w:val="CharStyle6"/>
    <w:rPr>
      <w:lang w:val="es-ES" w:eastAsia="es-ES" w:bidi="es-E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3">
    <w:name w:val="Encabezamiento o pie de página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6"/>
      <w:szCs w:val="16"/>
      <w:rFonts w:ascii="Verdana" w:eastAsia="Verdana" w:hAnsi="Verdana" w:cs="Verdana"/>
    </w:rPr>
  </w:style>
  <w:style w:type="character" w:customStyle="1" w:styleId="CharStyle15">
    <w:name w:val="Cuerpo del texto (4)_"/>
    <w:basedOn w:val="DefaultParagraphFont"/>
    <w:link w:val="Style14"/>
    <w:rPr>
      <w:b/>
      <w:bCs/>
      <w:i w:val="0"/>
      <w:iCs w:val="0"/>
      <w:u w:val="none"/>
      <w:strike w:val="0"/>
      <w:smallCaps w:val="0"/>
      <w:rFonts w:ascii="Verdana" w:eastAsia="Verdana" w:hAnsi="Verdana" w:cs="Verdana"/>
    </w:rPr>
  </w:style>
  <w:style w:type="character" w:customStyle="1" w:styleId="CharStyle16">
    <w:name w:val="Cuerpo del texto (4) + Sin negrita"/>
    <w:basedOn w:val="CharStyle15"/>
    <w:rPr>
      <w:lang w:val="es-ES" w:eastAsia="es-ES" w:bidi="es-E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8">
    <w:name w:val="Leyenda de la imagen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4"/>
      <w:szCs w:val="24"/>
      <w:rFonts w:ascii="Verdana" w:eastAsia="Verdana" w:hAnsi="Verdana" w:cs="Verdana"/>
    </w:rPr>
  </w:style>
  <w:style w:type="character" w:customStyle="1" w:styleId="CharStyle20">
    <w:name w:val="Leyenda de la imagen (2)_"/>
    <w:basedOn w:val="DefaultParagraphFont"/>
    <w:link w:val="Style19"/>
    <w:rPr>
      <w:b/>
      <w:bCs/>
      <w:i w:val="0"/>
      <w:iCs w:val="0"/>
      <w:u w:val="none"/>
      <w:strike w:val="0"/>
      <w:smallCaps w:val="0"/>
      <w:rFonts w:ascii="Verdana" w:eastAsia="Verdana" w:hAnsi="Verdana" w:cs="Verdana"/>
    </w:rPr>
  </w:style>
  <w:style w:type="character" w:customStyle="1" w:styleId="CharStyle22">
    <w:name w:val="Leyenda de la imagen (3)_"/>
    <w:basedOn w:val="DefaultParagraphFont"/>
    <w:link w:val="Style21"/>
    <w:rPr>
      <w:b/>
      <w:bCs/>
      <w:i w:val="0"/>
      <w:iCs w:val="0"/>
      <w:u w:val="none"/>
      <w:strike w:val="0"/>
      <w:smallCaps w:val="0"/>
      <w:sz w:val="21"/>
      <w:szCs w:val="21"/>
      <w:rFonts w:ascii="Verdana" w:eastAsia="Verdana" w:hAnsi="Verdana" w:cs="Verdana"/>
    </w:rPr>
  </w:style>
  <w:style w:type="character" w:customStyle="1" w:styleId="CharStyle23">
    <w:name w:val="Encabezamiento o pie de página + Arial,Cursiva"/>
    <w:basedOn w:val="CharStyle13"/>
    <w:rPr>
      <w:lang w:val="es-ES" w:eastAsia="es-ES" w:bidi="es-ES"/>
      <w:i/>
      <w:iCs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3">
    <w:name w:val="Cuerpo del texto (2)"/>
    <w:basedOn w:val="Normal"/>
    <w:link w:val="CharStyle4"/>
    <w:pPr>
      <w:widowControl w:val="0"/>
      <w:shd w:val="clear" w:color="auto" w:fill="FFFFFF"/>
      <w:jc w:val="right"/>
      <w:spacing w:after="840"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Verdana" w:eastAsia="Verdana" w:hAnsi="Verdana" w:cs="Verdana"/>
    </w:rPr>
  </w:style>
  <w:style w:type="paragraph" w:customStyle="1" w:styleId="Style5">
    <w:name w:val="Título #1"/>
    <w:basedOn w:val="Normal"/>
    <w:link w:val="CharStyle6"/>
    <w:pPr>
      <w:widowControl w:val="0"/>
      <w:shd w:val="clear" w:color="auto" w:fill="FFFFFF"/>
      <w:jc w:val="both"/>
      <w:outlineLvl w:val="0"/>
      <w:spacing w:before="840" w:after="540" w:line="264" w:lineRule="exact"/>
    </w:pPr>
    <w:rPr>
      <w:b/>
      <w:bCs/>
      <w:i w:val="0"/>
      <w:iCs w:val="0"/>
      <w:u w:val="none"/>
      <w:strike w:val="0"/>
      <w:smallCaps w:val="0"/>
      <w:rFonts w:ascii="Verdana" w:eastAsia="Verdana" w:hAnsi="Verdana" w:cs="Verdana"/>
    </w:rPr>
  </w:style>
  <w:style w:type="paragraph" w:customStyle="1" w:styleId="Style7">
    <w:name w:val="Cuerpo del texto (3)"/>
    <w:basedOn w:val="Normal"/>
    <w:link w:val="CharStyle8"/>
    <w:pPr>
      <w:widowControl w:val="0"/>
      <w:shd w:val="clear" w:color="auto" w:fill="FFFFFF"/>
      <w:jc w:val="both"/>
      <w:spacing w:before="540" w:after="6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Verdana" w:eastAsia="Verdana" w:hAnsi="Verdana" w:cs="Verdana"/>
      <w:spacing w:val="0"/>
    </w:rPr>
  </w:style>
  <w:style w:type="paragraph" w:customStyle="1" w:styleId="Style12">
    <w:name w:val="Encabezamiento o pie de página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Verdana" w:eastAsia="Verdana" w:hAnsi="Verdana" w:cs="Verdana"/>
    </w:rPr>
  </w:style>
  <w:style w:type="paragraph" w:customStyle="1" w:styleId="Style14">
    <w:name w:val="Cuerpo del texto (4)"/>
    <w:basedOn w:val="Normal"/>
    <w:link w:val="CharStyle15"/>
    <w:pPr>
      <w:widowControl w:val="0"/>
      <w:shd w:val="clear" w:color="auto" w:fill="FFFFFF"/>
      <w:jc w:val="both"/>
      <w:spacing w:before="540" w:after="600" w:line="0" w:lineRule="exact"/>
    </w:pPr>
    <w:rPr>
      <w:b/>
      <w:bCs/>
      <w:i w:val="0"/>
      <w:iCs w:val="0"/>
      <w:u w:val="none"/>
      <w:strike w:val="0"/>
      <w:smallCaps w:val="0"/>
      <w:rFonts w:ascii="Verdana" w:eastAsia="Verdana" w:hAnsi="Verdana" w:cs="Verdana"/>
    </w:rPr>
  </w:style>
  <w:style w:type="paragraph" w:customStyle="1" w:styleId="Style17">
    <w:name w:val="Leyenda de la imagen"/>
    <w:basedOn w:val="Normal"/>
    <w:link w:val="CharStyle18"/>
    <w:pPr>
      <w:widowControl w:val="0"/>
      <w:shd w:val="clear" w:color="auto" w:fill="FFFFFF"/>
      <w:jc w:val="both"/>
      <w:spacing w:line="269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Verdana" w:eastAsia="Verdana" w:hAnsi="Verdana" w:cs="Verdana"/>
    </w:rPr>
  </w:style>
  <w:style w:type="paragraph" w:customStyle="1" w:styleId="Style19">
    <w:name w:val="Leyenda de la imagen (2)"/>
    <w:basedOn w:val="Normal"/>
    <w:link w:val="CharStyle20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rFonts w:ascii="Verdana" w:eastAsia="Verdana" w:hAnsi="Verdana" w:cs="Verdana"/>
    </w:rPr>
  </w:style>
  <w:style w:type="paragraph" w:customStyle="1" w:styleId="Style21">
    <w:name w:val="Leyenda de la imagen (3)"/>
    <w:basedOn w:val="Normal"/>
    <w:link w:val="CharStyle22"/>
    <w:pPr>
      <w:widowControl w:val="0"/>
      <w:shd w:val="clear" w:color="auto" w:fill="FFFFFF"/>
      <w:jc w:val="center"/>
      <w:spacing w:before="6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Verdana" w:eastAsia="Verdana" w:hAnsi="Verdana" w:cs="Verdan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