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36" w:rsidRPr="00315EC1" w:rsidRDefault="004A2DD6">
      <w:pPr>
        <w:pStyle w:val="Cuerpodeltexto30"/>
        <w:shd w:val="clear" w:color="auto" w:fill="auto"/>
        <w:spacing w:after="218" w:line="260" w:lineRule="exact"/>
        <w:ind w:left="180"/>
        <w:rPr>
          <w:rFonts w:ascii="Arial" w:hAnsi="Arial" w:cs="Arial"/>
        </w:rPr>
      </w:pPr>
      <w:bookmarkStart w:id="0" w:name="_GoBack"/>
      <w:bookmarkEnd w:id="0"/>
      <w:r w:rsidRPr="00315EC1">
        <w:rPr>
          <w:rStyle w:val="Cuerpodeltexto3Arial"/>
        </w:rPr>
        <w:t>MINUTA DE TRABAJO DE LA SEPTIMA REUNION DE LA COMISION EDILICIA</w:t>
      </w:r>
    </w:p>
    <w:p w:rsidR="008E6736" w:rsidRPr="00315EC1" w:rsidRDefault="004A2DD6">
      <w:pPr>
        <w:pStyle w:val="Cuerpodeltexto30"/>
        <w:shd w:val="clear" w:color="auto" w:fill="auto"/>
        <w:spacing w:after="866" w:line="260" w:lineRule="exact"/>
        <w:ind w:left="20"/>
        <w:jc w:val="center"/>
        <w:rPr>
          <w:rFonts w:ascii="Arial" w:hAnsi="Arial" w:cs="Arial"/>
        </w:rPr>
      </w:pPr>
      <w:r w:rsidRPr="00315EC1">
        <w:rPr>
          <w:rStyle w:val="Cuerpodeltexto3Arial"/>
        </w:rPr>
        <w:t>DE NOMENCLATURA</w:t>
      </w:r>
    </w:p>
    <w:p w:rsidR="008E6736" w:rsidRPr="00315EC1" w:rsidRDefault="004A2DD6">
      <w:pPr>
        <w:pStyle w:val="Cuerpodeltexto20"/>
        <w:shd w:val="clear" w:color="auto" w:fill="auto"/>
        <w:spacing w:after="176"/>
        <w:rPr>
          <w:rFonts w:ascii="Arial" w:hAnsi="Arial" w:cs="Arial"/>
        </w:rPr>
      </w:pPr>
      <w:r w:rsidRPr="00315EC1">
        <w:rPr>
          <w:rStyle w:val="Cuerpodeltexto2Arial"/>
        </w:rPr>
        <w:t>Siendo el día veinticuatro de Octubre del dos mil dieciséis, reunidos en la Sala de Regidores ubicada en Calle Independencia #10 Plaza de la tecnología, los integrantes de la Comisión Edilicia de Nomenclatura para llevar a cabo la Séptima Reunión de la Comisión Edilicia de Nomenclatura..</w:t>
      </w:r>
    </w:p>
    <w:p w:rsidR="008E6736" w:rsidRPr="00315EC1" w:rsidRDefault="004A2DD6">
      <w:pPr>
        <w:pStyle w:val="Cuerpodeltexto20"/>
        <w:shd w:val="clear" w:color="auto" w:fill="auto"/>
        <w:spacing w:after="341" w:line="442" w:lineRule="exact"/>
        <w:rPr>
          <w:rFonts w:ascii="Arial" w:hAnsi="Arial" w:cs="Arial"/>
        </w:rPr>
      </w:pPr>
      <w:r w:rsidRPr="00315EC1">
        <w:rPr>
          <w:rStyle w:val="Cuerpodeltexto2Arial"/>
        </w:rPr>
        <w:t>Haciendo uso de la voz el Regidor y Presidente de la Comisión Edilicia de Nomenclatura el C. Albino Jiménez Vázquez agradece la presencia de todos y cada uno de los presentes, de igual manera con la facultad que me brinda el artículo 13 Fracción I y IV del Reglamento Interior del Ayuntamiento y de la Administración Pública de San Pedro Tlaquepaque, se cito a la séptima sesión de la Comisión de Nomenclatura y por lo tanto pongo a su consideración el siguiente,</w:t>
      </w:r>
    </w:p>
    <w:p w:rsidR="008E6736" w:rsidRPr="00315EC1" w:rsidRDefault="004A2DD6">
      <w:pPr>
        <w:pStyle w:val="Cuerpodeltexto20"/>
        <w:shd w:val="clear" w:color="auto" w:fill="auto"/>
        <w:spacing w:after="206" w:line="240" w:lineRule="exact"/>
        <w:ind w:left="20"/>
        <w:jc w:val="center"/>
        <w:rPr>
          <w:rFonts w:ascii="Arial" w:hAnsi="Arial" w:cs="Arial"/>
        </w:rPr>
      </w:pPr>
      <w:r w:rsidRPr="00315EC1">
        <w:rPr>
          <w:rStyle w:val="Cuerpodeltexto2Arial"/>
        </w:rPr>
        <w:t>ORDEN DEL DIA:</w:t>
      </w:r>
    </w:p>
    <w:p w:rsidR="008E6736" w:rsidRPr="00315EC1" w:rsidRDefault="004A2DD6">
      <w:pPr>
        <w:pStyle w:val="Cuerpodeltexto20"/>
        <w:numPr>
          <w:ilvl w:val="0"/>
          <w:numId w:val="1"/>
        </w:numPr>
        <w:shd w:val="clear" w:color="auto" w:fill="auto"/>
        <w:tabs>
          <w:tab w:val="left" w:pos="793"/>
        </w:tabs>
        <w:spacing w:after="0" w:line="442" w:lineRule="exact"/>
        <w:ind w:left="440"/>
        <w:rPr>
          <w:rFonts w:ascii="Arial" w:hAnsi="Arial" w:cs="Arial"/>
        </w:rPr>
      </w:pPr>
      <w:r w:rsidRPr="00315EC1">
        <w:rPr>
          <w:rStyle w:val="Cuerpodeltexto2Arial"/>
        </w:rPr>
        <w:t>LISTA DE ASISTENCIA E INSTALACION</w:t>
      </w:r>
    </w:p>
    <w:p w:rsidR="008E6736" w:rsidRPr="00315EC1" w:rsidRDefault="004A2DD6">
      <w:pPr>
        <w:pStyle w:val="Cuerpodeltexto20"/>
        <w:numPr>
          <w:ilvl w:val="0"/>
          <w:numId w:val="1"/>
        </w:numPr>
        <w:shd w:val="clear" w:color="auto" w:fill="auto"/>
        <w:tabs>
          <w:tab w:val="left" w:pos="793"/>
        </w:tabs>
        <w:spacing w:after="0" w:line="442" w:lineRule="exact"/>
        <w:ind w:left="440"/>
        <w:rPr>
          <w:rFonts w:ascii="Arial" w:hAnsi="Arial" w:cs="Arial"/>
        </w:rPr>
      </w:pPr>
      <w:r w:rsidRPr="00315EC1">
        <w:rPr>
          <w:rStyle w:val="Cuerpodeltexto2Arial"/>
        </w:rPr>
        <w:t>PRESENTACION DE LAS PLACAS DE NOMENCLATURA</w:t>
      </w:r>
    </w:p>
    <w:p w:rsidR="008E6736" w:rsidRPr="00315EC1" w:rsidRDefault="004A2DD6">
      <w:pPr>
        <w:pStyle w:val="Cuerpodeltexto20"/>
        <w:numPr>
          <w:ilvl w:val="0"/>
          <w:numId w:val="1"/>
        </w:numPr>
        <w:shd w:val="clear" w:color="auto" w:fill="auto"/>
        <w:tabs>
          <w:tab w:val="left" w:pos="793"/>
        </w:tabs>
        <w:spacing w:after="0" w:line="442" w:lineRule="exact"/>
        <w:ind w:left="440"/>
        <w:rPr>
          <w:rFonts w:ascii="Arial" w:hAnsi="Arial" w:cs="Arial"/>
        </w:rPr>
      </w:pPr>
      <w:r w:rsidRPr="00315EC1">
        <w:rPr>
          <w:rStyle w:val="Cuerpodeltexto2Arial"/>
        </w:rPr>
        <w:t>ASUNTOS GENERALES</w:t>
      </w:r>
    </w:p>
    <w:p w:rsidR="008E6736" w:rsidRPr="00315EC1" w:rsidRDefault="004A2DD6">
      <w:pPr>
        <w:pStyle w:val="Cuerpodeltexto20"/>
        <w:numPr>
          <w:ilvl w:val="0"/>
          <w:numId w:val="1"/>
        </w:numPr>
        <w:shd w:val="clear" w:color="auto" w:fill="auto"/>
        <w:tabs>
          <w:tab w:val="left" w:pos="797"/>
        </w:tabs>
        <w:spacing w:after="176" w:line="442" w:lineRule="exact"/>
        <w:ind w:left="440"/>
        <w:rPr>
          <w:rFonts w:ascii="Arial" w:hAnsi="Arial" w:cs="Arial"/>
        </w:rPr>
      </w:pPr>
      <w:r w:rsidRPr="00315EC1">
        <w:rPr>
          <w:rStyle w:val="Cuerpodeltexto2Arial"/>
        </w:rPr>
        <w:t>CLAUSURA DE LA REUNION.</w:t>
      </w:r>
    </w:p>
    <w:p w:rsidR="008E6736" w:rsidRPr="00315EC1" w:rsidRDefault="004A2DD6" w:rsidP="00315EC1">
      <w:pPr>
        <w:pStyle w:val="Cuerpodeltexto20"/>
        <w:shd w:val="clear" w:color="auto" w:fill="auto"/>
        <w:spacing w:after="690" w:line="446" w:lineRule="exact"/>
        <w:rPr>
          <w:rFonts w:ascii="Arial" w:hAnsi="Arial" w:cs="Arial"/>
        </w:rPr>
      </w:pPr>
      <w:r w:rsidRPr="00315EC1">
        <w:rPr>
          <w:rStyle w:val="Cuerpodeltexto2Arial"/>
        </w:rPr>
        <w:t>Continuando con el uso de la voz el Regidor Albino Jiménez Vázquez y una vez verificando que solo están presentes dos de los integrantes que conforman esta Comisión se declara instalada esta reunión, sin que exista Quórum Legal; siendo las 10:45 hrs del día veinticuatro de Octubre del dos mil dieciséis.</w:t>
      </w:r>
    </w:p>
    <w:p w:rsidR="008E6736" w:rsidRPr="00315EC1" w:rsidRDefault="004A2DD6">
      <w:pPr>
        <w:pStyle w:val="Cuerpodeltexto20"/>
        <w:shd w:val="clear" w:color="auto" w:fill="auto"/>
        <w:spacing w:after="120"/>
        <w:rPr>
          <w:rFonts w:ascii="Arial" w:hAnsi="Arial" w:cs="Arial"/>
        </w:rPr>
      </w:pPr>
      <w:r w:rsidRPr="00315EC1">
        <w:rPr>
          <w:rFonts w:ascii="Arial" w:hAnsi="Arial" w:cs="Arial"/>
        </w:rPr>
        <w:t>Para el segundo punto del orden del día, con referencia a la presentación de las placas de Nomenclatura se hace mención de la sesión de Ayuntamiento de fecha 15 de Julio del presente año, donde se aprobó el recibir en donación cuarenta mil placas de Nomenclatura y en la cual se especificaba las características que deberían de tener las mismas.</w:t>
      </w:r>
    </w:p>
    <w:p w:rsidR="008E6736" w:rsidRPr="00315EC1" w:rsidRDefault="004A2DD6">
      <w:pPr>
        <w:pStyle w:val="Cuerpodeltexto20"/>
        <w:shd w:val="clear" w:color="auto" w:fill="auto"/>
        <w:spacing w:after="534"/>
        <w:rPr>
          <w:rFonts w:ascii="Arial" w:hAnsi="Arial" w:cs="Arial"/>
        </w:rPr>
      </w:pPr>
      <w:r w:rsidRPr="00315EC1">
        <w:rPr>
          <w:rFonts w:ascii="Arial" w:hAnsi="Arial" w:cs="Arial"/>
        </w:rPr>
        <w:t xml:space="preserve">En este momento el Regidor Albino Jiménez Vázquez sede el uso de la voz al representante de la empresa IMGDL S. A. para que de un contexto general sobre las características de las placas y sobre cómo se llevara a cabo este proceso. En este sentido se presentaron físicamente las placas que se utilizaran para la Nomenclatura y se pudo verificar que están demasiado pesadas y muy grandes; de </w:t>
      </w:r>
      <w:r w:rsidRPr="00315EC1">
        <w:rPr>
          <w:rFonts w:ascii="Arial" w:hAnsi="Arial" w:cs="Arial"/>
        </w:rPr>
        <w:lastRenderedPageBreak/>
        <w:t>la misma manera se comento que dentro de las características no se les pondría la película anti-reflejante ya que esto elevaría el costo de las placas. Debido a que estas especificaciones se salían bastante del contexto, los integrantes que conforman esta Comisión optan por modificar las características de las placas, quedando de la siguiente manera:</w:t>
      </w:r>
    </w:p>
    <w:p w:rsidR="008E6736" w:rsidRPr="00315EC1" w:rsidRDefault="004A2DD6">
      <w:pPr>
        <w:pStyle w:val="Cuerpodeltexto20"/>
        <w:shd w:val="clear" w:color="auto" w:fill="auto"/>
        <w:spacing w:after="479" w:line="595" w:lineRule="exact"/>
        <w:ind w:left="440" w:right="4420"/>
        <w:jc w:val="left"/>
        <w:rPr>
          <w:rFonts w:ascii="Arial" w:hAnsi="Arial" w:cs="Arial"/>
        </w:rPr>
      </w:pPr>
      <w:r w:rsidRPr="00315EC1">
        <w:rPr>
          <w:rStyle w:val="Cuerpodeltexto2Cursiva"/>
          <w:rFonts w:ascii="Arial" w:hAnsi="Arial" w:cs="Arial"/>
        </w:rPr>
        <w:t>^</w:t>
      </w:r>
      <w:r w:rsidRPr="00315EC1">
        <w:rPr>
          <w:rFonts w:ascii="Arial" w:hAnsi="Arial" w:cs="Arial"/>
        </w:rPr>
        <w:t xml:space="preserve"> Medida de la placa será de 35*60 cm V El material a utilizar será vinil látex</w:t>
      </w:r>
    </w:p>
    <w:p w:rsidR="00315EC1" w:rsidRPr="00315EC1" w:rsidRDefault="004A2DD6" w:rsidP="00315EC1">
      <w:pPr>
        <w:pStyle w:val="Cuerpodeltexto20"/>
        <w:shd w:val="clear" w:color="auto" w:fill="auto"/>
        <w:spacing w:after="2246" w:line="446" w:lineRule="exact"/>
        <w:rPr>
          <w:rFonts w:ascii="Arial" w:hAnsi="Arial" w:cs="Arial"/>
        </w:rPr>
        <w:sectPr w:rsidR="00315EC1" w:rsidRPr="00315EC1" w:rsidSect="00315EC1">
          <w:pgSz w:w="12240" w:h="20160"/>
          <w:pgMar w:top="1504" w:right="1305" w:bottom="2127" w:left="1930" w:header="0" w:footer="3" w:gutter="0"/>
          <w:cols w:space="720"/>
          <w:noEndnote/>
          <w:docGrid w:linePitch="360"/>
        </w:sectPr>
      </w:pPr>
      <w:r w:rsidRPr="00315EC1">
        <w:rPr>
          <w:rFonts w:ascii="Arial" w:hAnsi="Arial" w:cs="Arial"/>
        </w:rPr>
        <w:t>En el tercer punto del orden del día que son de asuntos generales y siendo que no existió Quórum se les hace del conocimiento a los integrantes de esta Comisión que será manejado como Punto de Aprobación Directa, para quien este de acuerdo haga suya y se sume d</w:t>
      </w:r>
      <w:r w:rsidR="00315EC1">
        <w:rPr>
          <w:rFonts w:ascii="Arial" w:hAnsi="Arial" w:cs="Arial"/>
        </w:rPr>
        <w:t xml:space="preserve">e igual manera a esta propuesta. </w:t>
      </w:r>
      <w:r w:rsidR="00315EC1" w:rsidRPr="00315EC1">
        <w:rPr>
          <w:rFonts w:ascii="Arial" w:hAnsi="Arial" w:cs="Arial"/>
        </w:rPr>
        <w:t>Continuando con el punto número cuatro del orden del día y ya para finalizar se da por concluida esta reunión siendo las 11:46 hrs. del día veinticuatro de Octubre del dos mil dieciséis, en la Sala de Regidores ubicada en Calle Independencia #10 Plaza de la tecnología en San</w:t>
      </w:r>
      <w:r w:rsidR="00315EC1">
        <w:rPr>
          <w:rFonts w:ascii="Arial" w:hAnsi="Arial" w:cs="Arial"/>
        </w:rPr>
        <w:t xml:space="preserve"> Pedro Tlaquepaque, Jalisco</w:t>
      </w:r>
    </w:p>
    <w:p w:rsidR="008E6736" w:rsidRPr="00315EC1" w:rsidRDefault="004A2DD6">
      <w:pPr>
        <w:pStyle w:val="Cuerpodeltexto20"/>
        <w:shd w:val="clear" w:color="auto" w:fill="auto"/>
        <w:spacing w:after="5433" w:line="456" w:lineRule="exact"/>
        <w:rPr>
          <w:rFonts w:ascii="Arial" w:hAnsi="Arial" w:cs="Arial"/>
        </w:rPr>
      </w:pPr>
      <w:r w:rsidRPr="00315EC1">
        <w:rPr>
          <w:rFonts w:ascii="Arial" w:hAnsi="Arial" w:cs="Arial"/>
        </w:rPr>
        <w:lastRenderedPageBreak/>
        <w:t>Continuando con el punto número cuatro del orden del día y ya para finalizar se da por concluida esta reunión siendo las 11:46 hrs. del día veinticuatro de Octubre del dos mil dieciséis, en la Sala de Regidores ubicada en Calle Independencia #10 Plaza de la tecnología en San Pedro Tlaquepaque, Jalisco.</w:t>
      </w:r>
    </w:p>
    <w:p w:rsidR="00315EC1" w:rsidRDefault="00315EC1" w:rsidP="00315EC1">
      <w:pPr>
        <w:pStyle w:val="Encabezamientoopiedepgina0"/>
        <w:shd w:val="clear" w:color="auto" w:fill="auto"/>
        <w:spacing w:line="274" w:lineRule="exact"/>
        <w:jc w:val="both"/>
      </w:pPr>
    </w:p>
    <w:p w:rsidR="008E6736" w:rsidRDefault="008E6736" w:rsidP="00315EC1">
      <w:pPr>
        <w:pStyle w:val="Encabezamientoopiedepgina0"/>
        <w:shd w:val="clear" w:color="auto" w:fill="auto"/>
        <w:spacing w:line="274" w:lineRule="exact"/>
        <w:jc w:val="both"/>
      </w:pPr>
    </w:p>
    <w:sectPr w:rsidR="008E6736">
      <w:footerReference w:type="default" r:id="rId7"/>
      <w:footerReference w:type="first" r:id="rId8"/>
      <w:pgSz w:w="12240" w:h="20160"/>
      <w:pgMar w:top="1504" w:right="1305" w:bottom="5130" w:left="193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1F" w:rsidRDefault="00E57B1F">
      <w:r>
        <w:separator/>
      </w:r>
    </w:p>
  </w:endnote>
  <w:endnote w:type="continuationSeparator" w:id="0">
    <w:p w:rsidR="00E57B1F" w:rsidRDefault="00E5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36" w:rsidRDefault="008E673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36" w:rsidRDefault="008E673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1F" w:rsidRDefault="00E57B1F"/>
  </w:footnote>
  <w:footnote w:type="continuationSeparator" w:id="0">
    <w:p w:rsidR="00E57B1F" w:rsidRDefault="00E57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562AA"/>
    <w:multiLevelType w:val="multilevel"/>
    <w:tmpl w:val="DD3A86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8E6736"/>
    <w:rsid w:val="00315EC1"/>
    <w:rsid w:val="00337F79"/>
    <w:rsid w:val="004A2DD6"/>
    <w:rsid w:val="008E6736"/>
    <w:rsid w:val="00E57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07E1"/>
  <w15:docId w15:val="{998A9F03-B2C0-4354-9091-86C95DA8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Exact">
    <w:name w:val="Encabezamiento o pie de página Exact"/>
    <w:basedOn w:val="Fuentedeprrafopredeter"/>
    <w:rPr>
      <w:rFonts w:ascii="Calibri" w:eastAsia="Calibri" w:hAnsi="Calibri" w:cs="Calibri"/>
      <w:b w:val="0"/>
      <w:bCs w:val="0"/>
      <w:i w:val="0"/>
      <w:iCs w:val="0"/>
      <w:smallCaps w:val="0"/>
      <w:strike w:val="0"/>
      <w:sz w:val="21"/>
      <w:szCs w:val="21"/>
      <w:u w:val="none"/>
    </w:rPr>
  </w:style>
  <w:style w:type="character" w:customStyle="1" w:styleId="Leyendadelaimagen2">
    <w:name w:val="Leyenda de la imagen (2)_"/>
    <w:basedOn w:val="Fuentedeprrafopredeter"/>
    <w:link w:val="Leyendadelaimagen20"/>
    <w:rPr>
      <w:rFonts w:ascii="Calibri" w:eastAsia="Calibri" w:hAnsi="Calibri" w:cs="Calibri"/>
      <w:b w:val="0"/>
      <w:bCs w:val="0"/>
      <w:i w:val="0"/>
      <w:iCs w:val="0"/>
      <w:smallCaps w:val="0"/>
      <w:strike w:val="0"/>
      <w:sz w:val="18"/>
      <w:szCs w:val="18"/>
      <w:u w:val="none"/>
    </w:rPr>
  </w:style>
  <w:style w:type="character" w:customStyle="1" w:styleId="Leyendadelaimagen">
    <w:name w:val="Leyenda de la imagen_"/>
    <w:basedOn w:val="Fuentedeprrafopredeter"/>
    <w:link w:val="Leyendadelaimagen0"/>
    <w:rPr>
      <w:rFonts w:ascii="Book Antiqua" w:eastAsia="Book Antiqua" w:hAnsi="Book Antiqua" w:cs="Book Antiqua"/>
      <w:b/>
      <w:bCs/>
      <w:i w:val="0"/>
      <w:iCs w:val="0"/>
      <w:smallCaps w:val="0"/>
      <w:strike w:val="0"/>
      <w:sz w:val="19"/>
      <w:szCs w:val="19"/>
      <w:u w:val="none"/>
    </w:rPr>
  </w:style>
  <w:style w:type="character" w:customStyle="1" w:styleId="Cuerpodeltexto3">
    <w:name w:val="Cuerpo del texto (3)_"/>
    <w:basedOn w:val="Fuentedeprrafopredeter"/>
    <w:link w:val="Cuerpodeltexto30"/>
    <w:rPr>
      <w:rFonts w:ascii="Calibri" w:eastAsia="Calibri" w:hAnsi="Calibri" w:cs="Calibri"/>
      <w:b w:val="0"/>
      <w:bCs w:val="0"/>
      <w:i w:val="0"/>
      <w:iCs w:val="0"/>
      <w:smallCaps w:val="0"/>
      <w:strike w:val="0"/>
      <w:sz w:val="26"/>
      <w:szCs w:val="26"/>
      <w:u w:val="none"/>
    </w:rPr>
  </w:style>
  <w:style w:type="character" w:customStyle="1" w:styleId="Cuerpodeltexto3Arial">
    <w:name w:val="Cuerpo del texto (3) + Arial"/>
    <w:basedOn w:val="Cuerpodeltexto3"/>
    <w:rPr>
      <w:rFonts w:ascii="Arial" w:eastAsia="Arial" w:hAnsi="Arial" w:cs="Arial"/>
      <w:b w:val="0"/>
      <w:bCs w:val="0"/>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4"/>
      <w:szCs w:val="24"/>
      <w:u w:val="none"/>
    </w:rPr>
  </w:style>
  <w:style w:type="character" w:customStyle="1" w:styleId="Cuerpodeltexto2Arial">
    <w:name w:val="Cuerpo del texto (2) + Arial"/>
    <w:basedOn w:val="Cuerpodeltexto2"/>
    <w:rPr>
      <w:rFonts w:ascii="Arial" w:eastAsia="Arial" w:hAnsi="Arial" w:cs="Arial"/>
      <w:b w:val="0"/>
      <w:bCs w:val="0"/>
      <w:i w:val="0"/>
      <w:iCs w:val="0"/>
      <w:smallCaps w:val="0"/>
      <w:strike w:val="0"/>
      <w:color w:val="000000"/>
      <w:spacing w:val="0"/>
      <w:w w:val="100"/>
      <w:position w:val="0"/>
      <w:sz w:val="24"/>
      <w:szCs w:val="24"/>
      <w:u w:val="none"/>
      <w:lang w:val="es-ES" w:eastAsia="es-ES" w:bidi="es-ES"/>
    </w:rPr>
  </w:style>
  <w:style w:type="character" w:customStyle="1" w:styleId="Cuerpodeltexto2Cursiva">
    <w:name w:val="Cuerpo del texto (2) + Cursiva"/>
    <w:basedOn w:val="Cuerpodeltexto2"/>
    <w:rPr>
      <w:rFonts w:ascii="Book Antiqua" w:eastAsia="Book Antiqua" w:hAnsi="Book Antiqua" w:cs="Book Antiqua"/>
      <w:b w:val="0"/>
      <w:bCs w:val="0"/>
      <w:i/>
      <w:iCs/>
      <w:smallCaps w:val="0"/>
      <w:strike w:val="0"/>
      <w:color w:val="000000"/>
      <w:spacing w:val="0"/>
      <w:w w:val="100"/>
      <w:position w:val="0"/>
      <w:sz w:val="24"/>
      <w:szCs w:val="24"/>
      <w:u w:val="none"/>
      <w:lang w:val="es-ES" w:eastAsia="es-ES" w:bidi="es-ES"/>
    </w:rPr>
  </w:style>
  <w:style w:type="character" w:customStyle="1" w:styleId="Encabezamientoopiedepgina">
    <w:name w:val="Encabezamiento o pie de página_"/>
    <w:basedOn w:val="Fuentedeprrafopredeter"/>
    <w:link w:val="Encabezamientoopiedepgina0"/>
    <w:rPr>
      <w:rFonts w:ascii="Calibri" w:eastAsia="Calibri" w:hAnsi="Calibri" w:cs="Calibri"/>
      <w:b w:val="0"/>
      <w:bCs w:val="0"/>
      <w:i w:val="0"/>
      <w:iCs w:val="0"/>
      <w:smallCaps w:val="0"/>
      <w:strike w:val="0"/>
      <w:sz w:val="21"/>
      <w:szCs w:val="21"/>
      <w:u w:val="none"/>
    </w:rPr>
  </w:style>
  <w:style w:type="character" w:customStyle="1" w:styleId="Encabezamientoopiedepgina2">
    <w:name w:val="Encabezamiento o pie de página (2)"/>
    <w:basedOn w:val="Fuentedeprrafopredeter"/>
    <w:rPr>
      <w:rFonts w:ascii="Trebuchet MS" w:eastAsia="Trebuchet MS" w:hAnsi="Trebuchet MS" w:cs="Trebuchet MS"/>
      <w:b w:val="0"/>
      <w:bCs w:val="0"/>
      <w:i w:val="0"/>
      <w:iCs w:val="0"/>
      <w:smallCaps w:val="0"/>
      <w:strike w:val="0"/>
      <w:sz w:val="44"/>
      <w:szCs w:val="44"/>
      <w:u w:val="none"/>
    </w:rPr>
  </w:style>
  <w:style w:type="character" w:customStyle="1" w:styleId="Cuerpodeltexto4">
    <w:name w:val="Cuerpo del texto (4)_"/>
    <w:basedOn w:val="Fuentedeprrafopredeter"/>
    <w:link w:val="Cuerpodeltexto40"/>
    <w:rPr>
      <w:rFonts w:ascii="Book Antiqua" w:eastAsia="Book Antiqua" w:hAnsi="Book Antiqua" w:cs="Book Antiqua"/>
      <w:b/>
      <w:bCs/>
      <w:i w:val="0"/>
      <w:iCs w:val="0"/>
      <w:smallCaps w:val="0"/>
      <w:strike w:val="0"/>
      <w:sz w:val="19"/>
      <w:szCs w:val="19"/>
      <w:u w:val="none"/>
    </w:rPr>
  </w:style>
  <w:style w:type="paragraph" w:customStyle="1" w:styleId="Encabezamientoopiedepgina0">
    <w:name w:val="Encabezamiento o pie de página"/>
    <w:basedOn w:val="Normal"/>
    <w:link w:val="Encabezamientoopiedepgina"/>
    <w:pPr>
      <w:shd w:val="clear" w:color="auto" w:fill="FFFFFF"/>
      <w:spacing w:line="259" w:lineRule="exact"/>
    </w:pPr>
    <w:rPr>
      <w:rFonts w:ascii="Calibri" w:eastAsia="Calibri" w:hAnsi="Calibri" w:cs="Calibri"/>
      <w:sz w:val="21"/>
      <w:szCs w:val="21"/>
    </w:rPr>
  </w:style>
  <w:style w:type="paragraph" w:customStyle="1" w:styleId="Leyendadelaimagen20">
    <w:name w:val="Leyenda de la imagen (2)"/>
    <w:basedOn w:val="Normal"/>
    <w:link w:val="Leyendadelaimagen2"/>
    <w:pPr>
      <w:shd w:val="clear" w:color="auto" w:fill="FFFFFF"/>
      <w:spacing w:after="60" w:line="0" w:lineRule="atLeast"/>
      <w:jc w:val="center"/>
    </w:pPr>
    <w:rPr>
      <w:rFonts w:ascii="Calibri" w:eastAsia="Calibri" w:hAnsi="Calibri" w:cs="Calibri"/>
      <w:sz w:val="18"/>
      <w:szCs w:val="18"/>
    </w:rPr>
  </w:style>
  <w:style w:type="paragraph" w:customStyle="1" w:styleId="Leyendadelaimagen0">
    <w:name w:val="Leyenda de la imagen"/>
    <w:basedOn w:val="Normal"/>
    <w:link w:val="Leyendadelaimagen"/>
    <w:pPr>
      <w:shd w:val="clear" w:color="auto" w:fill="FFFFFF"/>
      <w:spacing w:before="60" w:line="0" w:lineRule="atLeast"/>
    </w:pPr>
    <w:rPr>
      <w:rFonts w:ascii="Book Antiqua" w:eastAsia="Book Antiqua" w:hAnsi="Book Antiqua" w:cs="Book Antiqua"/>
      <w:b/>
      <w:bCs/>
      <w:sz w:val="19"/>
      <w:szCs w:val="19"/>
    </w:rPr>
  </w:style>
  <w:style w:type="paragraph" w:customStyle="1" w:styleId="Cuerpodeltexto30">
    <w:name w:val="Cuerpo del texto (3)"/>
    <w:basedOn w:val="Normal"/>
    <w:link w:val="Cuerpodeltexto3"/>
    <w:pPr>
      <w:shd w:val="clear" w:color="auto" w:fill="FFFFFF"/>
      <w:spacing w:after="300" w:line="0" w:lineRule="atLeast"/>
    </w:pPr>
    <w:rPr>
      <w:rFonts w:ascii="Calibri" w:eastAsia="Calibri" w:hAnsi="Calibri" w:cs="Calibri"/>
      <w:sz w:val="26"/>
      <w:szCs w:val="26"/>
    </w:rPr>
  </w:style>
  <w:style w:type="paragraph" w:customStyle="1" w:styleId="Cuerpodeltexto20">
    <w:name w:val="Cuerpo del texto (2)"/>
    <w:basedOn w:val="Normal"/>
    <w:link w:val="Cuerpodeltexto2"/>
    <w:pPr>
      <w:shd w:val="clear" w:color="auto" w:fill="FFFFFF"/>
      <w:spacing w:after="180" w:line="437" w:lineRule="exact"/>
      <w:jc w:val="both"/>
    </w:pPr>
    <w:rPr>
      <w:rFonts w:ascii="Book Antiqua" w:eastAsia="Book Antiqua" w:hAnsi="Book Antiqua" w:cs="Book Antiqua"/>
    </w:rPr>
  </w:style>
  <w:style w:type="paragraph" w:customStyle="1" w:styleId="Cuerpodeltexto40">
    <w:name w:val="Cuerpo del texto (4)"/>
    <w:basedOn w:val="Normal"/>
    <w:link w:val="Cuerpodeltexto4"/>
    <w:pPr>
      <w:shd w:val="clear" w:color="auto" w:fill="FFFFFF"/>
      <w:spacing w:line="274" w:lineRule="exact"/>
      <w:jc w:val="both"/>
    </w:pPr>
    <w:rPr>
      <w:rFonts w:ascii="Book Antiqua" w:eastAsia="Book Antiqua" w:hAnsi="Book Antiqua" w:cs="Book Antiqua"/>
      <w:b/>
      <w:bCs/>
      <w:sz w:val="19"/>
      <w:szCs w:val="19"/>
    </w:rPr>
  </w:style>
  <w:style w:type="paragraph" w:styleId="Encabezado">
    <w:name w:val="header"/>
    <w:basedOn w:val="Normal"/>
    <w:link w:val="EncabezadoCar"/>
    <w:uiPriority w:val="99"/>
    <w:unhideWhenUsed/>
    <w:rsid w:val="00315EC1"/>
    <w:pPr>
      <w:tabs>
        <w:tab w:val="center" w:pos="4252"/>
        <w:tab w:val="right" w:pos="8504"/>
      </w:tabs>
    </w:pPr>
  </w:style>
  <w:style w:type="character" w:customStyle="1" w:styleId="EncabezadoCar">
    <w:name w:val="Encabezado Car"/>
    <w:basedOn w:val="Fuentedeprrafopredeter"/>
    <w:link w:val="Encabezado"/>
    <w:uiPriority w:val="99"/>
    <w:rsid w:val="00315EC1"/>
    <w:rPr>
      <w:color w:val="000000"/>
    </w:rPr>
  </w:style>
  <w:style w:type="paragraph" w:styleId="Piedepgina">
    <w:name w:val="footer"/>
    <w:basedOn w:val="Normal"/>
    <w:link w:val="PiedepginaCar"/>
    <w:uiPriority w:val="99"/>
    <w:unhideWhenUsed/>
    <w:rsid w:val="00315EC1"/>
    <w:pPr>
      <w:tabs>
        <w:tab w:val="center" w:pos="4252"/>
        <w:tab w:val="right" w:pos="8504"/>
      </w:tabs>
    </w:pPr>
  </w:style>
  <w:style w:type="character" w:customStyle="1" w:styleId="PiedepginaCar">
    <w:name w:val="Pie de página Car"/>
    <w:basedOn w:val="Fuentedeprrafopredeter"/>
    <w:link w:val="Piedepgina"/>
    <w:uiPriority w:val="99"/>
    <w:rsid w:val="00315E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Jaqueline Cantero Mariscal</cp:lastModifiedBy>
  <cp:revision>3</cp:revision>
  <dcterms:created xsi:type="dcterms:W3CDTF">2016-12-09T00:45:00Z</dcterms:created>
  <dcterms:modified xsi:type="dcterms:W3CDTF">2016-12-09T00:50:00Z</dcterms:modified>
</cp:coreProperties>
</file>