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34" w:h="633" w:hRule="exact" w:wrap="none" w:vAnchor="page" w:hAnchor="page" w:x="1843" w:y="147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MINUTA DE LA SESIÓN DE LA COMISIÓN EDILICIA DE FOMENTO</w:t>
        <w:br/>
        <w:t>AGROPECUARIO Y FORESTAL</w:t>
      </w:r>
    </w:p>
    <w:p>
      <w:pPr>
        <w:pStyle w:val="Style3"/>
        <w:framePr w:w="9034" w:h="2722" w:hRule="exact" w:wrap="none" w:vAnchor="page" w:hAnchor="page" w:x="1843" w:y="2361"/>
        <w:widowControl w:val="0"/>
        <w:keepNext w:val="0"/>
        <w:keepLines w:val="0"/>
        <w:shd w:val="clear" w:color="auto" w:fill="auto"/>
        <w:bidi w:val="0"/>
        <w:jc w:val="right"/>
        <w:spacing w:before="0" w:after="232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10 DE DICIEMBRE DEL 2015.</w:t>
      </w:r>
    </w:p>
    <w:p>
      <w:pPr>
        <w:pStyle w:val="Style5"/>
        <w:framePr w:w="9034" w:h="2722" w:hRule="exact" w:wrap="none" w:vAnchor="page" w:hAnchor="page" w:x="1843" w:y="2361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LAS 10:10 HRS. DEL DIA 10 DE DICIEMBRE DEL 2015, SE DIERON CITA EN LA SALA DE JUNTAS DE SALA DE REGIDORES UBICADA EN INDEPENDENCIA No. 10, SEGUNDO PISO, LOS REGIDORES MIEMBROS D LA COMISIÓN EDILICIA DE FOMENTO AGROPECUARIO Y FORESTAL, PA, LLEVAR A CABO LA SESIÓN DE LA COMISIÓN; QUE PREVIAMENTE Fl CITADA.</w:t>
      </w:r>
    </w:p>
    <w:p>
      <w:pPr>
        <w:pStyle w:val="Style5"/>
        <w:framePr w:w="9034" w:h="2722" w:hRule="exact" w:wrap="none" w:vAnchor="page" w:hAnchor="page" w:x="1843" w:y="2361"/>
        <w:tabs>
          <w:tab w:leader="dot" w:pos="7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USO DE LA VOZ EL PRESIDENTE DE LA COMISIÓN</w:t>
        <w:tab/>
      </w:r>
    </w:p>
    <w:p>
      <w:pPr>
        <w:pStyle w:val="Style5"/>
        <w:framePr w:w="9034" w:h="1136" w:hRule="exact" w:wrap="none" w:vAnchor="page" w:hAnchor="page" w:x="1843" w:y="5318"/>
        <w:tabs>
          <w:tab w:leader="dot" w:pos="5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9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BUENOS DIAS SEÑORES REGIDORES</w:t>
        <w:tab/>
      </w:r>
    </w:p>
    <w:p>
      <w:pPr>
        <w:pStyle w:val="Style5"/>
        <w:framePr w:w="9034" w:h="1136" w:hRule="exact" w:wrap="none" w:vAnchor="page" w:hAnchor="page" w:x="1843" w:y="5318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DAREMOS INICIO A LA REUNIÓN DE LA COMISIÓN EDILICIA DE FOMENTO AGROPECUARIO Y FORESTAL . .</w:t>
      </w:r>
    </w:p>
    <w:p>
      <w:pPr>
        <w:pStyle w:val="Style5"/>
        <w:framePr w:w="9034" w:h="1960" w:hRule="exact" w:wrap="none" w:vAnchor="page" w:hAnchor="page" w:x="1843" w:y="6700"/>
        <w:widowControl w:val="0"/>
        <w:keepNext w:val="0"/>
        <w:keepLines w:val="0"/>
        <w:shd w:val="clear" w:color="auto" w:fill="auto"/>
        <w:bidi w:val="0"/>
        <w:jc w:val="both"/>
        <w:spacing w:before="0" w:after="19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AGRADEZCO LA PRESENCIA DE TODOS USTEDES. ..</w:t>
      </w:r>
    </w:p>
    <w:p>
      <w:pPr>
        <w:pStyle w:val="Style5"/>
        <w:framePr w:w="9034" w:h="1960" w:hRule="exact" w:wrap="none" w:vAnchor="page" w:hAnchor="page" w:x="1843" w:y="6700"/>
        <w:tabs>
          <w:tab w:leader="dot" w:pos="6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 LA FACULTAD QUE ME BRINDA EL ARTÍCULO 13 FRACCIÓN I y IV DEL REGLAMENTO INTERIOR DEL AYUNTAMIENTO Y DE LA ADMINISTRACIÓN PUBLICA DEL MUNICIPIO DE SAN PEDRO TLAQUEPAQUE, SE CITÓ A USTEDES PARA DAR A CONOCER EL PLAN DE TRABAJO DE LA COMISIÓN EDILICIA DE FOMENTO AGROPECUARIO Y FORESTAL</w:t>
        <w:tab/>
      </w:r>
    </w:p>
    <w:p>
      <w:pPr>
        <w:pStyle w:val="Style5"/>
        <w:framePr w:w="9034" w:h="2294" w:hRule="exact" w:wrap="none" w:vAnchor="page" w:hAnchor="page" w:x="1843" w:y="8894"/>
        <w:widowControl w:val="0"/>
        <w:keepNext w:val="0"/>
        <w:keepLines w:val="0"/>
        <w:shd w:val="clear" w:color="auto" w:fill="auto"/>
        <w:bidi w:val="0"/>
        <w:jc w:val="both"/>
        <w:spacing w:before="0" w:after="1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TANTO PONGO A SU CONSIDERACIÓN EL SIGUIENTE ORDEN DEL DÍA:</w:t>
      </w:r>
    </w:p>
    <w:p>
      <w:pPr>
        <w:pStyle w:val="Style3"/>
        <w:numPr>
          <w:ilvl w:val="0"/>
          <w:numId w:val="1"/>
        </w:numPr>
        <w:framePr w:w="9034" w:h="2294" w:hRule="exact" w:wrap="none" w:vAnchor="page" w:hAnchor="page" w:x="1843" w:y="8894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 LISTA DE ASISTENCIA E INSTALACIÓN.</w:t>
      </w:r>
    </w:p>
    <w:p>
      <w:pPr>
        <w:pStyle w:val="Style3"/>
        <w:numPr>
          <w:ilvl w:val="0"/>
          <w:numId w:val="1"/>
        </w:numPr>
        <w:framePr w:w="9034" w:h="2294" w:hRule="exact" w:wrap="none" w:vAnchor="page" w:hAnchor="page" w:x="1843" w:y="889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 PRESENTACIÓN DEL PLAN DE TRABAJO DE LA COMISIÓN.</w:t>
      </w:r>
    </w:p>
    <w:p>
      <w:pPr>
        <w:pStyle w:val="Style3"/>
        <w:numPr>
          <w:ilvl w:val="0"/>
          <w:numId w:val="1"/>
        </w:numPr>
        <w:framePr w:w="9034" w:h="2294" w:hRule="exact" w:wrap="none" w:vAnchor="page" w:hAnchor="page" w:x="1843" w:y="889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 ASUNTOS GENERALES.</w:t>
      </w:r>
    </w:p>
    <w:p>
      <w:pPr>
        <w:pStyle w:val="Style5"/>
        <w:framePr w:w="9034" w:h="1127" w:hRule="exact" w:wrap="none" w:vAnchor="page" w:hAnchor="page" w:x="1843" w:y="11372"/>
        <w:tabs>
          <w:tab w:leader="dot" w:pos="5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CONOCIDO EL CONTENIDO DEL ORDEN DEL DIA, LES PREGUNTO SI ES DE APROBARSE FAVOR DE MANIFESTARLO</w:t>
        <w:tab/>
      </w:r>
    </w:p>
    <w:p>
      <w:pPr>
        <w:pStyle w:val="Style3"/>
        <w:framePr w:w="9034" w:h="1127" w:hRule="exact" w:wrap="none" w:vAnchor="page" w:hAnchor="page" w:x="1843" w:y="11372"/>
        <w:tabs>
          <w:tab w:leader="dot" w:pos="1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APROBADO</w:t>
        <w:tab/>
      </w:r>
    </w:p>
    <w:p>
      <w:pPr>
        <w:pStyle w:val="Style5"/>
        <w:numPr>
          <w:ilvl w:val="0"/>
          <w:numId w:val="3"/>
        </w:numPr>
        <w:framePr w:w="9034" w:h="1720" w:hRule="exact" w:wrap="none" w:vAnchor="page" w:hAnchor="page" w:x="1843" w:y="12732"/>
        <w:tabs>
          <w:tab w:leader="dot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0" w:right="0" w:firstLine="0"/>
      </w:pPr>
      <w:r>
        <w:rPr>
          <w:rStyle w:val="CharStyle7"/>
        </w:rPr>
        <w:t xml:space="preserve">-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 EL DESAHOGO DE LOS TRABAJOS; LLEVAREMOS ACABO LA LISTA DE ASISTENCIA, TAL Y COMO LO MARCA EL PUNTO NÚMERO 1 DEL ORDEN DEL DÍA</w:t>
        <w:tab/>
      </w:r>
    </w:p>
    <w:p>
      <w:pPr>
        <w:pStyle w:val="Style5"/>
        <w:framePr w:w="9034" w:h="1720" w:hRule="exact" w:wrap="none" w:vAnchor="page" w:hAnchor="page" w:x="1843" w:y="12732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VOCAL MARIA DEL ROSARIO DE LOS SANTOS SILVA. PRESENTE</w:t>
      </w:r>
    </w:p>
    <w:p>
      <w:pPr>
        <w:pStyle w:val="Style5"/>
        <w:framePr w:w="9034" w:h="831" w:hRule="exact" w:wrap="none" w:vAnchor="page" w:hAnchor="page" w:x="1843" w:y="14692"/>
        <w:widowControl w:val="0"/>
        <w:keepNext w:val="0"/>
        <w:keepLines w:val="0"/>
        <w:shd w:val="clear" w:color="auto" w:fill="auto"/>
        <w:bidi w:val="0"/>
        <w:jc w:val="both"/>
        <w:spacing w:before="0" w:after="282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VOCAL ROSA PEREZ LEAL. PRESENTE</w:t>
      </w:r>
    </w:p>
    <w:p>
      <w:pPr>
        <w:pStyle w:val="Style5"/>
        <w:framePr w:w="9034" w:h="831" w:hRule="exact" w:wrap="none" w:vAnchor="page" w:hAnchor="page" w:x="1843" w:y="1469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VOCAL MARCO ANTONIO FUENTES ONTIVEROS. PRESENTE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82" w:h="600" w:hRule="exact" w:wrap="none" w:vAnchor="page" w:hAnchor="page" w:x="1519" w:y="1460"/>
        <w:tabs>
          <w:tab w:leader="dot" w:pos="60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TANTO SIENDO LAS 10:10 HORAS DEL DIA 10 DE DICIEMBRE DEL 2015, SE DA POR INSTALADA ESTA REUNIÓN</w:t>
        <w:tab/>
      </w:r>
    </w:p>
    <w:p>
      <w:pPr>
        <w:pStyle w:val="Style5"/>
        <w:framePr w:w="8909" w:h="597" w:hRule="exact" w:wrap="none" w:vAnchor="page" w:hAnchor="page" w:x="1596" w:y="227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7"/>
        </w:rPr>
        <w:t xml:space="preserve">2.-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PARA EL SEGUNDO PUNTO DEL ORDEN DEL DÍA CON REFERENCIA </w:t>
      </w:r>
      <w:r>
        <w:rPr>
          <w:rStyle w:val="CharStyle7"/>
        </w:rPr>
        <w:t xml:space="preserve">A LA PRESENTACIÓN DEL PLAN DE TRABAJO DE LA COMISIÓN,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DARÉ</w:t>
      </w:r>
    </w:p>
    <w:p>
      <w:pPr>
        <w:pStyle w:val="Style5"/>
        <w:framePr w:w="9682" w:h="3600" w:hRule="exact" w:wrap="none" w:vAnchor="page" w:hAnchor="page" w:x="1519" w:y="28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 AL MISMO, PERO ANTES QUIERO HACER MENCIÓN QUE EST</w:t>
        <w:br/>
        <w:t>SE REALIZA CON BASE EN EL ARTÍCULO 36 DEL REGLAMENTO INTERIOR</w:t>
      </w:r>
    </w:p>
    <w:p>
      <w:pPr>
        <w:pStyle w:val="Style5"/>
        <w:framePr w:w="9682" w:h="3600" w:hRule="exact" w:wrap="none" w:vAnchor="page" w:hAnchor="page" w:x="1519" w:y="284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LA ADMINISTRACIÓN PÚBLICA DEL MUNICIPIO DE SAN PEDRO</w:t>
      </w:r>
    </w:p>
    <w:p>
      <w:pPr>
        <w:pStyle w:val="Style5"/>
        <w:framePr w:w="9682" w:h="3600" w:hRule="exact" w:wrap="none" w:vAnchor="page" w:hAnchor="page" w:x="1519" w:y="2843"/>
        <w:widowControl w:val="0"/>
        <w:keepNext w:val="0"/>
        <w:keepLines w:val="0"/>
        <w:shd w:val="clear" w:color="auto" w:fill="auto"/>
        <w:bidi w:val="0"/>
        <w:jc w:val="left"/>
        <w:spacing w:before="0" w:after="252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TLAQUEPAQUE:</w:t>
      </w:r>
    </w:p>
    <w:p>
      <w:pPr>
        <w:pStyle w:val="Style5"/>
        <w:numPr>
          <w:ilvl w:val="0"/>
          <w:numId w:val="5"/>
        </w:numPr>
        <w:framePr w:w="9682" w:h="3600" w:hRule="exact" w:wrap="none" w:vAnchor="page" w:hAnchor="page" w:x="1519" w:y="28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DICTAMINAR LAS INICIATIVAS QUE EN LA MATERIA LE SEAN SOMETID</w:t>
        <w:br/>
        <w:t>A CONSIDERACIÓN DE LA COMISIÓN;</w:t>
      </w:r>
    </w:p>
    <w:p>
      <w:pPr>
        <w:pStyle w:val="Style5"/>
        <w:numPr>
          <w:ilvl w:val="0"/>
          <w:numId w:val="5"/>
        </w:numPr>
        <w:framePr w:w="9682" w:h="3600" w:hRule="exact" w:wrap="none" w:vAnchor="page" w:hAnchor="page" w:x="1519" w:y="2843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7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REUNIONES PERMANENTES CON LOS EJIDOS ASENTADOS EN EL MUNICIPIO DE SAN PEDRO TLAQUEPAQUE, ASÍ COMO VISITAS DE CAMPO, A EFECTO DE CONOCER LAS NECESIDADES DEL SECTOR AGROPECUARIO, Y PRESENTAR LAS POLÍTICAS PÚBLICAS QUE PUEDAN SIGNIFICAR BENEFICIOS AL SECTOR.</w:t>
      </w:r>
    </w:p>
    <w:p>
      <w:pPr>
        <w:pStyle w:val="Style5"/>
        <w:numPr>
          <w:ilvl w:val="0"/>
          <w:numId w:val="5"/>
        </w:numPr>
        <w:framePr w:w="9682" w:h="1973" w:hRule="exact" w:wrap="none" w:vAnchor="page" w:hAnchor="page" w:x="1519" w:y="666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3" w:right="7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REUNIONES PERMANENTES CON LA UNIÓN GANADERA REGIONAL DE</w:t>
        <w:br/>
        <w:t>JALISCO, CON LA ASOCIACIÓN GANADERA DE TLAQUEPAQUE, ASÍ COMO</w:t>
        <w:br/>
        <w:t>CON LAS DEMÁS ASOCIACIONES Y GANADEROS DEL MUNICIPIO DE SAN</w:t>
        <w:br/>
        <w:t>PEDRO TLAQUEPAQUE, ASÍ COMO VISITAS DE CAMPO, A EFECTO DE</w:t>
        <w:br/>
        <w:t>CONOCER LAS NECESIDADES DEL SECTOR AGROPECUARIO, Y</w:t>
        <w:br/>
        <w:t>PRESENTAR LAS POLÍTICAS PÚBLICAS QUE PUEDAN SIGNIFICAR</w:t>
        <w:br/>
        <w:t>BENEFICIOS AL SECTOR.</w:t>
      </w:r>
    </w:p>
    <w:p>
      <w:pPr>
        <w:pStyle w:val="Style8"/>
        <w:framePr w:wrap="none" w:vAnchor="page" w:hAnchor="page" w:x="10807" w:y="7523"/>
        <w:widowControl w:val="0"/>
        <w:keepNext w:val="0"/>
        <w:keepLines w:val="0"/>
        <w:shd w:val="clear" w:color="auto" w:fill="auto"/>
        <w:bidi w:val="0"/>
        <w:jc w:val="both"/>
        <w:spacing w:before="0" w:after="0" w:line="1360" w:lineRule="exact"/>
        <w:ind w:left="0" w:right="0" w:firstLine="0"/>
      </w:pPr>
      <w:r>
        <w:rPr>
          <w:rStyle w:val="CharStyle10"/>
        </w:rPr>
        <w:t>0</w:t>
      </w:r>
    </w:p>
    <w:p>
      <w:pPr>
        <w:pStyle w:val="Style5"/>
        <w:numPr>
          <w:ilvl w:val="0"/>
          <w:numId w:val="5"/>
        </w:numPr>
        <w:framePr w:w="9682" w:h="6897" w:hRule="exact" w:wrap="none" w:vAnchor="page" w:hAnchor="page" w:x="1519" w:y="8855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26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ELABORACIÓN DE UN PROGRAMA DE REFORESTACIÓN PERMANENTE EN TODO EL MUNICIPIO DE SAN PEDRO TLAQUEPAQUE.</w:t>
      </w:r>
    </w:p>
    <w:p>
      <w:pPr>
        <w:pStyle w:val="Style5"/>
        <w:numPr>
          <w:ilvl w:val="0"/>
          <w:numId w:val="5"/>
        </w:numPr>
        <w:framePr w:w="9682" w:h="6897" w:hRule="exact" w:wrap="none" w:vAnchor="page" w:hAnchor="page" w:x="1519" w:y="8855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REUNIONES DE TRABAJO CON EL DIRECTOR DE ECOLOGÍA DEL l\</w:t>
      </w:r>
    </w:p>
    <w:p>
      <w:pPr>
        <w:pStyle w:val="Style5"/>
        <w:framePr w:w="9682" w:h="6897" w:hRule="exact" w:wrap="none" w:vAnchor="page" w:hAnchor="page" w:x="1519" w:y="8855"/>
        <w:tabs>
          <w:tab w:leader="none" w:pos="86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GOBIERNO MUNICIPAL DE SAN PEDRO TLAQUEPAQUE, A EFECTO DEl\\\ MANTENER UNA COMUNICACIÓN CONSTANTE Y ABIERTA SOBRE LA&amp;VU ACCIONES QUE SE LLEVAN A CABO EN ESTA MATERIA.</w:t>
        <w:tab/>
        <w:t>VÑAU</w:t>
      </w:r>
    </w:p>
    <w:p>
      <w:pPr>
        <w:pStyle w:val="Style5"/>
        <w:numPr>
          <w:ilvl w:val="0"/>
          <w:numId w:val="5"/>
        </w:numPr>
        <w:framePr w:w="9682" w:h="6897" w:hRule="exact" w:wrap="none" w:vAnchor="page" w:hAnchor="page" w:x="1519" w:y="8855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REUNIÓN CON EL DELEGADO DE LA PROFEPA Y PROEPA, A EFECTO DE \</w:t>
      </w:r>
    </w:p>
    <w:p>
      <w:pPr>
        <w:pStyle w:val="Style5"/>
        <w:framePr w:w="9682" w:h="6897" w:hRule="exact" w:wrap="none" w:vAnchor="page" w:hAnchor="page" w:x="1519" w:y="8855"/>
        <w:tabs>
          <w:tab w:leader="none" w:pos="92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1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LAS ACCIONES QUE SE ESTÁN LLEVANDO A CABO DENjegP^O DEL MUNICIPIO DE SAN PEDRO TLAQUEPAQUE, RESPECTO A LA MÁfÉRIA </w:t>
      </w:r>
      <w:r>
        <w:rPr>
          <w:rStyle w:val="CharStyle11"/>
          <w:b/>
          <w:bCs/>
        </w:rPr>
        <w:t xml:space="preserve">\ </w:t>
      </w:r>
      <w:r>
        <w:rPr>
          <w:lang w:val="es-ES" w:eastAsia="es-ES" w:bidi="es-ES"/>
          <w:w w:val="100"/>
          <w:spacing w:val="0"/>
          <w:color w:val="000000"/>
          <w:position w:val="0"/>
        </w:rPr>
        <w:t>FORESTAL, Y LAS ZONAS AGRÍCOLAS.</w:t>
        <w:tab/>
        <w:t>-J</w:t>
      </w:r>
    </w:p>
    <w:p>
      <w:pPr>
        <w:pStyle w:val="Style5"/>
        <w:numPr>
          <w:ilvl w:val="0"/>
          <w:numId w:val="5"/>
        </w:numPr>
        <w:framePr w:w="9682" w:h="6897" w:hRule="exact" w:wrap="none" w:vAnchor="page" w:hAnchor="page" w:x="1519" w:y="8855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2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PRESENTAR AL PLENO DE AYUNTAMIENTO LA POLÍTICAS PÚBLICA^ DERIVADAS DE LAS REUNIONES CON LOS DIVERSOS SECTORES.</w:t>
      </w:r>
    </w:p>
    <w:p>
      <w:pPr>
        <w:pStyle w:val="Style5"/>
        <w:framePr w:w="9682" w:h="6897" w:hRule="exact" w:wrap="none" w:vAnchor="page" w:hAnchor="page" w:x="1519" w:y="8855"/>
        <w:tabs>
          <w:tab w:leader="dot" w:pos="2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8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EXPUESTO EL PRESENTE PLAN DE TRABAJO LES PREGUNTO SI ' ALGUIEN DE USTEDES QUIERE REALIZAR ALGUNA APORTACIÓN O COMENTARIO</w:t>
        <w:tab/>
      </w:r>
    </w:p>
    <w:p>
      <w:pPr>
        <w:pStyle w:val="Style5"/>
        <w:framePr w:w="9682" w:h="6897" w:hRule="exact" w:wrap="none" w:vAnchor="page" w:hAnchor="page" w:x="1519" w:y="885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USODE LA VOZ LA REGIDORA MARÍA DEL ROSARIO DE LOS SANTOS</w:t>
      </w:r>
    </w:p>
    <w:p>
      <w:pPr>
        <w:pStyle w:val="Style5"/>
        <w:framePr w:w="9682" w:h="6897" w:hRule="exact" w:wrap="none" w:vAnchor="page" w:hAnchor="page" w:x="1519" w:y="8855"/>
        <w:tabs>
          <w:tab w:leader="dot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SILVA</w:t>
        <w:tab/>
        <w:t>EXPRESÓ QUE LE PARECE ADECUADO EL PLAN DE TRABAJO</w:t>
      </w:r>
    </w:p>
    <w:p>
      <w:pPr>
        <w:pStyle w:val="Style5"/>
        <w:framePr w:w="9682" w:h="6897" w:hRule="exact" w:wrap="none" w:vAnchor="page" w:hAnchor="page" w:x="1519" w:y="885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PRESENTÓ EL PRESIDENTE DE LA COMISIÓN YQUIERE PARTICIPAR EN TODAS LA ACTIVIDADES Y PROYECTOS QUE ESTEN RELACIONADOS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2"/>
        <w:szCs w:val="22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2"/>
        <w:szCs w:val="22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rebuchet MS" w:eastAsia="Trebuchet MS" w:hAnsi="Trebuchet MS" w:cs="Trebuchet MS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7">
    <w:name w:val="Cuerpo del texto (2) + Negrita"/>
    <w:basedOn w:val="CharStyle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9">
    <w:name w:val="Otros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Otros + Trebuchet MS,68 pto"/>
    <w:basedOn w:val="CharStyle9"/>
    <w:rPr>
      <w:lang w:val="es-ES" w:eastAsia="es-ES" w:bidi="es-ES"/>
      <w:sz w:val="136"/>
      <w:szCs w:val="13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1">
    <w:name w:val="Cuerpo del texto (2) + Bookman Old Style,16 pto,Negrita,Cursiva"/>
    <w:basedOn w:val="CharStyle6"/>
    <w:rPr>
      <w:lang w:val="es-ES" w:eastAsia="es-ES" w:bidi="es-ES"/>
      <w:b/>
      <w:bCs/>
      <w:i/>
      <w:iCs/>
      <w:sz w:val="32"/>
      <w:szCs w:val="32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jc w:val="center"/>
      <w:spacing w:after="24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spacing w:before="300" w:after="240"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8">
    <w:name w:val="Otros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