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50.65pt;margin-top:500.9pt;width:23.05pt;height:18.pt;z-index:-251658240;mso-position-horizontal-relative:page;mso-position-vertical-relative:page;z-index:-251658752" fillcolor="#080809" stroked="f"/>
        </w:pict>
      </w:r>
      <w:r>
        <w:pict>
          <v:rect style="position:absolute;margin-left:457.35pt;margin-top:552.05pt;width:14.15pt;height:22.8pt;z-index:-251658240;mso-position-horizontal-relative:page;mso-position-vertical-relative:page;z-index:-251658751" fillcolor="#FEFDFE" stroked="f"/>
        </w:pict>
      </w:r>
    </w:p>
    <w:p>
      <w:pPr>
        <w:pStyle w:val="Style3"/>
        <w:framePr w:w="8899" w:h="3865" w:hRule="exact" w:wrap="none" w:vAnchor="page" w:hAnchor="page" w:x="1751" w:y="1454"/>
        <w:widowControl w:val="0"/>
        <w:keepNext w:val="0"/>
        <w:keepLines w:val="0"/>
        <w:shd w:val="clear" w:color="auto" w:fill="auto"/>
        <w:bidi w:val="0"/>
        <w:spacing w:before="0" w:after="189"/>
        <w:ind w:left="5" w:right="20" w:firstLine="0"/>
      </w:pPr>
      <w:bookmarkStart w:id="0" w:name="bookmark0"/>
      <w:r>
        <w:rPr>
          <w:lang w:val="es-ES" w:eastAsia="es-ES" w:bidi="es-ES"/>
          <w:w w:val="100"/>
          <w:spacing w:val="0"/>
          <w:color w:val="000000"/>
          <w:position w:val="0"/>
        </w:rPr>
        <w:t>Instalación de la Comisión Edilicia de Cooperación Internacional del H.</w:t>
        <w:br/>
        <w:t>Ayuntamiento de San Pedro Tlaquepaque.</w:t>
      </w:r>
      <w:bookmarkEnd w:id="0"/>
    </w:p>
    <w:p>
      <w:pPr>
        <w:pStyle w:val="Style5"/>
        <w:framePr w:w="8899" w:h="3865" w:hRule="exact" w:wrap="none" w:vAnchor="page" w:hAnchor="page" w:x="1751" w:y="1454"/>
        <w:widowControl w:val="0"/>
        <w:keepNext w:val="0"/>
        <w:keepLines w:val="0"/>
        <w:shd w:val="clear" w:color="auto" w:fill="auto"/>
        <w:bidi w:val="0"/>
        <w:spacing w:before="0" w:after="0"/>
        <w:ind w:left="5" w:right="0" w:firstLine="0"/>
      </w:pPr>
      <w:r>
        <w:rPr>
          <w:lang w:val="es-ES" w:eastAsia="es-ES" w:bidi="es-ES"/>
          <w:w w:val="100"/>
          <w:spacing w:val="0"/>
          <w:color w:val="000000"/>
          <w:position w:val="0"/>
        </w:rPr>
        <w:t>Siendo las 10:15 horas del día 03 de Mayo de 2016, se llevó a cabo la Instalación de la</w:t>
        <w:br/>
        <w:t>Comisión Edilicia de Cooperación Internacional en Sala de Ex Presidentes ubicada en Calle</w:t>
      </w:r>
    </w:p>
    <w:p>
      <w:pPr>
        <w:pStyle w:val="Style5"/>
        <w:framePr w:w="8899" w:h="3865" w:hRule="exact" w:wrap="none" w:vAnchor="page" w:hAnchor="page" w:x="1751" w:y="1454"/>
        <w:widowControl w:val="0"/>
        <w:keepNext w:val="0"/>
        <w:keepLines w:val="0"/>
        <w:shd w:val="clear" w:color="auto" w:fill="auto"/>
        <w:bidi w:val="0"/>
        <w:spacing w:before="0" w:after="158"/>
        <w:ind w:left="663" w:right="0" w:firstLine="0"/>
      </w:pPr>
      <w:r>
        <w:rPr>
          <w:lang w:val="es-ES" w:eastAsia="es-ES" w:bidi="es-ES"/>
          <w:w w:val="100"/>
          <w:spacing w:val="0"/>
          <w:color w:val="000000"/>
          <w:position w:val="0"/>
        </w:rPr>
        <w:t>ndencia número 58 en el Municipio de San Pedro Tlaquepaque, lugar donde se señaló</w:t>
        <w:br/>
        <w:t>:var a cabo la instalación, lo anterior de conforrr idad a lo establecido en los:</w:t>
      </w:r>
    </w:p>
    <w:p>
      <w:pPr>
        <w:pStyle w:val="Style5"/>
        <w:framePr w:w="8899" w:h="3865" w:hRule="exact" w:wrap="none" w:vAnchor="page" w:hAnchor="page" w:x="1751" w:y="1454"/>
        <w:widowControl w:val="0"/>
        <w:keepNext w:val="0"/>
        <w:keepLines w:val="0"/>
        <w:shd w:val="clear" w:color="auto" w:fill="auto"/>
        <w:bidi w:val="0"/>
        <w:spacing w:before="0" w:after="169" w:line="264" w:lineRule="exact"/>
        <w:ind w:left="663" w:right="0" w:firstLine="0"/>
      </w:pPr>
      <w:r>
        <w:rPr>
          <w:lang w:val="es-ES" w:eastAsia="es-ES" w:bidi="es-ES"/>
          <w:w w:val="100"/>
          <w:spacing w:val="0"/>
          <w:color w:val="000000"/>
          <w:position w:val="0"/>
        </w:rPr>
        <w:t>os 27 y 49 fracciones II de la Ley del Gobierno y la Administración Pública Municipal del</w:t>
        <w:br/>
        <w:t>de Jalisco, y</w:t>
      </w:r>
    </w:p>
    <w:p>
      <w:pPr>
        <w:pStyle w:val="Style5"/>
        <w:framePr w:w="8899" w:h="3865" w:hRule="exact" w:wrap="none" w:vAnchor="page" w:hAnchor="page" w:x="1751" w:y="1454"/>
        <w:widowControl w:val="0"/>
        <w:keepNext w:val="0"/>
        <w:keepLines w:val="0"/>
        <w:shd w:val="clear" w:color="auto" w:fill="auto"/>
        <w:bidi w:val="0"/>
        <w:spacing w:before="0" w:after="0" w:line="278" w:lineRule="exact"/>
        <w:ind w:left="663" w:right="0" w:firstLine="0"/>
      </w:pPr>
      <w:r>
        <w:rPr>
          <w:lang w:val="es-ES" w:eastAsia="es-ES" w:bidi="es-ES"/>
          <w:w w:val="100"/>
          <w:spacing w:val="0"/>
          <w:color w:val="000000"/>
          <w:position w:val="0"/>
        </w:rPr>
        <w:t>o 76 del Reglamento de Gobierno y la Administración Pública del Ayuntamiento</w:t>
        <w:br/>
        <w:t>ucional de San Pedro Tlaquepaque</w:t>
      </w:r>
    </w:p>
    <w:p>
      <w:pPr>
        <w:pStyle w:val="Style5"/>
        <w:framePr w:w="8870" w:h="589" w:hRule="exact" w:wrap="none" w:vAnchor="page" w:hAnchor="page" w:x="1694" w:y="15195"/>
        <w:tabs>
          <w:tab w:leader="underscore" w:pos="5650" w:val="left"/>
          <w:tab w:leader="hyphen" w:pos="6629" w:val="left"/>
          <w:tab w:leader="hyphen" w:pos="7651" w:val="left"/>
          <w:tab w:leader="hyphen" w:pos="8391" w:val="left"/>
          <w:tab w:leader="hyphen" w:pos="8842" w:val="left"/>
        </w:tabs>
        <w:widowControl w:val="0"/>
        <w:keepNext w:val="0"/>
        <w:keepLines w:val="0"/>
        <w:shd w:val="clear" w:color="auto" w:fill="auto"/>
        <w:bidi w:val="0"/>
        <w:spacing w:before="0" w:after="8" w:line="220" w:lineRule="exact"/>
        <w:ind w:left="101" w:right="0" w:firstLine="0"/>
      </w:pPr>
      <w:r>
        <w:rPr>
          <w:lang w:val="es-ES" w:eastAsia="es-ES" w:bidi="es-ES"/>
          <w:w w:val="100"/>
          <w:spacing w:val="0"/>
          <w:color w:val="000000"/>
          <w:position w:val="0"/>
        </w:rPr>
        <w:t>existiendo quorum legal y para dar formalidad al nom^.~.</w:t>
        <w:tab/>
        <w:tab/>
        <w:tab/>
        <w:tab/>
        <w:tab/>
      </w:r>
    </w:p>
    <w:p>
      <w:pPr>
        <w:pStyle w:val="Style5"/>
        <w:framePr w:w="8870" w:h="589" w:hRule="exact" w:wrap="none" w:vAnchor="page" w:hAnchor="page" w:x="1694" w:y="15195"/>
        <w:widowControl w:val="0"/>
        <w:keepNext w:val="0"/>
        <w:keepLines w:val="0"/>
        <w:shd w:val="clear" w:color="auto" w:fill="auto"/>
        <w:bidi w:val="0"/>
        <w:spacing w:before="0" w:after="0" w:line="220" w:lineRule="exact"/>
        <w:ind w:left="101" w:right="0" w:firstLine="0"/>
      </w:pPr>
      <w:r>
        <w:rPr>
          <w:lang w:val="es-ES" w:eastAsia="es-ES" w:bidi="es-ES"/>
          <w:w w:val="100"/>
          <w:spacing w:val="0"/>
          <w:color w:val="000000"/>
          <w:position w:val="0"/>
        </w:rPr>
        <w:t>Comisión Edilicia durante la Sesión de Cabildo el día Miércoles 20 de Abril del año en curso, y con</w:t>
      </w:r>
    </w:p>
    <w:p>
      <w:pPr>
        <w:pStyle w:val="Style5"/>
        <w:framePr w:w="8866" w:h="1075" w:hRule="exact" w:wrap="none" w:vAnchor="page" w:hAnchor="page" w:x="1684" w:y="16390"/>
        <w:widowControl w:val="0"/>
        <w:keepNext w:val="0"/>
        <w:keepLines w:val="0"/>
        <w:shd w:val="clear" w:color="auto" w:fill="auto"/>
        <w:bidi w:val="0"/>
        <w:spacing w:before="0" w:after="136" w:line="220" w:lineRule="exact"/>
        <w:ind w:left="0" w:right="0" w:firstLine="0"/>
      </w:pPr>
      <w:r>
        <w:rPr>
          <w:lang w:val="es-ES" w:eastAsia="es-ES" w:bidi="es-ES"/>
          <w:w w:val="100"/>
          <w:spacing w:val="0"/>
          <w:color w:val="000000"/>
          <w:position w:val="0"/>
        </w:rPr>
        <w:t>Comisión Edilicia de Cooperación Internacional.</w:t>
      </w:r>
    </w:p>
    <w:p>
      <w:pPr>
        <w:pStyle w:val="Style5"/>
        <w:framePr w:w="8866" w:h="1075" w:hRule="exact" w:wrap="none" w:vAnchor="page" w:hAnchor="page" w:x="1684" w:y="16390"/>
        <w:widowControl w:val="0"/>
        <w:keepNext w:val="0"/>
        <w:keepLines w:val="0"/>
        <w:shd w:val="clear" w:color="auto" w:fill="auto"/>
        <w:bidi w:val="0"/>
        <w:spacing w:before="0" w:after="0" w:line="298" w:lineRule="exact"/>
        <w:ind w:left="0" w:right="0" w:firstLine="0"/>
      </w:pPr>
      <w:r>
        <w:rPr>
          <w:lang w:val="es-ES" w:eastAsia="es-ES" w:bidi="es-ES"/>
          <w:w w:val="100"/>
          <w:spacing w:val="0"/>
          <w:color w:val="000000"/>
          <w:position w:val="0"/>
        </w:rPr>
        <w:t>Antes de pasar al siguiente punto, la Regidora Lie. Lourdes Celenia Contreras González se permitió expresar la importancia de la Comisión Edicilia:</w:t>
      </w:r>
    </w:p>
    <w:p>
      <w:pPr>
        <w:pStyle w:val="Style5"/>
        <w:framePr w:w="8866" w:h="1353" w:hRule="exact" w:wrap="none" w:vAnchor="page" w:hAnchor="page" w:x="1684" w:y="17596"/>
        <w:widowControl w:val="0"/>
        <w:keepNext w:val="0"/>
        <w:keepLines w:val="0"/>
        <w:shd w:val="clear" w:color="auto" w:fill="auto"/>
        <w:bidi w:val="0"/>
        <w:spacing w:before="0" w:after="0" w:line="322" w:lineRule="exact"/>
        <w:ind w:left="0" w:right="0" w:firstLine="0"/>
      </w:pPr>
      <w:r>
        <w:rPr>
          <w:lang w:val="es-ES" w:eastAsia="es-ES" w:bidi="es-ES"/>
          <w:w w:val="100"/>
          <w:spacing w:val="0"/>
          <w:color w:val="000000"/>
          <w:position w:val="0"/>
        </w:rPr>
        <w:t>El objetivo de trabajo de la Comisión de Cooperación Internacional es materializar la voluntad política del municipio de actuar decididamente como un actor más en del sistema internacional, que ponga en acción una estrategia coherente de acuerdo con los principios de política exterior en México.</w:t>
      </w:r>
    </w:p>
    <w:p>
      <w:pPr>
        <w:framePr w:wrap="none" w:vAnchor="page" w:hAnchor="page" w:x="162" w:y="312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3pt;height:147pt;">
            <v:imagedata r:id="rId5" r:href="rId6"/>
          </v:shape>
        </w:pict>
      </w:r>
    </w:p>
    <w:p>
      <w:pPr>
        <w:pStyle w:val="Style7"/>
        <w:framePr w:w="8899" w:h="605" w:hRule="exact" w:wrap="none" w:vAnchor="page" w:hAnchor="page" w:x="1751" w:y="5485"/>
        <w:widowControl w:val="0"/>
        <w:keepNext w:val="0"/>
        <w:keepLines w:val="0"/>
        <w:shd w:val="clear" w:color="auto" w:fill="auto"/>
        <w:bidi w:val="0"/>
        <w:spacing w:before="0" w:after="0"/>
        <w:ind w:left="0" w:right="29" w:firstLine="0"/>
      </w:pPr>
      <w:r>
        <w:rPr>
          <w:rStyle w:val="CharStyle9"/>
          <w:b w:val="0"/>
          <w:bCs w:val="0"/>
        </w:rPr>
        <w:t xml:space="preserve">Como primer orden del día se tomó </w:t>
      </w:r>
      <w:r>
        <w:rPr>
          <w:lang w:val="es-ES" w:eastAsia="es-ES" w:bidi="es-ES"/>
          <w:w w:val="100"/>
          <w:spacing w:val="0"/>
          <w:color w:val="000000"/>
          <w:position w:val="0"/>
        </w:rPr>
        <w:t>lista, para la verificación del quorum legal, y así aprobar el</w:t>
        <w:br/>
        <w:t>orden del día:</w:t>
      </w:r>
    </w:p>
    <w:p>
      <w:pPr>
        <w:framePr w:wrap="none" w:vAnchor="page" w:hAnchor="page" w:x="172" w:y="6223"/>
        <w:widowControl w:val="0"/>
        <w:rPr>
          <w:sz w:val="2"/>
          <w:szCs w:val="2"/>
        </w:rPr>
      </w:pPr>
      <w:r>
        <w:pict>
          <v:shape id="_x0000_s1027" type="#_x0000_t75" style="width:67pt;height:236pt;">
            <v:imagedata r:id="rId7" r:href="rId8"/>
          </v:shape>
        </w:pict>
      </w:r>
    </w:p>
    <w:p>
      <w:pPr>
        <w:pStyle w:val="Style5"/>
        <w:framePr w:wrap="none" w:vAnchor="page" w:hAnchor="page" w:x="1727" w:y="1077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 Lie. Marco Antonio Fuentes Ontiveros. Presen</w:t>
      </w:r>
    </w:p>
    <w:p>
      <w:pPr>
        <w:pStyle w:val="Style5"/>
        <w:framePr w:wrap="none" w:vAnchor="page" w:hAnchor="page" w:x="1732" w:y="1027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Marcela Guadalupe Aceves Sánchez. Au</w:t>
      </w:r>
    </w:p>
    <w:p>
      <w:pPr>
        <w:pStyle w:val="Style5"/>
        <w:framePr w:wrap="none" w:vAnchor="page" w:hAnchor="page" w:x="1732" w:y="878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 Lie. Luis Armando Córdova Díaz. Presente.</w:t>
      </w:r>
    </w:p>
    <w:p>
      <w:pPr>
        <w:pStyle w:val="Style5"/>
        <w:framePr w:wrap="none" w:vAnchor="page" w:hAnchor="page" w:x="1737" w:y="977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 Prof. Alfredo Fierros González. Presente.</w:t>
      </w:r>
    </w:p>
    <w:p>
      <w:pPr>
        <w:pStyle w:val="Style5"/>
        <w:framePr w:wrap="none" w:vAnchor="page" w:hAnchor="page" w:x="1737" w:y="927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 Lie. Adenawer González Fierros. Presente.</w:t>
      </w:r>
    </w:p>
    <w:p>
      <w:pPr>
        <w:pStyle w:val="Style10"/>
        <w:framePr w:wrap="none" w:vAnchor="page" w:hAnchor="page" w:x="1737" w:y="828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C. Rosa Pérez Leal. Presente.</w:t>
      </w:r>
    </w:p>
    <w:p>
      <w:pPr>
        <w:pStyle w:val="Style5"/>
        <w:framePr w:wrap="none" w:vAnchor="page" w:hAnchor="page" w:x="1751" w:y="778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 Lie. Miguel Silva Ramírez. Ausente.</w:t>
      </w:r>
    </w:p>
    <w:p>
      <w:pPr>
        <w:pStyle w:val="Style10"/>
        <w:framePr w:wrap="none" w:vAnchor="page" w:hAnchor="page" w:x="1751" w:y="729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Silvia Natalia Islas. Ausente.</w:t>
      </w:r>
    </w:p>
    <w:p>
      <w:pPr>
        <w:pStyle w:val="Style5"/>
        <w:framePr w:wrap="none" w:vAnchor="page" w:hAnchor="page" w:x="1756" w:y="6794"/>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Mima Citlalli Amaya De Luna. Presente</w:t>
      </w:r>
    </w:p>
    <w:p>
      <w:pPr>
        <w:pStyle w:val="Style5"/>
        <w:framePr w:wrap="none" w:vAnchor="page" w:hAnchor="page" w:x="1761" w:y="629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Lourdes Celenia Contreras González. Presente.</w:t>
      </w:r>
    </w:p>
    <w:p>
      <w:pPr>
        <w:framePr w:wrap="none" w:vAnchor="page" w:hAnchor="page" w:x="6657" w:y="6976"/>
        <w:widowControl w:val="0"/>
        <w:rPr>
          <w:sz w:val="2"/>
          <w:szCs w:val="2"/>
        </w:rPr>
      </w:pPr>
      <w:r>
        <w:pict>
          <v:shape id="_x0000_s1028" type="#_x0000_t75" style="width:264pt;height:420pt;">
            <v:imagedata r:id="rId9" r:href="rId10"/>
          </v:shape>
        </w:pict>
      </w:r>
    </w:p>
    <w:p>
      <w:pPr>
        <w:framePr w:wrap="none" w:vAnchor="page" w:hAnchor="page" w:x="436" w:y="11402"/>
        <w:widowControl w:val="0"/>
        <w:rPr>
          <w:sz w:val="2"/>
          <w:szCs w:val="2"/>
        </w:rPr>
      </w:pPr>
      <w:r>
        <w:pict>
          <v:shape id="_x0000_s1029" type="#_x0000_t75" style="width:46pt;height:74pt;">
            <v:imagedata r:id="rId11" r:href="rId12"/>
          </v:shape>
        </w:pict>
      </w:r>
    </w:p>
    <w:p>
      <w:pPr>
        <w:pStyle w:val="Style5"/>
        <w:framePr w:wrap="none" w:vAnchor="page" w:hAnchor="page" w:x="1722" w:y="1126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C. Daniela Elizabeth Chávez Estrada. Presente.</w:t>
      </w:r>
    </w:p>
    <w:p>
      <w:pPr>
        <w:pStyle w:val="Style7"/>
        <w:framePr w:wrap="none" w:vAnchor="page" w:hAnchor="page" w:x="2087" w:y="11764"/>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1) Declarado quorum legal se procedió a dar lectura para aprobar el ordei</w:t>
      </w:r>
    </w:p>
    <w:p>
      <w:pPr>
        <w:pStyle w:val="Style5"/>
        <w:numPr>
          <w:ilvl w:val="0"/>
          <w:numId w:val="1"/>
        </w:numPr>
        <w:framePr w:w="6197" w:h="1229" w:hRule="exact" w:wrap="none" w:vAnchor="page" w:hAnchor="page" w:x="2058" w:y="12291"/>
        <w:tabs>
          <w:tab w:leader="none" w:pos="365" w:val="left"/>
        </w:tabs>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Lectura y Aprobación del Orden del Día.</w:t>
      </w:r>
    </w:p>
    <w:p>
      <w:pPr>
        <w:pStyle w:val="Style5"/>
        <w:numPr>
          <w:ilvl w:val="0"/>
          <w:numId w:val="1"/>
        </w:numPr>
        <w:framePr w:w="6197" w:h="1229" w:hRule="exact" w:wrap="none" w:vAnchor="page" w:hAnchor="page" w:x="2058" w:y="12291"/>
        <w:tabs>
          <w:tab w:leader="none" w:pos="355" w:val="left"/>
        </w:tabs>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Instalación de la Comisión Edilicia de Cooperación Internacional.</w:t>
      </w:r>
    </w:p>
    <w:p>
      <w:pPr>
        <w:pStyle w:val="Style5"/>
        <w:numPr>
          <w:ilvl w:val="0"/>
          <w:numId w:val="1"/>
        </w:numPr>
        <w:framePr w:w="6197" w:h="1229" w:hRule="exact" w:wrap="none" w:vAnchor="page" w:hAnchor="page" w:x="2058" w:y="12291"/>
        <w:tabs>
          <w:tab w:leader="none" w:pos="355" w:val="left"/>
        </w:tabs>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Asuntos Generales.</w:t>
      </w:r>
    </w:p>
    <w:p>
      <w:pPr>
        <w:pStyle w:val="Style5"/>
        <w:numPr>
          <w:ilvl w:val="0"/>
          <w:numId w:val="1"/>
        </w:numPr>
        <w:framePr w:w="6197" w:h="1229" w:hRule="exact" w:wrap="none" w:vAnchor="page" w:hAnchor="page" w:x="2058" w:y="12291"/>
        <w:tabs>
          <w:tab w:leader="none" w:pos="350" w:val="left"/>
        </w:tabs>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Clausura de la Reunión.</w:t>
      </w:r>
    </w:p>
    <w:p>
      <w:pPr>
        <w:framePr w:wrap="none" w:vAnchor="page" w:hAnchor="page" w:x="249" w:y="13634"/>
        <w:widowControl w:val="0"/>
        <w:rPr>
          <w:sz w:val="2"/>
          <w:szCs w:val="2"/>
        </w:rPr>
      </w:pPr>
      <w:r>
        <w:pict>
          <v:shape id="_x0000_s1030" type="#_x0000_t75" style="width:77pt;height:117pt;">
            <v:imagedata r:id="rId13" r:href="rId14"/>
          </v:shape>
        </w:pict>
      </w:r>
    </w:p>
    <w:p>
      <w:pPr>
        <w:pStyle w:val="Style12"/>
        <w:framePr w:wrap="none" w:vAnchor="page" w:hAnchor="page" w:x="921" w:y="13497"/>
        <w:widowControl w:val="0"/>
        <w:keepNext w:val="0"/>
        <w:keepLines w:val="0"/>
        <w:shd w:val="clear" w:color="auto" w:fill="auto"/>
        <w:bidi w:val="0"/>
        <w:jc w:val="left"/>
        <w:spacing w:before="0" w:after="0" w:line="220" w:lineRule="exact"/>
        <w:ind w:left="0" w:right="0" w:firstLine="0"/>
      </w:pPr>
      <w:r>
        <w:rPr>
          <w:lang w:val="es-ES" w:eastAsia="es-ES" w:bidi="es-ES"/>
          <w:w w:val="100"/>
          <w:color w:val="000000"/>
          <w:position w:val="0"/>
        </w:rPr>
        <w:t>(i</w:t>
      </w:r>
    </w:p>
    <w:p>
      <w:pPr>
        <w:pStyle w:val="Style5"/>
        <w:framePr w:wrap="none" w:vAnchor="page" w:hAnchor="page" w:x="1713" w:y="1374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Los Regidores presentes aprobaron el orden del día.</w:t>
      </w:r>
    </w:p>
    <w:p>
      <w:pPr>
        <w:pStyle w:val="Style7"/>
        <w:framePr w:w="8208" w:h="780" w:hRule="exact" w:wrap="none" w:vAnchor="page" w:hAnchor="page" w:x="1708" w:y="14221"/>
        <w:widowControl w:val="0"/>
        <w:keepNext w:val="0"/>
        <w:keepLines w:val="0"/>
        <w:shd w:val="clear" w:color="auto" w:fill="auto"/>
        <w:bidi w:val="0"/>
        <w:jc w:val="left"/>
        <w:spacing w:before="0" w:after="193" w:line="220" w:lineRule="exact"/>
        <w:ind w:left="380" w:right="0" w:firstLine="0"/>
      </w:pPr>
      <w:r>
        <w:rPr>
          <w:lang w:val="es-ES" w:eastAsia="es-ES" w:bidi="es-ES"/>
          <w:w w:val="100"/>
          <w:spacing w:val="0"/>
          <w:color w:val="000000"/>
          <w:position w:val="0"/>
        </w:rPr>
        <w:t>2) Instalación de la Comisión Edilicia de Cooperación Internacional.</w:t>
      </w:r>
    </w:p>
    <w:p>
      <w:pPr>
        <w:pStyle w:val="Style5"/>
        <w:framePr w:w="8208" w:h="780" w:hRule="exact" w:wrap="none" w:vAnchor="page" w:hAnchor="page" w:x="1708" w:y="1422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Haciendo uso de la palabra, la Regidora Lie. Lourdes Celenia Contreras González mencionó:</w:t>
      </w:r>
    </w:p>
    <w:p>
      <w:pPr>
        <w:pStyle w:val="Style5"/>
        <w:framePr w:w="8861" w:h="652" w:hRule="exact" w:wrap="none" w:vAnchor="page" w:hAnchor="page" w:x="1694" w:y="15738"/>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fundamento en el artículo 76 y 122 del Reglamento de Gobierno y la Administración Pública del Ayuntamiento Constitucional de San Pedro Tlaquepaque declaró formalmente instalada la</w:t>
      </w:r>
    </w:p>
    <w:p>
      <w:pPr>
        <w:framePr w:wrap="none" w:vAnchor="page" w:hAnchor="page" w:x="11198" w:y="15981"/>
        <w:widowControl w:val="0"/>
        <w:rPr>
          <w:sz w:val="2"/>
          <w:szCs w:val="2"/>
        </w:rPr>
      </w:pPr>
      <w:r>
        <w:pict>
          <v:shape id="_x0000_s1031" type="#_x0000_t75" style="width:34pt;height:117pt;">
            <v:imagedata r:id="rId15" r:href="rId16"/>
          </v:shape>
        </w:pict>
      </w:r>
    </w:p>
    <w:p>
      <w:pPr>
        <w:framePr w:wrap="none" w:vAnchor="page" w:hAnchor="page" w:x="638" w:y="17272"/>
        <w:widowControl w:val="0"/>
        <w:rPr>
          <w:sz w:val="2"/>
          <w:szCs w:val="2"/>
        </w:rPr>
      </w:pPr>
      <w:r>
        <w:pict>
          <v:shape id="_x0000_s1032" type="#_x0000_t75" style="width:26pt;height:39pt;">
            <v:imagedata r:id="rId17" r:href="rId18"/>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4"/>
        <w:framePr w:w="8870" w:h="1679" w:hRule="exact" w:wrap="none" w:vAnchor="page" w:hAnchor="page" w:x="1771" w:y="145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La responsabilidad de la Comisión que consistirá en acoger nuevas poblaciones y nuevas oportunidades, atraer inversiones o flujos turísticos, comparar situaciones, formas de gestión y políticas sectoriales, aprender de la experiencia de otros y nutrimos de ellas, todo esto a través de dos figuras jurídicas el Acuerdo de Hermanamiento y el Acuerdo Interinstitucional.</w:t>
      </w:r>
    </w:p>
    <w:p>
      <w:pPr>
        <w:pStyle w:val="Style14"/>
        <w:framePr w:w="8909" w:h="686" w:hRule="exact" w:wrap="none" w:vAnchor="page" w:hAnchor="page" w:x="1771" w:y="3282"/>
        <w:widowControl w:val="0"/>
        <w:keepNext w:val="0"/>
        <w:keepLines w:val="0"/>
        <w:shd w:val="clear" w:color="auto" w:fill="auto"/>
        <w:bidi w:val="0"/>
        <w:spacing w:before="0" w:after="0" w:line="312" w:lineRule="exact"/>
        <w:ind w:left="0" w:right="0" w:firstLine="0"/>
      </w:pPr>
      <w:r>
        <w:rPr>
          <w:lang w:val="es-ES" w:eastAsia="es-ES" w:bidi="es-ES"/>
          <w:w w:val="100"/>
          <w:spacing w:val="0"/>
          <w:color w:val="000000"/>
          <w:position w:val="0"/>
        </w:rPr>
        <w:t>De esta manera, esperamos tener el mismo éxito que otros gobiernos locales en México como la Ciudad de México, Monterrey, Tuxtla Gutiérrez y Zapopan.</w:t>
      </w:r>
    </w:p>
    <w:p>
      <w:pPr>
        <w:pStyle w:val="Style16"/>
        <w:framePr w:wrap="none" w:vAnchor="page" w:hAnchor="page" w:x="2462" w:y="416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Asuntos Generales.</w:t>
      </w:r>
    </w:p>
    <w:p>
      <w:pPr>
        <w:pStyle w:val="Style5"/>
        <w:framePr w:wrap="none" w:vAnchor="page" w:hAnchor="page" w:x="2184" w:y="463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egidora Lie. Lourdes Celenia Contreras González invitó a hacer uso de la voz a los presentes:</w:t>
      </w:r>
    </w:p>
    <w:p>
      <w:pPr>
        <w:pStyle w:val="Style5"/>
        <w:framePr w:w="8947" w:h="4978" w:hRule="exact" w:wrap="none" w:vAnchor="page" w:hAnchor="page" w:x="1733" w:y="5117"/>
        <w:widowControl w:val="0"/>
        <w:keepNext w:val="0"/>
        <w:keepLines w:val="0"/>
        <w:shd w:val="clear" w:color="auto" w:fill="auto"/>
        <w:bidi w:val="0"/>
        <w:jc w:val="left"/>
        <w:spacing w:before="0" w:after="0" w:line="288" w:lineRule="exact"/>
        <w:ind w:left="7" w:right="0" w:firstLine="540"/>
      </w:pPr>
      <w:r>
        <w:rPr>
          <w:lang w:val="es-ES" w:eastAsia="es-ES" w:bidi="es-ES"/>
          <w:w w:val="100"/>
          <w:spacing w:val="0"/>
          <w:color w:val="000000"/>
          <w:position w:val="0"/>
        </w:rPr>
        <w:t>gidor. Lie. Adenawer González Fierros mencionó que la importancia la Comisión Edilicia</w:t>
      </w:r>
    </w:p>
    <w:p>
      <w:pPr>
        <w:pStyle w:val="Style5"/>
        <w:framePr w:w="8947" w:h="4978" w:hRule="exact" w:wrap="none" w:vAnchor="page" w:hAnchor="page" w:x="1733" w:y="5117"/>
        <w:widowControl w:val="0"/>
        <w:keepNext w:val="0"/>
        <w:keepLines w:val="0"/>
        <w:shd w:val="clear" w:color="auto" w:fill="auto"/>
        <w:bidi w:val="0"/>
        <w:jc w:val="left"/>
        <w:spacing w:before="0" w:after="0" w:line="288" w:lineRule="exact"/>
        <w:ind w:left="29" w:right="0" w:firstLine="0"/>
      </w:pPr>
      <w:r>
        <w:rPr>
          <w:lang w:val="es-ES" w:eastAsia="es-ES" w:bidi="es-ES"/>
          <w:w w:val="100"/>
          <w:spacing w:val="0"/>
          <w:color w:val="000000"/>
          <w:position w:val="0"/>
        </w:rPr>
        <w:t>para impulsar políticas públicas en el ámbito del turismo, además propuso que la Comisión</w:t>
      </w:r>
    </w:p>
    <w:p>
      <w:pPr>
        <w:pStyle w:val="Style5"/>
        <w:framePr w:w="8947" w:h="4978" w:hRule="exact" w:wrap="none" w:vAnchor="page" w:hAnchor="page" w:x="1733" w:y="5117"/>
        <w:widowControl w:val="0"/>
        <w:keepNext w:val="0"/>
        <w:keepLines w:val="0"/>
        <w:shd w:val="clear" w:color="auto" w:fill="auto"/>
        <w:bidi w:val="0"/>
        <w:jc w:val="left"/>
        <w:spacing w:before="0" w:after="180" w:line="288" w:lineRule="exact"/>
        <w:ind w:left="499" w:right="0" w:firstLine="0"/>
      </w:pPr>
      <w:r>
        <w:rPr>
          <w:lang w:val="es-ES" w:eastAsia="es-ES" w:bidi="es-ES"/>
          <w:w w:val="100"/>
          <w:spacing w:val="0"/>
          <w:color w:val="000000"/>
          <w:position w:val="0"/>
        </w:rPr>
        <w:t>biera las facultades del Comité de Ciudades Hermanas.</w:t>
      </w:r>
    </w:p>
    <w:p>
      <w:pPr>
        <w:pStyle w:val="Style5"/>
        <w:framePr w:w="8947" w:h="4978" w:hRule="exact" w:wrap="none" w:vAnchor="page" w:hAnchor="page" w:x="1733" w:y="5117"/>
        <w:widowControl w:val="0"/>
        <w:keepNext w:val="0"/>
        <w:keepLines w:val="0"/>
        <w:shd w:val="clear" w:color="auto" w:fill="auto"/>
        <w:bidi w:val="0"/>
        <w:spacing w:before="0" w:after="0" w:line="288" w:lineRule="exact"/>
        <w:ind w:left="29" w:right="0" w:firstLine="0"/>
      </w:pPr>
      <w:r>
        <w:rPr>
          <w:lang w:val="es-ES" w:eastAsia="es-ES" w:bidi="es-ES"/>
          <w:w w:val="100"/>
          <w:spacing w:val="0"/>
          <w:color w:val="000000"/>
          <w:position w:val="0"/>
        </w:rPr>
        <w:t>Regidor. Lie. Luis Armando Córdova Díaz celebró la innovación de la Comisión, que aunque se vea</w:t>
        <w:br/>
        <w:t>alejada de Tlaquepaque, sin embargo, resaltó que sin objetivos altos, el avance el municipio no sería</w:t>
        <w:br/>
        <w:t>posible. En relación al comentario del Regidor Adenawer González, Córdova Díaz mencionó que</w:t>
        <w:br/>
        <w:t>no se debe de confundir los propósitos del Comité de Ciudades Hermanas con el de la Comisión de</w:t>
      </w:r>
    </w:p>
    <w:p>
      <w:pPr>
        <w:pStyle w:val="Style5"/>
        <w:framePr w:w="8947" w:h="4978" w:hRule="exact" w:wrap="none" w:vAnchor="page" w:hAnchor="page" w:x="1733" w:y="5117"/>
        <w:widowControl w:val="0"/>
        <w:keepNext w:val="0"/>
        <w:keepLines w:val="0"/>
        <w:shd w:val="clear" w:color="auto" w:fill="auto"/>
        <w:bidi w:val="0"/>
        <w:spacing w:before="0" w:after="180" w:line="288" w:lineRule="exact"/>
        <w:ind w:left="0" w:right="0" w:firstLine="0"/>
      </w:pPr>
      <w:r>
        <w:rPr>
          <w:lang w:val="es-ES" w:eastAsia="es-ES" w:bidi="es-ES"/>
          <w:w w:val="100"/>
          <w:spacing w:val="0"/>
          <w:color w:val="000000"/>
          <w:position w:val="0"/>
        </w:rPr>
        <w:t>Cooperación Internacional.</w:t>
      </w:r>
    </w:p>
    <w:p>
      <w:pPr>
        <w:pStyle w:val="Style5"/>
        <w:framePr w:w="8947" w:h="4978" w:hRule="exact" w:wrap="none" w:vAnchor="page" w:hAnchor="page" w:x="1733" w:y="5117"/>
        <w:widowControl w:val="0"/>
        <w:keepNext w:val="0"/>
        <w:keepLines w:val="0"/>
        <w:shd w:val="clear" w:color="auto" w:fill="auto"/>
        <w:bidi w:val="0"/>
        <w:spacing w:before="0" w:after="180" w:line="288" w:lineRule="exact"/>
        <w:ind w:left="0" w:right="0" w:firstLine="0"/>
      </w:pPr>
      <w:r>
        <w:rPr>
          <w:lang w:val="es-ES" w:eastAsia="es-ES" w:bidi="es-ES"/>
          <w:w w:val="100"/>
          <w:spacing w:val="0"/>
          <w:color w:val="000000"/>
          <w:position w:val="0"/>
        </w:rPr>
        <w:t>Por otro lado, Lie. Luis Armando Córdova Díaz mencionó que los comentarios y recomendaciones</w:t>
        <w:br/>
        <w:t>del Lie. Fernando Rivera en relación a trabajo de transparencia, esta instalación de Comisión</w:t>
        <w:br/>
        <w:t>Edilicia no era el espacio más adecuado para exponerlos, recomendó que la Secretaría General</w:t>
        <w:br/>
        <w:t>convoque a una reunión para realizar una exposición más puntual y dar la formalidad adecuada.</w:t>
      </w:r>
    </w:p>
    <w:p>
      <w:pPr>
        <w:pStyle w:val="Style5"/>
        <w:framePr w:w="8947" w:h="4978" w:hRule="exact" w:wrap="none" w:vAnchor="page" w:hAnchor="page" w:x="1733" w:y="5117"/>
        <w:widowControl w:val="0"/>
        <w:keepNext w:val="0"/>
        <w:keepLines w:val="0"/>
        <w:shd w:val="clear" w:color="auto" w:fill="auto"/>
        <w:bidi w:val="0"/>
        <w:jc w:val="left"/>
        <w:spacing w:before="0" w:after="0" w:line="288" w:lineRule="exact"/>
        <w:ind w:left="0" w:right="0" w:firstLine="0"/>
      </w:pPr>
      <w:r>
        <w:rPr>
          <w:lang w:val="es-ES" w:eastAsia="es-ES" w:bidi="es-ES"/>
          <w:w w:val="100"/>
          <w:spacing w:val="0"/>
          <w:color w:val="000000"/>
          <w:position w:val="0"/>
        </w:rPr>
        <w:t>El Regidor. Lie. Adenawer González Fierros de nuevo mencionó que de no haberse instalado un</w:t>
      </w:r>
    </w:p>
    <w:p>
      <w:pPr>
        <w:pStyle w:val="Style5"/>
        <w:framePr w:w="8947" w:h="4978" w:hRule="exact" w:wrap="none" w:vAnchor="page" w:hAnchor="page" w:x="1733" w:y="5117"/>
        <w:widowControl w:val="0"/>
        <w:keepNext w:val="0"/>
        <w:keepLines w:val="0"/>
        <w:shd w:val="clear" w:color="auto" w:fill="auto"/>
        <w:bidi w:val="0"/>
        <w:jc w:val="left"/>
        <w:spacing w:before="0" w:after="0" w:line="288" w:lineRule="exact"/>
        <w:ind w:left="0" w:right="0" w:firstLine="0"/>
      </w:pPr>
      <w:r>
        <w:rPr>
          <w:lang w:val="es-ES" w:eastAsia="es-ES" w:bidi="es-ES"/>
          <w:w w:val="100"/>
          <w:spacing w:val="0"/>
          <w:color w:val="000000"/>
          <w:position w:val="0"/>
        </w:rPr>
        <w:t>Comité de Ciudades Hermanas, la Comisión Edilicia lo podría instalar y tomar</w:t>
        <w:br/>
        <w:t>responsabilidades del mismo.</w:t>
      </w:r>
    </w:p>
    <w:p>
      <w:pPr>
        <w:pStyle w:val="Style10"/>
        <w:framePr w:w="8851" w:h="623" w:hRule="exact" w:wrap="none" w:vAnchor="page" w:hAnchor="page" w:x="1733" w:y="10288"/>
        <w:widowControl w:val="0"/>
        <w:keepNext w:val="0"/>
        <w:keepLines w:val="0"/>
        <w:shd w:val="clear" w:color="auto" w:fill="auto"/>
        <w:bidi w:val="0"/>
        <w:jc w:val="both"/>
        <w:spacing w:before="0" w:after="0" w:line="298" w:lineRule="exact"/>
        <w:ind w:left="0" w:right="0" w:firstLine="0"/>
      </w:pPr>
      <w:r>
        <w:rPr>
          <w:lang w:val="es-ES" w:eastAsia="es-ES" w:bidi="es-ES"/>
          <w:w w:val="100"/>
          <w:spacing w:val="0"/>
          <w:color w:val="000000"/>
          <w:position w:val="0"/>
        </w:rPr>
        <w:t>Finalmente, la Lie. Lourdes Celenia Contreras González invitó a discutir en otra sesión, las'' limitaciones de las facultades de la Comisión Edilteia y el Comité de Ciudades Hermanas.</w:t>
      </w:r>
    </w:p>
    <w:p>
      <w:pPr>
        <w:pStyle w:val="Style10"/>
        <w:framePr w:wrap="none" w:vAnchor="page" w:hAnchor="page" w:x="2674" w:y="1092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ente la Regidora concluyó la sesión si</w:t>
      </w:r>
    </w:p>
    <w:p>
      <w:pPr>
        <w:pStyle w:val="Style10"/>
        <w:framePr w:wrap="none" w:vAnchor="page" w:hAnchor="page" w:x="6955" w:y="1092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horas del día martes 3 de mayo de 2016</w:t>
      </w:r>
    </w:p>
    <w:p>
      <w:pPr>
        <w:pStyle w:val="Style5"/>
        <w:framePr w:w="3840" w:h="595" w:hRule="exact" w:wrap="none" w:vAnchor="page" w:hAnchor="page" w:x="1723" w:y="11189"/>
        <w:widowControl w:val="0"/>
        <w:keepNext w:val="0"/>
        <w:keepLines w:val="0"/>
        <w:shd w:val="clear" w:color="auto" w:fill="auto"/>
        <w:bidi w:val="0"/>
        <w:jc w:val="left"/>
        <w:spacing w:before="0" w:after="0" w:line="288" w:lineRule="exact"/>
        <w:ind w:left="0" w:right="0" w:firstLine="420"/>
      </w:pPr>
      <w:r>
        <w:rPr>
          <w:lang w:val="es-ES" w:eastAsia="es-ES" w:bidi="es-ES"/>
          <w:w w:val="100"/>
          <w:spacing w:val="0"/>
          <w:color w:val="000000"/>
          <w:position w:val="0"/>
        </w:rPr>
        <w:t>tando para los derechos legales que lja¡</w:t>
      </w:r>
    </w:p>
    <w:p>
      <w:pPr>
        <w:pStyle w:val="Style5"/>
        <w:framePr w:w="3840" w:h="595" w:hRule="exact" w:wrap="none" w:vAnchor="page" w:hAnchor="page" w:x="1723" w:y="11189"/>
        <w:widowControl w:val="0"/>
        <w:keepNext w:val="0"/>
        <w:keepLines w:val="0"/>
        <w:shd w:val="clear" w:color="auto" w:fill="auto"/>
        <w:bidi w:val="0"/>
        <w:jc w:val="left"/>
        <w:spacing w:before="0" w:after="0" w:line="288" w:lineRule="exact"/>
        <w:ind w:left="0" w:right="0" w:firstLine="0"/>
      </w:pPr>
      <w:r>
        <w:rPr>
          <w:lang w:val="es-ES" w:eastAsia="es-ES" w:bidi="es-ES"/>
          <w:w w:val="100"/>
          <w:spacing w:val="0"/>
          <w:color w:val="000000"/>
          <w:position w:val="0"/>
        </w:rPr>
        <w:t>puntual asistencia.</w:t>
      </w:r>
    </w:p>
    <w:p>
      <w:pPr>
        <w:pStyle w:val="Style5"/>
        <w:framePr w:wrap="none" w:vAnchor="page" w:hAnchor="page" w:x="5861" w:y="1122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ugarAagradeciendo a todos su atención, amabilidad y</w:t>
      </w:r>
    </w:p>
    <w:p>
      <w:pPr>
        <w:pStyle w:val="Style5"/>
        <w:framePr w:w="5827" w:h="1013" w:hRule="exact" w:wrap="none" w:vAnchor="page" w:hAnchor="page" w:x="3192" w:y="12793"/>
        <w:widowControl w:val="0"/>
        <w:keepNext w:val="0"/>
        <w:keepLines w:val="0"/>
        <w:shd w:val="clear" w:color="auto" w:fill="auto"/>
        <w:bidi w:val="0"/>
        <w:jc w:val="center"/>
        <w:spacing w:before="0" w:after="0" w:line="490" w:lineRule="exact"/>
        <w:ind w:left="576" w:right="508" w:firstLine="0"/>
      </w:pPr>
      <w:r>
        <w:rPr>
          <w:lang w:val="es-ES" w:eastAsia="es-ES" w:bidi="es-ES"/>
          <w:w w:val="100"/>
          <w:spacing w:val="0"/>
          <w:color w:val="000000"/>
          <w:position w:val="0"/>
        </w:rPr>
        <w:t>Regidora. Lie. Lourdes Celeijjá Contreras González.</w:t>
      </w:r>
    </w:p>
    <w:p>
      <w:pPr>
        <w:pStyle w:val="Style5"/>
        <w:framePr w:w="5827" w:h="1013" w:hRule="exact" w:wrap="none" w:vAnchor="page" w:hAnchor="page" w:x="3192" w:y="12793"/>
        <w:widowControl w:val="0"/>
        <w:keepNext w:val="0"/>
        <w:keepLines w:val="0"/>
        <w:shd w:val="clear" w:color="auto" w:fill="auto"/>
        <w:bidi w:val="0"/>
        <w:jc w:val="center"/>
        <w:spacing w:before="0" w:after="0" w:line="490" w:lineRule="exact"/>
        <w:ind w:left="0" w:right="20" w:firstLine="0"/>
      </w:pPr>
      <w:r>
        <w:rPr>
          <w:lang w:val="es-ES" w:eastAsia="es-ES" w:bidi="es-ES"/>
          <w:w w:val="100"/>
          <w:spacing w:val="0"/>
          <w:color w:val="000000"/>
          <w:position w:val="0"/>
        </w:rPr>
        <w:t>Presidenta de la Comisión Edilicia de Cooptación Internacional.</w:t>
      </w:r>
    </w:p>
    <w:p>
      <w:pPr>
        <w:framePr w:wrap="none" w:vAnchor="page" w:hAnchor="page" w:x="341" w:y="13871"/>
        <w:widowControl w:val="0"/>
        <w:rPr>
          <w:sz w:val="2"/>
          <w:szCs w:val="2"/>
        </w:rPr>
      </w:pPr>
      <w:r>
        <w:pict>
          <v:shape id="_x0000_s1033" type="#_x0000_t75" style="width:65pt;height:140pt;">
            <v:imagedata r:id="rId19" r:href="rId20"/>
          </v:shape>
        </w:pict>
      </w:r>
    </w:p>
    <w:p>
      <w:pPr>
        <w:pStyle w:val="Style10"/>
        <w:framePr w:w="4694" w:h="1007" w:hRule="exact" w:wrap="none" w:vAnchor="page" w:hAnchor="page" w:x="3749" w:y="14768"/>
        <w:widowControl w:val="0"/>
        <w:keepNext w:val="0"/>
        <w:keepLines w:val="0"/>
        <w:shd w:val="clear" w:color="auto" w:fill="auto"/>
        <w:bidi w:val="0"/>
        <w:jc w:val="center"/>
        <w:spacing w:before="0" w:after="0" w:line="494" w:lineRule="exact"/>
        <w:ind w:left="0" w:right="20" w:firstLine="0"/>
      </w:pPr>
      <w:r>
        <w:rPr>
          <w:lang w:val="es-ES" w:eastAsia="es-ES" w:bidi="es-ES"/>
          <w:w w:val="100"/>
          <w:spacing w:val="0"/>
          <w:color w:val="000000"/>
          <w:position w:val="0"/>
        </w:rPr>
        <w:t>Regidora. Lie. Mirria Citlalli Amaya De Luna.</w:t>
        <w:br/>
        <w:t>VocaVde la Comisión de Cooperación Internacional.</w:t>
      </w:r>
    </w:p>
    <w:p>
      <w:pPr>
        <w:framePr w:wrap="none" w:vAnchor="page" w:hAnchor="page" w:x="5045" w:y="16185"/>
        <w:widowControl w:val="0"/>
        <w:rPr>
          <w:sz w:val="2"/>
          <w:szCs w:val="2"/>
        </w:rPr>
      </w:pPr>
      <w:r>
        <w:pict>
          <v:shape id="_x0000_s1034" type="#_x0000_t75" style="width:188pt;height:37pt;">
            <v:imagedata r:id="rId21" r:href="rId22"/>
          </v:shape>
        </w:pict>
      </w:r>
    </w:p>
    <w:p>
      <w:pPr>
        <w:pStyle w:val="Style10"/>
        <w:framePr w:wrap="none" w:vAnchor="page" w:hAnchor="page" w:x="4536" w:y="1690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Regidora. Lie. Silvia Natalia Islas.</w:t>
      </w:r>
    </w:p>
    <w:p>
      <w:pPr>
        <w:pStyle w:val="Style5"/>
        <w:framePr w:wrap="none" w:vAnchor="page" w:hAnchor="page" w:x="3782" w:y="1742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Vocal de la Comisión de Cooperación Internacional.</w:t>
      </w:r>
    </w:p>
    <w:p>
      <w:pPr>
        <w:framePr w:w="578" w:h="2299" w:hRule="exact" w:wrap="none" w:vAnchor="page" w:hAnchor="page" w:x="10549" w:y="13602"/>
        <w:widowControl w:val="0"/>
        <w:textDirection w:val="btLr"/>
      </w:pP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5" type="#_x0000_t75" style="position:absolute;margin-left:24.65pt;margin-top:187.1pt;width:96.5pt;height:126.25pt;z-index:-251658750;mso-wrap-distance-left:5.pt;mso-wrap-distance-right:5.pt;mso-position-horizontal-relative:page;mso-position-vertical-relative:page" wrapcoords="0 0">
            <v:imagedata r:id="rId23" r:href="rId24"/>
            <w10:wrap anchorx="page" anchory="page"/>
          </v:shape>
        </w:pict>
      </w:r>
      <w:r>
        <w:pict>
          <v:shape id="_x0000_s1036" type="#_x0000_t75" style="position:absolute;margin-left:11.25pt;margin-top:438.65pt;width:122.4pt;height:245.75pt;z-index:-251658749;mso-wrap-distance-left:5.pt;mso-wrap-distance-right:5.pt;mso-position-horizontal-relative:page;mso-position-vertical-relative:page" wrapcoords="0 0">
            <v:imagedata r:id="rId25" r:href="rId26"/>
            <w10:wrap anchorx="page" anchory="page"/>
          </v:shape>
        </w:pict>
      </w:r>
      <w:r>
        <w:pict>
          <v:shape id="_x0000_s1037" type="#_x0000_t75" style="position:absolute;margin-left:172.05pt;margin-top:545.2pt;width:269.75pt;height:127.7pt;z-index:-251658748;mso-wrap-distance-left:5.pt;mso-wrap-distance-right:5.pt;mso-position-horizontal-relative:page;mso-position-vertical-relative:page" wrapcoords="0 0">
            <v:imagedata r:id="rId27" r:href="rId28"/>
            <w10:wrap anchorx="page" anchory="page"/>
          </v:shape>
        </w:pict>
      </w:r>
      <w:r>
        <w:pict>
          <v:shape id="_x0000_s1038" type="#_x0000_t75" style="position:absolute;margin-left:171.55pt;margin-top:692.05pt;width:269.75pt;height:57.1pt;z-index:-251658747;mso-wrap-distance-left:5.pt;mso-wrap-distance-right:5.pt;mso-position-horizontal-relative:page;mso-position-vertical-relative:page" wrapcoords="0 0">
            <v:imagedata r:id="rId29" r:href="rId30"/>
            <w10:wrap anchorx="page" anchory="page"/>
          </v:shape>
        </w:pict>
      </w:r>
      <w:r>
        <w:pict>
          <v:shape id="_x0000_s1039" type="#_x0000_t75" style="position:absolute;margin-left:517.65pt;margin-top:479.45pt;width:84.pt;height:113.75pt;z-index:-251658746;mso-wrap-distance-left:5.pt;mso-wrap-distance-right:5.pt;mso-position-horizontal-relative:page;mso-position-vertical-relative:page" wrapcoords="0 0">
            <v:imagedata r:id="rId31" r:href="rId32"/>
            <w10:wrap anchorx="page" anchory="page"/>
          </v:shape>
        </w:pict>
      </w:r>
    </w:p>
    <w:p>
      <w:pPr>
        <w:framePr w:wrap="none" w:vAnchor="page" w:hAnchor="page" w:x="5582" w:y="1357"/>
        <w:widowControl w:val="0"/>
      </w:pPr>
    </w:p>
    <w:p>
      <w:pPr>
        <w:pStyle w:val="Style5"/>
        <w:framePr w:w="8870" w:h="2224" w:hRule="exact" w:wrap="none" w:vAnchor="page" w:hAnchor="page" w:x="1733" w:y="2553"/>
        <w:widowControl w:val="0"/>
        <w:keepNext w:val="0"/>
        <w:keepLines w:val="0"/>
        <w:shd w:val="clear" w:color="auto" w:fill="auto"/>
        <w:bidi w:val="0"/>
        <w:jc w:val="left"/>
        <w:spacing w:before="0" w:after="248" w:line="220" w:lineRule="exact"/>
        <w:ind w:left="2919" w:right="0" w:firstLine="0"/>
      </w:pPr>
      <w:r>
        <w:rPr>
          <w:lang w:val="es-ES" w:eastAsia="es-ES" w:bidi="es-ES"/>
          <w:w w:val="100"/>
          <w:spacing w:val="0"/>
          <w:color w:val="000000"/>
          <w:position w:val="0"/>
        </w:rPr>
        <w:t>legidor. Lie. Miguel Silva Ramírez.</w:t>
      </w:r>
    </w:p>
    <w:p>
      <w:pPr>
        <w:pStyle w:val="Style5"/>
        <w:framePr w:w="8870" w:h="2224" w:hRule="exact" w:wrap="none" w:vAnchor="page" w:hAnchor="page" w:x="1733" w:y="2553"/>
        <w:widowControl w:val="0"/>
        <w:keepNext w:val="0"/>
        <w:keepLines w:val="0"/>
        <w:shd w:val="clear" w:color="auto" w:fill="auto"/>
        <w:bidi w:val="0"/>
        <w:jc w:val="center"/>
        <w:spacing w:before="0" w:after="1208" w:line="220" w:lineRule="exact"/>
        <w:ind w:left="2055" w:right="2103" w:firstLine="0"/>
      </w:pPr>
      <w:r>
        <w:rPr>
          <w:lang w:val="es-ES" w:eastAsia="es-ES" w:bidi="es-ES"/>
          <w:w w:val="100"/>
          <w:spacing w:val="0"/>
          <w:color w:val="000000"/>
          <w:position w:val="0"/>
        </w:rPr>
        <w:t>Vocal de la Comisión de Cooperación Internacional.</w:t>
      </w:r>
    </w:p>
    <w:p>
      <w:pPr>
        <w:pStyle w:val="Style5"/>
        <w:framePr w:w="8870" w:h="2224" w:hRule="exact" w:wrap="none" w:vAnchor="page" w:hAnchor="page" w:x="1733" w:y="2553"/>
        <w:widowControl w:val="0"/>
        <w:keepNext w:val="0"/>
        <w:keepLines w:val="0"/>
        <w:shd w:val="clear" w:color="auto" w:fill="auto"/>
        <w:bidi w:val="0"/>
        <w:jc w:val="center"/>
        <w:spacing w:before="0" w:after="0" w:line="220" w:lineRule="exact"/>
        <w:ind w:left="2055" w:right="2103" w:firstLine="0"/>
      </w:pPr>
      <w:r>
        <w:rPr>
          <w:lang w:val="es-ES" w:eastAsia="es-ES" w:bidi="es-ES"/>
          <w:w w:val="100"/>
          <w:spacing w:val="0"/>
          <w:color w:val="000000"/>
          <w:position w:val="0"/>
        </w:rPr>
        <w:t>Regidora. C. Rosa Pérez Leal.</w:t>
      </w:r>
    </w:p>
    <w:p>
      <w:pPr>
        <w:framePr w:wrap="none" w:vAnchor="page" w:hAnchor="page" w:x="3451" w:y="5021"/>
        <w:widowControl w:val="0"/>
        <w:rPr>
          <w:sz w:val="2"/>
          <w:szCs w:val="2"/>
        </w:rPr>
      </w:pPr>
      <w:r>
        <w:pict>
          <v:shape id="_x0000_s1040" type="#_x0000_t75" style="width:270pt;height:94pt;">
            <v:imagedata r:id="rId33" r:href="rId34"/>
          </v:shape>
        </w:pict>
      </w:r>
    </w:p>
    <w:p>
      <w:pPr>
        <w:pStyle w:val="Style10"/>
        <w:framePr w:wrap="none" w:vAnchor="page" w:hAnchor="page" w:x="3758" w:y="693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Vocal de la Comisión de Cooperación Internacional.</w:t>
      </w:r>
    </w:p>
    <w:p>
      <w:pPr>
        <w:framePr w:wrap="none" w:vAnchor="page" w:hAnchor="page" w:x="3432" w:y="7377"/>
        <w:widowControl w:val="0"/>
        <w:rPr>
          <w:sz w:val="2"/>
          <w:szCs w:val="2"/>
        </w:rPr>
      </w:pPr>
      <w:r>
        <w:pict>
          <v:shape id="_x0000_s1041" type="#_x0000_t75" style="width:271pt;height:164pt;">
            <v:imagedata r:id="rId35" r:href="rId36"/>
          </v:shape>
        </w:pict>
      </w:r>
    </w:p>
    <w:p>
      <w:pPr>
        <w:framePr w:wrap="none" w:vAnchor="page" w:hAnchor="page" w:x="3408" w:y="10776"/>
        <w:widowControl w:val="0"/>
        <w:rPr>
          <w:sz w:val="2"/>
          <w:szCs w:val="2"/>
        </w:rPr>
      </w:pPr>
      <w:r>
        <w:pict>
          <v:shape id="_x0000_s1042" type="#_x0000_t75" style="width:286pt;height:271pt;">
            <v:imagedata r:id="rId37" r:href="rId38"/>
          </v:shape>
        </w:pict>
      </w:r>
    </w:p>
    <w:p>
      <w:pPr>
        <w:pStyle w:val="Style5"/>
        <w:framePr w:w="4723" w:h="1046" w:hRule="exact" w:wrap="none" w:vAnchor="page" w:hAnchor="page" w:x="3777" w:y="16102"/>
        <w:widowControl w:val="0"/>
        <w:keepNext w:val="0"/>
        <w:keepLines w:val="0"/>
        <w:shd w:val="clear" w:color="auto" w:fill="auto"/>
        <w:bidi w:val="0"/>
        <w:jc w:val="center"/>
        <w:spacing w:before="0" w:after="0" w:line="494" w:lineRule="exact"/>
        <w:ind w:left="20" w:right="0" w:firstLine="0"/>
      </w:pPr>
      <w:r>
        <w:rPr>
          <w:lang w:val="es-ES" w:eastAsia="es-ES" w:bidi="es-ES"/>
          <w:w w:val="100"/>
          <w:spacing w:val="0"/>
          <w:color w:val="000000"/>
          <w:position w:val="0"/>
        </w:rPr>
        <w:t>Regidora. C. Daniela Elizabeth Chávez Estrada.</w:t>
        <w:br/>
        <w:t>Vocal de la Comisión de Cooperación Internacional.</w:t>
      </w:r>
    </w:p>
    <w:p>
      <w:pPr>
        <w:widowControl w:val="0"/>
        <w:rPr>
          <w:sz w:val="2"/>
          <w:szCs w:val="2"/>
        </w:rPr>
      </w:pPr>
      <w:r>
        <w:pict>
          <v:shape id="_x0000_s1043" type="#_x0000_t75" style="position:absolute;margin-left:173.95pt;margin-top:95.pt;width:105.1pt;height:41.3pt;z-index:-251658745;mso-wrap-distance-left:5.pt;mso-wrap-distance-right:5.pt;mso-position-horizontal-relative:page;mso-position-vertical-relative:page" wrapcoords="0 0">
            <v:imagedata r:id="rId39" r:href="rId40"/>
            <w10:wrap anchorx="page" anchory="page"/>
          </v:shape>
        </w:pict>
      </w: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s-ES" w:eastAsia="es-ES" w:bidi="es-E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Cuerpo del texto (2)_"/>
    <w:basedOn w:val="DefaultParagraphFont"/>
    <w:link w:val="Style5"/>
    <w:rPr>
      <w:b w:val="0"/>
      <w:bCs w:val="0"/>
      <w:i w:val="0"/>
      <w:iCs w:val="0"/>
      <w:u w:val="none"/>
      <w:strike w:val="0"/>
      <w:smallCaps w:val="0"/>
      <w:sz w:val="22"/>
      <w:szCs w:val="22"/>
      <w:rFonts w:ascii="Times New Roman" w:eastAsia="Times New Roman" w:hAnsi="Times New Roman" w:cs="Times New Roman"/>
    </w:rPr>
  </w:style>
  <w:style w:type="character" w:customStyle="1" w:styleId="CharStyle8">
    <w:name w:val="Cuerpo del texto (3)_"/>
    <w:basedOn w:val="DefaultParagraphFont"/>
    <w:link w:val="Style7"/>
    <w:rPr>
      <w:b/>
      <w:bCs/>
      <w:i w:val="0"/>
      <w:iCs w:val="0"/>
      <w:u w:val="none"/>
      <w:strike w:val="0"/>
      <w:smallCaps w:val="0"/>
      <w:sz w:val="22"/>
      <w:szCs w:val="22"/>
      <w:rFonts w:ascii="Times New Roman" w:eastAsia="Times New Roman" w:hAnsi="Times New Roman" w:cs="Times New Roman"/>
    </w:rPr>
  </w:style>
  <w:style w:type="character" w:customStyle="1" w:styleId="CharStyle9">
    <w:name w:val="Cuerpo del texto (3) + Sin negrita"/>
    <w:basedOn w:val="CharStyle8"/>
    <w:rPr>
      <w:lang w:val="es-ES" w:eastAsia="es-ES" w:bidi="es-ES"/>
      <w:b/>
      <w:bCs/>
      <w:w w:val="100"/>
      <w:spacing w:val="0"/>
      <w:color w:val="000000"/>
      <w:position w:val="0"/>
    </w:rPr>
  </w:style>
  <w:style w:type="character" w:customStyle="1" w:styleId="CharStyle11">
    <w:name w:val="Leyenda de la imagen_"/>
    <w:basedOn w:val="DefaultParagraphFont"/>
    <w:link w:val="Style10"/>
    <w:rPr>
      <w:b w:val="0"/>
      <w:bCs w:val="0"/>
      <w:i w:val="0"/>
      <w:iCs w:val="0"/>
      <w:u w:val="none"/>
      <w:strike w:val="0"/>
      <w:smallCaps w:val="0"/>
      <w:sz w:val="22"/>
      <w:szCs w:val="22"/>
      <w:rFonts w:ascii="Times New Roman" w:eastAsia="Times New Roman" w:hAnsi="Times New Roman" w:cs="Times New Roman"/>
    </w:rPr>
  </w:style>
  <w:style w:type="character" w:customStyle="1" w:styleId="CharStyle13">
    <w:name w:val="Leyenda de la imagen (2)_"/>
    <w:basedOn w:val="DefaultParagraphFont"/>
    <w:link w:val="Style12"/>
    <w:rPr>
      <w:b w:val="0"/>
      <w:bCs w:val="0"/>
      <w:i/>
      <w:iCs/>
      <w:u w:val="none"/>
      <w:strike w:val="0"/>
      <w:smallCaps w:val="0"/>
      <w:sz w:val="22"/>
      <w:szCs w:val="22"/>
      <w:rFonts w:ascii="Tahoma" w:eastAsia="Tahoma" w:hAnsi="Tahoma" w:cs="Tahoma"/>
      <w:spacing w:val="-20"/>
    </w:rPr>
  </w:style>
  <w:style w:type="character" w:customStyle="1" w:styleId="CharStyle15">
    <w:name w:val="Cuerpo del texto (4)_"/>
    <w:basedOn w:val="DefaultParagraphFont"/>
    <w:link w:val="Style14"/>
    <w:rPr>
      <w:b/>
      <w:bCs/>
      <w:i w:val="0"/>
      <w:iCs w:val="0"/>
      <w:u w:val="none"/>
      <w:strike w:val="0"/>
      <w:smallCaps w:val="0"/>
      <w:sz w:val="21"/>
      <w:szCs w:val="21"/>
      <w:rFonts w:ascii="Times New Roman" w:eastAsia="Times New Roman" w:hAnsi="Times New Roman" w:cs="Times New Roman"/>
    </w:rPr>
  </w:style>
  <w:style w:type="character" w:customStyle="1" w:styleId="CharStyle17">
    <w:name w:val="Leyenda de la imagen (3)_"/>
    <w:basedOn w:val="DefaultParagraphFont"/>
    <w:link w:val="Style16"/>
    <w:rPr>
      <w:b/>
      <w:bCs/>
      <w:i w:val="0"/>
      <w:iCs w:val="0"/>
      <w:u w:val="none"/>
      <w:strike w:val="0"/>
      <w:smallCaps w:val="0"/>
      <w:sz w:val="22"/>
      <w:szCs w:val="22"/>
      <w:rFonts w:ascii="Times New Roman" w:eastAsia="Times New Roman" w:hAnsi="Times New Roman" w:cs="Times New Roman"/>
    </w:rPr>
  </w:style>
  <w:style w:type="character" w:customStyle="1" w:styleId="CharStyle19">
    <w:name w:val="Otros_"/>
    <w:basedOn w:val="DefaultParagraphFont"/>
    <w:link w:val="Style18"/>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
    <w:name w:val="Título #1"/>
    <w:basedOn w:val="Normal"/>
    <w:link w:val="CharStyle4"/>
    <w:pPr>
      <w:widowControl w:val="0"/>
      <w:shd w:val="clear" w:color="auto" w:fill="FFFFFF"/>
      <w:jc w:val="center"/>
      <w:outlineLvl w:val="0"/>
      <w:spacing w:after="120" w:line="398"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Cuerpo del texto (2)"/>
    <w:basedOn w:val="Normal"/>
    <w:link w:val="CharStyle6"/>
    <w:pPr>
      <w:widowControl w:val="0"/>
      <w:shd w:val="clear" w:color="auto" w:fill="FFFFFF"/>
      <w:jc w:val="both"/>
      <w:spacing w:before="120" w:after="120" w:line="31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
    <w:name w:val="Cuerpo del texto (3)"/>
    <w:basedOn w:val="Normal"/>
    <w:link w:val="CharStyle8"/>
    <w:pPr>
      <w:widowControl w:val="0"/>
      <w:shd w:val="clear" w:color="auto" w:fill="FFFFFF"/>
      <w:jc w:val="both"/>
      <w:spacing w:before="180"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10">
    <w:name w:val="Leyenda de la imagen"/>
    <w:basedOn w:val="Normal"/>
    <w:link w:val="CharStyle1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2">
    <w:name w:val="Leyenda de la imagen (2)"/>
    <w:basedOn w:val="Normal"/>
    <w:link w:val="CharStyle13"/>
    <w:pPr>
      <w:widowControl w:val="0"/>
      <w:shd w:val="clear" w:color="auto" w:fill="FFFFFF"/>
      <w:spacing w:line="0" w:lineRule="exact"/>
    </w:pPr>
    <w:rPr>
      <w:b w:val="0"/>
      <w:bCs w:val="0"/>
      <w:i/>
      <w:iCs/>
      <w:u w:val="none"/>
      <w:strike w:val="0"/>
      <w:smallCaps w:val="0"/>
      <w:sz w:val="22"/>
      <w:szCs w:val="22"/>
      <w:rFonts w:ascii="Tahoma" w:eastAsia="Tahoma" w:hAnsi="Tahoma" w:cs="Tahoma"/>
      <w:spacing w:val="-20"/>
    </w:rPr>
  </w:style>
  <w:style w:type="paragraph" w:customStyle="1" w:styleId="Style14">
    <w:name w:val="Cuerpo del texto (4)"/>
    <w:basedOn w:val="Normal"/>
    <w:link w:val="CharStyle15"/>
    <w:pPr>
      <w:widowControl w:val="0"/>
      <w:shd w:val="clear" w:color="auto" w:fill="FFFFFF"/>
      <w:jc w:val="both"/>
      <w:spacing w:line="322" w:lineRule="exact"/>
    </w:pPr>
    <w:rPr>
      <w:b/>
      <w:bCs/>
      <w:i w:val="0"/>
      <w:iCs w:val="0"/>
      <w:u w:val="none"/>
      <w:strike w:val="0"/>
      <w:smallCaps w:val="0"/>
      <w:sz w:val="21"/>
      <w:szCs w:val="21"/>
      <w:rFonts w:ascii="Times New Roman" w:eastAsia="Times New Roman" w:hAnsi="Times New Roman" w:cs="Times New Roman"/>
    </w:rPr>
  </w:style>
  <w:style w:type="paragraph" w:customStyle="1" w:styleId="Style16">
    <w:name w:val="Leyenda de la imagen (3)"/>
    <w:basedOn w:val="Normal"/>
    <w:link w:val="CharStyle17"/>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8">
    <w:name w:val="Otros"/>
    <w:basedOn w:val="Normal"/>
    <w:link w:val="CharStyle19"/>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s>
</file>