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941" w:y="988"/>
        <w:widowControl w:val="0"/>
        <w:keepNext w:val="0"/>
        <w:keepLines w:val="0"/>
        <w:shd w:val="clear" w:color="auto" w:fill="000000"/>
        <w:bidi w:val="0"/>
        <w:jc w:val="left"/>
        <w:spacing w:before="0" w:after="0" w:line="220" w:lineRule="exact"/>
        <w:ind w:left="0" w:right="0" w:firstLine="0"/>
      </w:pPr>
      <w:r>
        <w:rPr>
          <w:rStyle w:val="CharStyle5"/>
        </w:rPr>
        <w:t>PL'DRO TLAQUfPAQ</w:t>
      </w:r>
    </w:p>
    <w:p>
      <w:pPr>
        <w:framePr w:wrap="none" w:vAnchor="page" w:hAnchor="page" w:x="1197" w:y="21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5pt;height:77pt;">
            <v:imagedata r:id="rId5" r:href="rId6"/>
          </v:shape>
        </w:pict>
      </w:r>
    </w:p>
    <w:p>
      <w:pPr>
        <w:framePr w:wrap="none" w:vAnchor="page" w:hAnchor="page" w:x="4235" w:y="866"/>
        <w:widowControl w:val="0"/>
        <w:rPr>
          <w:sz w:val="2"/>
          <w:szCs w:val="2"/>
        </w:rPr>
      </w:pPr>
      <w:r>
        <w:pict>
          <v:shape id="_x0000_s1027" type="#_x0000_t75" style="width:157pt;height:24pt;">
            <v:imagedata r:id="rId7" r:href="rId8"/>
          </v:shape>
        </w:pict>
      </w:r>
    </w:p>
    <w:p>
      <w:pPr>
        <w:pStyle w:val="Style6"/>
        <w:framePr w:wrap="none" w:vAnchor="page" w:hAnchor="page" w:x="1168" w:y="1805"/>
        <w:widowControl w:val="0"/>
        <w:keepNext w:val="0"/>
        <w:keepLines w:val="0"/>
        <w:shd w:val="clear" w:color="auto" w:fill="auto"/>
        <w:bidi w:val="0"/>
        <w:jc w:val="left"/>
        <w:spacing w:before="0" w:after="0" w:line="170" w:lineRule="exact"/>
        <w:ind w:left="0" w:right="0" w:firstLine="0"/>
      </w:pPr>
      <w:r>
        <w:rPr>
          <w:lang w:val="es-ES" w:eastAsia="es-ES" w:bidi="es-ES"/>
          <w:w w:val="100"/>
          <w:color w:val="000000"/>
          <w:position w:val="0"/>
        </w:rPr>
        <w:t>Gobierno de</w:t>
      </w:r>
    </w:p>
    <w:p>
      <w:pPr>
        <w:pStyle w:val="Style8"/>
        <w:framePr w:w="10152" w:h="239" w:hRule="exact" w:wrap="none" w:vAnchor="page" w:hAnchor="page" w:x="770" w:y="2018"/>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TLAQUEPAQUE</w:t>
      </w:r>
    </w:p>
    <w:p>
      <w:pPr>
        <w:pStyle w:val="Style10"/>
        <w:framePr w:w="10152" w:h="6792" w:hRule="exact" w:wrap="none" w:vAnchor="page" w:hAnchor="page" w:x="770" w:y="2301"/>
        <w:widowControl w:val="0"/>
        <w:keepNext w:val="0"/>
        <w:keepLines w:val="0"/>
        <w:shd w:val="clear" w:color="auto" w:fill="auto"/>
        <w:bidi w:val="0"/>
        <w:spacing w:before="0" w:after="79" w:line="260" w:lineRule="exact"/>
        <w:ind w:left="0" w:right="200" w:firstLine="0"/>
      </w:pPr>
      <w:r>
        <w:rPr>
          <w:rStyle w:val="CharStyle12"/>
          <w:i/>
          <w:iCs/>
        </w:rPr>
        <w:t>El nombre de los elementos de seguridad que realizan la función de escoltas debe</w:t>
      </w:r>
    </w:p>
    <w:p>
      <w:pPr>
        <w:pStyle w:val="Style13"/>
        <w:framePr w:w="10152" w:h="6792" w:hRule="exact" w:wrap="none" w:vAnchor="page" w:hAnchor="page" w:x="770" w:y="2301"/>
        <w:widowControl w:val="0"/>
        <w:keepNext w:val="0"/>
        <w:keepLines w:val="0"/>
        <w:shd w:val="clear" w:color="auto" w:fill="auto"/>
        <w:bidi w:val="0"/>
        <w:jc w:val="left"/>
        <w:spacing w:before="0" w:after="585" w:line="280" w:lineRule="exact"/>
        <w:ind w:left="3880" w:right="0" w:firstLine="0"/>
      </w:pPr>
      <w:bookmarkStart w:id="0" w:name="bookmark0"/>
      <w:r>
        <w:rPr>
          <w:rStyle w:val="CharStyle15"/>
          <w:b w:val="0"/>
          <w:bCs w:val="0"/>
          <w:i/>
          <w:iCs/>
        </w:rPr>
        <w:t>considerarse información reservada.</w:t>
      </w:r>
      <w:bookmarkEnd w:id="0"/>
    </w:p>
    <w:p>
      <w:pPr>
        <w:pStyle w:val="Style16"/>
        <w:framePr w:w="10152" w:h="6792" w:hRule="exact" w:wrap="none" w:vAnchor="page" w:hAnchor="page" w:x="770" w:y="2301"/>
        <w:widowControl w:val="0"/>
        <w:keepNext w:val="0"/>
        <w:keepLines w:val="0"/>
        <w:shd w:val="clear" w:color="auto" w:fill="auto"/>
        <w:bidi w:val="0"/>
        <w:jc w:val="left"/>
        <w:spacing w:before="0" w:after="0"/>
        <w:ind w:left="1680" w:right="0" w:firstLine="0"/>
      </w:pPr>
      <w:bookmarkStart w:id="1" w:name="bookmark1"/>
      <w:r>
        <w:rPr>
          <w:lang w:val="es-ES" w:eastAsia="es-ES" w:bidi="es-ES"/>
          <w:w w:val="100"/>
          <w:spacing w:val="0"/>
          <w:color w:val="000000"/>
          <w:position w:val="0"/>
        </w:rPr>
        <w:t>ACTA DE LA SEXTA SESIÓN ORDINARIA DEL AÑO 2016 DEL COMITÉ DE TRANSPARENCIA DEL AYUNTAMIENTO DE SAN PEDRO TLAQUEPAQUE,</w:t>
      </w:r>
      <w:bookmarkEnd w:id="1"/>
    </w:p>
    <w:p>
      <w:pPr>
        <w:pStyle w:val="Style16"/>
        <w:framePr w:w="10152" w:h="6792" w:hRule="exact" w:wrap="none" w:vAnchor="page" w:hAnchor="page" w:x="770" w:y="2301"/>
        <w:widowControl w:val="0"/>
        <w:keepNext w:val="0"/>
        <w:keepLines w:val="0"/>
        <w:shd w:val="clear" w:color="auto" w:fill="auto"/>
        <w:bidi w:val="0"/>
        <w:jc w:val="left"/>
        <w:spacing w:before="0" w:after="549"/>
        <w:ind w:left="5180" w:right="0" w:firstLine="0"/>
      </w:pPr>
      <w:bookmarkStart w:id="2" w:name="bookmark2"/>
      <w:r>
        <w:rPr>
          <w:lang w:val="es-ES" w:eastAsia="es-ES" w:bidi="es-ES"/>
          <w:w w:val="100"/>
          <w:spacing w:val="0"/>
          <w:color w:val="000000"/>
          <w:position w:val="0"/>
        </w:rPr>
        <w:t>JALISCO.</w:t>
      </w:r>
      <w:bookmarkEnd w:id="2"/>
    </w:p>
    <w:p>
      <w:pPr>
        <w:pStyle w:val="Style18"/>
        <w:framePr w:w="10152" w:h="6792" w:hRule="exact" w:wrap="none" w:vAnchor="page" w:hAnchor="page" w:x="770" w:y="2301"/>
        <w:widowControl w:val="0"/>
        <w:keepNext w:val="0"/>
        <w:keepLines w:val="0"/>
        <w:shd w:val="clear" w:color="auto" w:fill="auto"/>
        <w:bidi w:val="0"/>
        <w:spacing w:before="0" w:after="0"/>
        <w:ind w:left="1260" w:right="0" w:firstLine="0"/>
      </w:pPr>
      <w:r>
        <w:rPr>
          <w:lang w:val="es-ES" w:eastAsia="es-ES" w:bidi="es-ES"/>
          <w:w w:val="100"/>
          <w:spacing w:val="0"/>
          <w:color w:val="000000"/>
          <w:position w:val="0"/>
        </w:rPr>
        <w:t xml:space="preserve">En el Municipio de San Pedro Tlaquepaque Jalisco, en las instalaciones de la Presidencia Municipal ubicadas en la calle independencia número 58 Zona Centro, comparecieron los siguientes servidores públicos integrantes del Comité de Transparencia: la Presidenta Municipal: María Elena Limón García, con el carácter de </w:t>
      </w:r>
      <w:r>
        <w:rPr>
          <w:rStyle w:val="CharStyle20"/>
        </w:rPr>
        <w:t xml:space="preserve">Presidenta del Comité, </w:t>
      </w:r>
      <w:r>
        <w:rPr>
          <w:lang w:val="es-ES" w:eastAsia="es-ES" w:bidi="es-ES"/>
          <w:w w:val="100"/>
          <w:spacing w:val="0"/>
          <w:color w:val="000000"/>
          <w:position w:val="0"/>
        </w:rPr>
        <w:t xml:space="preserve">el Licenciado: Luis Fernando Ríos Cervantes, Titular de la Contraloría Ciudadana, en su carácter de </w:t>
      </w:r>
      <w:r>
        <w:rPr>
          <w:rStyle w:val="CharStyle20"/>
        </w:rPr>
        <w:t xml:space="preserve">integrante del Comité </w:t>
      </w:r>
      <w:r>
        <w:rPr>
          <w:lang w:val="es-ES" w:eastAsia="es-ES" w:bidi="es-ES"/>
          <w:w w:val="100"/>
          <w:spacing w:val="0"/>
          <w:color w:val="000000"/>
          <w:position w:val="0"/>
        </w:rPr>
        <w:t xml:space="preserve">y el Maestro: Otoniel Varas de Valdez González Director y Titular de la Unidad de Transparencia, en su carácter de </w:t>
      </w:r>
      <w:r>
        <w:rPr>
          <w:rStyle w:val="CharStyle20"/>
        </w:rPr>
        <w:t xml:space="preserve">Secretario del Comité, </w:t>
      </w:r>
      <w:r>
        <w:rPr>
          <w:lang w:val="es-ES" w:eastAsia="es-ES" w:bidi="es-ES"/>
          <w:w w:val="100"/>
          <w:spacing w:val="0"/>
          <w:color w:val="000000"/>
          <w:position w:val="0"/>
        </w:rPr>
        <w:t>para desahogar el siguiente:</w:t>
      </w:r>
    </w:p>
    <w:p>
      <w:pPr>
        <w:pStyle w:val="Style18"/>
        <w:framePr w:w="10152" w:h="1503" w:hRule="exact" w:wrap="none" w:vAnchor="page" w:hAnchor="page" w:x="770" w:y="11195"/>
        <w:widowControl w:val="0"/>
        <w:keepNext w:val="0"/>
        <w:keepLines w:val="0"/>
        <w:shd w:val="clear" w:color="auto" w:fill="auto"/>
        <w:bidi w:val="0"/>
        <w:jc w:val="left"/>
        <w:spacing w:before="0" w:after="0"/>
        <w:ind w:left="1260" w:right="0" w:firstLine="0"/>
      </w:pPr>
      <w:r>
        <w:rPr>
          <w:rStyle w:val="CharStyle20"/>
        </w:rPr>
        <w:t xml:space="preserve">Primero: </w:t>
      </w:r>
      <w:r>
        <w:rPr>
          <w:lang w:val="es-ES" w:eastAsia="es-ES" w:bidi="es-ES"/>
          <w:w w:val="100"/>
          <w:spacing w:val="0"/>
          <w:color w:val="000000"/>
          <w:position w:val="0"/>
        </w:rPr>
        <w:t xml:space="preserve">Análisis, deliberación y resolución del Comité de Transparencia del Ayuntamiento de San Pedro Tlaquepaque Jalisco para ordenar la entrega o en su cas la protección mediante la clasificación como </w:t>
      </w:r>
      <w:r>
        <w:rPr>
          <w:rStyle w:val="CharStyle20"/>
        </w:rPr>
        <w:t xml:space="preserve">reservada </w:t>
      </w:r>
      <w:r>
        <w:rPr>
          <w:lang w:val="es-ES" w:eastAsia="es-ES" w:bidi="es-ES"/>
          <w:w w:val="100"/>
          <w:spacing w:val="0"/>
          <w:color w:val="000000"/>
          <w:position w:val="0"/>
        </w:rPr>
        <w:t>la siguiente información:</w:t>
      </w:r>
    </w:p>
    <w:p>
      <w:pPr>
        <w:pStyle w:val="Style18"/>
        <w:framePr w:w="10152" w:h="3623" w:hRule="exact" w:wrap="none" w:vAnchor="page" w:hAnchor="page" w:x="770" w:y="14271"/>
        <w:widowControl w:val="0"/>
        <w:keepNext w:val="0"/>
        <w:keepLines w:val="0"/>
        <w:shd w:val="clear" w:color="auto" w:fill="auto"/>
        <w:bidi w:val="0"/>
        <w:jc w:val="left"/>
        <w:spacing w:before="0" w:after="0" w:line="475" w:lineRule="exact"/>
        <w:ind w:left="1260" w:right="0" w:firstLine="0"/>
      </w:pPr>
      <w:r>
        <w:rPr>
          <w:rStyle w:val="CharStyle20"/>
        </w:rPr>
        <w:t xml:space="preserve">Segundo: </w:t>
      </w:r>
      <w:r>
        <w:rPr>
          <w:lang w:val="es-ES" w:eastAsia="es-ES" w:bidi="es-ES"/>
          <w:w w:val="100"/>
          <w:spacing w:val="0"/>
          <w:color w:val="000000"/>
          <w:position w:val="0"/>
        </w:rPr>
        <w:t xml:space="preserve">Análisis, deliberación y resolución del Comité de Transparencia Ayuntamiento de San Pedro Tlaquepaque Jalisco para ordenar la entrega o en su caso la protección mediante la clasificación como </w:t>
      </w:r>
      <w:r>
        <w:rPr>
          <w:rStyle w:val="CharStyle20"/>
        </w:rPr>
        <w:t xml:space="preserve">confidencial </w:t>
      </w:r>
      <w:r>
        <w:rPr>
          <w:lang w:val="es-ES" w:eastAsia="es-ES" w:bidi="es-ES"/>
          <w:w w:val="100"/>
          <w:spacing w:val="0"/>
          <w:color w:val="000000"/>
          <w:position w:val="0"/>
        </w:rPr>
        <w:t>de la siguiente información atinente a los elementos de seguridad pública con funciones de escoltas:</w:t>
      </w:r>
    </w:p>
    <w:p>
      <w:pPr>
        <w:pStyle w:val="Style21"/>
        <w:framePr w:w="10152" w:h="3623" w:hRule="exact" w:wrap="none" w:vAnchor="page" w:hAnchor="page" w:x="770" w:y="14271"/>
        <w:widowControl w:val="0"/>
        <w:keepNext w:val="0"/>
        <w:keepLines w:val="0"/>
        <w:shd w:val="clear" w:color="auto" w:fill="auto"/>
        <w:bidi w:val="0"/>
        <w:jc w:val="left"/>
        <w:spacing w:before="0" w:after="0" w:line="254" w:lineRule="exact"/>
        <w:ind w:left="1940" w:right="0" w:firstLine="0"/>
      </w:pPr>
      <w:r>
        <w:rPr>
          <w:lang w:val="es-ES" w:eastAsia="es-ES" w:bidi="es-ES"/>
          <w:w w:val="100"/>
          <w:spacing w:val="0"/>
          <w:color w:val="000000"/>
          <w:position w:val="0"/>
        </w:rPr>
        <w:t>o Fotografía del resguardante, o Domicilio particular, o Teléfono y/o celular, o Número de licencia, o Fecha de nacimiento, o RFC y CURP.</w:t>
      </w:r>
    </w:p>
    <w:p>
      <w:pPr>
        <w:pStyle w:val="Style16"/>
        <w:framePr w:wrap="none" w:vAnchor="page" w:hAnchor="page" w:x="770" w:y="10018"/>
        <w:widowControl w:val="0"/>
        <w:keepNext w:val="0"/>
        <w:keepLines w:val="0"/>
        <w:shd w:val="clear" w:color="auto" w:fill="auto"/>
        <w:bidi w:val="0"/>
        <w:jc w:val="left"/>
        <w:spacing w:before="0" w:after="0" w:line="260" w:lineRule="exact"/>
        <w:ind w:left="4920" w:right="0" w:firstLine="0"/>
      </w:pPr>
      <w:bookmarkStart w:id="3" w:name="bookmark3"/>
      <w:r>
        <w:rPr>
          <w:lang w:val="es-ES" w:eastAsia="es-ES" w:bidi="es-ES"/>
          <w:w w:val="100"/>
          <w:spacing w:val="0"/>
          <w:color w:val="000000"/>
          <w:position w:val="0"/>
        </w:rPr>
        <w:t>Orden del día:</w:t>
      </w:r>
      <w:bookmarkEnd w:id="3"/>
    </w:p>
    <w:p>
      <w:pPr>
        <w:pStyle w:val="Style21"/>
        <w:framePr w:w="10152" w:h="1219" w:hRule="exact" w:wrap="none" w:vAnchor="page" w:hAnchor="page" w:x="770" w:y="12909"/>
        <w:widowControl w:val="0"/>
        <w:keepNext w:val="0"/>
        <w:keepLines w:val="0"/>
        <w:shd w:val="clear" w:color="auto" w:fill="auto"/>
        <w:bidi w:val="0"/>
        <w:jc w:val="left"/>
        <w:spacing w:before="0" w:after="0"/>
        <w:ind w:left="1940" w:right="0" w:firstLine="0"/>
      </w:pPr>
      <w:r>
        <w:rPr>
          <w:lang w:val="es-ES" w:eastAsia="es-ES" w:bidi="es-ES"/>
          <w:w w:val="100"/>
          <w:spacing w:val="0"/>
          <w:color w:val="000000"/>
          <w:position w:val="0"/>
        </w:rPr>
        <w:t>Los nombres de los elementos de seguridad pública con funciones de escoltas en la cop</w:t>
      </w:r>
    </w:p>
    <w:p>
      <w:pPr>
        <w:pStyle w:val="Style21"/>
        <w:framePr w:w="10152" w:h="1219" w:hRule="exact" w:wrap="none" w:vAnchor="page" w:hAnchor="page" w:x="770" w:y="12909"/>
        <w:widowControl w:val="0"/>
        <w:keepNext w:val="0"/>
        <w:keepLines w:val="0"/>
        <w:shd w:val="clear" w:color="auto" w:fill="auto"/>
        <w:bidi w:val="0"/>
        <w:jc w:val="left"/>
        <w:spacing w:before="0" w:after="0"/>
        <w:ind w:left="1940" w:right="0" w:firstLine="0"/>
      </w:pPr>
      <w:r>
        <w:rPr>
          <w:lang w:val="es-ES" w:eastAsia="es-ES" w:bidi="es-ES"/>
          <w:w w:val="100"/>
          <w:spacing w:val="0"/>
          <w:color w:val="000000"/>
          <w:position w:val="0"/>
        </w:rPr>
        <w:t>de los resguardos debidamente firmados por lo funcionarios públicos a quienes se les asigr</w:t>
        <w:br/>
        <w:t>vehículos con placas JML 3908 JML 3909.</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28" type="#_x0000_t75" style="position:absolute;margin-left:507.85pt;margin-top:651.65pt;width:47.5pt;height:56.15pt;z-index:-251658752;mso-wrap-distance-left:5.pt;mso-wrap-distance-right:5.pt;mso-position-horizontal-relative:page;mso-position-vertical-relative:page" wrapcoords="0 0">
            <v:imagedata r:id="rId9" r:href="rId10"/>
            <w10:wrap anchorx="page" anchory="page"/>
          </v:shape>
        </w:pict>
      </w:r>
    </w:p>
    <w:p>
      <w:pPr>
        <w:pStyle w:val="Style23"/>
        <w:framePr w:wrap="none" w:vAnchor="page" w:hAnchor="page" w:x="6364" w:y="922"/>
        <w:widowControl w:val="0"/>
        <w:keepNext w:val="0"/>
        <w:keepLines w:val="0"/>
        <w:shd w:val="clear" w:color="auto" w:fill="000000"/>
        <w:bidi w:val="0"/>
        <w:jc w:val="left"/>
        <w:spacing w:before="0" w:after="0" w:line="260" w:lineRule="exact"/>
        <w:ind w:left="0" w:right="0" w:firstLine="0"/>
      </w:pPr>
      <w:r>
        <w:rPr>
          <w:rStyle w:val="CharStyle25"/>
        </w:rPr>
        <w:t>AR</w:t>
      </w:r>
    </w:p>
    <w:p>
      <w:pPr>
        <w:framePr w:wrap="none" w:vAnchor="page" w:hAnchor="page" w:x="1185" w:y="232"/>
        <w:widowControl w:val="0"/>
        <w:rPr>
          <w:sz w:val="2"/>
          <w:szCs w:val="2"/>
        </w:rPr>
      </w:pPr>
      <w:r>
        <w:pict>
          <v:shape id="_x0000_s1029" type="#_x0000_t75" style="width:65pt;height:75pt;">
            <v:imagedata r:id="rId11" r:href="rId12"/>
          </v:shape>
        </w:pict>
      </w:r>
    </w:p>
    <w:p>
      <w:pPr>
        <w:pStyle w:val="Style26"/>
        <w:framePr w:w="2174" w:h="1310" w:hRule="exact" w:wrap="none" w:vAnchor="page" w:hAnchor="page" w:x="762" w:y="1727"/>
        <w:widowControl w:val="0"/>
        <w:keepNext w:val="0"/>
        <w:keepLines w:val="0"/>
        <w:shd w:val="clear" w:color="auto" w:fill="auto"/>
        <w:bidi w:val="0"/>
        <w:spacing w:before="0" w:after="0"/>
        <w:ind w:left="40" w:right="0" w:firstLine="0"/>
      </w:pPr>
      <w:r>
        <w:rPr>
          <w:lang w:val="es-ES" w:eastAsia="es-ES" w:bidi="es-ES"/>
          <w:color w:val="000000"/>
          <w:position w:val="0"/>
        </w:rPr>
        <w:t>Gobierno de</w:t>
      </w:r>
    </w:p>
    <w:p>
      <w:pPr>
        <w:pStyle w:val="Style8"/>
        <w:framePr w:w="2174" w:h="1310" w:hRule="exact" w:wrap="none" w:vAnchor="page" w:hAnchor="page" w:x="762" w:y="1727"/>
        <w:widowControl w:val="0"/>
        <w:keepNext w:val="0"/>
        <w:keepLines w:val="0"/>
        <w:shd w:val="clear" w:color="auto" w:fill="auto"/>
        <w:bidi w:val="0"/>
        <w:jc w:val="right"/>
        <w:spacing w:before="0" w:after="0" w:line="250" w:lineRule="exact"/>
        <w:ind w:left="0" w:right="0" w:firstLine="0"/>
      </w:pPr>
      <w:r>
        <w:rPr>
          <w:lang w:val="es-ES" w:eastAsia="es-ES" w:bidi="es-ES"/>
          <w:color w:val="000000"/>
          <w:position w:val="0"/>
        </w:rPr>
        <w:t>TLAOUEPAOUE</w:t>
      </w:r>
    </w:p>
    <w:p>
      <w:pPr>
        <w:pStyle w:val="Style28"/>
        <w:framePr w:w="2174" w:h="1310" w:hRule="exact" w:wrap="none" w:vAnchor="page" w:hAnchor="page" w:x="762" w:y="1727"/>
        <w:widowControl w:val="0"/>
        <w:keepNext w:val="0"/>
        <w:keepLines w:val="0"/>
        <w:shd w:val="clear" w:color="auto" w:fill="auto"/>
        <w:bidi w:val="0"/>
        <w:spacing w:before="0" w:after="0"/>
        <w:ind w:left="0" w:right="0" w:firstLine="0"/>
      </w:pPr>
      <w:r>
        <w:rPr>
          <w:lang w:val="es-ES" w:eastAsia="es-ES" w:bidi="es-ES"/>
          <w:w w:val="100"/>
          <w:spacing w:val="0"/>
          <w:color w:val="000000"/>
          <w:position w:val="0"/>
        </w:rPr>
        <w:t>o</w:t>
      </w:r>
    </w:p>
    <w:p>
      <w:pPr>
        <w:pStyle w:val="Style28"/>
        <w:framePr w:w="2174" w:h="1310" w:hRule="exact" w:wrap="none" w:vAnchor="page" w:hAnchor="page" w:x="762" w:y="1727"/>
        <w:widowControl w:val="0"/>
        <w:keepNext w:val="0"/>
        <w:keepLines w:val="0"/>
        <w:shd w:val="clear" w:color="auto" w:fill="auto"/>
        <w:bidi w:val="0"/>
        <w:spacing w:before="0" w:after="0"/>
        <w:ind w:left="0" w:right="0" w:firstLine="0"/>
      </w:pPr>
      <w:r>
        <w:rPr>
          <w:lang w:val="es-ES" w:eastAsia="es-ES" w:bidi="es-ES"/>
          <w:w w:val="100"/>
          <w:spacing w:val="0"/>
          <w:color w:val="000000"/>
          <w:position w:val="0"/>
        </w:rPr>
        <w:t>o</w:t>
      </w:r>
    </w:p>
    <w:p>
      <w:pPr>
        <w:pStyle w:val="Style28"/>
        <w:framePr w:w="2174" w:h="1310" w:hRule="exact" w:wrap="none" w:vAnchor="page" w:hAnchor="page" w:x="762" w:y="1727"/>
        <w:widowControl w:val="0"/>
        <w:keepNext w:val="0"/>
        <w:keepLines w:val="0"/>
        <w:shd w:val="clear" w:color="auto" w:fill="auto"/>
        <w:bidi w:val="0"/>
        <w:spacing w:before="0" w:after="0" w:line="200" w:lineRule="exact"/>
        <w:ind w:left="0" w:right="0" w:firstLine="0"/>
      </w:pPr>
      <w:r>
        <w:rPr>
          <w:lang w:val="es-ES" w:eastAsia="es-ES" w:bidi="es-ES"/>
          <w:w w:val="100"/>
          <w:spacing w:val="0"/>
          <w:color w:val="000000"/>
          <w:position w:val="0"/>
        </w:rPr>
        <w:t>o</w:t>
      </w:r>
    </w:p>
    <w:p>
      <w:pPr>
        <w:framePr w:wrap="none" w:vAnchor="page" w:hAnchor="page" w:x="4266" w:y="717"/>
        <w:widowControl w:val="0"/>
        <w:rPr>
          <w:sz w:val="2"/>
          <w:szCs w:val="2"/>
        </w:rPr>
      </w:pPr>
      <w:r>
        <w:pict>
          <v:shape id="_x0000_s1030" type="#_x0000_t75" style="width:104pt;height:29pt;">
            <v:imagedata r:id="rId13" r:href="rId14"/>
          </v:shape>
        </w:pict>
      </w:r>
    </w:p>
    <w:p>
      <w:pPr>
        <w:pStyle w:val="Style30"/>
        <w:framePr w:w="9005" w:h="859" w:hRule="exact" w:wrap="none" w:vAnchor="page" w:hAnchor="page" w:x="1924" w:y="2201"/>
        <w:widowControl w:val="0"/>
        <w:keepNext w:val="0"/>
        <w:keepLines w:val="0"/>
        <w:shd w:val="clear" w:color="auto" w:fill="auto"/>
        <w:bidi w:val="0"/>
        <w:jc w:val="left"/>
        <w:spacing w:before="0" w:after="0"/>
        <w:ind w:left="1240" w:right="0" w:firstLine="0"/>
      </w:pPr>
      <w:r>
        <w:rPr>
          <w:lang w:val="es-ES" w:eastAsia="es-ES" w:bidi="es-ES"/>
          <w:w w:val="100"/>
          <w:spacing w:val="0"/>
          <w:color w:val="000000"/>
          <w:position w:val="0"/>
        </w:rPr>
        <w:t>Edad.</w:t>
      </w:r>
    </w:p>
    <w:p>
      <w:pPr>
        <w:pStyle w:val="Style30"/>
        <w:framePr w:w="9005" w:h="859" w:hRule="exact" w:wrap="none" w:vAnchor="page" w:hAnchor="page" w:x="1924" w:y="2201"/>
        <w:widowControl w:val="0"/>
        <w:keepNext w:val="0"/>
        <w:keepLines w:val="0"/>
        <w:shd w:val="clear" w:color="auto" w:fill="auto"/>
        <w:bidi w:val="0"/>
        <w:jc w:val="left"/>
        <w:spacing w:before="0" w:after="0"/>
        <w:ind w:left="1240" w:right="0" w:firstLine="0"/>
      </w:pPr>
      <w:r>
        <w:rPr>
          <w:lang w:val="es-ES" w:eastAsia="es-ES" w:bidi="es-ES"/>
          <w:w w:val="100"/>
          <w:spacing w:val="0"/>
          <w:color w:val="000000"/>
          <w:position w:val="0"/>
        </w:rPr>
        <w:t>Clave de elector y folio.</w:t>
      </w:r>
    </w:p>
    <w:p>
      <w:pPr>
        <w:pStyle w:val="Style30"/>
        <w:framePr w:w="9005" w:h="859" w:hRule="exact" w:wrap="none" w:vAnchor="page" w:hAnchor="page" w:x="1924" w:y="2201"/>
        <w:widowControl w:val="0"/>
        <w:keepNext w:val="0"/>
        <w:keepLines w:val="0"/>
        <w:shd w:val="clear" w:color="auto" w:fill="auto"/>
        <w:bidi w:val="0"/>
        <w:jc w:val="left"/>
        <w:spacing w:before="0" w:after="0"/>
        <w:ind w:left="1240" w:right="0" w:firstLine="0"/>
      </w:pPr>
      <w:r>
        <w:rPr>
          <w:lang w:val="es-ES" w:eastAsia="es-ES" w:bidi="es-ES"/>
          <w:w w:val="100"/>
          <w:spacing w:val="0"/>
          <w:color w:val="000000"/>
          <w:position w:val="0"/>
        </w:rPr>
        <w:t>Estado, municipio, localidad, sección.</w:t>
      </w:r>
    </w:p>
    <w:p>
      <w:pPr>
        <w:pStyle w:val="Style32"/>
        <w:framePr w:wrap="none" w:vAnchor="page" w:hAnchor="page" w:x="11606" w:y="778"/>
        <w:widowControl w:val="0"/>
        <w:keepNext w:val="0"/>
        <w:keepLines w:val="0"/>
        <w:shd w:val="clear" w:color="auto" w:fill="auto"/>
        <w:bidi w:val="0"/>
        <w:jc w:val="left"/>
        <w:spacing w:before="0" w:after="0" w:line="620" w:lineRule="exact"/>
        <w:ind w:left="0" w:right="0" w:firstLine="0"/>
      </w:pPr>
      <w:r>
        <w:rPr>
          <w:lang w:val="es-ES" w:eastAsia="es-ES" w:bidi="es-ES"/>
          <w:spacing w:val="0"/>
          <w:color w:val="000000"/>
          <w:position w:val="0"/>
        </w:rPr>
        <w:t>i</w:t>
      </w:r>
    </w:p>
    <w:p>
      <w:pPr>
        <w:pStyle w:val="Style16"/>
        <w:framePr w:w="9005" w:h="318" w:hRule="exact" w:wrap="none" w:vAnchor="page" w:hAnchor="page" w:x="1924" w:y="3898"/>
        <w:widowControl w:val="0"/>
        <w:keepNext w:val="0"/>
        <w:keepLines w:val="0"/>
        <w:shd w:val="clear" w:color="auto" w:fill="auto"/>
        <w:bidi w:val="0"/>
        <w:jc w:val="center"/>
        <w:spacing w:before="0" w:after="0" w:line="260" w:lineRule="exact"/>
        <w:ind w:left="0" w:right="120" w:firstLine="0"/>
      </w:pPr>
      <w:bookmarkStart w:id="4" w:name="bookmark4"/>
      <w:r>
        <w:rPr>
          <w:lang w:val="es-ES" w:eastAsia="es-ES" w:bidi="es-ES"/>
          <w:w w:val="100"/>
          <w:spacing w:val="0"/>
          <w:color w:val="000000"/>
          <w:position w:val="0"/>
        </w:rPr>
        <w:t>Desahogo del orden del día.</w:t>
      </w:r>
      <w:bookmarkEnd w:id="4"/>
    </w:p>
    <w:p>
      <w:pPr>
        <w:pStyle w:val="Style10"/>
        <w:framePr w:w="9005" w:h="1085" w:hRule="exact" w:wrap="none" w:vAnchor="page" w:hAnchor="page" w:x="1924" w:y="4466"/>
        <w:widowControl w:val="0"/>
        <w:keepNext w:val="0"/>
        <w:keepLines w:val="0"/>
        <w:shd w:val="clear" w:color="auto" w:fill="auto"/>
        <w:bidi w:val="0"/>
        <w:jc w:val="left"/>
        <w:spacing w:before="0" w:after="0" w:line="341" w:lineRule="exact"/>
        <w:ind w:left="0" w:right="0" w:firstLine="0"/>
      </w:pPr>
      <w:r>
        <w:rPr>
          <w:lang w:val="es-ES" w:eastAsia="es-ES" w:bidi="es-ES"/>
          <w:w w:val="100"/>
          <w:spacing w:val="0"/>
          <w:color w:val="000000"/>
          <w:position w:val="0"/>
        </w:rPr>
        <w:t>La Presidenta del Comité en este momento solicita al Secretario Técnico exponga el caso concreto con la finalidad de tener a la vista todos los elementos necesarios para tomar una decisión, a lo que el funcionario expresa:</w:t>
      </w:r>
    </w:p>
    <w:p>
      <w:pPr>
        <w:pStyle w:val="Style30"/>
        <w:framePr w:w="9005" w:h="7074" w:hRule="exact" w:wrap="none" w:vAnchor="page" w:hAnchor="page" w:x="1924" w:y="5755"/>
        <w:widowControl w:val="0"/>
        <w:keepNext w:val="0"/>
        <w:keepLines w:val="0"/>
        <w:shd w:val="clear" w:color="auto" w:fill="auto"/>
        <w:bidi w:val="0"/>
        <w:jc w:val="both"/>
        <w:spacing w:before="0" w:after="184" w:line="278" w:lineRule="exact"/>
        <w:ind w:left="820" w:right="0" w:firstLine="0"/>
      </w:pPr>
      <w:r>
        <w:rPr>
          <w:lang w:val="es-ES" w:eastAsia="es-ES" w:bidi="es-ES"/>
          <w:w w:val="100"/>
          <w:spacing w:val="0"/>
          <w:color w:val="000000"/>
          <w:position w:val="0"/>
        </w:rPr>
        <w:t xml:space="preserve">Hago de su conocimiento que se recibió una solicitud de información de un ciudadano, que se registró con el expediente UT 2790/2016, folio Infomex 01887916, en el que se solicitó, </w:t>
      </w:r>
      <w:r>
        <w:rPr>
          <w:rStyle w:val="CharStyle34"/>
        </w:rPr>
        <w:t xml:space="preserve">copia simple de los resguardos debidamente firmados por los funcionarios públicos a quienes se les asignaron los vehículos con placas JML 3908 y JML 3909, </w:t>
      </w:r>
      <w:r>
        <w:rPr>
          <w:lang w:val="es-ES" w:eastAsia="es-ES" w:bidi="es-ES"/>
          <w:w w:val="100"/>
          <w:spacing w:val="0"/>
          <w:color w:val="000000"/>
          <w:position w:val="0"/>
        </w:rPr>
        <w:t>la cual requerí a la Dirección de Patrimonio del Ayuntamiento de San Pedro Tlaquepaque, por ser el área competente.</w:t>
      </w:r>
    </w:p>
    <w:p>
      <w:pPr>
        <w:pStyle w:val="Style30"/>
        <w:framePr w:w="9005" w:h="7074" w:hRule="exact" w:wrap="none" w:vAnchor="page" w:hAnchor="page" w:x="1924" w:y="5755"/>
        <w:widowControl w:val="0"/>
        <w:keepNext w:val="0"/>
        <w:keepLines w:val="0"/>
        <w:shd w:val="clear" w:color="auto" w:fill="auto"/>
        <w:bidi w:val="0"/>
        <w:jc w:val="both"/>
        <w:spacing w:before="0" w:after="184" w:line="274" w:lineRule="exact"/>
        <w:ind w:left="820" w:right="0" w:firstLine="0"/>
      </w:pPr>
      <w:r>
        <w:rPr>
          <w:lang w:val="es-ES" w:eastAsia="es-ES" w:bidi="es-ES"/>
          <w:w w:val="100"/>
          <w:spacing w:val="0"/>
          <w:color w:val="000000"/>
          <w:position w:val="0"/>
        </w:rPr>
        <w:t xml:space="preserve">Una vez recibida la información y hecho oportunamente el análisis de los documentos, advertí que el resguardante de los vehículos resulta ser un </w:t>
      </w:r>
      <w:r>
        <w:rPr>
          <w:rStyle w:val="CharStyle34"/>
        </w:rPr>
        <w:t xml:space="preserve">escolta que depende de la Presidencia de este Ayuntamiento, </w:t>
      </w:r>
      <w:r>
        <w:rPr>
          <w:lang w:val="es-ES" w:eastAsia="es-ES" w:bidi="es-ES"/>
          <w:w w:val="100"/>
          <w:spacing w:val="0"/>
          <w:color w:val="000000"/>
          <w:position w:val="0"/>
        </w:rPr>
        <w:t>existiendo diversa información susceptible de ser protegida, por ser de la considerada como reservada y/o confidencial de conformidad a lo establecido por los artículos 17,18,20 y 21 bis de la Ley de Transparencia y Acceso a la Información Pública del Estado de Jalisco y sus Municipios, razón por la que consideré necesario dar intervención al Comité de Transparencia, para que resuelva de conformidad al artículo 18 de la Ley de Transparencia y Acceso a la Información Pública del Estado de Jalisco y sus Municipios.</w:t>
      </w:r>
    </w:p>
    <w:p>
      <w:pPr>
        <w:pStyle w:val="Style30"/>
        <w:framePr w:w="9005" w:h="7074" w:hRule="exact" w:wrap="none" w:vAnchor="page" w:hAnchor="page" w:x="1924" w:y="5755"/>
        <w:widowControl w:val="0"/>
        <w:keepNext w:val="0"/>
        <w:keepLines w:val="0"/>
        <w:shd w:val="clear" w:color="auto" w:fill="auto"/>
        <w:bidi w:val="0"/>
        <w:jc w:val="both"/>
        <w:spacing w:before="0" w:after="219" w:line="269" w:lineRule="exact"/>
        <w:ind w:left="820" w:right="0" w:firstLine="0"/>
      </w:pPr>
      <w:r>
        <w:rPr>
          <w:lang w:val="es-ES" w:eastAsia="es-ES" w:bidi="es-ES"/>
          <w:w w:val="100"/>
          <w:spacing w:val="0"/>
          <w:color w:val="000000"/>
          <w:position w:val="0"/>
        </w:rPr>
        <w:t xml:space="preserve">Debo mencionarles que la protección de la información que obra en los resguardos solicitados, es necesaria, en congruencia con la determinación emitida por este Comité de Transparencia en la segunda sesión ordinaria del año 2016 dos mil dieciséis, en la que se determinó que se constituye como </w:t>
      </w:r>
      <w:r>
        <w:rPr>
          <w:rStyle w:val="CharStyle34"/>
        </w:rPr>
        <w:t xml:space="preserve">información reservada la que haga identifícable a los servidores públicos dedicados a las actividades de seguridad pública, </w:t>
      </w:r>
      <w:r>
        <w:rPr>
          <w:lang w:val="es-ES" w:eastAsia="es-ES" w:bidi="es-ES"/>
          <w:w w:val="100"/>
          <w:spacing w:val="0"/>
          <w:color w:val="000000"/>
          <w:position w:val="0"/>
        </w:rPr>
        <w:t>localizable en la siguiente liga:</w:t>
      </w:r>
    </w:p>
    <w:p>
      <w:pPr>
        <w:pStyle w:val="Style30"/>
        <w:framePr w:w="9005" w:h="7074" w:hRule="exact" w:wrap="none" w:vAnchor="page" w:hAnchor="page" w:x="1924" w:y="5755"/>
        <w:widowControl w:val="0"/>
        <w:keepNext w:val="0"/>
        <w:keepLines w:val="0"/>
        <w:shd w:val="clear" w:color="auto" w:fill="auto"/>
        <w:bidi w:val="0"/>
        <w:jc w:val="both"/>
        <w:spacing w:before="0" w:after="18" w:line="220" w:lineRule="exact"/>
        <w:ind w:left="820" w:right="0" w:firstLine="0"/>
      </w:pPr>
      <w:r>
        <w:fldChar w:fldCharType="begin"/>
      </w:r>
      <w:r>
        <w:rPr>
          <w:rStyle w:val="CharStyle35"/>
        </w:rPr>
        <w:instrText> HYPERLINK "http://http.y/transparencia.tlaquepaaue.qob.mx/wp-content/uploads/2016/03/2-Sesion-Comite-de-" </w:instrText>
      </w:r>
      <w:r>
        <w:fldChar w:fldCharType="separate"/>
      </w:r>
      <w:r>
        <w:rPr>
          <w:rStyle w:val="Hyperlink"/>
        </w:rPr>
        <w:t>http.y/transparencia.tlaquepaaue.qob.mx/wp-content/uploads/2016/03/2-Sesion-Comite-de-</w:t>
      </w:r>
      <w:r>
        <w:fldChar w:fldCharType="end"/>
      </w:r>
    </w:p>
    <w:p>
      <w:pPr>
        <w:pStyle w:val="Style30"/>
        <w:framePr w:w="9005" w:h="7074" w:hRule="exact" w:wrap="none" w:vAnchor="page" w:hAnchor="page" w:x="1924" w:y="5755"/>
        <w:widowControl w:val="0"/>
        <w:keepNext w:val="0"/>
        <w:keepLines w:val="0"/>
        <w:shd w:val="clear" w:color="auto" w:fill="auto"/>
        <w:bidi w:val="0"/>
        <w:jc w:val="both"/>
        <w:spacing w:before="0" w:after="262" w:line="220" w:lineRule="exact"/>
        <w:ind w:left="820" w:right="0" w:firstLine="0"/>
      </w:pPr>
      <w:r>
        <w:rPr>
          <w:rStyle w:val="CharStyle35"/>
          <w:lang w:val="en-US" w:eastAsia="en-US" w:bidi="en-US"/>
        </w:rPr>
        <w:t>transparencia.pdf</w:t>
      </w:r>
      <w:r>
        <w:rPr>
          <w:lang w:val="en-US" w:eastAsia="en-US" w:bidi="en-US"/>
          <w:w w:val="100"/>
          <w:spacing w:val="0"/>
          <w:color w:val="000000"/>
          <w:position w:val="0"/>
        </w:rPr>
        <w:t>.</w:t>
      </w:r>
    </w:p>
    <w:p>
      <w:pPr>
        <w:pStyle w:val="Style30"/>
        <w:framePr w:w="9005" w:h="7074" w:hRule="exact" w:wrap="none" w:vAnchor="page" w:hAnchor="page" w:x="1924" w:y="5755"/>
        <w:widowControl w:val="0"/>
        <w:keepNext w:val="0"/>
        <w:keepLines w:val="0"/>
        <w:shd w:val="clear" w:color="auto" w:fill="auto"/>
        <w:bidi w:val="0"/>
        <w:jc w:val="both"/>
        <w:spacing w:before="0" w:after="0" w:line="220" w:lineRule="exact"/>
        <w:ind w:left="820" w:right="0" w:firstLine="0"/>
      </w:pPr>
      <w:r>
        <w:rPr>
          <w:lang w:val="es-ES" w:eastAsia="es-ES" w:bidi="es-ES"/>
          <w:w w:val="100"/>
          <w:spacing w:val="0"/>
          <w:color w:val="000000"/>
          <w:position w:val="0"/>
        </w:rPr>
        <w:t>Es cuanto, Presidenta.</w:t>
      </w:r>
    </w:p>
    <w:p>
      <w:pPr>
        <w:pStyle w:val="Style10"/>
        <w:framePr w:w="9005" w:h="1017" w:hRule="exact" w:wrap="none" w:vAnchor="page" w:hAnchor="page" w:x="1924" w:y="13537"/>
        <w:tabs>
          <w:tab w:leader="none" w:pos="8438" w:val="left"/>
        </w:tabs>
        <w:widowControl w:val="0"/>
        <w:keepNext w:val="0"/>
        <w:keepLines w:val="0"/>
        <w:shd w:val="clear" w:color="auto" w:fill="auto"/>
        <w:bidi w:val="0"/>
        <w:jc w:val="left"/>
        <w:spacing w:before="0" w:after="0" w:line="494" w:lineRule="exact"/>
        <w:ind w:left="0" w:right="0" w:firstLine="0"/>
      </w:pPr>
      <w:r>
        <w:rPr>
          <w:lang w:val="es-ES" w:eastAsia="es-ES" w:bidi="es-ES"/>
          <w:w w:val="100"/>
          <w:spacing w:val="0"/>
          <w:color w:val="000000"/>
          <w:position w:val="0"/>
        </w:rPr>
        <w:t>Acto continúo, el Comité del Ayuntamiento de San Pedro Tlaquepaque expone lo siguiente:</w:t>
        <w:tab/>
        <w:t>\</w:t>
      </w:r>
    </w:p>
    <w:p>
      <w:pPr>
        <w:pStyle w:val="Style18"/>
        <w:framePr w:w="9005" w:h="1944" w:hRule="exact" w:wrap="none" w:vAnchor="page" w:hAnchor="page" w:x="1924" w:y="14680"/>
        <w:widowControl w:val="0"/>
        <w:keepNext w:val="0"/>
        <w:keepLines w:val="0"/>
        <w:shd w:val="clear" w:color="auto" w:fill="auto"/>
        <w:bidi w:val="0"/>
        <w:spacing w:before="0" w:after="0" w:line="475" w:lineRule="exact"/>
        <w:ind w:left="0" w:right="0" w:firstLine="0"/>
      </w:pPr>
      <w:r>
        <w:rPr>
          <w:lang w:val="es-ES" w:eastAsia="es-ES" w:bidi="es-ES"/>
          <w:w w:val="100"/>
          <w:spacing w:val="0"/>
          <w:color w:val="000000"/>
          <w:position w:val="0"/>
        </w:rPr>
        <w:t xml:space="preserve">Este Comité de Transparencia estima que la información contenida en los resguardos debidamente firmados por los funcionarios públicos a quienes se les asignó los vehículos con placas JML 3908 Y JML 3909, debe protegerse como </w:t>
      </w:r>
      <w:r>
        <w:rPr>
          <w:rStyle w:val="CharStyle20"/>
        </w:rPr>
        <w:t xml:space="preserve">información confidencial y reservada </w:t>
      </w:r>
      <w:r>
        <w:rPr>
          <w:lang w:val="es-ES" w:eastAsia="es-ES" w:bidi="es-ES"/>
          <w:w w:val="100"/>
          <w:spacing w:val="0"/>
          <w:color w:val="000000"/>
          <w:position w:val="0"/>
        </w:rPr>
        <w:t xml:space="preserve">otorgándose una </w:t>
      </w:r>
      <w:r>
        <w:rPr>
          <w:rStyle w:val="CharStyle36"/>
        </w:rPr>
        <w:t>versión pública.</w:t>
      </w:r>
    </w:p>
    <w:p>
      <w:pPr>
        <w:framePr w:wrap="none" w:vAnchor="page" w:hAnchor="page" w:x="11188" w:y="15357"/>
        <w:widowControl w:val="0"/>
        <w:rPr>
          <w:sz w:val="2"/>
          <w:szCs w:val="2"/>
        </w:rPr>
      </w:pPr>
      <w:r>
        <w:pict>
          <v:shape id="_x0000_s1031" type="#_x0000_t75" style="width:44pt;height:44pt;">
            <v:imagedata r:id="rId15" r:href="rId16"/>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pStyle w:val="Style37"/>
        <w:framePr w:wrap="none" w:vAnchor="page" w:hAnchor="page" w:x="7919" w:y="1035"/>
        <w:widowControl w:val="0"/>
        <w:keepNext w:val="0"/>
        <w:keepLines w:val="0"/>
        <w:shd w:val="clear" w:color="auto" w:fill="000000"/>
        <w:bidi w:val="0"/>
        <w:jc w:val="left"/>
        <w:spacing w:before="0" w:after="0" w:line="200" w:lineRule="exact"/>
        <w:ind w:left="0" w:right="0" w:firstLine="0"/>
      </w:pPr>
      <w:r>
        <w:rPr>
          <w:rStyle w:val="CharStyle39"/>
          <w:b/>
          <w:bCs/>
        </w:rPr>
        <w:t>PIDROT</w:t>
      </w:r>
    </w:p>
    <w:p>
      <w:pPr>
        <w:framePr w:wrap="none" w:vAnchor="page" w:hAnchor="page" w:x="777" w:y="283"/>
        <w:widowControl w:val="0"/>
        <w:rPr>
          <w:sz w:val="2"/>
          <w:szCs w:val="2"/>
        </w:rPr>
      </w:pPr>
      <w:r>
        <w:pict>
          <v:shape id="_x0000_s1032" type="#_x0000_t75" style="width:104pt;height:98pt;">
            <v:imagedata r:id="rId17" r:href="rId18"/>
          </v:shape>
        </w:pict>
      </w:r>
    </w:p>
    <w:p>
      <w:pPr>
        <w:framePr w:wrap="none" w:vAnchor="page" w:hAnchor="page" w:x="2855" w:y="912"/>
        <w:widowControl w:val="0"/>
        <w:rPr>
          <w:sz w:val="2"/>
          <w:szCs w:val="2"/>
        </w:rPr>
      </w:pPr>
      <w:r>
        <w:pict>
          <v:shape id="_x0000_s1033" type="#_x0000_t75" style="width:224pt;height:23pt;">
            <v:imagedata r:id="rId19" r:href="rId20"/>
          </v:shape>
        </w:pict>
      </w:r>
    </w:p>
    <w:p>
      <w:pPr>
        <w:pStyle w:val="Style40"/>
        <w:framePr w:wrap="none" w:vAnchor="page" w:hAnchor="page" w:x="9498" w:y="811"/>
        <w:widowControl w:val="0"/>
        <w:keepNext w:val="0"/>
        <w:keepLines w:val="0"/>
        <w:shd w:val="clear" w:color="auto" w:fill="auto"/>
        <w:bidi w:val="0"/>
        <w:jc w:val="left"/>
        <w:spacing w:before="0" w:after="0" w:line="540" w:lineRule="exact"/>
        <w:ind w:left="0" w:right="0" w:firstLine="0"/>
      </w:pPr>
      <w:r>
        <w:rPr>
          <w:lang w:val="es-ES" w:eastAsia="es-ES" w:bidi="es-ES"/>
          <w:w w:val="100"/>
          <w:spacing w:val="0"/>
          <w:color w:val="000000"/>
          <w:position w:val="0"/>
        </w:rPr>
        <w:t>8</w:t>
      </w:r>
    </w:p>
    <w:p>
      <w:pPr>
        <w:pStyle w:val="Style16"/>
        <w:framePr w:wrap="none" w:vAnchor="page" w:hAnchor="page" w:x="1924" w:y="2289"/>
        <w:widowControl w:val="0"/>
        <w:keepNext w:val="0"/>
        <w:keepLines w:val="0"/>
        <w:shd w:val="clear" w:color="auto" w:fill="auto"/>
        <w:bidi w:val="0"/>
        <w:jc w:val="both"/>
        <w:spacing w:before="0" w:after="0" w:line="260" w:lineRule="exact"/>
        <w:ind w:left="1620" w:right="0"/>
      </w:pPr>
      <w:bookmarkStart w:id="5" w:name="bookmark5"/>
      <w:r>
        <w:rPr>
          <w:lang w:val="es-ES" w:eastAsia="es-ES" w:bidi="es-ES"/>
          <w:w w:val="100"/>
          <w:spacing w:val="0"/>
          <w:color w:val="000000"/>
          <w:position w:val="0"/>
        </w:rPr>
        <w:t>Primer punto del orden del día: De la reserva de información.</w:t>
      </w:r>
      <w:bookmarkEnd w:id="5"/>
    </w:p>
    <w:p>
      <w:pPr>
        <w:framePr w:wrap="none" w:vAnchor="page" w:hAnchor="page" w:x="11236" w:y="734"/>
        <w:widowControl w:val="0"/>
        <w:rPr>
          <w:sz w:val="2"/>
          <w:szCs w:val="2"/>
        </w:rPr>
      </w:pPr>
      <w:r>
        <w:pict>
          <v:shape id="_x0000_s1034" type="#_x0000_t75" style="width:38pt;height:52pt;">
            <v:imagedata r:id="rId21" r:href="rId22"/>
          </v:shape>
        </w:pict>
      </w:r>
    </w:p>
    <w:p>
      <w:pPr>
        <w:pStyle w:val="Style18"/>
        <w:framePr w:w="9034" w:h="1041" w:hRule="exact" w:wrap="none" w:vAnchor="page" w:hAnchor="page" w:x="1924" w:y="2778"/>
        <w:widowControl w:val="0"/>
        <w:keepNext w:val="0"/>
        <w:keepLines w:val="0"/>
        <w:shd w:val="clear" w:color="auto" w:fill="auto"/>
        <w:bidi w:val="0"/>
        <w:spacing w:before="0" w:after="0" w:line="494" w:lineRule="exact"/>
        <w:ind w:left="0" w:right="0" w:firstLine="0"/>
      </w:pPr>
      <w:r>
        <w:rPr>
          <w:lang w:val="es-ES" w:eastAsia="es-ES" w:bidi="es-ES"/>
          <w:w w:val="100"/>
          <w:spacing w:val="0"/>
          <w:color w:val="000000"/>
          <w:position w:val="0"/>
        </w:rPr>
        <w:t xml:space="preserve">La determinación de este Comité de Transparencia es que debe considerarse como información </w:t>
      </w:r>
      <w:r>
        <w:rPr>
          <w:rStyle w:val="CharStyle20"/>
        </w:rPr>
        <w:t xml:space="preserve">reservada </w:t>
      </w:r>
      <w:r>
        <w:rPr>
          <w:lang w:val="es-ES" w:eastAsia="es-ES" w:bidi="es-ES"/>
          <w:w w:val="100"/>
          <w:spacing w:val="0"/>
          <w:color w:val="000000"/>
          <w:position w:val="0"/>
        </w:rPr>
        <w:t>y por lo tanto protegerse en los resguardos:</w:t>
      </w:r>
    </w:p>
    <w:p>
      <w:pPr>
        <w:pStyle w:val="Style30"/>
        <w:numPr>
          <w:ilvl w:val="0"/>
          <w:numId w:val="1"/>
        </w:numPr>
        <w:framePr w:w="9034" w:h="1963" w:hRule="exact" w:wrap="none" w:vAnchor="page" w:hAnchor="page" w:x="1924" w:y="4181"/>
        <w:tabs>
          <w:tab w:leader="none" w:pos="2280" w:val="left"/>
        </w:tabs>
        <w:widowControl w:val="0"/>
        <w:keepNext w:val="0"/>
        <w:keepLines w:val="0"/>
        <w:shd w:val="clear" w:color="auto" w:fill="auto"/>
        <w:bidi w:val="0"/>
        <w:jc w:val="both"/>
        <w:spacing w:before="0" w:after="103" w:line="220" w:lineRule="exact"/>
        <w:ind w:left="1920" w:right="0" w:firstLine="0"/>
      </w:pPr>
      <w:r>
        <w:rPr>
          <w:lang w:val="es-ES" w:eastAsia="es-ES" w:bidi="es-ES"/>
          <w:w w:val="100"/>
          <w:spacing w:val="0"/>
          <w:color w:val="000000"/>
          <w:position w:val="0"/>
        </w:rPr>
        <w:t>Nombre del servidor público. (Elemento de seguridad pública “ESCOLTA”)</w:t>
      </w:r>
    </w:p>
    <w:p>
      <w:pPr>
        <w:pStyle w:val="Style30"/>
        <w:numPr>
          <w:ilvl w:val="0"/>
          <w:numId w:val="1"/>
        </w:numPr>
        <w:framePr w:w="9034" w:h="1963" w:hRule="exact" w:wrap="none" w:vAnchor="page" w:hAnchor="page" w:x="1924" w:y="4181"/>
        <w:tabs>
          <w:tab w:leader="none" w:pos="2280" w:val="left"/>
        </w:tabs>
        <w:widowControl w:val="0"/>
        <w:keepNext w:val="0"/>
        <w:keepLines w:val="0"/>
        <w:shd w:val="clear" w:color="auto" w:fill="auto"/>
        <w:bidi w:val="0"/>
        <w:jc w:val="left"/>
        <w:spacing w:before="0" w:after="71" w:line="269" w:lineRule="exact"/>
        <w:ind w:left="2280" w:right="0"/>
      </w:pPr>
      <w:r>
        <w:rPr>
          <w:lang w:val="es-ES" w:eastAsia="es-ES" w:bidi="es-ES"/>
          <w:w w:val="100"/>
          <w:spacing w:val="0"/>
          <w:color w:val="000000"/>
          <w:position w:val="0"/>
        </w:rPr>
        <w:t>Nombre de servidor público que se desempeña como Jefe Inmediato. (Elemento de seguridad pública).</w:t>
      </w:r>
    </w:p>
    <w:p>
      <w:pPr>
        <w:pStyle w:val="Style18"/>
        <w:framePr w:w="9034" w:h="1963" w:hRule="exact" w:wrap="none" w:vAnchor="page" w:hAnchor="page" w:x="1924" w:y="4181"/>
        <w:widowControl w:val="0"/>
        <w:keepNext w:val="0"/>
        <w:keepLines w:val="0"/>
        <w:shd w:val="clear" w:color="auto" w:fill="auto"/>
        <w:bidi w:val="0"/>
        <w:spacing w:before="0" w:after="0"/>
        <w:ind w:left="0" w:right="0" w:firstLine="0"/>
      </w:pPr>
      <w:r>
        <w:rPr>
          <w:lang w:val="es-ES" w:eastAsia="es-ES" w:bidi="es-ES"/>
          <w:w w:val="100"/>
          <w:spacing w:val="0"/>
          <w:color w:val="000000"/>
          <w:position w:val="0"/>
        </w:rPr>
        <w:t>Lo anterior, porque hace identificables a los elementos que realizan la función de seguridad pública y de escoltas.</w:t>
      </w:r>
    </w:p>
    <w:p>
      <w:pPr>
        <w:pStyle w:val="Style18"/>
        <w:framePr w:w="9034" w:h="1517" w:hRule="exact" w:wrap="none" w:vAnchor="page" w:hAnchor="page" w:x="1924" w:y="6322"/>
        <w:widowControl w:val="0"/>
        <w:keepNext w:val="0"/>
        <w:keepLines w:val="0"/>
        <w:shd w:val="clear" w:color="auto" w:fill="auto"/>
        <w:bidi w:val="0"/>
        <w:spacing w:before="0" w:after="0" w:line="485" w:lineRule="exact"/>
        <w:ind w:left="0" w:right="0" w:firstLine="0"/>
      </w:pPr>
      <w:r>
        <w:rPr>
          <w:lang w:val="es-ES" w:eastAsia="es-ES" w:bidi="es-ES"/>
          <w:w w:val="100"/>
          <w:spacing w:val="0"/>
          <w:color w:val="000000"/>
          <w:position w:val="0"/>
        </w:rPr>
        <w:t xml:space="preserve">De revelarse tal “identidad” podría ocasionarse un daño a la vida o integridad física de éstos o vulnerarse la seguridad de los funcionarios que custodian, por lo que procede su </w:t>
      </w:r>
      <w:r>
        <w:rPr>
          <w:rStyle w:val="CharStyle20"/>
        </w:rPr>
        <w:t>clasificación como información reservada.</w:t>
      </w:r>
    </w:p>
    <w:p>
      <w:pPr>
        <w:pStyle w:val="Style16"/>
        <w:framePr w:w="9034" w:h="1046" w:hRule="exact" w:wrap="none" w:vAnchor="page" w:hAnchor="page" w:x="1924" w:y="8193"/>
        <w:widowControl w:val="0"/>
        <w:keepNext w:val="0"/>
        <w:keepLines w:val="0"/>
        <w:shd w:val="clear" w:color="auto" w:fill="auto"/>
        <w:bidi w:val="0"/>
        <w:jc w:val="both"/>
        <w:spacing w:before="0" w:after="366" w:line="260" w:lineRule="exact"/>
        <w:ind w:left="0" w:right="0" w:firstLine="0"/>
      </w:pPr>
      <w:bookmarkStart w:id="6" w:name="bookmark6"/>
      <w:r>
        <w:rPr>
          <w:lang w:val="es-ES" w:eastAsia="es-ES" w:bidi="es-ES"/>
          <w:w w:val="100"/>
          <w:spacing w:val="0"/>
          <w:color w:val="000000"/>
          <w:position w:val="0"/>
        </w:rPr>
        <w:t>¿En que se fundamenta esta resolución y cuáles son los motivos que la soportan?</w:t>
      </w:r>
      <w:bookmarkEnd w:id="6"/>
    </w:p>
    <w:p>
      <w:pPr>
        <w:pStyle w:val="Style18"/>
        <w:framePr w:w="9034" w:h="1046" w:hRule="exact" w:wrap="none" w:vAnchor="page" w:hAnchor="page" w:x="1924" w:y="8193"/>
        <w:widowControl w:val="0"/>
        <w:keepNext w:val="0"/>
        <w:keepLines w:val="0"/>
        <w:shd w:val="clear" w:color="auto" w:fill="auto"/>
        <w:bidi w:val="0"/>
        <w:spacing w:before="0" w:after="0" w:line="260" w:lineRule="exact"/>
        <w:ind w:left="0" w:right="0" w:firstLine="0"/>
      </w:pPr>
      <w:r>
        <w:rPr>
          <w:lang w:val="es-ES" w:eastAsia="es-ES" w:bidi="es-ES"/>
          <w:w w:val="100"/>
          <w:spacing w:val="0"/>
          <w:color w:val="000000"/>
          <w:position w:val="0"/>
        </w:rPr>
        <w:t>A continuación se exponen:</w:t>
      </w:r>
    </w:p>
    <w:p>
      <w:pPr>
        <w:pStyle w:val="Style18"/>
        <w:framePr w:w="9034" w:h="5115" w:hRule="exact" w:wrap="none" w:vAnchor="page" w:hAnchor="page" w:x="1924" w:y="9955"/>
        <w:widowControl w:val="0"/>
        <w:keepNext w:val="0"/>
        <w:keepLines w:val="0"/>
        <w:shd w:val="clear" w:color="auto" w:fill="auto"/>
        <w:bidi w:val="0"/>
        <w:jc w:val="left"/>
        <w:spacing w:before="0" w:after="252"/>
        <w:ind w:left="0" w:right="0" w:firstLine="0"/>
      </w:pPr>
      <w:r>
        <w:rPr>
          <w:lang w:val="es-ES" w:eastAsia="es-ES" w:bidi="es-ES"/>
          <w:w w:val="100"/>
          <w:spacing w:val="0"/>
          <w:color w:val="000000"/>
          <w:position w:val="0"/>
        </w:rPr>
        <w:t>La clasificación como información reservada, es una medida de protección al interés público y/o a la seguridad nacional y estatal, establecida por la Constitución Política de los Estados Unidos Mexicanos, la Ley General de Transparencia y Acceso a 1^ Información Pública y la Ley de Transparencia y Acceso a la Información Pública di Estado de Jalisco y sus Municipios, según los siguientes preceptos legales:</w:t>
      </w:r>
    </w:p>
    <w:p>
      <w:pPr>
        <w:pStyle w:val="Style42"/>
        <w:framePr w:w="9034" w:h="5115" w:hRule="exact" w:wrap="none" w:vAnchor="page" w:hAnchor="page" w:x="1924" w:y="9955"/>
        <w:widowControl w:val="0"/>
        <w:keepNext w:val="0"/>
        <w:keepLines w:val="0"/>
        <w:shd w:val="clear" w:color="auto" w:fill="auto"/>
        <w:bidi w:val="0"/>
        <w:jc w:val="left"/>
        <w:spacing w:before="0" w:after="96" w:line="240" w:lineRule="exact"/>
        <w:ind w:left="640" w:right="0" w:firstLine="0"/>
      </w:pPr>
      <w:r>
        <w:rPr>
          <w:lang w:val="es-ES" w:eastAsia="es-ES" w:bidi="es-ES"/>
          <w:w w:val="100"/>
          <w:spacing w:val="0"/>
          <w:color w:val="000000"/>
          <w:position w:val="0"/>
        </w:rPr>
        <w:t>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apartado “A” fracción I de la Constitución Política de los Estados Unidos Medícanos:</w:t>
      </w:r>
      <w:r>
        <w:rPr>
          <w:rStyle w:val="CharStyle44"/>
          <w:i w:val="0"/>
          <w:iCs w:val="0"/>
        </w:rPr>
        <w:t xml:space="preserve"> 1</w:t>
      </w:r>
    </w:p>
    <w:p>
      <w:pPr>
        <w:pStyle w:val="Style30"/>
        <w:framePr w:w="9034" w:h="5115" w:hRule="exact" w:wrap="none" w:vAnchor="page" w:hAnchor="page" w:x="1924" w:y="9955"/>
        <w:widowControl w:val="0"/>
        <w:keepNext w:val="0"/>
        <w:keepLines w:val="0"/>
        <w:shd w:val="clear" w:color="auto" w:fill="auto"/>
        <w:bidi w:val="0"/>
        <w:jc w:val="both"/>
        <w:spacing w:before="0" w:after="0" w:line="278" w:lineRule="exact"/>
        <w:ind w:left="1620" w:right="0" w:hanging="320"/>
      </w:pPr>
      <w:r>
        <w:rPr>
          <w:lang w:val="es-ES" w:eastAsia="es-ES" w:bidi="es-ES"/>
          <w:w w:val="100"/>
          <w:spacing w:val="0"/>
          <w:color w:val="000000"/>
          <w:position w:val="0"/>
        </w:rPr>
        <w:t xml:space="preserve">I. Toda la información en posesión de cualquier autoridad, entidad, órgano y organismo de los Poderes Ejecutivo, Legislativo y Judicial, órganos autónomos, partidos políticos, fideicomisos y fondos públicos, así como de cualquier persona físicaWic o sindicato que reciba y ejerza recursos públicos o realice actos de autoridad en el ámbito federal, estatal y municipal, </w:t>
      </w:r>
      <w:r>
        <w:rPr>
          <w:rStyle w:val="CharStyle34"/>
        </w:rPr>
        <w:t xml:space="preserve">es pública y sólo podrá ser reservada temporalmente por razones de interés público y seguridad nacional, </w:t>
      </w:r>
      <w:r>
        <w:rPr>
          <w:lang w:val="es-ES" w:eastAsia="es-ES" w:bidi="es-ES"/>
          <w:w w:val="100"/>
          <w:spacing w:val="0"/>
          <w:color w:val="000000"/>
          <w:position w:val="0"/>
        </w:rPr>
        <w:t>en los términos que fijen las leyes.</w:t>
      </w:r>
    </w:p>
    <w:p>
      <w:pPr>
        <w:framePr w:wrap="none" w:vAnchor="page" w:hAnchor="page" w:x="11111" w:y="14865"/>
        <w:widowControl w:val="0"/>
        <w:rPr>
          <w:sz w:val="2"/>
          <w:szCs w:val="2"/>
        </w:rPr>
      </w:pPr>
      <w:r>
        <w:pict>
          <v:shape id="_x0000_s1035" type="#_x0000_t75" style="width:37pt;height:11pt;">
            <v:imagedata r:id="rId23" r:href="rId24"/>
          </v:shape>
        </w:pict>
      </w:r>
    </w:p>
    <w:p>
      <w:pPr>
        <w:pStyle w:val="Style42"/>
        <w:framePr w:w="9034" w:h="2408" w:hRule="exact" w:wrap="none" w:vAnchor="page" w:hAnchor="page" w:x="1924" w:y="15513"/>
        <w:widowControl w:val="0"/>
        <w:keepNext w:val="0"/>
        <w:keepLines w:val="0"/>
        <w:shd w:val="clear" w:color="auto" w:fill="auto"/>
        <w:bidi w:val="0"/>
        <w:jc w:val="left"/>
        <w:spacing w:before="0" w:after="96" w:line="240" w:lineRule="exact"/>
        <w:ind w:left="640" w:right="0" w:firstLine="0"/>
      </w:pPr>
      <w:r>
        <w:rPr>
          <w:lang w:val="es-ES" w:eastAsia="es-ES" w:bidi="es-ES"/>
          <w:w w:val="100"/>
          <w:spacing w:val="0"/>
          <w:color w:val="000000"/>
          <w:position w:val="0"/>
        </w:rPr>
        <w:t>Artículo 4° de la Ley General de Transparencia y Acceso a la Información Pública:</w:t>
      </w:r>
    </w:p>
    <w:p>
      <w:pPr>
        <w:pStyle w:val="Style30"/>
        <w:framePr w:w="9034" w:h="2408" w:hRule="exact" w:wrap="none" w:vAnchor="page" w:hAnchor="page" w:x="1924" w:y="15513"/>
        <w:widowControl w:val="0"/>
        <w:keepNext w:val="0"/>
        <w:keepLines w:val="0"/>
        <w:shd w:val="clear" w:color="auto" w:fill="auto"/>
        <w:bidi w:val="0"/>
        <w:jc w:val="both"/>
        <w:spacing w:before="0" w:after="0" w:line="278" w:lineRule="exact"/>
        <w:ind w:left="1340" w:right="0" w:firstLine="0"/>
      </w:pPr>
      <w:r>
        <w:rPr>
          <w:lang w:val="es-ES" w:eastAsia="es-ES" w:bidi="es-ES"/>
          <w:w w:val="100"/>
          <w:spacing w:val="0"/>
          <w:color w:val="000000"/>
          <w:position w:val="0"/>
        </w:rPr>
        <w:t xml:space="preserve">“Toda información generada, obtenida, adquirida, transformada o en posesión de los sujetos obligados es pública y accesible a cualquier persona en los términos y condiciones que se establezcan en la presente Ley, en los tratados Ínter nacionales de los que el Estado mexicano sea parte, la Ley Federal, las leyes de las Entidades Federativas y la normatividad aplicable en sus respectivas competencias; </w:t>
      </w:r>
      <w:r>
        <w:rPr>
          <w:rStyle w:val="CharStyle34"/>
        </w:rPr>
        <w:t xml:space="preserve">sólo se podrá </w:t>
      </w:r>
      <w:r>
        <w:rPr>
          <w:rStyle w:val="CharStyle45"/>
        </w:rPr>
        <w:t xml:space="preserve">clasificada excepcionalmente como reservada temporalmente por razones </w:t>
      </w:r>
      <w:r>
        <w:rPr>
          <w:rStyle w:val="CharStyle34"/>
        </w:rPr>
        <w:t xml:space="preserve">de interés público y seguridad nacional, </w:t>
      </w:r>
      <w:r>
        <w:rPr>
          <w:lang w:val="es-ES" w:eastAsia="es-ES" w:bidi="es-ES"/>
          <w:w w:val="100"/>
          <w:spacing w:val="0"/>
          <w:color w:val="000000"/>
          <w:position w:val="0"/>
        </w:rPr>
        <w:t>en los términos dispuestos por esta Ley.</w:t>
      </w:r>
    </w:p>
    <w:p>
      <w:pPr>
        <w:framePr w:wrap="none" w:vAnchor="page" w:hAnchor="page" w:x="11370" w:y="15518"/>
        <w:widowControl w:val="0"/>
        <w:rPr>
          <w:sz w:val="2"/>
          <w:szCs w:val="2"/>
        </w:rPr>
      </w:pPr>
      <w:r>
        <w:pict>
          <v:shape id="_x0000_s1036" type="#_x0000_t75" style="width:30pt;height:107pt;">
            <v:imagedata r:id="rId25" r:href="rId26"/>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framePr w:wrap="none" w:vAnchor="page" w:hAnchor="page" w:x="1334" w:y="280"/>
        <w:widowControl w:val="0"/>
        <w:rPr>
          <w:sz w:val="2"/>
          <w:szCs w:val="2"/>
        </w:rPr>
      </w:pPr>
      <w:r>
        <w:pict>
          <v:shape id="_x0000_s1037" type="#_x0000_t75" style="width:65pt;height:75pt;">
            <v:imagedata r:id="rId27" r:href="rId28"/>
          </v:shape>
        </w:pict>
      </w:r>
    </w:p>
    <w:p>
      <w:pPr>
        <w:pStyle w:val="Style37"/>
        <w:framePr w:wrap="none" w:vAnchor="page" w:hAnchor="page" w:x="4737" w:y="995"/>
        <w:widowControl w:val="0"/>
        <w:keepNext w:val="0"/>
        <w:keepLines w:val="0"/>
        <w:shd w:val="clear" w:color="auto" w:fill="000000"/>
        <w:bidi w:val="0"/>
        <w:jc w:val="left"/>
        <w:spacing w:before="0" w:after="0" w:line="200" w:lineRule="exact"/>
        <w:ind w:left="0" w:right="0" w:firstLine="0"/>
      </w:pPr>
      <w:r>
        <w:rPr>
          <w:rStyle w:val="CharStyle39"/>
          <w:b/>
          <w:bCs/>
        </w:rPr>
        <w:t>COMITÉ DE TRANSPARENCIA DL‘SAN PEDRO TLAQUEPAQUL</w:t>
      </w:r>
    </w:p>
    <w:p>
      <w:pPr>
        <w:pStyle w:val="Style26"/>
        <w:framePr w:w="10195" w:h="442" w:hRule="exact" w:wrap="none" w:vAnchor="page" w:hAnchor="page" w:x="911" w:y="1840"/>
        <w:widowControl w:val="0"/>
        <w:keepNext w:val="0"/>
        <w:keepLines w:val="0"/>
        <w:shd w:val="clear" w:color="auto" w:fill="auto"/>
        <w:bidi w:val="0"/>
        <w:jc w:val="left"/>
        <w:spacing w:before="0" w:after="0" w:line="150" w:lineRule="exact"/>
        <w:ind w:left="420" w:right="0" w:firstLine="0"/>
      </w:pPr>
      <w:r>
        <w:rPr>
          <w:lang w:val="es-ES" w:eastAsia="es-ES" w:bidi="es-ES"/>
          <w:color w:val="000000"/>
          <w:position w:val="0"/>
        </w:rPr>
        <w:t>Gobierno de</w:t>
      </w:r>
    </w:p>
    <w:p>
      <w:pPr>
        <w:pStyle w:val="Style46"/>
        <w:framePr w:w="10195" w:h="442" w:hRule="exact" w:wrap="none" w:vAnchor="page" w:hAnchor="page" w:x="911" w:y="1840"/>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TLAOUEPAOUE</w:t>
      </w:r>
    </w:p>
    <w:p>
      <w:pPr>
        <w:pStyle w:val="Style42"/>
        <w:framePr w:w="10195" w:h="566" w:hRule="exact" w:wrap="none" w:vAnchor="page" w:hAnchor="page" w:x="911" w:y="2268"/>
        <w:widowControl w:val="0"/>
        <w:keepNext w:val="0"/>
        <w:keepLines w:val="0"/>
        <w:shd w:val="clear" w:color="auto" w:fill="auto"/>
        <w:bidi w:val="0"/>
        <w:jc w:val="both"/>
        <w:spacing w:before="0" w:after="0" w:line="264" w:lineRule="exact"/>
        <w:ind w:left="1900" w:right="0" w:firstLine="0"/>
      </w:pPr>
      <w:r>
        <w:rPr>
          <w:lang w:val="es-ES" w:eastAsia="es-ES" w:bidi="es-ES"/>
          <w:w w:val="100"/>
          <w:spacing w:val="0"/>
          <w:color w:val="000000"/>
          <w:position w:val="0"/>
        </w:rPr>
        <w:t>Artículo 3° fracción II inciso b) de la ley de Transparencia y Acceso a la Información Pública del Estado de Jalisco y sus Municipios que dispone:</w:t>
      </w:r>
    </w:p>
    <w:p>
      <w:pPr>
        <w:pStyle w:val="Style30"/>
        <w:framePr w:w="10195" w:h="1181" w:hRule="exact" w:wrap="none" w:vAnchor="page" w:hAnchor="page" w:x="911" w:y="2952"/>
        <w:widowControl w:val="0"/>
        <w:keepNext w:val="0"/>
        <w:keepLines w:val="0"/>
        <w:shd w:val="clear" w:color="auto" w:fill="auto"/>
        <w:bidi w:val="0"/>
        <w:jc w:val="both"/>
        <w:spacing w:before="0" w:after="0" w:line="278" w:lineRule="exact"/>
        <w:ind w:left="2600" w:right="0" w:firstLine="0"/>
      </w:pPr>
      <w:r>
        <w:rPr>
          <w:rStyle w:val="CharStyle34"/>
        </w:rPr>
        <w:t xml:space="preserve">“Información pública reservada, que es la información pública protegida, </w:t>
      </w:r>
      <w:r>
        <w:rPr>
          <w:lang w:val="es-ES" w:eastAsia="es-ES" w:bidi="es-ES"/>
          <w:w w:val="100"/>
          <w:spacing w:val="0"/>
          <w:color w:val="000000"/>
          <w:position w:val="0"/>
        </w:rPr>
        <w:t>relativa a la función pública, que por disposición legal temporal queda prohibido su manejo, distribución, publicación y difusión generales, con excepción de las autoridades competentes que, de conformidad tengan acceso a ella.</w:t>
      </w:r>
    </w:p>
    <w:p>
      <w:pPr>
        <w:framePr w:wrap="none" w:vAnchor="page" w:hAnchor="page" w:x="11687" w:y="928"/>
        <w:widowControl w:val="0"/>
        <w:rPr>
          <w:sz w:val="2"/>
          <w:szCs w:val="2"/>
        </w:rPr>
      </w:pPr>
      <w:r>
        <w:pict>
          <v:shape id="_x0000_s1038" type="#_x0000_t75" style="width:24pt;height:32pt;">
            <v:imagedata r:id="rId29" r:href="rId30"/>
          </v:shape>
        </w:pict>
      </w:r>
    </w:p>
    <w:p>
      <w:pPr>
        <w:pStyle w:val="Style18"/>
        <w:framePr w:w="10195" w:h="5680" w:hRule="exact" w:wrap="none" w:vAnchor="page" w:hAnchor="page" w:x="911" w:y="4533"/>
        <w:widowControl w:val="0"/>
        <w:keepNext w:val="0"/>
        <w:keepLines w:val="0"/>
        <w:shd w:val="clear" w:color="auto" w:fill="auto"/>
        <w:bidi w:val="0"/>
        <w:spacing w:before="0" w:after="116"/>
        <w:ind w:left="1260" w:right="0" w:firstLine="0"/>
      </w:pPr>
      <w:r>
        <w:rPr>
          <w:lang w:val="es-ES" w:eastAsia="es-ES" w:bidi="es-ES"/>
          <w:w w:val="100"/>
          <w:spacing w:val="0"/>
          <w:color w:val="000000"/>
          <w:position w:val="0"/>
        </w:rPr>
        <w:t xml:space="preserve">La reserva de información es excepcional y constituye una restricción al derecho humano de acceder a información pública en posesión del Ayuntamiento de San Pedro Tlaquepaque por lo que su </w:t>
      </w:r>
      <w:r>
        <w:rPr>
          <w:rStyle w:val="CharStyle20"/>
        </w:rPr>
        <w:t>negación debe justificarse.</w:t>
      </w:r>
    </w:p>
    <w:p>
      <w:pPr>
        <w:pStyle w:val="Style18"/>
        <w:framePr w:w="10195" w:h="5680" w:hRule="exact" w:wrap="none" w:vAnchor="page" w:hAnchor="page" w:x="911" w:y="4533"/>
        <w:widowControl w:val="0"/>
        <w:keepNext w:val="0"/>
        <w:keepLines w:val="0"/>
        <w:shd w:val="clear" w:color="auto" w:fill="auto"/>
        <w:bidi w:val="0"/>
        <w:spacing w:before="0" w:after="120" w:line="485" w:lineRule="exact"/>
        <w:ind w:left="1260" w:right="0" w:firstLine="0"/>
      </w:pPr>
      <w:r>
        <w:rPr>
          <w:lang w:val="es-ES" w:eastAsia="es-ES" w:bidi="es-ES"/>
          <w:w w:val="100"/>
          <w:spacing w:val="0"/>
          <w:color w:val="000000"/>
          <w:position w:val="0"/>
        </w:rPr>
        <w:t>Lo anterior, encuentra fundamento en el artículo 1</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Constitucional</w:t>
      </w:r>
      <w:r>
        <w:rPr>
          <w:lang w:val="es-ES" w:eastAsia="es-ES" w:bidi="es-ES"/>
          <w:vertAlign w:val="superscript"/>
          <w:w w:val="100"/>
          <w:spacing w:val="0"/>
          <w:color w:val="000000"/>
          <w:position w:val="0"/>
        </w:rPr>
        <w:t>1</w:t>
      </w:r>
      <w:r>
        <w:rPr>
          <w:lang w:val="es-ES" w:eastAsia="es-ES" w:bidi="es-ES"/>
          <w:w w:val="100"/>
          <w:spacing w:val="0"/>
          <w:color w:val="000000"/>
          <w:position w:val="0"/>
        </w:rPr>
        <w:t xml:space="preserve"> que dispone que el ejercicio de los derechos humanos consagrados en la carta magna, no pueden restringirse ni suspenderse, salvo en los casos y bajo las condiciones que en ella se consignan.</w:t>
      </w:r>
    </w:p>
    <w:p>
      <w:pPr>
        <w:pStyle w:val="Style18"/>
        <w:framePr w:w="10195" w:h="5680" w:hRule="exact" w:wrap="none" w:vAnchor="page" w:hAnchor="page" w:x="911" w:y="4533"/>
        <w:widowControl w:val="0"/>
        <w:keepNext w:val="0"/>
        <w:keepLines w:val="0"/>
        <w:shd w:val="clear" w:color="auto" w:fill="auto"/>
        <w:bidi w:val="0"/>
        <w:spacing w:before="0" w:after="0" w:line="485" w:lineRule="exact"/>
        <w:ind w:left="1260" w:right="0" w:firstLine="0"/>
      </w:pPr>
      <w:r>
        <w:rPr>
          <w:lang w:val="es-ES" w:eastAsia="es-ES" w:bidi="es-ES"/>
          <w:w w:val="100"/>
          <w:spacing w:val="0"/>
          <w:color w:val="000000"/>
          <w:position w:val="0"/>
        </w:rPr>
        <w:t>Como ya lo dejamos anotado, el 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Constitucional</w:t>
      </w:r>
      <w:r>
        <w:rPr>
          <w:lang w:val="es-ES" w:eastAsia="es-ES" w:bidi="es-ES"/>
          <w:vertAlign w:val="superscript"/>
          <w:w w:val="100"/>
          <w:spacing w:val="0"/>
          <w:color w:val="000000"/>
          <w:position w:val="0"/>
        </w:rPr>
        <w:t>2</w:t>
      </w:r>
      <w:r>
        <w:rPr>
          <w:lang w:val="es-ES" w:eastAsia="es-ES" w:bidi="es-ES"/>
          <w:w w:val="100"/>
          <w:spacing w:val="0"/>
          <w:color w:val="000000"/>
          <w:position w:val="0"/>
        </w:rPr>
        <w:t xml:space="preserve"> establece tanto el derecho humano a la información pública como también su excepción o restricción materializado en la clasificación de información reservada, sin embargo, también deja en claro que tal restricción deberá hacerse conforme a las “leyes”.</w:t>
      </w:r>
    </w:p>
    <w:p>
      <w:pPr>
        <w:pStyle w:val="Style18"/>
        <w:framePr w:w="10195" w:h="2433" w:hRule="exact" w:wrap="none" w:vAnchor="page" w:hAnchor="page" w:x="911" w:y="10331"/>
        <w:widowControl w:val="0"/>
        <w:keepNext w:val="0"/>
        <w:keepLines w:val="0"/>
        <w:shd w:val="clear" w:color="auto" w:fill="auto"/>
        <w:bidi w:val="0"/>
        <w:spacing w:before="0" w:after="0" w:line="475" w:lineRule="exact"/>
        <w:ind w:left="1260" w:right="81" w:firstLine="0"/>
      </w:pPr>
      <w:r>
        <w:rPr>
          <w:lang w:val="es-ES" w:eastAsia="es-ES" w:bidi="es-ES"/>
          <w:w w:val="100"/>
          <w:spacing w:val="0"/>
          <w:color w:val="000000"/>
          <w:position w:val="0"/>
        </w:rPr>
        <w:t>¿A qué leyes se refiere la Constitución Política de los Estados Unidos Mexicanos?</w:t>
        <w:br/>
        <w:t>Desde luego a su Ley Reglamentaria</w:t>
      </w:r>
      <w:r>
        <w:rPr>
          <w:lang w:val="es-ES" w:eastAsia="es-ES" w:bidi="es-ES"/>
          <w:vertAlign w:val="superscript"/>
          <w:w w:val="100"/>
          <w:spacing w:val="0"/>
          <w:color w:val="000000"/>
          <w:position w:val="0"/>
        </w:rPr>
        <w:t>3</w:t>
      </w:r>
      <w:r>
        <w:rPr>
          <w:lang w:val="es-ES" w:eastAsia="es-ES" w:bidi="es-ES"/>
          <w:w w:val="100"/>
          <w:spacing w:val="0"/>
          <w:color w:val="000000"/>
          <w:position w:val="0"/>
        </w:rPr>
        <w:t>, la Ley General de Transparencia y Acceso a la</w:t>
      </w:r>
    </w:p>
    <w:p>
      <w:pPr>
        <w:pStyle w:val="Style18"/>
        <w:framePr w:w="10195" w:h="2433" w:hRule="exact" w:wrap="none" w:vAnchor="page" w:hAnchor="page" w:x="911" w:y="10331"/>
        <w:widowControl w:val="0"/>
        <w:keepNext w:val="0"/>
        <w:keepLines w:val="0"/>
        <w:shd w:val="clear" w:color="auto" w:fill="auto"/>
        <w:bidi w:val="0"/>
        <w:spacing w:before="0" w:after="0" w:line="475" w:lineRule="exact"/>
        <w:ind w:left="1260" w:right="446" w:firstLine="0"/>
      </w:pPr>
      <w:r>
        <w:rPr>
          <w:lang w:val="es-ES" w:eastAsia="es-ES" w:bidi="es-ES"/>
          <w:w w:val="100"/>
          <w:spacing w:val="0"/>
          <w:color w:val="000000"/>
          <w:position w:val="0"/>
        </w:rPr>
        <w:t>Información Pública que a su vez otorga competencia a las Leyes locales, en el c;</w:t>
      </w:r>
    </w:p>
    <w:p>
      <w:pPr>
        <w:pStyle w:val="Style18"/>
        <w:framePr w:w="10195" w:h="2433" w:hRule="exact" w:wrap="none" w:vAnchor="page" w:hAnchor="page" w:x="911" w:y="10331"/>
        <w:widowControl w:val="0"/>
        <w:keepNext w:val="0"/>
        <w:keepLines w:val="0"/>
        <w:shd w:val="clear" w:color="auto" w:fill="auto"/>
        <w:bidi w:val="0"/>
        <w:spacing w:before="0" w:after="0" w:line="475" w:lineRule="exact"/>
        <w:ind w:left="1260" w:right="571" w:firstLine="0"/>
      </w:pPr>
      <w:r>
        <w:rPr>
          <w:lang w:val="es-ES" w:eastAsia="es-ES" w:bidi="es-ES"/>
          <w:w w:val="100"/>
          <w:spacing w:val="0"/>
          <w:color w:val="000000"/>
          <w:position w:val="0"/>
        </w:rPr>
        <w:t>concreto la Ley de Transparencia y Acceso a la Información Pública del Estad</w:t>
      </w:r>
    </w:p>
    <w:p>
      <w:pPr>
        <w:pStyle w:val="Style18"/>
        <w:framePr w:w="10195" w:h="2433" w:hRule="exact" w:wrap="none" w:vAnchor="page" w:hAnchor="page" w:x="911" w:y="10331"/>
        <w:widowControl w:val="0"/>
        <w:keepNext w:val="0"/>
        <w:keepLines w:val="0"/>
        <w:shd w:val="clear" w:color="auto" w:fill="auto"/>
        <w:bidi w:val="0"/>
        <w:spacing w:before="0" w:after="0" w:line="475" w:lineRule="exact"/>
        <w:ind w:left="1260" w:right="1147" w:firstLine="0"/>
      </w:pPr>
      <w:r>
        <w:rPr>
          <w:lang w:val="es-ES" w:eastAsia="es-ES" w:bidi="es-ES"/>
          <w:w w:val="100"/>
          <w:spacing w:val="0"/>
          <w:color w:val="000000"/>
          <w:position w:val="0"/>
        </w:rPr>
        <w:t xml:space="preserve">Jalisco y sus Municipio, en materia de </w:t>
      </w:r>
      <w:r>
        <w:rPr>
          <w:rStyle w:val="CharStyle20"/>
        </w:rPr>
        <w:t>información reservada.</w:t>
      </w:r>
    </w:p>
    <w:p>
      <w:pPr>
        <w:pStyle w:val="Style18"/>
        <w:framePr w:w="10195" w:h="1512" w:hRule="exact" w:wrap="none" w:vAnchor="page" w:hAnchor="page" w:x="911" w:y="12872"/>
        <w:widowControl w:val="0"/>
        <w:keepNext w:val="0"/>
        <w:keepLines w:val="0"/>
        <w:shd w:val="clear" w:color="auto" w:fill="auto"/>
        <w:bidi w:val="0"/>
        <w:spacing w:before="0" w:after="0" w:line="490" w:lineRule="exact"/>
        <w:ind w:left="1260" w:right="1032" w:firstLine="0"/>
      </w:pPr>
      <w:r>
        <w:rPr>
          <w:lang w:val="es-ES" w:eastAsia="es-ES" w:bidi="es-ES"/>
          <w:w w:val="100"/>
          <w:spacing w:val="0"/>
          <w:color w:val="000000"/>
          <w:position w:val="0"/>
        </w:rPr>
        <w:t>Como consecuencia de lo anterior, estamos obligados a justificar la negac</w:t>
      </w:r>
    </w:p>
    <w:p>
      <w:pPr>
        <w:pStyle w:val="Style18"/>
        <w:framePr w:w="10195" w:h="1512" w:hRule="exact" w:wrap="none" w:vAnchor="page" w:hAnchor="page" w:x="911" w:y="12872"/>
        <w:widowControl w:val="0"/>
        <w:keepNext w:val="0"/>
        <w:keepLines w:val="0"/>
        <w:shd w:val="clear" w:color="auto" w:fill="auto"/>
        <w:bidi w:val="0"/>
        <w:spacing w:before="0" w:after="0" w:line="490" w:lineRule="exact"/>
        <w:ind w:left="1260" w:right="667" w:firstLine="0"/>
      </w:pPr>
      <w:r>
        <w:rPr>
          <w:lang w:val="es-ES" w:eastAsia="es-ES" w:bidi="es-ES"/>
          <w:w w:val="100"/>
          <w:spacing w:val="0"/>
          <w:color w:val="000000"/>
          <w:position w:val="0"/>
        </w:rPr>
        <w:t>información cumpliendo los cánones de la Ley de Transparencia y Acceso</w:t>
      </w:r>
    </w:p>
    <w:p>
      <w:pPr>
        <w:pStyle w:val="Style18"/>
        <w:framePr w:w="10195" w:h="1512" w:hRule="exact" w:wrap="none" w:vAnchor="page" w:hAnchor="page" w:x="911" w:y="12872"/>
        <w:widowControl w:val="0"/>
        <w:keepNext w:val="0"/>
        <w:keepLines w:val="0"/>
        <w:shd w:val="clear" w:color="auto" w:fill="auto"/>
        <w:bidi w:val="0"/>
        <w:spacing w:before="0" w:after="0" w:line="490" w:lineRule="exact"/>
        <w:ind w:left="1260" w:right="1224" w:firstLine="0"/>
      </w:pPr>
      <w:r>
        <w:rPr>
          <w:lang w:val="es-ES" w:eastAsia="es-ES" w:bidi="es-ES"/>
          <w:w w:val="100"/>
          <w:spacing w:val="0"/>
          <w:color w:val="000000"/>
          <w:position w:val="0"/>
        </w:rPr>
        <w:t>Información Pública del Estado de Jalisco y sus Municipios.</w:t>
      </w:r>
    </w:p>
    <w:p>
      <w:pPr>
        <w:pStyle w:val="Style18"/>
        <w:framePr w:w="10195" w:h="1017" w:hRule="exact" w:wrap="none" w:vAnchor="page" w:hAnchor="page" w:x="911" w:y="14493"/>
        <w:widowControl w:val="0"/>
        <w:keepNext w:val="0"/>
        <w:keepLines w:val="0"/>
        <w:shd w:val="clear" w:color="auto" w:fill="auto"/>
        <w:bidi w:val="0"/>
        <w:spacing w:before="0" w:after="0"/>
        <w:ind w:left="1260" w:right="0" w:firstLine="0"/>
      </w:pPr>
      <w:r>
        <w:rPr>
          <w:lang w:val="es-ES" w:eastAsia="es-ES" w:bidi="es-ES"/>
          <w:w w:val="100"/>
          <w:spacing w:val="0"/>
          <w:color w:val="000000"/>
          <w:position w:val="0"/>
        </w:rPr>
        <w:t>El artículo 18 de la Ley de Transparencia y Acceso a la Información Pública del Estado de Jalisco y sus Municipios establece que para negar información de carácter reservado</w:t>
      </w:r>
    </w:p>
    <w:p>
      <w:pPr>
        <w:pStyle w:val="Style48"/>
        <w:framePr w:w="8904" w:h="214" w:hRule="exact" w:wrap="none" w:vAnchor="page" w:hAnchor="page" w:x="2102" w:y="16456"/>
        <w:tabs>
          <w:tab w:leader="none" w:pos="1330" w:val="left"/>
        </w:tabs>
        <w:widowControl w:val="0"/>
        <w:keepNext w:val="0"/>
        <w:keepLines w:val="0"/>
        <w:shd w:val="clear" w:color="auto" w:fill="auto"/>
        <w:bidi w:val="0"/>
        <w:spacing w:before="0" w:after="0" w:line="180" w:lineRule="exact"/>
        <w:ind w:left="1220" w:right="0" w:firstLine="0"/>
      </w:pPr>
      <w:r>
        <w:rPr>
          <w:lang w:val="es-ES" w:eastAsia="es-ES" w:bidi="es-ES"/>
          <w:vertAlign w:val="superscript"/>
          <w:w w:val="100"/>
          <w:spacing w:val="0"/>
          <w:color w:val="000000"/>
          <w:position w:val="0"/>
        </w:rPr>
        <w:t>1</w:t>
      </w:r>
      <w:r>
        <w:rPr>
          <w:lang w:val="es-ES" w:eastAsia="es-ES" w:bidi="es-ES"/>
          <w:w w:val="100"/>
          <w:spacing w:val="0"/>
          <w:color w:val="000000"/>
          <w:position w:val="0"/>
        </w:rPr>
        <w:tab/>
        <w:t>De la Constitución Política de los Estados Unidos Mexicanos.</w:t>
      </w:r>
    </w:p>
    <w:p>
      <w:pPr>
        <w:pStyle w:val="Style48"/>
        <w:framePr w:w="8904" w:h="180" w:hRule="exact" w:wrap="none" w:vAnchor="page" w:hAnchor="page" w:x="2102" w:y="16734"/>
        <w:tabs>
          <w:tab w:leader="none" w:pos="1340" w:val="left"/>
        </w:tabs>
        <w:widowControl w:val="0"/>
        <w:keepNext w:val="0"/>
        <w:keepLines w:val="0"/>
        <w:shd w:val="clear" w:color="auto" w:fill="auto"/>
        <w:bidi w:val="0"/>
        <w:spacing w:before="0" w:after="0" w:line="180" w:lineRule="exact"/>
        <w:ind w:left="1220" w:right="0" w:firstLine="0"/>
      </w:pPr>
      <w:r>
        <w:rPr>
          <w:lang w:val="es-ES" w:eastAsia="es-ES" w:bidi="es-ES"/>
          <w:vertAlign w:val="superscript"/>
          <w:w w:val="100"/>
          <w:spacing w:val="0"/>
          <w:color w:val="000000"/>
          <w:position w:val="0"/>
        </w:rPr>
        <w:t>2</w:t>
      </w:r>
      <w:r>
        <w:rPr>
          <w:lang w:val="es-ES" w:eastAsia="es-ES" w:bidi="es-ES"/>
          <w:w w:val="100"/>
          <w:spacing w:val="0"/>
          <w:color w:val="000000"/>
          <w:position w:val="0"/>
        </w:rPr>
        <w:tab/>
        <w:t>De la Constitución Política de los Estados Unidos Mexicanos.</w:t>
      </w:r>
    </w:p>
    <w:p>
      <w:pPr>
        <w:pStyle w:val="Style48"/>
        <w:framePr w:w="8904" w:h="1042" w:hRule="exact" w:wrap="none" w:vAnchor="page" w:hAnchor="page" w:x="2102" w:y="16910"/>
        <w:tabs>
          <w:tab w:leader="none" w:pos="1378" w:val="left"/>
        </w:tabs>
        <w:widowControl w:val="0"/>
        <w:keepNext w:val="0"/>
        <w:keepLines w:val="0"/>
        <w:shd w:val="clear" w:color="auto" w:fill="auto"/>
        <w:bidi w:val="0"/>
        <w:spacing w:before="0" w:after="0" w:line="254" w:lineRule="exact"/>
        <w:ind w:left="1220" w:right="0" w:firstLine="0"/>
      </w:pPr>
      <w:r>
        <w:rPr>
          <w:lang w:val="es-ES" w:eastAsia="es-ES" w:bidi="es-ES"/>
          <w:vertAlign w:val="superscript"/>
          <w:w w:val="100"/>
          <w:spacing w:val="0"/>
          <w:color w:val="000000"/>
          <w:position w:val="0"/>
        </w:rPr>
        <w:t>3</w:t>
      </w:r>
      <w:r>
        <w:rPr>
          <w:lang w:val="es-ES" w:eastAsia="es-ES" w:bidi="es-ES"/>
          <w:w w:val="100"/>
          <w:spacing w:val="0"/>
          <w:color w:val="000000"/>
          <w:position w:val="0"/>
        </w:rPr>
        <w:tab/>
        <w:t>La Ley Reglamentaria del 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Constitucional es la Ley General de Transparencia y Acceso a la Información Pública de conformidad al numeral 1° de este ordenamiento que dice: "Artículo 1°. La presente Ley es de orden público y de observancia general en toda la república, es reglamentaria del artículo 6? de la Constitución Política de los Estados Unidos Mexicanos, en materia de transparencia y acceso a la información.</w:t>
      </w:r>
    </w:p>
    <w:p>
      <w:pPr>
        <w:framePr w:wrap="none" w:vAnchor="page" w:hAnchor="page" w:x="11250" w:y="14848"/>
        <w:widowControl w:val="0"/>
        <w:rPr>
          <w:sz w:val="2"/>
          <w:szCs w:val="2"/>
        </w:rPr>
      </w:pPr>
      <w:r>
        <w:pict>
          <v:shape id="_x0000_s1039" type="#_x0000_t75" style="width:50pt;height:142pt;">
            <v:imagedata r:id="rId31" r:href="rId32"/>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40" type="#_x0000_t75" style="position:absolute;margin-left:503.2pt;margin-top:575.8pt;width:92.15pt;height:141.6pt;z-index:-251658751;mso-wrap-distance-left:5.pt;mso-wrap-distance-right:5.pt;mso-position-horizontal-relative:page;mso-position-vertical-relative:page" wrapcoords="0 0">
            <v:imagedata r:id="rId33" r:href="rId34"/>
            <w10:wrap anchorx="page" anchory="page"/>
          </v:shape>
        </w:pict>
      </w:r>
    </w:p>
    <w:p>
      <w:pPr>
        <w:pStyle w:val="Style50"/>
        <w:framePr w:wrap="none" w:vAnchor="page" w:hAnchor="page" w:x="5705" w:y="1041"/>
        <w:widowControl w:val="0"/>
        <w:keepNext w:val="0"/>
        <w:keepLines w:val="0"/>
        <w:shd w:val="clear" w:color="auto" w:fill="000000"/>
        <w:bidi w:val="0"/>
        <w:jc w:val="left"/>
        <w:spacing w:before="0" w:after="0" w:line="200" w:lineRule="exact"/>
        <w:ind w:left="28" w:right="0" w:firstLine="0"/>
      </w:pPr>
      <w:r>
        <w:rPr>
          <w:rStyle w:val="CharStyle52"/>
          <w:b/>
          <w:bCs/>
        </w:rPr>
        <w:t>TRANSPARFNCIA</w:t>
      </w:r>
    </w:p>
    <w:p>
      <w:pPr>
        <w:pStyle w:val="Style50"/>
        <w:framePr w:wrap="none" w:vAnchor="page" w:hAnchor="page" w:x="7803" w:y="1046"/>
        <w:widowControl w:val="0"/>
        <w:keepNext w:val="0"/>
        <w:keepLines w:val="0"/>
        <w:shd w:val="clear" w:color="auto" w:fill="000000"/>
        <w:bidi w:val="0"/>
        <w:jc w:val="left"/>
        <w:spacing w:before="0" w:after="0" w:line="200" w:lineRule="exact"/>
        <w:ind w:left="29" w:right="0" w:firstLine="0"/>
      </w:pPr>
      <w:r>
        <w:rPr>
          <w:rStyle w:val="CharStyle52"/>
          <w:b/>
          <w:bCs/>
        </w:rPr>
        <w:t>N PEDRO TLAQUl</w:t>
      </w:r>
    </w:p>
    <w:p>
      <w:pPr>
        <w:pStyle w:val="Style53"/>
        <w:framePr w:wrap="none" w:vAnchor="page" w:hAnchor="page" w:x="11566" w:y="908"/>
        <w:widowControl w:val="0"/>
        <w:keepNext w:val="0"/>
        <w:keepLines w:val="0"/>
        <w:shd w:val="clear" w:color="auto" w:fill="auto"/>
        <w:bidi w:val="0"/>
        <w:jc w:val="left"/>
        <w:spacing w:before="0" w:after="0" w:line="200" w:lineRule="exact"/>
        <w:ind w:left="24" w:right="0" w:firstLine="0"/>
      </w:pPr>
      <w:r>
        <w:rPr>
          <w:lang w:val="es-ES" w:eastAsia="es-ES" w:bidi="es-ES"/>
          <w:w w:val="100"/>
          <w:spacing w:val="0"/>
          <w:color w:val="000000"/>
          <w:position w:val="0"/>
        </w:rPr>
        <w:t>1</w:t>
      </w:r>
    </w:p>
    <w:p>
      <w:pPr>
        <w:pStyle w:val="Style55"/>
        <w:framePr w:w="10176" w:h="1280" w:hRule="exact" w:wrap="none" w:vAnchor="page" w:hAnchor="page" w:x="819" w:y="1844"/>
        <w:widowControl w:val="0"/>
        <w:keepNext w:val="0"/>
        <w:keepLines w:val="0"/>
        <w:shd w:val="clear" w:color="auto" w:fill="auto"/>
        <w:bidi w:val="0"/>
        <w:jc w:val="left"/>
        <w:spacing w:before="0" w:after="0" w:line="150" w:lineRule="exact"/>
        <w:ind w:left="420" w:right="0" w:firstLine="0"/>
      </w:pPr>
      <w:r>
        <w:rPr>
          <w:lang w:val="es-ES" w:eastAsia="es-ES" w:bidi="es-ES"/>
          <w:color w:val="000000"/>
          <w:position w:val="0"/>
        </w:rPr>
        <w:t>Gobierno de</w:t>
      </w:r>
    </w:p>
    <w:p>
      <w:pPr>
        <w:pStyle w:val="Style57"/>
        <w:framePr w:w="10176" w:h="1280" w:hRule="exact" w:wrap="none" w:vAnchor="page" w:hAnchor="page" w:x="819" w:y="1844"/>
        <w:tabs>
          <w:tab w:leader="none" w:pos="6019" w:val="left"/>
        </w:tabs>
        <w:widowControl w:val="0"/>
        <w:keepNext w:val="0"/>
        <w:keepLines w:val="0"/>
        <w:shd w:val="clear" w:color="auto" w:fill="auto"/>
        <w:bidi w:val="0"/>
        <w:spacing w:before="0" w:after="0" w:line="210" w:lineRule="exact"/>
        <w:ind w:left="0" w:right="0" w:firstLine="0"/>
      </w:pPr>
      <w:r>
        <w:rPr>
          <w:lang w:val="es-ES" w:eastAsia="es-ES" w:bidi="es-ES"/>
          <w:color w:val="000000"/>
          <w:position w:val="0"/>
        </w:rPr>
        <w:t>ILAOUEPAOUE</w:t>
        <w:tab/>
        <w:t>' •</w:t>
      </w:r>
    </w:p>
    <w:p>
      <w:pPr>
        <w:pStyle w:val="Style18"/>
        <w:framePr w:w="10176" w:h="1280" w:hRule="exact" w:wrap="none" w:vAnchor="page" w:hAnchor="page" w:x="819" w:y="1844"/>
        <w:widowControl w:val="0"/>
        <w:keepNext w:val="0"/>
        <w:keepLines w:val="0"/>
        <w:shd w:val="clear" w:color="auto" w:fill="auto"/>
        <w:bidi w:val="0"/>
        <w:spacing w:before="0" w:after="0" w:line="470" w:lineRule="exact"/>
        <w:ind w:left="1260" w:right="0" w:firstLine="0"/>
      </w:pPr>
      <w:r>
        <w:rPr>
          <w:lang w:val="es-ES" w:eastAsia="es-ES" w:bidi="es-ES"/>
          <w:w w:val="100"/>
          <w:spacing w:val="0"/>
          <w:color w:val="000000"/>
          <w:position w:val="0"/>
        </w:rPr>
        <w:t>como es el caso que nos ocupa, invariablemente se deberá llevar cabo el siguiente procedimiento:</w:t>
      </w:r>
    </w:p>
    <w:p>
      <w:pPr>
        <w:pStyle w:val="Style21"/>
        <w:framePr w:w="10176" w:h="6915" w:hRule="exact" w:wrap="none" w:vAnchor="page" w:hAnchor="page" w:x="819" w:y="3379"/>
        <w:widowControl w:val="0"/>
        <w:keepNext w:val="0"/>
        <w:keepLines w:val="0"/>
        <w:shd w:val="clear" w:color="auto" w:fill="auto"/>
        <w:bidi w:val="0"/>
        <w:jc w:val="both"/>
        <w:spacing w:before="0" w:after="134" w:line="200" w:lineRule="exact"/>
        <w:ind w:left="2000" w:right="0" w:firstLine="0"/>
      </w:pPr>
      <w:r>
        <w:rPr>
          <w:rStyle w:val="CharStyle59"/>
        </w:rPr>
        <w:t xml:space="preserve">Artículo 18. </w:t>
      </w:r>
      <w:r>
        <w:rPr>
          <w:lang w:val="es-ES" w:eastAsia="es-ES" w:bidi="es-ES"/>
          <w:w w:val="100"/>
          <w:spacing w:val="0"/>
          <w:color w:val="000000"/>
          <w:position w:val="0"/>
        </w:rPr>
        <w:t>Información reservada- Negación</w:t>
      </w:r>
    </w:p>
    <w:p>
      <w:pPr>
        <w:pStyle w:val="Style21"/>
        <w:numPr>
          <w:ilvl w:val="0"/>
          <w:numId w:val="3"/>
        </w:numPr>
        <w:framePr w:w="10176" w:h="6915" w:hRule="exact" w:wrap="none" w:vAnchor="page" w:hAnchor="page" w:x="819" w:y="3379"/>
        <w:tabs>
          <w:tab w:leader="none" w:pos="2261" w:val="left"/>
        </w:tabs>
        <w:widowControl w:val="0"/>
        <w:keepNext w:val="0"/>
        <w:keepLines w:val="0"/>
        <w:shd w:val="clear" w:color="auto" w:fill="auto"/>
        <w:bidi w:val="0"/>
        <w:jc w:val="both"/>
        <w:spacing w:before="0" w:after="118" w:line="200" w:lineRule="exact"/>
        <w:ind w:left="2000" w:right="0" w:firstLine="0"/>
      </w:pPr>
      <w:r>
        <w:rPr>
          <w:lang w:val="es-ES" w:eastAsia="es-ES" w:bidi="es-ES"/>
          <w:w w:val="100"/>
          <w:spacing w:val="0"/>
          <w:color w:val="000000"/>
          <w:position w:val="0"/>
        </w:rPr>
        <w:t>Para negar el acceso o entrega de información reservada, los sujetos obligados deben justificar lo siguiente:</w:t>
      </w:r>
    </w:p>
    <w:p>
      <w:pPr>
        <w:pStyle w:val="Style37"/>
        <w:numPr>
          <w:ilvl w:val="0"/>
          <w:numId w:val="5"/>
        </w:numPr>
        <w:framePr w:w="10176" w:h="6915" w:hRule="exact" w:wrap="none" w:vAnchor="page" w:hAnchor="page" w:x="819" w:y="3379"/>
        <w:tabs>
          <w:tab w:leader="none" w:pos="2227" w:val="left"/>
        </w:tabs>
        <w:widowControl w:val="0"/>
        <w:keepNext w:val="0"/>
        <w:keepLines w:val="0"/>
        <w:shd w:val="clear" w:color="auto" w:fill="auto"/>
        <w:bidi w:val="0"/>
        <w:jc w:val="both"/>
        <w:spacing w:before="0" w:after="180" w:line="226" w:lineRule="exact"/>
        <w:ind w:left="2000" w:right="0" w:firstLine="0"/>
      </w:pPr>
      <w:r>
        <w:rPr>
          <w:lang w:val="es-ES" w:eastAsia="es-ES" w:bidi="es-ES"/>
          <w:w w:val="100"/>
          <w:spacing w:val="0"/>
          <w:color w:val="000000"/>
          <w:position w:val="0"/>
        </w:rPr>
        <w:t>La información solicitada se encuentra prevista en alguna de las hipótesis de reserva que establece la ley;</w:t>
      </w:r>
    </w:p>
    <w:p>
      <w:pPr>
        <w:pStyle w:val="Style37"/>
        <w:numPr>
          <w:ilvl w:val="0"/>
          <w:numId w:val="7"/>
        </w:numPr>
        <w:framePr w:w="10176" w:h="6915" w:hRule="exact" w:wrap="none" w:vAnchor="page" w:hAnchor="page" w:x="819" w:y="3379"/>
        <w:tabs>
          <w:tab w:leader="none" w:pos="2280" w:val="left"/>
        </w:tabs>
        <w:widowControl w:val="0"/>
        <w:keepNext w:val="0"/>
        <w:keepLines w:val="0"/>
        <w:shd w:val="clear" w:color="auto" w:fill="auto"/>
        <w:bidi w:val="0"/>
        <w:jc w:val="left"/>
        <w:spacing w:before="0" w:after="180" w:line="226" w:lineRule="exact"/>
        <w:ind w:left="2000" w:right="0" w:firstLine="0"/>
      </w:pPr>
      <w:r>
        <w:rPr>
          <w:lang w:val="es-ES" w:eastAsia="es-ES" w:bidi="es-ES"/>
          <w:w w:val="100"/>
          <w:spacing w:val="0"/>
          <w:color w:val="000000"/>
          <w:position w:val="0"/>
        </w:rPr>
        <w:t>La divulgación de dicha información atente efectivamente el interés público protegido por la ley, representando un riesgo real, demostrable e identificable de perjuicio significativo al interés público o a la seguridad estatal;</w:t>
      </w:r>
    </w:p>
    <w:p>
      <w:pPr>
        <w:pStyle w:val="Style37"/>
        <w:numPr>
          <w:ilvl w:val="0"/>
          <w:numId w:val="7"/>
        </w:numPr>
        <w:framePr w:w="10176" w:h="6915" w:hRule="exact" w:wrap="none" w:vAnchor="page" w:hAnchor="page" w:x="819" w:y="3379"/>
        <w:tabs>
          <w:tab w:leader="none" w:pos="2318" w:val="left"/>
        </w:tabs>
        <w:widowControl w:val="0"/>
        <w:keepNext w:val="0"/>
        <w:keepLines w:val="0"/>
        <w:shd w:val="clear" w:color="auto" w:fill="auto"/>
        <w:bidi w:val="0"/>
        <w:jc w:val="left"/>
        <w:spacing w:before="0" w:after="176" w:line="226" w:lineRule="exact"/>
        <w:ind w:left="2000" w:right="0" w:firstLine="0"/>
      </w:pPr>
      <w:r>
        <w:rPr>
          <w:lang w:val="es-ES" w:eastAsia="es-ES" w:bidi="es-ES"/>
          <w:w w:val="100"/>
          <w:spacing w:val="0"/>
          <w:color w:val="000000"/>
          <w:position w:val="0"/>
        </w:rPr>
        <w:t>El daño o el riesgo de perjuicio que se produciría con la revelación de la información supera el interés público general de conocer la información de referencia; y</w:t>
      </w:r>
    </w:p>
    <w:p>
      <w:pPr>
        <w:pStyle w:val="Style37"/>
        <w:numPr>
          <w:ilvl w:val="0"/>
          <w:numId w:val="7"/>
        </w:numPr>
        <w:framePr w:w="10176" w:h="6915" w:hRule="exact" w:wrap="none" w:vAnchor="page" w:hAnchor="page" w:x="819" w:y="3379"/>
        <w:tabs>
          <w:tab w:leader="none" w:pos="2342" w:val="left"/>
        </w:tabs>
        <w:widowControl w:val="0"/>
        <w:keepNext w:val="0"/>
        <w:keepLines w:val="0"/>
        <w:shd w:val="clear" w:color="auto" w:fill="auto"/>
        <w:bidi w:val="0"/>
        <w:jc w:val="left"/>
        <w:spacing w:before="0" w:after="180" w:line="230" w:lineRule="exact"/>
        <w:ind w:left="2000" w:right="0" w:firstLine="0"/>
      </w:pPr>
      <w:r>
        <w:rPr>
          <w:lang w:val="es-ES" w:eastAsia="es-ES" w:bidi="es-ES"/>
          <w:w w:val="100"/>
          <w:spacing w:val="0"/>
          <w:color w:val="000000"/>
          <w:position w:val="0"/>
        </w:rPr>
        <w:t>La limitación se adecúa al principio de proporcionalidad y representa el medio menos restrictivo disponible para evitar el perjuicio.</w:t>
      </w:r>
    </w:p>
    <w:p>
      <w:pPr>
        <w:pStyle w:val="Style21"/>
        <w:numPr>
          <w:ilvl w:val="0"/>
          <w:numId w:val="5"/>
        </w:numPr>
        <w:framePr w:w="10176" w:h="6915" w:hRule="exact" w:wrap="none" w:vAnchor="page" w:hAnchor="page" w:x="819" w:y="3379"/>
        <w:tabs>
          <w:tab w:leader="none" w:pos="2275" w:val="left"/>
        </w:tabs>
        <w:widowControl w:val="0"/>
        <w:keepNext w:val="0"/>
        <w:keepLines w:val="0"/>
        <w:shd w:val="clear" w:color="auto" w:fill="auto"/>
        <w:bidi w:val="0"/>
        <w:jc w:val="both"/>
        <w:spacing w:before="0" w:after="184" w:line="230" w:lineRule="exact"/>
        <w:ind w:left="2000" w:right="0" w:firstLine="0"/>
      </w:pPr>
      <w:r>
        <w:rPr>
          <w:rStyle w:val="CharStyle59"/>
        </w:rPr>
        <w:t xml:space="preserve">Esta justificación se llevará a cabo a través de la prueba de daño, mediante el cual el Comité de Transparencia </w:t>
      </w:r>
      <w:r>
        <w:rPr>
          <w:lang w:val="es-ES" w:eastAsia="es-ES" w:bidi="es-ES"/>
          <w:w w:val="100"/>
          <w:spacing w:val="0"/>
          <w:color w:val="000000"/>
          <w:position w:val="0"/>
        </w:rPr>
        <w:t>del sujeto obligado someterá los casos concretos de información solicitada a este ejercicio, debiéndose acreditar los cuatro elementos antes indicados, y cuyo resultado asentarán en un acta.</w:t>
      </w:r>
    </w:p>
    <w:p>
      <w:pPr>
        <w:pStyle w:val="Style21"/>
        <w:numPr>
          <w:ilvl w:val="0"/>
          <w:numId w:val="5"/>
        </w:numPr>
        <w:framePr w:w="10176" w:h="6915" w:hRule="exact" w:wrap="none" w:vAnchor="page" w:hAnchor="page" w:x="819" w:y="3379"/>
        <w:tabs>
          <w:tab w:leader="none" w:pos="2270" w:val="left"/>
        </w:tabs>
        <w:widowControl w:val="0"/>
        <w:keepNext w:val="0"/>
        <w:keepLines w:val="0"/>
        <w:shd w:val="clear" w:color="auto" w:fill="auto"/>
        <w:bidi w:val="0"/>
        <w:jc w:val="left"/>
        <w:spacing w:before="0" w:after="176" w:line="226" w:lineRule="exact"/>
        <w:ind w:left="2000" w:right="0" w:firstLine="0"/>
      </w:pPr>
      <w:r>
        <w:rPr>
          <w:lang w:val="es-ES" w:eastAsia="es-ES" w:bidi="es-ES"/>
          <w:w w:val="100"/>
          <w:spacing w:val="0"/>
          <w:color w:val="000000"/>
          <w:position w:val="0"/>
        </w:rPr>
        <w:t>La información pública que deje de considerarse como reservada pasará a la categoría de información de libre acceso, sin necesidad de acuerdo previo.</w:t>
      </w:r>
    </w:p>
    <w:p>
      <w:pPr>
        <w:pStyle w:val="Style21"/>
        <w:numPr>
          <w:ilvl w:val="0"/>
          <w:numId w:val="5"/>
        </w:numPr>
        <w:framePr w:w="10176" w:h="6915" w:hRule="exact" w:wrap="none" w:vAnchor="page" w:hAnchor="page" w:x="819" w:y="3379"/>
        <w:tabs>
          <w:tab w:leader="none" w:pos="2275" w:val="left"/>
        </w:tabs>
        <w:widowControl w:val="0"/>
        <w:keepNext w:val="0"/>
        <w:keepLines w:val="0"/>
        <w:shd w:val="clear" w:color="auto" w:fill="auto"/>
        <w:bidi w:val="0"/>
        <w:jc w:val="left"/>
        <w:spacing w:before="0" w:after="184" w:line="230" w:lineRule="exact"/>
        <w:ind w:left="2000" w:right="0" w:firstLine="0"/>
      </w:pPr>
      <w:r>
        <w:rPr>
          <w:lang w:val="es-ES" w:eastAsia="es-ES" w:bidi="es-ES"/>
          <w:w w:val="100"/>
          <w:spacing w:val="0"/>
          <w:color w:val="000000"/>
          <w:position w:val="0"/>
        </w:rPr>
        <w:t>En todo momento el Instituto tendrá acceso a la información reservada y confidencial para determinar su debida clasificación, desclasificación o permitir su acceso.</w:t>
      </w:r>
    </w:p>
    <w:p>
      <w:pPr>
        <w:pStyle w:val="Style21"/>
        <w:numPr>
          <w:ilvl w:val="0"/>
          <w:numId w:val="5"/>
        </w:numPr>
        <w:framePr w:w="10176" w:h="6915" w:hRule="exact" w:wrap="none" w:vAnchor="page" w:hAnchor="page" w:x="819" w:y="3379"/>
        <w:tabs>
          <w:tab w:leader="none" w:pos="2275" w:val="left"/>
        </w:tabs>
        <w:widowControl w:val="0"/>
        <w:keepNext w:val="0"/>
        <w:keepLines w:val="0"/>
        <w:shd w:val="clear" w:color="auto" w:fill="auto"/>
        <w:bidi w:val="0"/>
        <w:jc w:val="both"/>
        <w:spacing w:before="0" w:after="0" w:line="226" w:lineRule="exact"/>
        <w:ind w:left="2000" w:right="0" w:firstLine="0"/>
      </w:pPr>
      <w:r>
        <w:rPr>
          <w:lang w:val="es-ES" w:eastAsia="es-ES" w:bidi="es-ES"/>
          <w:w w:val="100"/>
          <w:spacing w:val="0"/>
          <w:color w:val="000000"/>
          <w:position w:val="0"/>
        </w:rPr>
        <w:t>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pPr>
        <w:pStyle w:val="Style18"/>
        <w:framePr w:w="10176" w:h="5361" w:hRule="exact" w:wrap="none" w:vAnchor="page" w:hAnchor="page" w:x="819" w:y="10771"/>
        <w:widowControl w:val="0"/>
        <w:keepNext w:val="0"/>
        <w:keepLines w:val="0"/>
        <w:shd w:val="clear" w:color="auto" w:fill="auto"/>
        <w:bidi w:val="0"/>
        <w:spacing w:before="0" w:after="0" w:line="494" w:lineRule="exact"/>
        <w:ind w:left="1260" w:right="72" w:firstLine="0"/>
      </w:pPr>
      <w:r>
        <w:rPr>
          <w:lang w:val="es-ES" w:eastAsia="es-ES" w:bidi="es-ES"/>
          <w:w w:val="100"/>
          <w:spacing w:val="0"/>
          <w:color w:val="000000"/>
          <w:position w:val="0"/>
        </w:rPr>
        <w:t>Expuesto lo anterior, procedamos a realizar la justificación de los 4 elementos</w:t>
      </w:r>
    </w:p>
    <w:p>
      <w:pPr>
        <w:pStyle w:val="Style18"/>
        <w:framePr w:w="10176" w:h="5361" w:hRule="exact" w:wrap="none" w:vAnchor="page" w:hAnchor="page" w:x="819" w:y="10771"/>
        <w:widowControl w:val="0"/>
        <w:keepNext w:val="0"/>
        <w:keepLines w:val="0"/>
        <w:shd w:val="clear" w:color="auto" w:fill="auto"/>
        <w:bidi w:val="0"/>
        <w:spacing w:before="0" w:after="196" w:line="494" w:lineRule="exact"/>
        <w:ind w:left="1260" w:right="1022" w:firstLine="0"/>
      </w:pPr>
      <w:r>
        <w:rPr>
          <w:lang w:val="es-ES" w:eastAsia="es-ES" w:bidi="es-ES"/>
          <w:w w:val="100"/>
          <w:spacing w:val="0"/>
          <w:color w:val="000000"/>
          <w:position w:val="0"/>
        </w:rPr>
        <w:t>establecidos en el numeral 18 de la normatividad antes referida:</w:t>
      </w:r>
    </w:p>
    <w:p>
      <w:pPr>
        <w:pStyle w:val="Style60"/>
        <w:framePr w:w="10176" w:h="5361" w:hRule="exact" w:wrap="none" w:vAnchor="page" w:hAnchor="page" w:x="819" w:y="10771"/>
        <w:widowControl w:val="0"/>
        <w:keepNext w:val="0"/>
        <w:keepLines w:val="0"/>
        <w:shd w:val="clear" w:color="auto" w:fill="auto"/>
        <w:bidi w:val="0"/>
        <w:spacing w:before="0" w:after="0"/>
        <w:ind w:left="1260" w:right="648" w:firstLine="0"/>
      </w:pPr>
      <w:r>
        <w:rPr>
          <w:rStyle w:val="CharStyle62"/>
          <w:b/>
          <w:bCs/>
        </w:rPr>
        <w:t>Primer elemento del artículo 18 de la Lev de Transparencia v Acceso</w:t>
      </w:r>
    </w:p>
    <w:p>
      <w:pPr>
        <w:pStyle w:val="Style60"/>
        <w:framePr w:w="10176" w:h="5361" w:hRule="exact" w:wrap="none" w:vAnchor="page" w:hAnchor="page" w:x="819" w:y="10771"/>
        <w:widowControl w:val="0"/>
        <w:keepNext w:val="0"/>
        <w:keepLines w:val="0"/>
        <w:shd w:val="clear" w:color="auto" w:fill="auto"/>
        <w:bidi w:val="0"/>
        <w:spacing w:before="0" w:after="0"/>
        <w:ind w:left="1260" w:right="773" w:firstLine="0"/>
      </w:pPr>
      <w:r>
        <w:rPr>
          <w:rStyle w:val="CharStyle62"/>
          <w:b/>
          <w:bCs/>
        </w:rPr>
        <w:t>Información Pública del Estado de Jalisco v sus Municipios:</w:t>
      </w:r>
      <w:r>
        <w:rPr>
          <w:lang w:val="es-ES" w:eastAsia="es-ES" w:bidi="es-ES"/>
          <w:w w:val="100"/>
          <w:spacing w:val="0"/>
          <w:color w:val="000000"/>
          <w:position w:val="0"/>
        </w:rPr>
        <w:t xml:space="preserve"> </w:t>
      </w:r>
      <w:r>
        <w:rPr>
          <w:rStyle w:val="CharStyle63"/>
          <w:b w:val="0"/>
          <w:bCs w:val="0"/>
        </w:rPr>
        <w:t>I. La infori</w:t>
      </w:r>
    </w:p>
    <w:p>
      <w:pPr>
        <w:pStyle w:val="Style60"/>
        <w:framePr w:w="10176" w:h="5361" w:hRule="exact" w:wrap="none" w:vAnchor="page" w:hAnchor="page" w:x="819" w:y="10771"/>
        <w:widowControl w:val="0"/>
        <w:keepNext w:val="0"/>
        <w:keepLines w:val="0"/>
        <w:shd w:val="clear" w:color="auto" w:fill="auto"/>
        <w:bidi w:val="0"/>
        <w:spacing w:before="0" w:after="169"/>
        <w:ind w:left="1260" w:right="849" w:firstLine="0"/>
      </w:pPr>
      <w:r>
        <w:rPr>
          <w:rStyle w:val="CharStyle63"/>
          <w:b w:val="0"/>
          <w:bCs w:val="0"/>
        </w:rPr>
        <w:t>solicitada se encuentra prevista en alguna de las hipótesis de reserva que esta</w:t>
        <w:br/>
        <w:t>ley;</w:t>
      </w:r>
    </w:p>
    <w:p>
      <w:pPr>
        <w:pStyle w:val="Style18"/>
        <w:framePr w:w="10176" w:h="5361" w:hRule="exact" w:wrap="none" w:vAnchor="page" w:hAnchor="page" w:x="819" w:y="10771"/>
        <w:widowControl w:val="0"/>
        <w:keepNext w:val="0"/>
        <w:keepLines w:val="0"/>
        <w:shd w:val="clear" w:color="auto" w:fill="auto"/>
        <w:bidi w:val="0"/>
        <w:spacing w:before="0" w:after="0" w:line="490" w:lineRule="exact"/>
        <w:ind w:left="1260" w:right="72" w:firstLine="0"/>
      </w:pPr>
      <w:r>
        <w:rPr>
          <w:lang w:val="es-ES" w:eastAsia="es-ES" w:bidi="es-ES"/>
          <w:w w:val="100"/>
          <w:spacing w:val="0"/>
          <w:color w:val="000000"/>
          <w:position w:val="0"/>
        </w:rPr>
        <w:t>Las hipótesis de reserva que establece la Ley de Transparencia y Acceso a la</w:t>
        <w:br/>
        <w:t>Información Pública del Estado de Jalisco y sus Municipios son las señaladas en el</w:t>
        <w:br/>
        <w:t>artículo 17, según la disposición cuadragésima séptima de los Lineamientos Generales</w:t>
        <w:br/>
        <w:t>en Materia de Clasificación de Información Pública.</w:t>
      </w:r>
      <w:r>
        <w:rPr>
          <w:lang w:val="es-ES" w:eastAsia="es-ES" w:bidi="es-ES"/>
          <w:vertAlign w:val="superscript"/>
          <w:w w:val="100"/>
          <w:spacing w:val="0"/>
          <w:color w:val="000000"/>
          <w:position w:val="0"/>
        </w:rPr>
        <w:t>4</w:t>
      </w:r>
    </w:p>
    <w:p>
      <w:pPr>
        <w:pStyle w:val="Style48"/>
        <w:framePr w:w="8976" w:h="1099" w:hRule="exact" w:wrap="none" w:vAnchor="page" w:hAnchor="page" w:x="1966" w:y="16857"/>
        <w:tabs>
          <w:tab w:leader="none" w:pos="1330" w:val="left"/>
        </w:tabs>
        <w:widowControl w:val="0"/>
        <w:keepNext w:val="0"/>
        <w:keepLines w:val="0"/>
        <w:shd w:val="clear" w:color="auto" w:fill="auto"/>
        <w:bidi w:val="0"/>
        <w:spacing w:before="0" w:after="0" w:line="254" w:lineRule="exact"/>
        <w:ind w:left="1220" w:right="160" w:firstLine="0"/>
      </w:pPr>
      <w:r>
        <w:rPr>
          <w:lang w:val="es-ES" w:eastAsia="es-ES" w:bidi="es-ES"/>
          <w:vertAlign w:val="superscript"/>
          <w:w w:val="100"/>
          <w:spacing w:val="0"/>
          <w:color w:val="000000"/>
          <w:position w:val="0"/>
        </w:rPr>
        <w:t>4</w:t>
      </w:r>
      <w:r>
        <w:rPr>
          <w:lang w:val="es-ES" w:eastAsia="es-ES" w:bidi="es-ES"/>
          <w:w w:val="100"/>
          <w:spacing w:val="0"/>
          <w:color w:val="000000"/>
          <w:position w:val="0"/>
        </w:rPr>
        <w:tab/>
        <w:t>Tal disposición de los lineamientos textualmente dice: "La fracción I del artículo 18, se refiere a cualquiera de los supuestos previstos por el numeral 17 de la aludida ley", consultable en:</w:t>
      </w:r>
    </w:p>
    <w:p>
      <w:pPr>
        <w:pStyle w:val="Style48"/>
        <w:framePr w:w="8976" w:h="1099" w:hRule="exact" w:wrap="none" w:vAnchor="page" w:hAnchor="page" w:x="1966" w:y="16857"/>
        <w:widowControl w:val="0"/>
        <w:keepNext w:val="0"/>
        <w:keepLines w:val="0"/>
        <w:shd w:val="clear" w:color="auto" w:fill="auto"/>
        <w:bidi w:val="0"/>
        <w:spacing w:before="0" w:after="0" w:line="254" w:lineRule="exact"/>
        <w:ind w:left="1220" w:right="0" w:firstLine="0"/>
      </w:pPr>
      <w:r>
        <w:fldChar w:fldCharType="begin"/>
      </w:r>
      <w:r>
        <w:rPr>
          <w:color w:val="000000"/>
        </w:rPr>
        <w:instrText> HYPERLINK "http://www.itei.org.mx/v3/documentos/lineamientos/lineamientos_general_clasificacion_informacion_pub" </w:instrText>
      </w:r>
      <w:r>
        <w:fldChar w:fldCharType="separate"/>
      </w:r>
      <w:r>
        <w:rPr>
          <w:rStyle w:val="Hyperlink"/>
          <w:lang w:val="en-US" w:eastAsia="en-US" w:bidi="en-US"/>
          <w:w w:val="100"/>
          <w:spacing w:val="0"/>
          <w:position w:val="0"/>
        </w:rPr>
        <w:t>http://www.itei.org.mx/v3/documentos/lineamientos/lineamientos_general_clasificacion_informacion_pub</w:t>
      </w:r>
      <w:r>
        <w:fldChar w:fldCharType="end"/>
      </w:r>
    </w:p>
    <w:p>
      <w:pPr>
        <w:pStyle w:val="Style48"/>
        <w:framePr w:w="8976" w:h="1099" w:hRule="exact" w:wrap="none" w:vAnchor="page" w:hAnchor="page" w:x="1966" w:y="16857"/>
        <w:widowControl w:val="0"/>
        <w:keepNext w:val="0"/>
        <w:keepLines w:val="0"/>
        <w:shd w:val="clear" w:color="auto" w:fill="auto"/>
        <w:bidi w:val="0"/>
        <w:spacing w:before="0" w:after="0" w:line="254" w:lineRule="exact"/>
        <w:ind w:left="1220" w:right="0" w:firstLine="0"/>
      </w:pPr>
      <w:r>
        <w:rPr>
          <w:lang w:val="en-US" w:eastAsia="en-US" w:bidi="en-US"/>
          <w:w w:val="100"/>
          <w:spacing w:val="0"/>
          <w:color w:val="000000"/>
          <w:position w:val="0"/>
        </w:rPr>
        <w:t>lica_instituto.pdf</w:t>
      </w:r>
    </w:p>
    <w:p>
      <w:pPr>
        <w:framePr w:wrap="none" w:vAnchor="page" w:hAnchor="page" w:x="11163" w:y="14838"/>
        <w:widowControl w:val="0"/>
        <w:rPr>
          <w:sz w:val="2"/>
          <w:szCs w:val="2"/>
        </w:rPr>
      </w:pPr>
      <w:r>
        <w:pict>
          <v:shape id="_x0000_s1041" type="#_x0000_t75" style="width:46pt;height:137pt;">
            <v:imagedata r:id="rId35" r:href="rId36"/>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42" type="#_x0000_t75" style="position:absolute;margin-left:62.25pt;margin-top:12.25pt;width:517.45pt;height:77.3pt;z-index:-251658750;mso-wrap-distance-left:5.pt;mso-wrap-distance-right:5.pt;mso-position-horizontal-relative:page;mso-position-vertical-relative:page" wrapcoords="0 0">
            <v:imagedata r:id="rId37" r:href="rId38"/>
            <w10:wrap anchorx="page" anchory="page"/>
          </v:shape>
        </w:pict>
      </w:r>
      <w:r>
        <w:pict>
          <v:shape id="_x0000_s1043" type="#_x0000_t75" style="position:absolute;margin-left:507.2pt;margin-top:566.65pt;width:93.1pt;height:150.25pt;z-index:-251658749;mso-wrap-distance-left:5.pt;mso-wrap-distance-right:5.pt;mso-position-horizontal-relative:page;mso-position-vertical-relative:page" wrapcoords="0 0">
            <v:imagedata r:id="rId39" r:href="rId40"/>
            <w10:wrap anchorx="page" anchory="page"/>
          </v:shape>
        </w:pict>
      </w:r>
    </w:p>
    <w:p>
      <w:pPr>
        <w:framePr w:wrap="none" w:vAnchor="page" w:hAnchor="page" w:x="1248" w:y="260"/>
        <w:widowControl w:val="0"/>
        <w:rPr>
          <w:sz w:val="2"/>
          <w:szCs w:val="2"/>
        </w:rPr>
      </w:pPr>
      <w:r>
        <w:pict>
          <v:shape id="_x0000_s1044" type="#_x0000_t75" style="width:395pt;height:78pt;">
            <v:imagedata r:id="rId41" r:href="rId42"/>
          </v:shape>
        </w:pict>
      </w:r>
    </w:p>
    <w:p>
      <w:pPr>
        <w:pStyle w:val="Style8"/>
        <w:framePr w:w="10171" w:h="238" w:hRule="exact" w:wrap="none" w:vAnchor="page" w:hAnchor="page" w:x="821" w:y="2056"/>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TLAOUEPAOOE</w:t>
      </w:r>
    </w:p>
    <w:p>
      <w:pPr>
        <w:pStyle w:val="Style18"/>
        <w:framePr w:w="10171" w:h="2928" w:hRule="exact" w:wrap="none" w:vAnchor="page" w:hAnchor="page" w:x="821" w:y="2156"/>
        <w:widowControl w:val="0"/>
        <w:keepNext w:val="0"/>
        <w:keepLines w:val="0"/>
        <w:shd w:val="clear" w:color="auto" w:fill="auto"/>
        <w:bidi w:val="0"/>
        <w:spacing w:before="0" w:after="0"/>
        <w:ind w:left="1280" w:right="0" w:firstLine="0"/>
      </w:pPr>
      <w:r>
        <w:rPr>
          <w:lang w:val="es-ES" w:eastAsia="es-ES" w:bidi="es-ES"/>
          <w:w w:val="100"/>
          <w:spacing w:val="0"/>
          <w:color w:val="000000"/>
          <w:position w:val="0"/>
        </w:rPr>
        <w:t>En ese sentido, este Comité de Transparencia estima que la información que haga identificabies a los servidores públicos que se dedican a las actividades de seguridad pública como lo son los escoltas, sí se encuentra prevista en alguna de las hipótesis de reserva que establece la Ley, esto es del artículo 17 de la Ley de Transparencia y Acceso a la Información Pública del Estado de Jalisco y sus Municipios, específicamente el inciso a) y c) de la fracción I que refiere:</w:t>
      </w:r>
    </w:p>
    <w:p>
      <w:pPr>
        <w:framePr w:wrap="none" w:vAnchor="page" w:hAnchor="page" w:x="11722" w:y="947"/>
        <w:widowControl w:val="0"/>
        <w:rPr>
          <w:sz w:val="2"/>
          <w:szCs w:val="2"/>
        </w:rPr>
      </w:pPr>
      <w:r>
        <w:pict>
          <v:shape id="_x0000_s1045" type="#_x0000_t75" style="width:35pt;height:117pt;">
            <v:imagedata r:id="rId43" r:href="rId44"/>
          </v:shape>
        </w:pict>
      </w:r>
    </w:p>
    <w:p>
      <w:pPr>
        <w:pStyle w:val="Style30"/>
        <w:framePr w:w="10171" w:h="1382" w:hRule="exact" w:wrap="none" w:vAnchor="page" w:hAnchor="page" w:x="821" w:y="5269"/>
        <w:widowControl w:val="0"/>
        <w:keepNext w:val="0"/>
        <w:keepLines w:val="0"/>
        <w:shd w:val="clear" w:color="auto" w:fill="auto"/>
        <w:bidi w:val="0"/>
        <w:jc w:val="both"/>
        <w:spacing w:before="0" w:after="0" w:line="442" w:lineRule="exact"/>
        <w:ind w:left="2000" w:right="0" w:firstLine="0"/>
      </w:pPr>
      <w:r>
        <w:rPr>
          <w:lang w:val="es-ES" w:eastAsia="es-ES" w:bidi="es-ES"/>
          <w:w w:val="100"/>
          <w:spacing w:val="0"/>
          <w:color w:val="000000"/>
          <w:position w:val="0"/>
        </w:rPr>
        <w:t xml:space="preserve">a) Comprometa la seguridad del Estado o del municipio, </w:t>
      </w:r>
      <w:r>
        <w:rPr>
          <w:rStyle w:val="CharStyle34"/>
        </w:rPr>
        <w:t xml:space="preserve">la seguridad pública estatal o municipal, o la seguridad e integridad de quienes laboran </w:t>
      </w:r>
      <w:r>
        <w:rPr>
          <w:lang w:val="es-ES" w:eastAsia="es-ES" w:bidi="es-ES"/>
          <w:w w:val="100"/>
          <w:spacing w:val="0"/>
          <w:color w:val="000000"/>
          <w:position w:val="0"/>
        </w:rPr>
        <w:t>o hubieren laborado en estas áreas, con excepción de las remuneraciones de dichos servidores públicos;</w:t>
      </w:r>
    </w:p>
    <w:p>
      <w:pPr>
        <w:pStyle w:val="Style64"/>
        <w:framePr w:w="10171" w:h="3427" w:hRule="exact" w:wrap="none" w:vAnchor="page" w:hAnchor="page" w:x="821" w:y="6994"/>
        <w:widowControl w:val="0"/>
        <w:keepNext w:val="0"/>
        <w:keepLines w:val="0"/>
        <w:shd w:val="clear" w:color="auto" w:fill="auto"/>
        <w:bidi w:val="0"/>
        <w:spacing w:before="0" w:after="215" w:line="230" w:lineRule="exact"/>
        <w:ind w:left="2000" w:right="0" w:firstLine="0"/>
      </w:pPr>
      <w:r>
        <w:rPr>
          <w:rStyle w:val="CharStyle66"/>
          <w:b w:val="0"/>
          <w:bCs w:val="0"/>
        </w:rPr>
        <w:t xml:space="preserve">c) </w:t>
      </w:r>
      <w:r>
        <w:rPr>
          <w:lang w:val="es-ES" w:eastAsia="es-ES" w:bidi="es-ES"/>
          <w:w w:val="100"/>
          <w:spacing w:val="0"/>
          <w:color w:val="000000"/>
          <w:position w:val="0"/>
        </w:rPr>
        <w:t>Ponga en riesgo la vida, seguridad o salud de cualquier persona;</w:t>
      </w:r>
    </w:p>
    <w:p>
      <w:pPr>
        <w:pStyle w:val="Style18"/>
        <w:framePr w:w="10171" w:h="3427" w:hRule="exact" w:wrap="none" w:vAnchor="page" w:hAnchor="page" w:x="821" w:y="6994"/>
        <w:widowControl w:val="0"/>
        <w:keepNext w:val="0"/>
        <w:keepLines w:val="0"/>
        <w:shd w:val="clear" w:color="auto" w:fill="auto"/>
        <w:bidi w:val="0"/>
        <w:spacing w:before="0" w:after="0" w:line="475" w:lineRule="exact"/>
        <w:ind w:left="1280" w:right="0" w:firstLine="0"/>
      </w:pPr>
      <w:r>
        <w:rPr>
          <w:lang w:val="es-ES" w:eastAsia="es-ES" w:bidi="es-ES"/>
          <w:w w:val="100"/>
          <w:spacing w:val="0"/>
          <w:color w:val="000000"/>
          <w:position w:val="0"/>
        </w:rPr>
        <w:t xml:space="preserve">Por lo tanto </w:t>
      </w:r>
      <w:r>
        <w:rPr>
          <w:rStyle w:val="CharStyle36"/>
        </w:rPr>
        <w:t>sí se cumple</w:t>
      </w:r>
      <w:r>
        <w:rPr>
          <w:lang w:val="es-ES" w:eastAsia="es-ES" w:bidi="es-ES"/>
          <w:w w:val="100"/>
          <w:spacing w:val="0"/>
          <w:color w:val="000000"/>
          <w:position w:val="0"/>
        </w:rPr>
        <w:t xml:space="preserve"> con el primer supuesto del artículo 18 de la Ley de Transparencia y Acceso a la Información Pública del Estado de Jalisco y sus Municipios, pues al revelar el nombre de los elementos de seguridad pública que se desempeñan como escoltas se pondría en riesgo la seguridad municipal y la vida, salud, seguridad e integridad de éstos, de su familia y de las personas que custodian al laborar en una corporación de tal índole.</w:t>
      </w:r>
    </w:p>
    <w:p>
      <w:pPr>
        <w:pStyle w:val="Style10"/>
        <w:framePr w:w="10171" w:h="2036" w:hRule="exact" w:wrap="none" w:vAnchor="page" w:hAnchor="page" w:x="821" w:y="10620"/>
        <w:widowControl w:val="0"/>
        <w:keepNext w:val="0"/>
        <w:keepLines w:val="0"/>
        <w:shd w:val="clear" w:color="auto" w:fill="auto"/>
        <w:bidi w:val="0"/>
        <w:jc w:val="left"/>
        <w:spacing w:before="0" w:after="0" w:line="485" w:lineRule="exact"/>
        <w:ind w:left="1280" w:right="0" w:firstLine="0"/>
      </w:pPr>
      <w:r>
        <w:rPr>
          <w:rStyle w:val="CharStyle67"/>
          <w:i w:val="0"/>
          <w:iCs w:val="0"/>
        </w:rPr>
        <w:t xml:space="preserve">Segundo elemento del artículo 18 de la Lev de Transparencia v Acceso a la Información Pública del Estado de Jalisco v sus Municipios: </w:t>
      </w:r>
      <w:r>
        <w:rPr>
          <w:rStyle w:val="CharStyle12"/>
          <w:i/>
          <w:iCs/>
        </w:rPr>
        <w:t>II. La divulgación</w:t>
      </w:r>
      <w:r>
        <w:rPr>
          <w:rStyle w:val="CharStyle68"/>
          <w:i w:val="0"/>
          <w:iCs w:val="0"/>
        </w:rPr>
        <w:t xml:space="preserve"> ge </w:t>
      </w:r>
      <w:r>
        <w:rPr>
          <w:rStyle w:val="CharStyle12"/>
          <w:i/>
          <w:iCs/>
        </w:rPr>
        <w:t>dicha información atente efectivamente contra el interés público protegido por\la le representando un riesgo real</w:t>
      </w:r>
      <w:r>
        <w:rPr>
          <w:rStyle w:val="CharStyle68"/>
          <w:i w:val="0"/>
          <w:iCs w:val="0"/>
        </w:rPr>
        <w:t xml:space="preserve">, </w:t>
      </w:r>
      <w:r>
        <w:rPr>
          <w:rStyle w:val="CharStyle12"/>
          <w:i/>
          <w:iCs/>
        </w:rPr>
        <w:t>demostrable o identificable de perjuicio sionifi</w:t>
      </w:r>
    </w:p>
    <w:p>
      <w:pPr>
        <w:pStyle w:val="Style10"/>
        <w:framePr w:w="10171" w:h="1485" w:hRule="exact" w:wrap="none" w:vAnchor="page" w:hAnchor="page" w:x="821" w:y="12714"/>
        <w:widowControl w:val="0"/>
        <w:keepNext w:val="0"/>
        <w:keepLines w:val="0"/>
        <w:shd w:val="clear" w:color="auto" w:fill="auto"/>
        <w:bidi w:val="0"/>
        <w:jc w:val="both"/>
        <w:spacing w:before="0" w:after="142" w:line="260" w:lineRule="exact"/>
        <w:ind w:left="1280" w:right="0" w:firstLine="0"/>
      </w:pPr>
      <w:r>
        <w:rPr>
          <w:rStyle w:val="CharStyle12"/>
          <w:i/>
          <w:iCs/>
        </w:rPr>
        <w:t>interés público o a la seguridad estatal.</w:t>
      </w:r>
    </w:p>
    <w:p>
      <w:pPr>
        <w:pStyle w:val="Style18"/>
        <w:framePr w:w="10171" w:h="1485" w:hRule="exact" w:wrap="none" w:vAnchor="page" w:hAnchor="page" w:x="821" w:y="12714"/>
        <w:widowControl w:val="0"/>
        <w:keepNext w:val="0"/>
        <w:keepLines w:val="0"/>
        <w:shd w:val="clear" w:color="auto" w:fill="auto"/>
        <w:bidi w:val="0"/>
        <w:spacing w:before="0" w:after="0" w:line="475" w:lineRule="exact"/>
        <w:ind w:left="1280" w:right="0" w:firstLine="0"/>
      </w:pPr>
      <w:r>
        <w:rPr>
          <w:lang w:val="es-ES" w:eastAsia="es-ES" w:bidi="es-ES"/>
          <w:w w:val="100"/>
          <w:spacing w:val="0"/>
          <w:color w:val="000000"/>
          <w:position w:val="0"/>
        </w:rPr>
        <w:t>Revelar el nombre de los elementos que se desempeñan como escoltas que dependen, de la Presidencia del Ayuntamiento de San Pedro Tlaquepaque, Jalisco, atenkxeíltra</w:t>
      </w:r>
    </w:p>
    <w:p>
      <w:pPr>
        <w:pStyle w:val="Style18"/>
        <w:framePr w:wrap="none" w:vAnchor="page" w:hAnchor="page" w:x="821" w:y="14305"/>
        <w:widowControl w:val="0"/>
        <w:keepNext w:val="0"/>
        <w:keepLines w:val="0"/>
        <w:shd w:val="clear" w:color="auto" w:fill="auto"/>
        <w:bidi w:val="0"/>
        <w:spacing w:before="0" w:after="0" w:line="260" w:lineRule="exact"/>
        <w:ind w:left="1280" w:right="0" w:firstLine="0"/>
      </w:pPr>
      <w:r>
        <w:rPr>
          <w:lang w:val="es-ES" w:eastAsia="es-ES" w:bidi="es-ES"/>
          <w:w w:val="100"/>
          <w:spacing w:val="0"/>
          <w:color w:val="000000"/>
          <w:position w:val="0"/>
        </w:rPr>
        <w:t>el interés público de preservar la seguridad pública</w:t>
      </w:r>
      <w:r>
        <w:rPr>
          <w:lang w:val="es-ES" w:eastAsia="es-ES" w:bidi="es-ES"/>
          <w:vertAlign w:val="superscript"/>
          <w:w w:val="100"/>
          <w:spacing w:val="0"/>
          <w:color w:val="000000"/>
          <w:position w:val="0"/>
        </w:rPr>
        <w:t>5</w:t>
      </w:r>
      <w:r>
        <w:rPr>
          <w:lang w:val="es-ES" w:eastAsia="es-ES" w:bidi="es-ES"/>
          <w:w w:val="100"/>
          <w:spacing w:val="0"/>
          <w:color w:val="000000"/>
          <w:position w:val="0"/>
        </w:rPr>
        <w:t xml:space="preserve"> municipal, y preservar la seguridad</w:t>
      </w:r>
    </w:p>
    <w:p>
      <w:pPr>
        <w:pStyle w:val="Style69"/>
        <w:framePr w:w="8918" w:h="2290" w:hRule="exact" w:wrap="none" w:vAnchor="page" w:hAnchor="page" w:x="2011" w:y="15422"/>
        <w:widowControl w:val="0"/>
        <w:keepNext w:val="0"/>
        <w:keepLines w:val="0"/>
        <w:shd w:val="clear" w:color="auto" w:fill="auto"/>
        <w:bidi w:val="0"/>
        <w:spacing w:before="0" w:after="0"/>
        <w:ind w:left="1220" w:right="0" w:firstLine="0"/>
      </w:pPr>
      <w:r>
        <w:rPr>
          <w:lang w:val="es-ES" w:eastAsia="es-ES" w:bidi="es-ES"/>
          <w:vertAlign w:val="superscript"/>
          <w:w w:val="100"/>
          <w:spacing w:val="0"/>
          <w:color w:val="000000"/>
          <w:position w:val="0"/>
        </w:rPr>
        <w:t>5</w:t>
      </w:r>
      <w:r>
        <w:rPr>
          <w:lang w:val="es-ES" w:eastAsia="es-ES" w:bidi="es-ES"/>
          <w:w w:val="100"/>
          <w:spacing w:val="0"/>
          <w:color w:val="000000"/>
          <w:position w:val="0"/>
        </w:rPr>
        <w:t xml:space="preserve"> La seguridad pública es la función a cargo del estado que tiene como fines salvaguardar la integridad y derecho de las personas así como preservar el orden, la libertad y la paz pública. Es labor del municipio proteger y respetar la vida, la integridad corporal, la dignidad, los derechos de las personas, así como mantener el orden, la tranquilidad pública del Estado, promover y coordinar los programas de prevención de delitos, coordinar a las diversas autoridades para brindar el apoyo y el auxilio a la población, tanto de la seguridad pública, como en caso de emergencias, accidentes, siniestros o desastres conforme a la Ley de la materia (texto extraído de la Consulta Jurídica 09/2013 del Instituto de Transparencia, Información Pública y Protección de Datos Personales)</w:t>
      </w:r>
    </w:p>
    <w:p>
      <w:pPr>
        <w:framePr w:wrap="none" w:vAnchor="page" w:hAnchor="page" w:x="11141" w:y="14737"/>
        <w:widowControl w:val="0"/>
        <w:rPr>
          <w:sz w:val="2"/>
          <w:szCs w:val="2"/>
        </w:rPr>
      </w:pPr>
      <w:r>
        <w:pict>
          <v:shape id="_x0000_s1046" type="#_x0000_t75" style="width:48pt;height:138pt;">
            <v:imagedata r:id="rId45" r:href="rId46"/>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framePr w:wrap="none" w:vAnchor="page" w:hAnchor="page" w:x="1258" w:y="198"/>
        <w:widowControl w:val="0"/>
        <w:rPr>
          <w:sz w:val="2"/>
          <w:szCs w:val="2"/>
        </w:rPr>
      </w:pPr>
      <w:r>
        <w:pict>
          <v:shape id="_x0000_s1047" type="#_x0000_t75" style="width:411pt;height:88pt;">
            <v:imagedata r:id="rId47" r:href="rId48"/>
          </v:shape>
        </w:pict>
      </w:r>
    </w:p>
    <w:p>
      <w:pPr>
        <w:pStyle w:val="Style46"/>
        <w:framePr w:w="10166" w:h="268" w:hRule="exact" w:wrap="none" w:vAnchor="page" w:hAnchor="page" w:x="826" w:y="1984"/>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TLAOUEPAOUE</w:t>
      </w:r>
    </w:p>
    <w:p>
      <w:pPr>
        <w:pStyle w:val="Style18"/>
        <w:framePr w:w="10166" w:h="965" w:hRule="exact" w:wrap="none" w:vAnchor="page" w:hAnchor="page" w:x="826" w:y="2149"/>
        <w:widowControl w:val="0"/>
        <w:keepNext w:val="0"/>
        <w:keepLines w:val="0"/>
        <w:shd w:val="clear" w:color="auto" w:fill="auto"/>
        <w:bidi w:val="0"/>
        <w:spacing w:before="0" w:after="0" w:line="466" w:lineRule="exact"/>
        <w:ind w:left="1320" w:right="0" w:firstLine="0"/>
      </w:pPr>
      <w:r>
        <w:rPr>
          <w:lang w:val="es-ES" w:eastAsia="es-ES" w:bidi="es-ES"/>
          <w:w w:val="100"/>
          <w:spacing w:val="0"/>
          <w:color w:val="000000"/>
          <w:position w:val="0"/>
        </w:rPr>
        <w:t>e integridad de los escoltas y de las personas que cuidan en el desempeño de sus funciones.</w:t>
      </w:r>
    </w:p>
    <w:p>
      <w:pPr>
        <w:pStyle w:val="Style16"/>
        <w:framePr w:w="10171" w:h="13750" w:hRule="exact" w:wrap="none" w:vAnchor="page" w:hAnchor="page" w:x="821" w:y="3316"/>
        <w:widowControl w:val="0"/>
        <w:keepNext w:val="0"/>
        <w:keepLines w:val="0"/>
        <w:shd w:val="clear" w:color="auto" w:fill="auto"/>
        <w:bidi w:val="0"/>
        <w:jc w:val="both"/>
        <w:spacing w:before="0" w:after="169" w:line="466" w:lineRule="exact"/>
        <w:ind w:left="1260" w:right="0" w:firstLine="0"/>
      </w:pPr>
      <w:bookmarkStart w:id="7" w:name="bookmark7"/>
      <w:r>
        <w:rPr>
          <w:rStyle w:val="CharStyle71"/>
          <w:b w:val="0"/>
          <w:bCs w:val="0"/>
        </w:rPr>
        <w:t xml:space="preserve">Ahora bien, </w:t>
      </w:r>
      <w:r>
        <w:rPr>
          <w:lang w:val="es-ES" w:eastAsia="es-ES" w:bidi="es-ES"/>
          <w:w w:val="100"/>
          <w:spacing w:val="0"/>
          <w:color w:val="000000"/>
          <w:position w:val="0"/>
        </w:rPr>
        <w:t>¿Cómo el revelar los nombres de los elementos de seguridad pública, atenta contra el interés público señalado?</w:t>
      </w:r>
      <w:bookmarkEnd w:id="7"/>
    </w:p>
    <w:p>
      <w:pPr>
        <w:pStyle w:val="Style18"/>
        <w:framePr w:w="10171" w:h="13750" w:hRule="exact" w:wrap="none" w:vAnchor="page" w:hAnchor="page" w:x="821" w:y="3316"/>
        <w:widowControl w:val="0"/>
        <w:keepNext w:val="0"/>
        <w:keepLines w:val="0"/>
        <w:shd w:val="clear" w:color="auto" w:fill="auto"/>
        <w:bidi w:val="0"/>
        <w:spacing w:before="0" w:after="180"/>
        <w:ind w:left="1260" w:right="0" w:firstLine="0"/>
      </w:pPr>
      <w:r>
        <w:rPr>
          <w:lang w:val="es-ES" w:eastAsia="es-ES" w:bidi="es-ES"/>
          <w:w w:val="100"/>
          <w:spacing w:val="0"/>
          <w:color w:val="000000"/>
          <w:position w:val="0"/>
        </w:rPr>
        <w:t>Porque los hace identif¡cables, debido a que al entregar el nombre de los escoltas, en específico del resguardante de los vehículos solicitados, los haría identificables, pues se conocería por parte de la sociedad el nombramiento y la función de seguridad pública que realiza la persona que tiene bajo su responsabilidad el vehículo solicitado. De esta manera, al conocer el nombre y la función que desempeñan y al saber la ubicación y datos del vehículo, se podría atentar contra la integridad física de los escoltas, contra su vida, familia y sus bienes, así como en contra de la integridad física de las personas que protegen, pues al hacerlo identificable podrían seguirlo con la ubicación del vehículo y saber las rutas que realiza diariamente, las personas que custodia, su domicilio, pudiendo atentar contra su integridad física,</w:t>
      </w:r>
    </w:p>
    <w:p>
      <w:pPr>
        <w:pStyle w:val="Style18"/>
        <w:framePr w:w="10171" w:h="13750" w:hRule="exact" w:wrap="none" w:vAnchor="page" w:hAnchor="page" w:x="821" w:y="3316"/>
        <w:widowControl w:val="0"/>
        <w:keepNext w:val="0"/>
        <w:keepLines w:val="0"/>
        <w:shd w:val="clear" w:color="auto" w:fill="auto"/>
        <w:bidi w:val="0"/>
        <w:spacing w:before="0" w:after="180"/>
        <w:ind w:left="1260" w:right="0" w:firstLine="0"/>
      </w:pPr>
      <w:r>
        <w:rPr>
          <w:lang w:val="es-ES" w:eastAsia="es-ES" w:bidi="es-ES"/>
          <w:w w:val="100"/>
          <w:spacing w:val="0"/>
          <w:color w:val="000000"/>
          <w:position w:val="0"/>
        </w:rPr>
        <w:t>Conociendo su domicilio al poder seguirle, podría acudir a este e identificar plenamente a su familia y atentar contra algún integrante de ésta, o también ubicar el domicilio de la persona que protegen, ocasionándole un daño. De lo anterior, tenemos que de revelarse el nombre del escolta podría ocasionar diversos daños, pues se puede atentar contra la vida, bienes, seguridad, familia del escolta y la persona que cuida. Un ejemplo, de revelarse la información, se pudiese ubicar los trayectos que el escolta realiza'com* la persona que cuida, entre ellos, la ubicación del domicilio de ambos, las reuniones de trabajo a las que acude, el número de personas que acompañan al servidor público custodiado, etc.</w:t>
      </w:r>
    </w:p>
    <w:p>
      <w:pPr>
        <w:pStyle w:val="Style18"/>
        <w:framePr w:w="10171" w:h="13750" w:hRule="exact" w:wrap="none" w:vAnchor="page" w:hAnchor="page" w:x="821" w:y="3316"/>
        <w:widowControl w:val="0"/>
        <w:keepNext w:val="0"/>
        <w:keepLines w:val="0"/>
        <w:shd w:val="clear" w:color="auto" w:fill="auto"/>
        <w:bidi w:val="0"/>
        <w:spacing w:before="0" w:after="0"/>
        <w:ind w:left="1260" w:right="0" w:firstLine="0"/>
      </w:pPr>
      <w:r>
        <w:rPr>
          <w:lang w:val="es-ES" w:eastAsia="es-ES" w:bidi="es-ES"/>
          <w:w w:val="100"/>
          <w:spacing w:val="0"/>
          <w:color w:val="000000"/>
          <w:position w:val="0"/>
        </w:rPr>
        <w:t>El revelar el nombre del escolta y de su jefe inmediato, podría ocasionar un daño a la seguridad pública municipal, pues muchas de la funciones de éstos, son tendientes a garantizar la seguridad municipal y pública, materializada en la protección de las personas que custodian, las cuales por su función en la Administración Pública Municipal, se les tiene que garantizar su seguridad e integridad física, en virtud de la trascendencia de los temas y los asuntos que manejan, pudiendo por ello, realizarse un</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pStyle w:val="Style37"/>
        <w:framePr w:wrap="none" w:vAnchor="page" w:hAnchor="page" w:x="6562" w:y="1017"/>
        <w:widowControl w:val="0"/>
        <w:keepNext w:val="0"/>
        <w:keepLines w:val="0"/>
        <w:shd w:val="clear" w:color="auto" w:fill="000000"/>
        <w:bidi w:val="0"/>
        <w:jc w:val="left"/>
        <w:spacing w:before="0" w:after="0" w:line="200" w:lineRule="exact"/>
        <w:ind w:left="0" w:right="0" w:firstLine="0"/>
      </w:pPr>
      <w:r>
        <w:rPr>
          <w:rStyle w:val="CharStyle39"/>
          <w:b/>
          <w:bCs/>
        </w:rPr>
        <w:t>RENGA</w:t>
      </w:r>
    </w:p>
    <w:p>
      <w:pPr>
        <w:framePr w:wrap="none" w:vAnchor="page" w:hAnchor="page" w:x="672" w:y="222"/>
        <w:widowControl w:val="0"/>
        <w:rPr>
          <w:sz w:val="2"/>
          <w:szCs w:val="2"/>
        </w:rPr>
      </w:pPr>
      <w:r>
        <w:pict>
          <v:shape id="_x0000_s1048" type="#_x0000_t75" style="width:94pt;height:77pt;">
            <v:imagedata r:id="rId49" r:href="rId50"/>
          </v:shape>
        </w:pict>
      </w:r>
    </w:p>
    <w:p>
      <w:pPr>
        <w:pStyle w:val="Style32"/>
        <w:framePr w:wrap="none" w:vAnchor="page" w:hAnchor="page" w:x="7891" w:y="801"/>
        <w:widowControl w:val="0"/>
        <w:keepNext w:val="0"/>
        <w:keepLines w:val="0"/>
        <w:shd w:val="clear" w:color="auto" w:fill="auto"/>
        <w:bidi w:val="0"/>
        <w:jc w:val="left"/>
        <w:spacing w:before="0" w:after="0" w:line="620" w:lineRule="exact"/>
        <w:ind w:left="0" w:right="0" w:firstLine="0"/>
      </w:pPr>
      <w:r>
        <w:rPr>
          <w:lang w:val="es-ES" w:eastAsia="es-ES" w:bidi="es-ES"/>
          <w:spacing w:val="0"/>
          <w:color w:val="000000"/>
          <w:position w:val="0"/>
        </w:rPr>
        <w:t>' l</w:t>
      </w:r>
    </w:p>
    <w:p>
      <w:pPr>
        <w:pStyle w:val="Style26"/>
        <w:framePr w:w="10162" w:h="435" w:hRule="exact" w:wrap="none" w:vAnchor="page" w:hAnchor="page" w:x="826" w:y="1815"/>
        <w:widowControl w:val="0"/>
        <w:keepNext w:val="0"/>
        <w:keepLines w:val="0"/>
        <w:shd w:val="clear" w:color="auto" w:fill="auto"/>
        <w:bidi w:val="0"/>
        <w:jc w:val="left"/>
        <w:spacing w:before="0" w:after="0" w:line="150" w:lineRule="exact"/>
        <w:ind w:left="420" w:right="0" w:firstLine="0"/>
      </w:pPr>
      <w:r>
        <w:rPr>
          <w:lang w:val="es-ES" w:eastAsia="es-ES" w:bidi="es-ES"/>
          <w:color w:val="000000"/>
          <w:position w:val="0"/>
        </w:rPr>
        <w:t>Gobierno de</w:t>
      </w:r>
    </w:p>
    <w:p>
      <w:pPr>
        <w:pStyle w:val="Style8"/>
        <w:framePr w:w="10162" w:h="435" w:hRule="exact" w:wrap="none" w:vAnchor="page" w:hAnchor="page" w:x="826" w:y="1815"/>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TLAOUEPAOUE</w:t>
      </w:r>
    </w:p>
    <w:p>
      <w:pPr>
        <w:pStyle w:val="Style18"/>
        <w:framePr w:w="10162" w:h="979" w:hRule="exact" w:wrap="none" w:vAnchor="page" w:hAnchor="page" w:x="826" w:y="2127"/>
        <w:widowControl w:val="0"/>
        <w:keepNext w:val="0"/>
        <w:keepLines w:val="0"/>
        <w:shd w:val="clear" w:color="auto" w:fill="auto"/>
        <w:bidi w:val="0"/>
        <w:spacing w:before="0" w:after="0" w:line="475" w:lineRule="exact"/>
        <w:ind w:left="1260" w:right="0" w:firstLine="0"/>
      </w:pPr>
      <w:r>
        <w:rPr>
          <w:lang w:val="es-ES" w:eastAsia="es-ES" w:bidi="es-ES"/>
          <w:w w:val="100"/>
          <w:spacing w:val="0"/>
          <w:color w:val="000000"/>
          <w:position w:val="0"/>
        </w:rPr>
        <w:t>atentado por la delincuencia contando con la información que hace identificable tanto al escolta, su jefe y a las personas que cuidan.</w:t>
      </w:r>
    </w:p>
    <w:p>
      <w:pPr>
        <w:framePr w:wrap="none" w:vAnchor="page" w:hAnchor="page" w:x="11290" w:y="928"/>
        <w:widowControl w:val="0"/>
        <w:rPr>
          <w:sz w:val="2"/>
          <w:szCs w:val="2"/>
        </w:rPr>
      </w:pPr>
      <w:r>
        <w:pict>
          <v:shape id="_x0000_s1049" type="#_x0000_t75" style="width:62pt;height:51pt;">
            <v:imagedata r:id="rId51" r:href="rId52"/>
          </v:shape>
        </w:pict>
      </w:r>
    </w:p>
    <w:p>
      <w:pPr>
        <w:pStyle w:val="Style18"/>
        <w:framePr w:w="10162" w:h="1007" w:hRule="exact" w:wrap="none" w:vAnchor="page" w:hAnchor="page" w:x="826" w:y="3313"/>
        <w:widowControl w:val="0"/>
        <w:keepNext w:val="0"/>
        <w:keepLines w:val="0"/>
        <w:shd w:val="clear" w:color="auto" w:fill="auto"/>
        <w:bidi w:val="0"/>
        <w:spacing w:before="0" w:after="0" w:line="475" w:lineRule="exact"/>
        <w:ind w:left="1320" w:right="0" w:firstLine="0"/>
      </w:pPr>
      <w:r>
        <w:rPr>
          <w:lang w:val="es-ES" w:eastAsia="es-ES" w:bidi="es-ES"/>
          <w:w w:val="100"/>
          <w:spacing w:val="0"/>
          <w:color w:val="000000"/>
          <w:position w:val="0"/>
        </w:rPr>
        <w:t>¿Cómo podría la delincuencia anular, impedir u obstaculizar las funciones de los servidores públicos?</w:t>
      </w:r>
    </w:p>
    <w:p>
      <w:pPr>
        <w:pStyle w:val="Style18"/>
        <w:framePr w:w="10162" w:h="3661" w:hRule="exact" w:wrap="none" w:vAnchor="page" w:hAnchor="page" w:x="826" w:y="4531"/>
        <w:widowControl w:val="0"/>
        <w:keepNext w:val="0"/>
        <w:keepLines w:val="0"/>
        <w:shd w:val="clear" w:color="auto" w:fill="auto"/>
        <w:bidi w:val="0"/>
        <w:spacing w:before="0" w:after="165" w:line="470" w:lineRule="exact"/>
        <w:ind w:left="1960" w:right="0"/>
      </w:pPr>
      <w:r>
        <w:rPr>
          <w:lang w:val="es-ES" w:eastAsia="es-ES" w:bidi="es-ES"/>
          <w:w w:val="100"/>
          <w:spacing w:val="0"/>
          <w:color w:val="000000"/>
          <w:position w:val="0"/>
        </w:rPr>
        <w:t>o Identificando a los elementos, pues conociendo sus recorridos pueden identificar su domicilio y así privarle de la vida impidiendo que realicen su función de seguridad pública que se constituye como escoltas.</w:t>
      </w:r>
    </w:p>
    <w:p>
      <w:pPr>
        <w:pStyle w:val="Style18"/>
        <w:framePr w:w="10162" w:h="3661" w:hRule="exact" w:wrap="none" w:vAnchor="page" w:hAnchor="page" w:x="826" w:y="4531"/>
        <w:widowControl w:val="0"/>
        <w:keepNext w:val="0"/>
        <w:keepLines w:val="0"/>
        <w:shd w:val="clear" w:color="auto" w:fill="auto"/>
        <w:bidi w:val="0"/>
        <w:spacing w:before="0" w:after="0" w:line="490" w:lineRule="exact"/>
        <w:ind w:left="1960" w:right="0"/>
      </w:pPr>
      <w:r>
        <w:rPr>
          <w:lang w:val="es-ES" w:eastAsia="es-ES" w:bidi="es-ES"/>
          <w:w w:val="100"/>
          <w:spacing w:val="0"/>
          <w:color w:val="000000"/>
          <w:position w:val="0"/>
        </w:rPr>
        <w:t>o Identificando a la familia de los elementos, amenazando para que deje de realizar su función pública para no dañar o privar de la vida a sus familiares, u obligarle a abandonar la función lo que ocasionaría un daño a la seguridad pública de Municipio.</w:t>
      </w:r>
    </w:p>
    <w:p>
      <w:pPr>
        <w:pStyle w:val="Style18"/>
        <w:framePr w:w="10162" w:h="1472" w:hRule="exact" w:wrap="none" w:vAnchor="page" w:hAnchor="page" w:x="826" w:y="8381"/>
        <w:widowControl w:val="0"/>
        <w:keepNext w:val="0"/>
        <w:keepLines w:val="0"/>
        <w:shd w:val="clear" w:color="auto" w:fill="auto"/>
        <w:bidi w:val="0"/>
        <w:spacing w:before="0" w:after="0" w:line="470" w:lineRule="exact"/>
        <w:ind w:left="1960" w:right="0"/>
      </w:pPr>
      <w:r>
        <w:rPr>
          <w:lang w:val="es-ES" w:eastAsia="es-ES" w:bidi="es-ES"/>
          <w:w w:val="100"/>
          <w:spacing w:val="0"/>
          <w:color w:val="000000"/>
          <w:position w:val="0"/>
        </w:rPr>
        <w:t>o Identificando al servidor público que cuidan en el ejercicio de sus funciones, pues podría conocer el domicilio y las actividades que la Administración Pública Municipal le encomienda, pudiendo atentar contra su vida, bienes y seguridad.</w:t>
      </w:r>
    </w:p>
    <w:p>
      <w:pPr>
        <w:pStyle w:val="Style18"/>
        <w:framePr w:w="10162" w:h="7514" w:hRule="exact" w:wrap="none" w:vAnchor="page" w:hAnchor="page" w:x="826" w:y="10032"/>
        <w:widowControl w:val="0"/>
        <w:keepNext w:val="0"/>
        <w:keepLines w:val="0"/>
        <w:shd w:val="clear" w:color="auto" w:fill="auto"/>
        <w:bidi w:val="0"/>
        <w:spacing w:before="0" w:after="0" w:line="494" w:lineRule="exact"/>
        <w:ind w:left="1960" w:right="34"/>
      </w:pPr>
      <w:r>
        <w:rPr>
          <w:lang w:val="es-ES" w:eastAsia="es-ES" w:bidi="es-ES"/>
          <w:w w:val="100"/>
          <w:spacing w:val="0"/>
          <w:color w:val="000000"/>
          <w:position w:val="0"/>
        </w:rPr>
        <w:t>o Identificando a la familia del servidor público que custodian, pudiendo atentar</w:t>
      </w:r>
    </w:p>
    <w:p>
      <w:pPr>
        <w:pStyle w:val="Style18"/>
        <w:framePr w:w="10162" w:h="7514" w:hRule="exact" w:wrap="none" w:vAnchor="page" w:hAnchor="page" w:x="826" w:y="10032"/>
        <w:widowControl w:val="0"/>
        <w:keepNext w:val="0"/>
        <w:keepLines w:val="0"/>
        <w:shd w:val="clear" w:color="auto" w:fill="auto"/>
        <w:bidi w:val="0"/>
        <w:spacing w:before="0" w:after="192" w:line="494" w:lineRule="exact"/>
        <w:ind w:left="1960" w:right="1263" w:firstLine="0"/>
      </w:pPr>
      <w:r>
        <w:rPr>
          <w:lang w:val="es-ES" w:eastAsia="es-ES" w:bidi="es-ES"/>
          <w:w w:val="100"/>
          <w:spacing w:val="0"/>
          <w:color w:val="000000"/>
          <w:position w:val="0"/>
        </w:rPr>
        <w:t>contra su integridad física y su vida.</w:t>
      </w:r>
    </w:p>
    <w:p>
      <w:pPr>
        <w:pStyle w:val="Style18"/>
        <w:framePr w:w="10162" w:h="7514" w:hRule="exact" w:wrap="none" w:vAnchor="page" w:hAnchor="page" w:x="826" w:y="10032"/>
        <w:widowControl w:val="0"/>
        <w:keepNext w:val="0"/>
        <w:keepLines w:val="0"/>
        <w:shd w:val="clear" w:color="auto" w:fill="auto"/>
        <w:bidi w:val="0"/>
        <w:spacing w:before="0" w:after="0"/>
        <w:ind w:left="1620" w:right="418" w:firstLine="0"/>
      </w:pPr>
      <w:r>
        <w:rPr>
          <w:lang w:val="es-ES" w:eastAsia="es-ES" w:bidi="es-ES"/>
          <w:w w:val="100"/>
          <w:spacing w:val="0"/>
          <w:color w:val="000000"/>
          <w:position w:val="0"/>
        </w:rPr>
        <w:t>Al respecto de lo anterior, el IFAI Órgano Garante Nacional en materia de Dere</w:t>
      </w:r>
    </w:p>
    <w:p>
      <w:pPr>
        <w:pStyle w:val="Style18"/>
        <w:framePr w:w="10162" w:h="7514" w:hRule="exact" w:wrap="none" w:vAnchor="page" w:hAnchor="page" w:x="826" w:y="10032"/>
        <w:widowControl w:val="0"/>
        <w:keepNext w:val="0"/>
        <w:keepLines w:val="0"/>
        <w:shd w:val="clear" w:color="auto" w:fill="auto"/>
        <w:bidi w:val="0"/>
        <w:spacing w:before="0" w:after="0"/>
        <w:ind w:left="1620" w:right="821" w:firstLine="0"/>
      </w:pPr>
      <w:r>
        <w:rPr>
          <w:lang w:val="es-ES" w:eastAsia="es-ES" w:bidi="es-ES"/>
          <w:w w:val="100"/>
          <w:spacing w:val="0"/>
          <w:color w:val="000000"/>
          <w:position w:val="0"/>
        </w:rPr>
        <w:t>de Acceso a la Información, emitió el criterio 06/2009, que sustenta lo seña</w:t>
      </w:r>
    </w:p>
    <w:p>
      <w:pPr>
        <w:pStyle w:val="Style18"/>
        <w:framePr w:w="10162" w:h="7514" w:hRule="exact" w:wrap="none" w:vAnchor="page" w:hAnchor="page" w:x="826" w:y="10032"/>
        <w:widowControl w:val="0"/>
        <w:keepNext w:val="0"/>
        <w:keepLines w:val="0"/>
        <w:shd w:val="clear" w:color="auto" w:fill="auto"/>
        <w:bidi w:val="0"/>
        <w:spacing w:before="0" w:after="234"/>
        <w:ind w:left="1620" w:right="1263" w:firstLine="0"/>
      </w:pPr>
      <w:r>
        <w:rPr>
          <w:lang w:val="es-ES" w:eastAsia="es-ES" w:bidi="es-ES"/>
          <w:w w:val="100"/>
          <w:spacing w:val="0"/>
          <w:color w:val="000000"/>
          <w:position w:val="0"/>
        </w:rPr>
        <w:t>los párrafos que anteceden, señalando lo siguiente:</w:t>
      </w:r>
    </w:p>
    <w:p>
      <w:pPr>
        <w:pStyle w:val="Style30"/>
        <w:framePr w:w="10162" w:h="7514" w:hRule="exact" w:wrap="none" w:vAnchor="page" w:hAnchor="page" w:x="826" w:y="10032"/>
        <w:widowControl w:val="0"/>
        <w:keepNext w:val="0"/>
        <w:keepLines w:val="0"/>
        <w:shd w:val="clear" w:color="auto" w:fill="auto"/>
        <w:bidi w:val="0"/>
        <w:jc w:val="both"/>
        <w:spacing w:before="0" w:after="0" w:line="413" w:lineRule="exact"/>
        <w:ind w:left="1960" w:right="1061" w:firstLine="0"/>
      </w:pPr>
      <w:r>
        <w:rPr>
          <w:lang w:val="es-ES" w:eastAsia="es-ES" w:bidi="es-ES"/>
          <w:w w:val="100"/>
          <w:spacing w:val="0"/>
          <w:color w:val="000000"/>
          <w:position w:val="0"/>
        </w:rPr>
        <w:t>Nombres de servidores públicos dedicados a actividades en materia de seg</w:t>
      </w:r>
    </w:p>
    <w:p>
      <w:pPr>
        <w:pStyle w:val="Style30"/>
        <w:framePr w:w="10162" w:h="7514" w:hRule="exact" w:wrap="none" w:vAnchor="page" w:hAnchor="page" w:x="826" w:y="10032"/>
        <w:widowControl w:val="0"/>
        <w:keepNext w:val="0"/>
        <w:keepLines w:val="0"/>
        <w:shd w:val="clear" w:color="auto" w:fill="auto"/>
        <w:bidi w:val="0"/>
        <w:jc w:val="both"/>
        <w:spacing w:before="0" w:after="0" w:line="413" w:lineRule="exact"/>
        <w:ind w:left="1960" w:right="63" w:firstLine="0"/>
      </w:pPr>
      <w:r>
        <w:rPr>
          <w:lang w:val="es-ES" w:eastAsia="es-ES" w:bidi="es-ES"/>
          <w:w w:val="100"/>
          <w:spacing w:val="0"/>
          <w:color w:val="000000"/>
          <w:position w:val="0"/>
        </w:rPr>
        <w:t>excepción pueden considerarse información reservada. De conformidad con el artículo 7,</w:t>
        <w:br/>
        <w:t>fracciones I y III de la Ley Federal de Transparencia y Acceso a la Información Pública</w:t>
        <w:br/>
        <w:t>Gubernamental el nombre de los servidores públicos es información de naturaleza pública. No</w:t>
        <w:br/>
        <w:t>obstante lo anterior, el mismo precepto establece la posibilidad de que existan excepciones a</w:t>
        <w:br/>
        <w:t>las obligaciones ahí establecidas cuando la información actualice algunos de los supuestos</w:t>
        <w:br/>
        <w:t>de reserva o confidencialidad previstos en los artículos 13, 14 y 18 de la citada ley. En este</w:t>
        <w:br/>
        <w:t>sentido, se debe señalar que existen funciones a cargo de servidores públicos, tendientes a</w:t>
        <w:br/>
        <w:t>garantizar de manera directa la seguridad nacional y pública, a través de acciones preventivas</w:t>
        <w:br/>
        <w:t>y correctivas encaminadas a combatir a la delincuencia en sus diferentes manifestaciones.</w:t>
        <w:br/>
        <w:t>Así, es pertinente señalar que en el artículo 13, fracción I de la ley de referencia se establece</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50" type="#_x0000_t75" style="position:absolute;margin-left:494.85pt;margin-top:539.75pt;width:109.9pt;height:139.2pt;z-index:-251658748;mso-wrap-distance-left:5.pt;mso-wrap-distance-right:5.pt;mso-position-horizontal-relative:page;mso-position-vertical-relative:page" wrapcoords="0 0">
            <v:imagedata r:id="rId53" r:href="rId54"/>
            <w10:wrap anchorx="page" anchory="page"/>
          </v:shape>
        </w:pict>
      </w:r>
    </w:p>
    <w:p>
      <w:pPr>
        <w:pStyle w:val="Style72"/>
        <w:framePr w:wrap="none" w:vAnchor="page" w:hAnchor="page" w:x="5066" w:y="994"/>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1</w:t>
      </w:r>
    </w:p>
    <w:p>
      <w:pPr>
        <w:framePr w:wrap="none" w:vAnchor="page" w:hAnchor="page" w:x="1211" w:y="207"/>
        <w:widowControl w:val="0"/>
        <w:rPr>
          <w:sz w:val="2"/>
          <w:szCs w:val="2"/>
        </w:rPr>
      </w:pPr>
      <w:r>
        <w:pict>
          <v:shape id="_x0000_s1051" type="#_x0000_t75" style="width:65pt;height:77pt;">
            <v:imagedata r:id="rId55" r:href="rId56"/>
          </v:shape>
        </w:pict>
      </w:r>
    </w:p>
    <w:p>
      <w:pPr>
        <w:pStyle w:val="Style26"/>
        <w:framePr w:w="10190" w:h="450" w:hRule="exact" w:wrap="none" w:vAnchor="page" w:hAnchor="page" w:x="784" w:y="1805"/>
        <w:widowControl w:val="0"/>
        <w:keepNext w:val="0"/>
        <w:keepLines w:val="0"/>
        <w:shd w:val="clear" w:color="auto" w:fill="auto"/>
        <w:bidi w:val="0"/>
        <w:jc w:val="left"/>
        <w:spacing w:before="0" w:after="35" w:line="150" w:lineRule="exact"/>
        <w:ind w:left="440" w:right="0" w:firstLine="0"/>
      </w:pPr>
      <w:r>
        <w:rPr>
          <w:lang w:val="es-ES" w:eastAsia="es-ES" w:bidi="es-ES"/>
          <w:color w:val="000000"/>
          <w:position w:val="0"/>
        </w:rPr>
        <w:t>Gobierno de</w:t>
      </w:r>
    </w:p>
    <w:p>
      <w:pPr>
        <w:pStyle w:val="Style8"/>
        <w:framePr w:w="10190" w:h="450" w:hRule="exact" w:wrap="none" w:vAnchor="page" w:hAnchor="page" w:x="784" w:y="1805"/>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TLAOUEPAOUE</w:t>
      </w:r>
    </w:p>
    <w:p>
      <w:pPr>
        <w:pStyle w:val="Style30"/>
        <w:framePr w:w="10190" w:h="6446" w:hRule="exact" w:wrap="none" w:vAnchor="page" w:hAnchor="page" w:x="784" w:y="2142"/>
        <w:widowControl w:val="0"/>
        <w:keepNext w:val="0"/>
        <w:keepLines w:val="0"/>
        <w:shd w:val="clear" w:color="auto" w:fill="auto"/>
        <w:bidi w:val="0"/>
        <w:jc w:val="both"/>
        <w:spacing w:before="0" w:after="188" w:line="413" w:lineRule="exact"/>
        <w:ind w:left="2000" w:right="0" w:firstLine="0"/>
      </w:pPr>
      <w:r>
        <w:rPr>
          <w:lang w:val="es-ES" w:eastAsia="es-ES" w:bidi="es-ES"/>
          <w:w w:val="100"/>
          <w:spacing w:val="0"/>
          <w:color w:val="000000"/>
          <w:position w:val="0"/>
        </w:rPr>
        <w:t>que podrá clasificarse aquella información cuya difusión pueda comprometer la seguridad nacional y pública. En este orden de ideas, una de las formas en que la delincuencia puede llegar a poner en riesgo la seguridad del país es precisamente anulando, impidiendo u obstaculizando la actuación de los servidores públicos que realizan funciones de carácter operativo, mediante el conocimiento de dicha situación, por lo que la reserva de la relación de los nombres y las funciones que desempeñan los servidores públicos que prestan sus servicios en áreas de seguridad nacional o pública, puede llegar a constituirse en un componente fundamental en el esfuerzo que realiza el Estado Mexicano para garantizar la seguridad del país en sus diferentes vertientes.</w:t>
      </w:r>
    </w:p>
    <w:p>
      <w:pPr>
        <w:pStyle w:val="Style30"/>
        <w:framePr w:w="10190" w:h="6446" w:hRule="exact" w:wrap="none" w:vAnchor="page" w:hAnchor="page" w:x="784" w:y="2142"/>
        <w:widowControl w:val="0"/>
        <w:keepNext w:val="0"/>
        <w:keepLines w:val="0"/>
        <w:shd w:val="clear" w:color="auto" w:fill="auto"/>
        <w:bidi w:val="0"/>
        <w:jc w:val="both"/>
        <w:spacing w:before="0" w:after="0" w:line="403" w:lineRule="exact"/>
        <w:ind w:left="2000" w:right="0" w:firstLine="0"/>
      </w:pPr>
      <w:r>
        <w:rPr>
          <w:lang w:val="es-ES" w:eastAsia="es-ES" w:bidi="es-ES"/>
          <w:w w:val="100"/>
          <w:spacing w:val="0"/>
          <w:color w:val="000000"/>
          <w:position w:val="0"/>
        </w:rPr>
        <w:t>Expedientes: 4548/07 Centro de Investigación y Seguridad Nacional - Alonso Gómez-Robledo V.</w:t>
      </w:r>
    </w:p>
    <w:p>
      <w:pPr>
        <w:pStyle w:val="Style30"/>
        <w:framePr w:w="10190" w:h="6446" w:hRule="exact" w:wrap="none" w:vAnchor="page" w:hAnchor="page" w:x="784" w:y="2142"/>
        <w:widowControl w:val="0"/>
        <w:keepNext w:val="0"/>
        <w:keepLines w:val="0"/>
        <w:shd w:val="clear" w:color="auto" w:fill="auto"/>
        <w:bidi w:val="0"/>
        <w:jc w:val="both"/>
        <w:spacing w:before="0" w:after="0" w:line="413" w:lineRule="exact"/>
        <w:ind w:left="2000" w:right="0" w:firstLine="0"/>
      </w:pPr>
      <w:r>
        <w:rPr>
          <w:lang w:val="es-ES" w:eastAsia="es-ES" w:bidi="es-ES"/>
          <w:w w:val="100"/>
          <w:spacing w:val="0"/>
          <w:color w:val="000000"/>
          <w:position w:val="0"/>
        </w:rPr>
        <w:t>4130/08 Policía Federal Preventiva - Jacqueline Peschard Mariscal 4441/08 Policía Federal Preventiva- Alonso Gómez-Robledo V.</w:t>
      </w:r>
    </w:p>
    <w:p>
      <w:pPr>
        <w:pStyle w:val="Style30"/>
        <w:framePr w:w="10190" w:h="6446" w:hRule="exact" w:wrap="none" w:vAnchor="page" w:hAnchor="page" w:x="784" w:y="2142"/>
        <w:widowControl w:val="0"/>
        <w:keepNext w:val="0"/>
        <w:keepLines w:val="0"/>
        <w:shd w:val="clear" w:color="auto" w:fill="auto"/>
        <w:bidi w:val="0"/>
        <w:jc w:val="left"/>
        <w:spacing w:before="0" w:after="0" w:line="413" w:lineRule="exact"/>
        <w:ind w:left="2000" w:right="1620" w:firstLine="0"/>
      </w:pPr>
      <w:r>
        <w:rPr>
          <w:lang w:val="es-ES" w:eastAsia="es-ES" w:bidi="es-ES"/>
          <w:w w:val="100"/>
          <w:spacing w:val="0"/>
          <w:color w:val="000000"/>
          <w:position w:val="0"/>
        </w:rPr>
        <w:t>5235/08 Secretaría de la Defensa Nacional - Jacqueline Peschard Mariscal 2166/09 Secretaría de Seguridad Pública - Juan Pablo Guerrero Amparán</w:t>
      </w:r>
    </w:p>
    <w:p>
      <w:pPr>
        <w:pStyle w:val="Style18"/>
        <w:framePr w:w="10190" w:h="5802" w:hRule="exact" w:wrap="none" w:vAnchor="page" w:hAnchor="page" w:x="784" w:y="8784"/>
        <w:widowControl w:val="0"/>
        <w:keepNext w:val="0"/>
        <w:keepLines w:val="0"/>
        <w:shd w:val="clear" w:color="auto" w:fill="auto"/>
        <w:bidi w:val="0"/>
        <w:spacing w:before="0" w:after="0" w:line="475" w:lineRule="exact"/>
        <w:ind w:left="1240" w:right="63" w:firstLine="0"/>
      </w:pPr>
      <w:r>
        <w:rPr>
          <w:lang w:val="es-ES" w:eastAsia="es-ES" w:bidi="es-ES"/>
          <w:w w:val="100"/>
          <w:spacing w:val="0"/>
          <w:color w:val="000000"/>
          <w:position w:val="0"/>
        </w:rPr>
        <w:t>Como conclusión, revelar la información que haga identificable a los servidores que se</w:t>
        <w:br/>
        <w:t>dedican a las actividades de seguridad pública, concretamente del nombre del escolta</w:t>
        <w:br/>
        <w:t>y de su jefe inmediato, funcionarios que se desempeñan en el Ayuntamiento de San</w:t>
        <w:br/>
        <w:t>Pedro Tlaquepaque, Jalisco, representa un riesgo real, demostrable y representa un</w:t>
      </w:r>
    </w:p>
    <w:p>
      <w:pPr>
        <w:pStyle w:val="Style18"/>
        <w:framePr w:w="10190" w:h="5802" w:hRule="exact" w:wrap="none" w:vAnchor="page" w:hAnchor="page" w:x="784" w:y="8784"/>
        <w:widowControl w:val="0"/>
        <w:keepNext w:val="0"/>
        <w:keepLines w:val="0"/>
        <w:shd w:val="clear" w:color="auto" w:fill="auto"/>
        <w:bidi w:val="0"/>
        <w:spacing w:before="0" w:after="165" w:line="475" w:lineRule="exact"/>
        <w:ind w:left="1240" w:right="504" w:firstLine="0"/>
      </w:pPr>
      <w:r>
        <w:rPr>
          <w:lang w:val="es-ES" w:eastAsia="es-ES" w:bidi="es-ES"/>
          <w:w w:val="100"/>
          <w:spacing w:val="0"/>
          <w:color w:val="000000"/>
          <w:position w:val="0"/>
        </w:rPr>
        <w:t>perjuicio significativo al interés público y a la seguridad pública municipal.</w:t>
      </w:r>
    </w:p>
    <w:p>
      <w:pPr>
        <w:pStyle w:val="Style60"/>
        <w:framePr w:w="10190" w:h="5802" w:hRule="exact" w:wrap="none" w:vAnchor="page" w:hAnchor="page" w:x="784" w:y="8784"/>
        <w:widowControl w:val="0"/>
        <w:keepNext w:val="0"/>
        <w:keepLines w:val="0"/>
        <w:shd w:val="clear" w:color="auto" w:fill="auto"/>
        <w:bidi w:val="0"/>
        <w:spacing w:before="0" w:after="0" w:line="494" w:lineRule="exact"/>
        <w:ind w:left="1240" w:right="504" w:firstLine="0"/>
      </w:pPr>
      <w:r>
        <w:rPr>
          <w:lang w:val="es-ES" w:eastAsia="es-ES" w:bidi="es-ES"/>
          <w:w w:val="100"/>
          <w:spacing w:val="0"/>
          <w:color w:val="000000"/>
          <w:position w:val="0"/>
        </w:rPr>
        <w:t>III. El daño o el riesgo de perjuicio que se produciría con la revelación d</w:t>
      </w:r>
    </w:p>
    <w:p>
      <w:pPr>
        <w:pStyle w:val="Style60"/>
        <w:framePr w:w="10190" w:h="5802" w:hRule="exact" w:wrap="none" w:vAnchor="page" w:hAnchor="page" w:x="784" w:y="8784"/>
        <w:widowControl w:val="0"/>
        <w:keepNext w:val="0"/>
        <w:keepLines w:val="0"/>
        <w:shd w:val="clear" w:color="auto" w:fill="auto"/>
        <w:bidi w:val="0"/>
        <w:spacing w:before="0" w:after="0" w:line="494" w:lineRule="exact"/>
        <w:ind w:left="1240" w:right="763" w:firstLine="0"/>
      </w:pPr>
      <w:r>
        <w:rPr>
          <w:lang w:val="es-ES" w:eastAsia="es-ES" w:bidi="es-ES"/>
          <w:w w:val="100"/>
          <w:spacing w:val="0"/>
          <w:color w:val="000000"/>
          <w:position w:val="0"/>
        </w:rPr>
        <w:t>información supera el interés público general de conocer la informa^r</w:t>
      </w:r>
    </w:p>
    <w:p>
      <w:pPr>
        <w:pStyle w:val="Style60"/>
        <w:framePr w:w="10190" w:h="5802" w:hRule="exact" w:wrap="none" w:vAnchor="page" w:hAnchor="page" w:x="784" w:y="8784"/>
        <w:widowControl w:val="0"/>
        <w:keepNext w:val="0"/>
        <w:keepLines w:val="0"/>
        <w:shd w:val="clear" w:color="auto" w:fill="auto"/>
        <w:bidi w:val="0"/>
        <w:spacing w:before="0" w:after="196" w:line="494" w:lineRule="exact"/>
        <w:ind w:left="1240" w:right="1282" w:firstLine="0"/>
      </w:pPr>
      <w:r>
        <w:rPr>
          <w:lang w:val="es-ES" w:eastAsia="es-ES" w:bidi="es-ES"/>
          <w:w w:val="100"/>
          <w:spacing w:val="0"/>
          <w:color w:val="000000"/>
          <w:position w:val="0"/>
        </w:rPr>
        <w:t>referencia;</w:t>
      </w:r>
    </w:p>
    <w:p>
      <w:pPr>
        <w:pStyle w:val="Style18"/>
        <w:framePr w:w="10190" w:h="5802" w:hRule="exact" w:wrap="none" w:vAnchor="page" w:hAnchor="page" w:x="784" w:y="8784"/>
        <w:widowControl w:val="0"/>
        <w:keepNext w:val="0"/>
        <w:keepLines w:val="0"/>
        <w:shd w:val="clear" w:color="auto" w:fill="auto"/>
        <w:bidi w:val="0"/>
        <w:spacing w:before="0" w:after="0" w:line="475" w:lineRule="exact"/>
        <w:ind w:left="1240" w:right="82" w:firstLine="0"/>
      </w:pPr>
      <w:r>
        <w:rPr>
          <w:lang w:val="es-ES" w:eastAsia="es-ES" w:bidi="es-ES"/>
          <w:w w:val="100"/>
          <w:spacing w:val="0"/>
          <w:color w:val="000000"/>
          <w:position w:val="0"/>
        </w:rPr>
        <w:t>Existe un daño al interés público con la revelación del nombre del servidor púbUeoytie</w:t>
      </w:r>
    </w:p>
    <w:p>
      <w:pPr>
        <w:pStyle w:val="Style18"/>
        <w:framePr w:w="10190" w:h="5802" w:hRule="exact" w:wrap="none" w:vAnchor="page" w:hAnchor="page" w:x="784" w:y="8784"/>
        <w:widowControl w:val="0"/>
        <w:keepNext w:val="0"/>
        <w:keepLines w:val="0"/>
        <w:shd w:val="clear" w:color="auto" w:fill="auto"/>
        <w:bidi w:val="0"/>
        <w:spacing w:before="0" w:after="0" w:line="475" w:lineRule="exact"/>
        <w:ind w:left="1240" w:right="91" w:firstLine="0"/>
      </w:pPr>
      <w:r>
        <w:rPr>
          <w:lang w:val="es-ES" w:eastAsia="es-ES" w:bidi="es-ES"/>
          <w:w w:val="100"/>
          <w:spacing w:val="0"/>
          <w:color w:val="000000"/>
          <w:position w:val="0"/>
        </w:rPr>
        <w:t>su jefe inmediato dedicados a actividades de seguridad pública (escolta), debido a que</w:t>
        <w:br/>
        <w:t>los hace identificable y hace identificable a la persona que custodian.</w:t>
      </w:r>
    </w:p>
    <w:p>
      <w:pPr>
        <w:framePr w:wrap="none" w:vAnchor="page" w:hAnchor="page" w:x="11085" w:y="14242"/>
        <w:widowControl w:val="0"/>
        <w:rPr>
          <w:sz w:val="2"/>
          <w:szCs w:val="2"/>
        </w:rPr>
      </w:pPr>
      <w:r>
        <w:pict>
          <v:shape id="_x0000_s1052" type="#_x0000_t75" style="width:41pt;height:16pt;">
            <v:imagedata r:id="rId57" r:href="rId58"/>
          </v:shape>
        </w:pict>
      </w:r>
    </w:p>
    <w:p>
      <w:pPr>
        <w:pStyle w:val="Style18"/>
        <w:framePr w:w="10190" w:h="3000" w:hRule="exact" w:wrap="none" w:vAnchor="page" w:hAnchor="page" w:x="784" w:y="14767"/>
        <w:widowControl w:val="0"/>
        <w:keepNext w:val="0"/>
        <w:keepLines w:val="0"/>
        <w:shd w:val="clear" w:color="auto" w:fill="auto"/>
        <w:bidi w:val="0"/>
        <w:spacing w:before="0" w:after="0" w:line="490" w:lineRule="exact"/>
        <w:ind w:left="1240" w:right="0" w:firstLine="0"/>
      </w:pPr>
      <w:r>
        <w:rPr>
          <w:lang w:val="es-ES" w:eastAsia="es-ES" w:bidi="es-ES"/>
          <w:w w:val="100"/>
          <w:spacing w:val="0"/>
          <w:color w:val="000000"/>
          <w:position w:val="0"/>
        </w:rPr>
        <w:t>Para justificar que el daño supera al interés público general de conocer la información, este Comité de Transparencia sostiene que hay un beneficio superior en proteger la identidad de las personas que resguardan los vehículos de los cuales el ciudadano peticionó copia simple, motivo por el cual se realiza la siguiente ponderación, conforme lo establece la Ley de Transparencia y Acceso a la Información Pública del Estado de Jalisco y sus Municipios:</w:t>
      </w:r>
    </w:p>
    <w:p>
      <w:pPr>
        <w:framePr w:wrap="none" w:vAnchor="page" w:hAnchor="page" w:x="11229" w:y="15178"/>
        <w:widowControl w:val="0"/>
        <w:rPr>
          <w:sz w:val="2"/>
          <w:szCs w:val="2"/>
        </w:rPr>
      </w:pPr>
      <w:r>
        <w:pict>
          <v:shape id="_x0000_s1053" type="#_x0000_t75" style="width:39pt;height:92pt;">
            <v:imagedata r:id="rId59" r:href="rId60"/>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54" type="#_x0000_t75" style="position:absolute;margin-left:493.25pt;margin-top:543.55pt;width:103.7pt;height:157.45pt;z-index:-251658747;mso-wrap-distance-left:5.pt;mso-wrap-distance-right:5.pt;mso-position-horizontal-relative:page;mso-position-vertical-relative:page" wrapcoords="0 0">
            <v:imagedata r:id="rId61" r:href="rId62"/>
            <w10:wrap anchorx="page" anchory="page"/>
          </v:shape>
        </w:pict>
      </w:r>
    </w:p>
    <w:p>
      <w:pPr>
        <w:pStyle w:val="Style74"/>
        <w:framePr w:wrap="none" w:vAnchor="page" w:hAnchor="page" w:x="817" w:y="1366"/>
        <w:widowControl w:val="0"/>
        <w:keepNext w:val="0"/>
        <w:keepLines w:val="0"/>
        <w:shd w:val="clear" w:color="auto" w:fill="auto"/>
        <w:bidi w:val="0"/>
        <w:jc w:val="left"/>
        <w:spacing w:before="0" w:after="0" w:line="210" w:lineRule="exact"/>
        <w:ind w:left="0" w:right="0" w:firstLine="0"/>
      </w:pPr>
      <w:r>
        <w:rPr>
          <w:lang w:val="es-ES" w:eastAsia="es-ES" w:bidi="es-ES"/>
          <w:spacing w:val="0"/>
          <w:color w:val="000000"/>
          <w:position w:val="0"/>
        </w:rPr>
        <w:t>TLAQUE</w:t>
      </w:r>
      <w:r>
        <w:rPr>
          <w:rStyle w:val="CharStyle76"/>
          <w:b/>
          <w:bCs/>
        </w:rPr>
        <w:t>PAQUE</w:t>
      </w:r>
    </w:p>
    <w:tbl>
      <w:tblPr>
        <w:tblOverlap w:val="never"/>
        <w:tblLayout w:type="fixed"/>
        <w:jc w:val="left"/>
      </w:tblPr>
      <w:tblGrid>
        <w:gridCol w:w="2851"/>
        <w:gridCol w:w="2798"/>
        <w:gridCol w:w="2856"/>
      </w:tblGrid>
      <w:tr>
        <w:trPr>
          <w:trHeight w:val="1051" w:hRule="exact"/>
        </w:trPr>
        <w:tc>
          <w:tcPr>
            <w:shd w:val="clear" w:color="auto" w:fill="FFFFFF"/>
            <w:tcBorders>
              <w:left w:val="single" w:sz="4"/>
              <w:top w:val="single" w:sz="4"/>
            </w:tcBorders>
            <w:vAlign w:val="top"/>
          </w:tcPr>
          <w:p>
            <w:pPr>
              <w:pStyle w:val="Style18"/>
              <w:framePr w:w="8506" w:h="15566" w:wrap="none" w:vAnchor="page" w:hAnchor="page" w:x="2050" w:y="1587"/>
              <w:widowControl w:val="0"/>
              <w:keepNext w:val="0"/>
              <w:keepLines w:val="0"/>
              <w:shd w:val="clear" w:color="auto" w:fill="auto"/>
              <w:bidi w:val="0"/>
              <w:spacing w:before="0" w:after="0" w:line="200" w:lineRule="exact"/>
              <w:ind w:left="0" w:right="0" w:firstLine="0"/>
            </w:pPr>
            <w:r>
              <w:rPr>
                <w:rStyle w:val="CharStyle77"/>
              </w:rPr>
              <w:t>Supuesto.</w:t>
            </w:r>
          </w:p>
        </w:tc>
        <w:tc>
          <w:tcPr>
            <w:shd w:val="clear" w:color="auto" w:fill="FFFFFF"/>
            <w:tcBorders>
              <w:left w:val="single" w:sz="4"/>
              <w:top w:val="single" w:sz="4"/>
            </w:tcBorders>
            <w:vAlign w:val="top"/>
          </w:tcPr>
          <w:p>
            <w:pPr>
              <w:pStyle w:val="Style18"/>
              <w:framePr w:w="8506" w:h="15566" w:wrap="none" w:vAnchor="page" w:hAnchor="page" w:x="2050" w:y="1587"/>
              <w:widowControl w:val="0"/>
              <w:keepNext w:val="0"/>
              <w:keepLines w:val="0"/>
              <w:shd w:val="clear" w:color="auto" w:fill="auto"/>
              <w:bidi w:val="0"/>
              <w:spacing w:before="0" w:after="0" w:line="398" w:lineRule="exact"/>
              <w:ind w:left="0" w:right="0" w:firstLine="0"/>
            </w:pPr>
            <w:r>
              <w:rPr>
                <w:rStyle w:val="CharStyle77"/>
              </w:rPr>
              <w:t>Interés Público de entregar la Información.</w:t>
            </w:r>
          </w:p>
        </w:tc>
        <w:tc>
          <w:tcPr>
            <w:shd w:val="clear" w:color="auto" w:fill="FFFFFF"/>
            <w:tcBorders>
              <w:left w:val="single" w:sz="4"/>
              <w:right w:val="single" w:sz="4"/>
              <w:top w:val="single" w:sz="4"/>
            </w:tcBorders>
            <w:vAlign w:val="top"/>
          </w:tcPr>
          <w:p>
            <w:pPr>
              <w:pStyle w:val="Style18"/>
              <w:framePr w:w="8506" w:h="15566" w:wrap="none" w:vAnchor="page" w:hAnchor="page" w:x="2050" w:y="1587"/>
              <w:widowControl w:val="0"/>
              <w:keepNext w:val="0"/>
              <w:keepLines w:val="0"/>
              <w:shd w:val="clear" w:color="auto" w:fill="auto"/>
              <w:bidi w:val="0"/>
              <w:spacing w:before="0" w:after="0" w:line="398" w:lineRule="exact"/>
              <w:ind w:left="0" w:right="0" w:firstLine="0"/>
            </w:pPr>
            <w:r>
              <w:rPr>
                <w:rStyle w:val="CharStyle77"/>
              </w:rPr>
              <w:t>Interés Público de proteger la información.</w:t>
            </w:r>
          </w:p>
        </w:tc>
      </w:tr>
      <w:tr>
        <w:trPr>
          <w:trHeight w:val="14515" w:hRule="exact"/>
        </w:trPr>
        <w:tc>
          <w:tcPr>
            <w:shd w:val="clear" w:color="auto" w:fill="FFFFFF"/>
            <w:tcBorders>
              <w:left w:val="single" w:sz="4"/>
              <w:top w:val="single" w:sz="4"/>
              <w:bottom w:val="single" w:sz="4"/>
            </w:tcBorders>
            <w:vAlign w:val="top"/>
          </w:tcPr>
          <w:p>
            <w:pPr>
              <w:pStyle w:val="Style18"/>
              <w:framePr w:w="8506" w:h="15566" w:wrap="none" w:vAnchor="page" w:hAnchor="page" w:x="2050" w:y="1587"/>
              <w:widowControl w:val="0"/>
              <w:keepNext w:val="0"/>
              <w:keepLines w:val="0"/>
              <w:shd w:val="clear" w:color="auto" w:fill="auto"/>
              <w:bidi w:val="0"/>
              <w:spacing w:before="0" w:after="0" w:line="379" w:lineRule="exact"/>
              <w:ind w:left="0" w:right="0" w:firstLine="0"/>
            </w:pPr>
            <w:r>
              <w:rPr>
                <w:rStyle w:val="CharStyle77"/>
              </w:rPr>
              <w:t>Conocer el nombre del elemento de seguridad pública.</w:t>
            </w:r>
          </w:p>
        </w:tc>
        <w:tc>
          <w:tcPr>
            <w:shd w:val="clear" w:color="auto" w:fill="FFFFFF"/>
            <w:tcBorders>
              <w:left w:val="single" w:sz="4"/>
              <w:top w:val="single" w:sz="4"/>
              <w:bottom w:val="single" w:sz="4"/>
            </w:tcBorders>
            <w:vAlign w:val="top"/>
          </w:tcPr>
          <w:p>
            <w:pPr>
              <w:pStyle w:val="Style18"/>
              <w:framePr w:w="8506" w:h="15566" w:wrap="none" w:vAnchor="page" w:hAnchor="page" w:x="2050" w:y="1587"/>
              <w:widowControl w:val="0"/>
              <w:keepNext w:val="0"/>
              <w:keepLines w:val="0"/>
              <w:shd w:val="clear" w:color="auto" w:fill="auto"/>
              <w:bidi w:val="0"/>
              <w:spacing w:before="0" w:after="180" w:line="379" w:lineRule="exact"/>
              <w:ind w:left="0" w:right="0" w:firstLine="0"/>
            </w:pPr>
            <w:r>
              <w:rPr>
                <w:rStyle w:val="CharStyle77"/>
              </w:rPr>
              <w:t>Si el solicitante accede a la información, se garantiza su derecho de acceso a la información, sin embargo, se pondría en riesgo la seguridad y la vida de una persona (hecho negativo).</w:t>
            </w:r>
          </w:p>
          <w:p>
            <w:pPr>
              <w:pStyle w:val="Style18"/>
              <w:framePr w:w="8506" w:h="15566" w:wrap="none" w:vAnchor="page" w:hAnchor="page" w:x="2050" w:y="1587"/>
              <w:widowControl w:val="0"/>
              <w:keepNext w:val="0"/>
              <w:keepLines w:val="0"/>
              <w:shd w:val="clear" w:color="auto" w:fill="auto"/>
              <w:bidi w:val="0"/>
              <w:spacing w:before="180" w:after="0" w:line="374" w:lineRule="exact"/>
              <w:ind w:left="0" w:right="0" w:firstLine="0"/>
            </w:pPr>
            <w:r>
              <w:rPr>
                <w:rStyle w:val="CharStyle77"/>
              </w:rPr>
              <w:t>Aunado a ello, se pondría en riesgo la seguridad pública municipal, pues el Estado tiene la obligación de salvaguardar la integridad y derecho de las personas así como de preservar el orden, la seguridad y la paz pública, siendo labor del municipio proteger y respetar la vida, la integridad corporal, la dignidad, los derechos de las personas, asi como de mantener el orden y la tranquilidad en el Municipio de San Pedro Tlaquepaque, Jalisco, y garantizar las funciones que se les encomienden en materia de protección y seguridad de funcionarios públicos.</w:t>
            </w:r>
          </w:p>
        </w:tc>
        <w:tc>
          <w:tcPr>
            <w:shd w:val="clear" w:color="auto" w:fill="FFFFFF"/>
            <w:tcBorders>
              <w:left w:val="single" w:sz="4"/>
              <w:right w:val="single" w:sz="4"/>
              <w:top w:val="single" w:sz="4"/>
              <w:bottom w:val="single" w:sz="4"/>
            </w:tcBorders>
            <w:vAlign w:val="top"/>
          </w:tcPr>
          <w:p>
            <w:pPr>
              <w:pStyle w:val="Style18"/>
              <w:framePr w:w="8506" w:h="15566" w:wrap="none" w:vAnchor="page" w:hAnchor="page" w:x="2050" w:y="1587"/>
              <w:widowControl w:val="0"/>
              <w:keepNext w:val="0"/>
              <w:keepLines w:val="0"/>
              <w:shd w:val="clear" w:color="auto" w:fill="auto"/>
              <w:bidi w:val="0"/>
              <w:spacing w:before="0" w:after="180" w:line="379" w:lineRule="exact"/>
              <w:ind w:left="0" w:right="0" w:firstLine="0"/>
            </w:pPr>
            <w:r>
              <w:rPr>
                <w:rStyle w:val="CharStyle77"/>
              </w:rPr>
              <w:t>Si se protege la información, se estaría restringiendo el derecho humano de acceso a la información, lo que en un inicio resulta negativo, pues un derecho tutelado en la Constitución Política de los Estados Unidos Mexicanos, sin embargo, la protección de la información permitiría:</w:t>
            </w:r>
          </w:p>
          <w:p>
            <w:pPr>
              <w:pStyle w:val="Style18"/>
              <w:numPr>
                <w:ilvl w:val="0"/>
                <w:numId w:val="9"/>
              </w:numPr>
              <w:framePr w:w="8506" w:h="15566" w:wrap="none" w:vAnchor="page" w:hAnchor="page" w:x="2050" w:y="1587"/>
              <w:tabs>
                <w:tab w:leader="none" w:pos="154" w:val="left"/>
              </w:tabs>
              <w:widowControl w:val="0"/>
              <w:keepNext w:val="0"/>
              <w:keepLines w:val="0"/>
              <w:shd w:val="clear" w:color="auto" w:fill="auto"/>
              <w:bidi w:val="0"/>
              <w:spacing w:before="180" w:after="180" w:line="374" w:lineRule="exact"/>
              <w:ind w:left="0" w:right="0" w:firstLine="0"/>
            </w:pPr>
            <w:r>
              <w:rPr>
                <w:rStyle w:val="CharStyle77"/>
              </w:rPr>
              <w:t>- Que no se ponga en riesgo la vida de un servidor público encargado de la seguridad pública municipal.</w:t>
            </w:r>
          </w:p>
          <w:p>
            <w:pPr>
              <w:pStyle w:val="Style18"/>
              <w:numPr>
                <w:ilvl w:val="0"/>
                <w:numId w:val="9"/>
              </w:numPr>
              <w:framePr w:w="8506" w:h="15566" w:wrap="none" w:vAnchor="page" w:hAnchor="page" w:x="2050" w:y="1587"/>
              <w:tabs>
                <w:tab w:leader="none" w:pos="154" w:val="left"/>
              </w:tabs>
              <w:widowControl w:val="0"/>
              <w:keepNext w:val="0"/>
              <w:keepLines w:val="0"/>
              <w:shd w:val="clear" w:color="auto" w:fill="auto"/>
              <w:bidi w:val="0"/>
              <w:spacing w:before="180" w:after="180" w:line="384" w:lineRule="exact"/>
              <w:ind w:left="0" w:right="0" w:firstLine="0"/>
            </w:pPr>
            <w:r>
              <w:rPr>
                <w:rStyle w:val="CharStyle77"/>
              </w:rPr>
              <w:t>- Que no se ponga en peligro la vida y la seguridad de las familias del funcionario público.</w:t>
            </w:r>
          </w:p>
          <w:p>
            <w:pPr>
              <w:pStyle w:val="Style18"/>
              <w:numPr>
                <w:ilvl w:val="0"/>
                <w:numId w:val="9"/>
              </w:numPr>
              <w:framePr w:w="8506" w:h="15566" w:wrap="none" w:vAnchor="page" w:hAnchor="page" w:x="2050" w:y="1587"/>
              <w:tabs>
                <w:tab w:leader="none" w:pos="149" w:val="left"/>
              </w:tabs>
              <w:widowControl w:val="0"/>
              <w:keepNext w:val="0"/>
              <w:keepLines w:val="0"/>
              <w:shd w:val="clear" w:color="auto" w:fill="auto"/>
              <w:bidi w:val="0"/>
              <w:spacing w:before="180" w:after="180" w:line="379" w:lineRule="exact"/>
              <w:ind w:left="0" w:right="0" w:firstLine="0"/>
            </w:pPr>
            <w:r>
              <w:rPr>
                <w:rStyle w:val="CharStyle77"/>
              </w:rPr>
              <w:t>-. Que no se ponga en peligro la seguridad pública Municipal.</w:t>
            </w:r>
          </w:p>
          <w:p>
            <w:pPr>
              <w:pStyle w:val="Style18"/>
              <w:numPr>
                <w:ilvl w:val="0"/>
                <w:numId w:val="9"/>
              </w:numPr>
              <w:framePr w:w="8506" w:h="15566" w:wrap="none" w:vAnchor="page" w:hAnchor="page" w:x="2050" w:y="1587"/>
              <w:tabs>
                <w:tab w:leader="none" w:pos="168" w:val="left"/>
              </w:tabs>
              <w:widowControl w:val="0"/>
              <w:keepNext w:val="0"/>
              <w:keepLines w:val="0"/>
              <w:shd w:val="clear" w:color="auto" w:fill="auto"/>
              <w:bidi w:val="0"/>
              <w:spacing w:before="180" w:after="0" w:line="374" w:lineRule="exact"/>
              <w:ind w:left="0" w:right="0" w:firstLine="0"/>
            </w:pPr>
            <w:r>
              <w:rPr>
                <w:rStyle w:val="CharStyle77"/>
              </w:rPr>
              <w:t>- Que no se obstaculice la función del elemento &lt;te~. seguridad, que al permanecer en anonimato contribuye oon el Estado para dar cumplimiento con su obligación Vcte^- salvaguardar la integridad y derecho de las personas, así como de preservar el orden, la libertad y la paz, pues es labor del municipio proteger y respetar la vida, la integridad corporal, la dignidad, los derechos de las personas en el Ayuntamiento de San Pedro Tlaquepaque, Jalisco.</w:t>
            </w:r>
          </w:p>
        </w:tc>
      </w:tr>
    </w:tbl>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pStyle w:val="Style37"/>
        <w:framePr w:wrap="none" w:vAnchor="page" w:hAnchor="page" w:x="4623" w:y="1407"/>
        <w:widowControl w:val="0"/>
        <w:keepNext w:val="0"/>
        <w:keepLines w:val="0"/>
        <w:shd w:val="clear" w:color="auto" w:fill="000000"/>
        <w:bidi w:val="0"/>
        <w:jc w:val="left"/>
        <w:spacing w:before="0" w:after="0" w:line="200" w:lineRule="exact"/>
        <w:ind w:left="0" w:right="0" w:firstLine="0"/>
      </w:pPr>
      <w:r>
        <w:rPr>
          <w:rStyle w:val="CharStyle39"/>
          <w:b/>
          <w:bCs/>
        </w:rPr>
        <w:t>COMITL DE '1 RANSPARENCIA DE SAN</w:t>
      </w:r>
    </w:p>
    <w:p>
      <w:pPr>
        <w:pStyle w:val="Style18"/>
        <w:framePr w:w="86" w:h="592" w:hRule="exact" w:wrap="none" w:vAnchor="page" w:hAnchor="page" w:x="7983" w:y="122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I</w:t>
      </w:r>
    </w:p>
    <w:p>
      <w:pPr>
        <w:pStyle w:val="Style78"/>
        <w:framePr w:w="86" w:h="592" w:hRule="exact" w:wrap="none" w:vAnchor="page" w:hAnchor="page" w:x="7983" w:y="1229"/>
        <w:widowControl w:val="0"/>
        <w:keepNext w:val="0"/>
        <w:keepLines w:val="0"/>
        <w:shd w:val="clear" w:color="auto" w:fill="auto"/>
        <w:bidi w:val="0"/>
        <w:jc w:val="left"/>
        <w:spacing w:before="0" w:after="0" w:line="100" w:lineRule="exact"/>
        <w:ind w:left="0" w:right="0" w:firstLine="0"/>
      </w:pPr>
      <w:r>
        <w:rPr>
          <w:lang w:val="es-ES" w:eastAsia="es-ES" w:bidi="es-ES"/>
          <w:w w:val="100"/>
          <w:spacing w:val="0"/>
          <w:color w:val="000000"/>
          <w:position w:val="0"/>
        </w:rPr>
        <w:t>s</w:t>
      </w:r>
    </w:p>
    <w:p>
      <w:pPr>
        <w:pStyle w:val="Style18"/>
        <w:framePr w:w="86" w:h="592" w:hRule="exact" w:wrap="none" w:vAnchor="page" w:hAnchor="page" w:x="7983" w:y="122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I</w:t>
      </w:r>
    </w:p>
    <w:p>
      <w:pPr>
        <w:framePr w:wrap="none" w:vAnchor="page" w:hAnchor="page" w:x="1230" w:y="602"/>
        <w:widowControl w:val="0"/>
        <w:rPr>
          <w:sz w:val="2"/>
          <w:szCs w:val="2"/>
        </w:rPr>
      </w:pPr>
      <w:r>
        <w:pict>
          <v:shape id="_x0000_s1055" type="#_x0000_t75" style="width:64pt;height:77pt;">
            <v:imagedata r:id="rId63" r:href="rId64"/>
          </v:shape>
        </w:pict>
      </w:r>
    </w:p>
    <w:p>
      <w:pPr>
        <w:pStyle w:val="Style26"/>
        <w:framePr w:wrap="none" w:vAnchor="page" w:hAnchor="page" w:x="1196" w:y="2201"/>
        <w:widowControl w:val="0"/>
        <w:keepNext w:val="0"/>
        <w:keepLines w:val="0"/>
        <w:shd w:val="clear" w:color="auto" w:fill="auto"/>
        <w:bidi w:val="0"/>
        <w:jc w:val="left"/>
        <w:spacing w:before="0" w:after="0" w:line="150" w:lineRule="exact"/>
        <w:ind w:left="0" w:right="0" w:firstLine="0"/>
      </w:pPr>
      <w:r>
        <w:rPr>
          <w:lang w:val="es-ES" w:eastAsia="es-ES" w:bidi="es-ES"/>
          <w:color w:val="000000"/>
          <w:position w:val="0"/>
        </w:rPr>
        <w:t>Gobierno de</w:t>
      </w:r>
    </w:p>
    <w:p>
      <w:pPr>
        <w:pStyle w:val="Style80"/>
        <w:framePr w:w="10219" w:h="3613" w:hRule="exact" w:wrap="none" w:vAnchor="page" w:hAnchor="page" w:x="798" w:y="2374"/>
        <w:tabs>
          <w:tab w:leader="underscore" w:pos="4085" w:val="left"/>
          <w:tab w:leader="underscore" w:pos="5880" w:val="left"/>
          <w:tab w:leader="underscore" w:pos="6888" w:val="left"/>
          <w:tab w:leader="underscore" w:pos="9619" w:val="left"/>
        </w:tabs>
        <w:widowControl w:val="0"/>
        <w:keepNext w:val="0"/>
        <w:keepLines w:val="0"/>
        <w:shd w:val="clear" w:color="auto" w:fill="auto"/>
        <w:bidi w:val="0"/>
        <w:spacing w:before="0" w:after="0" w:line="240" w:lineRule="exact"/>
        <w:ind w:left="0" w:right="0" w:firstLine="0"/>
      </w:pPr>
      <w:r>
        <w:rPr>
          <w:lang w:val="es-ES" w:eastAsia="es-ES" w:bidi="es-ES"/>
          <w:w w:val="100"/>
          <w:spacing w:val="0"/>
          <w:color w:val="000000"/>
          <w:position w:val="0"/>
        </w:rPr>
        <w:t>TLAOUEPAOüi</w:t>
        <w:tab/>
        <w:tab/>
        <w:t>^</w:t>
        <w:tab/>
        <w:tab/>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5.- La sociedad permanecerá</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protegida y tutelada por</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servidores públicos encargados</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de la seguridad municipal que no</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se encuentren sometidos o</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coaccionados a la delincuencia</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por temor a sufrir represalias</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contra ellos, sus familias o sus</w:t>
      </w:r>
    </w:p>
    <w:p>
      <w:pPr>
        <w:pStyle w:val="Style21"/>
        <w:framePr w:w="10219" w:h="3613" w:hRule="exact" w:wrap="none" w:vAnchor="page" w:hAnchor="page" w:x="798" w:y="2374"/>
        <w:widowControl w:val="0"/>
        <w:keepNext w:val="0"/>
        <w:keepLines w:val="0"/>
        <w:shd w:val="clear" w:color="auto" w:fill="auto"/>
        <w:bidi w:val="0"/>
        <w:jc w:val="left"/>
        <w:spacing w:before="0" w:after="0" w:line="379" w:lineRule="exact"/>
        <w:ind w:left="7020" w:right="0" w:firstLine="0"/>
      </w:pPr>
      <w:r>
        <w:rPr>
          <w:lang w:val="es-ES" w:eastAsia="es-ES" w:bidi="es-ES"/>
          <w:w w:val="100"/>
          <w:spacing w:val="0"/>
          <w:color w:val="000000"/>
          <w:position w:val="0"/>
        </w:rPr>
        <w:t>bienes.</w:t>
      </w:r>
    </w:p>
    <w:p>
      <w:pPr>
        <w:framePr w:wrap="none" w:vAnchor="page" w:hAnchor="page" w:x="11046" w:y="1092"/>
        <w:widowControl w:val="0"/>
        <w:rPr>
          <w:sz w:val="2"/>
          <w:szCs w:val="2"/>
        </w:rPr>
      </w:pPr>
      <w:r>
        <w:pict>
          <v:shape id="_x0000_s1056" type="#_x0000_t75" style="width:50pt;height:48pt;">
            <v:imagedata r:id="rId65" r:href="rId66"/>
          </v:shape>
        </w:pict>
      </w:r>
    </w:p>
    <w:p>
      <w:pPr>
        <w:pStyle w:val="Style18"/>
        <w:framePr w:w="10219" w:h="2012" w:hRule="exact" w:wrap="none" w:vAnchor="page" w:hAnchor="page" w:x="798" w:y="6852"/>
        <w:widowControl w:val="0"/>
        <w:keepNext w:val="0"/>
        <w:keepLines w:val="0"/>
        <w:shd w:val="clear" w:color="auto" w:fill="auto"/>
        <w:bidi w:val="0"/>
        <w:spacing w:before="0" w:after="0" w:line="485" w:lineRule="exact"/>
        <w:ind w:left="1260" w:right="0" w:firstLine="0"/>
      </w:pPr>
      <w:r>
        <w:rPr>
          <w:lang w:val="es-ES" w:eastAsia="es-ES" w:bidi="es-ES"/>
          <w:w w:val="100"/>
          <w:spacing w:val="0"/>
          <w:color w:val="000000"/>
          <w:position w:val="0"/>
        </w:rPr>
        <w:t>Como conclusión, no solo hay un daño que se produce al revelar la información que hace identificable a los dos servidores públicos dedicados al tema de seguridad, sino que además hay un interés superior para la población si se protege la información de referencia.</w:t>
      </w:r>
    </w:p>
    <w:p>
      <w:pPr>
        <w:pStyle w:val="Style16"/>
        <w:framePr w:w="10219" w:h="1008" w:hRule="exact" w:wrap="none" w:vAnchor="page" w:hAnchor="page" w:x="798" w:y="9039"/>
        <w:widowControl w:val="0"/>
        <w:keepNext w:val="0"/>
        <w:keepLines w:val="0"/>
        <w:shd w:val="clear" w:color="auto" w:fill="auto"/>
        <w:bidi w:val="0"/>
        <w:jc w:val="both"/>
        <w:spacing w:before="0" w:after="0" w:line="475" w:lineRule="exact"/>
        <w:ind w:left="1260" w:right="0" w:firstLine="0"/>
      </w:pPr>
      <w:bookmarkStart w:id="8" w:name="bookmark8"/>
      <w:r>
        <w:rPr>
          <w:lang w:val="es-ES" w:eastAsia="es-ES" w:bidi="es-ES"/>
          <w:w w:val="100"/>
          <w:spacing w:val="0"/>
          <w:color w:val="000000"/>
          <w:position w:val="0"/>
        </w:rPr>
        <w:t>IV. La limitación se adecúa al principio de proporcionalidad y representa el medio menos restrictivo disponible para evitar el perjuicio.</w:t>
      </w:r>
      <w:bookmarkEnd w:id="8"/>
    </w:p>
    <w:p>
      <w:pPr>
        <w:pStyle w:val="Style18"/>
        <w:framePr w:w="10219" w:h="3922" w:hRule="exact" w:wrap="none" w:vAnchor="page" w:hAnchor="page" w:x="798" w:y="10226"/>
        <w:widowControl w:val="0"/>
        <w:keepNext w:val="0"/>
        <w:keepLines w:val="0"/>
        <w:shd w:val="clear" w:color="auto" w:fill="auto"/>
        <w:bidi w:val="0"/>
        <w:spacing w:before="0" w:after="0"/>
        <w:ind w:left="1260" w:right="38" w:firstLine="0"/>
      </w:pPr>
      <w:r>
        <w:rPr>
          <w:lang w:val="es-ES" w:eastAsia="es-ES" w:bidi="es-ES"/>
          <w:w w:val="100"/>
          <w:spacing w:val="0"/>
          <w:color w:val="000000"/>
          <w:position w:val="0"/>
        </w:rPr>
        <w:t>La limitación se adecúa al principio de proporcionalidad, pues derivado de la</w:t>
        <w:br/>
        <w:t>ponderación que se realiza en la presente acta de clasificación, se analiza y se justifica</w:t>
      </w:r>
    </w:p>
    <w:p>
      <w:pPr>
        <w:pStyle w:val="Style18"/>
        <w:framePr w:w="10219" w:h="3922" w:hRule="exact" w:wrap="none" w:vAnchor="page" w:hAnchor="page" w:x="798" w:y="10226"/>
        <w:widowControl w:val="0"/>
        <w:keepNext w:val="0"/>
        <w:keepLines w:val="0"/>
        <w:shd w:val="clear" w:color="auto" w:fill="auto"/>
        <w:bidi w:val="0"/>
        <w:spacing w:before="0" w:after="0"/>
        <w:ind w:left="1260" w:right="58" w:firstLine="0"/>
      </w:pPr>
      <w:r>
        <w:rPr>
          <w:lang w:val="es-ES" w:eastAsia="es-ES" w:bidi="es-ES"/>
          <w:w w:val="100"/>
          <w:spacing w:val="0"/>
          <w:color w:val="000000"/>
          <w:position w:val="0"/>
        </w:rPr>
        <w:t>el porqué es proporcional y representa el menos restrictivo disponible para evita/un</w:t>
        <w:br/>
        <w:t>perjuicio, poniendo en la balanza los derechos, fundamentos, riesgos, neceskW</w:t>
      </w:r>
    </w:p>
    <w:p>
      <w:pPr>
        <w:pStyle w:val="Style18"/>
        <w:framePr w:w="10219" w:h="3922" w:hRule="exact" w:wrap="none" w:vAnchor="page" w:hAnchor="page" w:x="798" w:y="10226"/>
        <w:widowControl w:val="0"/>
        <w:keepNext w:val="0"/>
        <w:keepLines w:val="0"/>
        <w:shd w:val="clear" w:color="auto" w:fill="auto"/>
        <w:bidi w:val="0"/>
        <w:spacing w:before="0" w:after="0"/>
        <w:ind w:left="1260" w:right="307" w:firstLine="0"/>
      </w:pPr>
      <w:r>
        <w:rPr>
          <w:lang w:val="es-ES" w:eastAsia="es-ES" w:bidi="es-ES"/>
          <w:w w:val="100"/>
          <w:spacing w:val="0"/>
          <w:color w:val="000000"/>
          <w:position w:val="0"/>
        </w:rPr>
        <w:t>probabilidades entre la entrega de la información o la protección de la misma, stfus^if</w:t>
      </w:r>
    </w:p>
    <w:p>
      <w:pPr>
        <w:pStyle w:val="Style18"/>
        <w:framePr w:w="10219" w:h="3922" w:hRule="exact" w:wrap="none" w:vAnchor="page" w:hAnchor="page" w:x="798" w:y="10226"/>
        <w:widowControl w:val="0"/>
        <w:keepNext w:val="0"/>
        <w:keepLines w:val="0"/>
        <w:shd w:val="clear" w:color="auto" w:fill="auto"/>
        <w:bidi w:val="0"/>
        <w:spacing w:before="0" w:after="0"/>
        <w:ind w:left="1260" w:right="557" w:firstLine="0"/>
      </w:pPr>
      <w:r>
        <w:rPr>
          <w:lang w:val="es-ES" w:eastAsia="es-ES" w:bidi="es-ES"/>
          <w:w w:val="100"/>
          <w:spacing w:val="0"/>
          <w:color w:val="000000"/>
          <w:position w:val="0"/>
        </w:rPr>
        <w:t>que ya ha sido demostrada y razonada en el punto anterior, resultando el medio</w:t>
      </w:r>
    </w:p>
    <w:p>
      <w:pPr>
        <w:pStyle w:val="Style18"/>
        <w:framePr w:w="10219" w:h="3922" w:hRule="exact" w:wrap="none" w:vAnchor="page" w:hAnchor="page" w:x="798" w:y="10226"/>
        <w:widowControl w:val="0"/>
        <w:keepNext w:val="0"/>
        <w:keepLines w:val="0"/>
        <w:shd w:val="clear" w:color="auto" w:fill="auto"/>
        <w:bidi w:val="0"/>
        <w:spacing w:before="0" w:after="0"/>
        <w:ind w:left="1260" w:right="182" w:firstLine="0"/>
      </w:pPr>
      <w:r>
        <w:rPr>
          <w:lang w:val="es-ES" w:eastAsia="es-ES" w:bidi="es-ES"/>
          <w:w w:val="100"/>
          <w:spacing w:val="0"/>
          <w:color w:val="000000"/>
          <w:position w:val="0"/>
        </w:rPr>
        <w:t>benéfico, proporcional y menos restrictivo, el de proteger la información, tal y como s|</w:t>
      </w:r>
    </w:p>
    <w:p>
      <w:pPr>
        <w:pStyle w:val="Style18"/>
        <w:framePr w:w="10219" w:h="3922" w:hRule="exact" w:wrap="none" w:vAnchor="page" w:hAnchor="page" w:x="798" w:y="10226"/>
        <w:widowControl w:val="0"/>
        <w:keepNext w:val="0"/>
        <w:keepLines w:val="0"/>
        <w:shd w:val="clear" w:color="auto" w:fill="auto"/>
        <w:bidi w:val="0"/>
        <w:spacing w:before="0" w:after="0"/>
        <w:ind w:left="1260" w:right="1334" w:firstLine="0"/>
      </w:pPr>
      <w:r>
        <w:rPr>
          <w:lang w:val="es-ES" w:eastAsia="es-ES" w:bidi="es-ES"/>
          <w:w w:val="100"/>
          <w:spacing w:val="0"/>
          <w:color w:val="000000"/>
          <w:position w:val="0"/>
        </w:rPr>
        <w:t>desprende de lo siguiente:</w:t>
      </w:r>
    </w:p>
    <w:p>
      <w:pPr>
        <w:framePr w:wrap="none" w:vAnchor="page" w:hAnchor="page" w:x="11180" w:y="11829"/>
        <w:widowControl w:val="0"/>
        <w:rPr>
          <w:sz w:val="2"/>
          <w:szCs w:val="2"/>
        </w:rPr>
      </w:pPr>
      <w:r>
        <w:pict>
          <v:shape id="_x0000_s1057" type="#_x0000_t75" style="width:34pt;height:60pt;">
            <v:imagedata r:id="rId67" r:href="rId68"/>
          </v:shape>
        </w:pict>
      </w:r>
    </w:p>
    <w:tbl>
      <w:tblPr>
        <w:tblOverlap w:val="never"/>
        <w:tblLayout w:type="fixed"/>
        <w:jc w:val="left"/>
      </w:tblPr>
      <w:tblGrid>
        <w:gridCol w:w="2822"/>
        <w:gridCol w:w="2803"/>
        <w:gridCol w:w="2837"/>
      </w:tblGrid>
      <w:tr>
        <w:trPr>
          <w:trHeight w:val="1042" w:hRule="exact"/>
        </w:trPr>
        <w:tc>
          <w:tcPr>
            <w:shd w:val="clear" w:color="auto" w:fill="FFFFFF"/>
            <w:tcBorders>
              <w:left w:val="single" w:sz="4"/>
              <w:top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200" w:lineRule="exact"/>
              <w:ind w:left="0" w:right="0" w:firstLine="0"/>
            </w:pPr>
            <w:r>
              <w:rPr>
                <w:rStyle w:val="CharStyle77"/>
              </w:rPr>
              <w:t>Supuesto.</w:t>
            </w:r>
          </w:p>
        </w:tc>
        <w:tc>
          <w:tcPr>
            <w:shd w:val="clear" w:color="auto" w:fill="FFFFFF"/>
            <w:tcBorders>
              <w:left w:val="single" w:sz="4"/>
              <w:top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389" w:lineRule="exact"/>
              <w:ind w:left="0" w:right="0" w:firstLine="0"/>
            </w:pPr>
            <w:r>
              <w:rPr>
                <w:rStyle w:val="CharStyle77"/>
              </w:rPr>
              <w:t>Interés Público de entregar la Información.</w:t>
            </w:r>
          </w:p>
        </w:tc>
        <w:tc>
          <w:tcPr>
            <w:shd w:val="clear" w:color="auto" w:fill="FFFFFF"/>
            <w:tcBorders>
              <w:left w:val="single" w:sz="4"/>
              <w:right w:val="single" w:sz="4"/>
              <w:top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384" w:lineRule="exact"/>
              <w:ind w:left="0" w:right="0" w:firstLine="0"/>
            </w:pPr>
            <w:r>
              <w:rPr>
                <w:rStyle w:val="CharStyle77"/>
              </w:rPr>
              <w:t>Interés Público de proteger la información.</w:t>
            </w:r>
          </w:p>
        </w:tc>
      </w:tr>
      <w:tr>
        <w:trPr>
          <w:trHeight w:val="2698" w:hRule="exact"/>
        </w:trPr>
        <w:tc>
          <w:tcPr>
            <w:shd w:val="clear" w:color="auto" w:fill="FFFFFF"/>
            <w:tcBorders>
              <w:left w:val="single" w:sz="4"/>
              <w:top w:val="single" w:sz="4"/>
              <w:bottom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384" w:lineRule="exact"/>
              <w:ind w:left="0" w:right="0" w:firstLine="0"/>
            </w:pPr>
            <w:r>
              <w:rPr>
                <w:rStyle w:val="CharStyle77"/>
              </w:rPr>
              <w:t>Conocer el nombre del elemento de seguridad pública.</w:t>
            </w:r>
          </w:p>
        </w:tc>
        <w:tc>
          <w:tcPr>
            <w:shd w:val="clear" w:color="auto" w:fill="FFFFFF"/>
            <w:tcBorders>
              <w:left w:val="single" w:sz="4"/>
              <w:top w:val="single" w:sz="4"/>
              <w:bottom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379" w:lineRule="exact"/>
              <w:ind w:left="0" w:right="0" w:firstLine="0"/>
            </w:pPr>
            <w:r>
              <w:rPr>
                <w:rStyle w:val="CharStyle77"/>
              </w:rPr>
              <w:t>Si el solicitante accede a la información, se garantiza su derecho de acceso a la información, sin embargo, se pondría en riesgo la seguridad y</w:t>
            </w:r>
          </w:p>
        </w:tc>
        <w:tc>
          <w:tcPr>
            <w:shd w:val="clear" w:color="auto" w:fill="FFFFFF"/>
            <w:tcBorders>
              <w:left w:val="single" w:sz="4"/>
              <w:right w:val="single" w:sz="4"/>
              <w:top w:val="single" w:sz="4"/>
              <w:bottom w:val="single" w:sz="4"/>
            </w:tcBorders>
            <w:vAlign w:val="top"/>
          </w:tcPr>
          <w:p>
            <w:pPr>
              <w:pStyle w:val="Style18"/>
              <w:framePr w:w="8462" w:h="3739" w:wrap="none" w:vAnchor="page" w:hAnchor="page" w:x="2012" w:y="14455"/>
              <w:widowControl w:val="0"/>
              <w:keepNext w:val="0"/>
              <w:keepLines w:val="0"/>
              <w:shd w:val="clear" w:color="auto" w:fill="auto"/>
              <w:bidi w:val="0"/>
              <w:spacing w:before="0" w:after="0" w:line="384" w:lineRule="exact"/>
              <w:ind w:left="0" w:right="0" w:firstLine="0"/>
            </w:pPr>
            <w:r>
              <w:rPr>
                <w:rStyle w:val="CharStyle77"/>
              </w:rPr>
              <w:t>Si se protege la información, se estaría restringiendo el derecho humano de acceso a la información, lo que en un inicio resulta negativo, pues un derecho tutelado en la Constitución Política de los</w:t>
            </w:r>
          </w:p>
        </w:tc>
      </w:tr>
    </w:tbl>
    <w:p>
      <w:pPr>
        <w:framePr w:wrap="none" w:vAnchor="page" w:hAnchor="page" w:x="11132" w:y="14488"/>
        <w:widowControl w:val="0"/>
        <w:rPr>
          <w:sz w:val="2"/>
          <w:szCs w:val="2"/>
        </w:rPr>
      </w:pPr>
      <w:r>
        <w:pict>
          <v:shape id="_x0000_s1058" type="#_x0000_t75" style="width:44pt;height:57pt;">
            <v:imagedata r:id="rId69" r:href="rId70"/>
          </v:shape>
        </w:pict>
      </w:r>
    </w:p>
    <w:p>
      <w:pPr>
        <w:framePr w:wrap="none" w:vAnchor="page" w:hAnchor="page" w:x="11166" w:y="15626"/>
        <w:widowControl w:val="0"/>
        <w:rPr>
          <w:sz w:val="2"/>
          <w:szCs w:val="2"/>
        </w:rPr>
      </w:pPr>
      <w:r>
        <w:pict>
          <v:shape id="_x0000_s1059" type="#_x0000_t75" style="width:42pt;height:101pt;">
            <v:imagedata r:id="rId71" r:href="rId72"/>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60" type="#_x0000_t75" style="position:absolute;margin-left:507.6pt;margin-top:652.35pt;width:54.7pt;height:53.3pt;z-index:-251658746;mso-wrap-distance-left:5.pt;mso-wrap-distance-right:5.pt;mso-position-horizontal-relative:page;mso-position-vertical-relative:page" wrapcoords="0 0">
            <v:imagedata r:id="rId73" r:href="rId74"/>
            <w10:wrap anchorx="page" anchory="page"/>
          </v:shape>
        </w:pict>
      </w:r>
    </w:p>
    <w:p>
      <w:pPr>
        <w:framePr w:wrap="none" w:vAnchor="page" w:hAnchor="page" w:x="1254" w:y="210"/>
        <w:widowControl w:val="0"/>
        <w:rPr>
          <w:sz w:val="2"/>
          <w:szCs w:val="2"/>
        </w:rPr>
      </w:pPr>
      <w:r>
        <w:pict>
          <v:shape id="_x0000_s1061" type="#_x0000_t75" style="width:64pt;height:76pt;">
            <v:imagedata r:id="rId75" r:href="rId76"/>
          </v:shape>
        </w:pict>
      </w:r>
    </w:p>
    <w:p>
      <w:pPr>
        <w:framePr w:wrap="none" w:vAnchor="page" w:hAnchor="page" w:x="4864" w:y="597"/>
        <w:widowControl w:val="0"/>
      </w:pPr>
    </w:p>
    <w:p>
      <w:pPr>
        <w:pStyle w:val="Style82"/>
        <w:framePr w:wrap="none" w:vAnchor="page" w:hAnchor="page" w:x="9539" w:y="958"/>
        <w:widowControl w:val="0"/>
        <w:keepNext w:val="0"/>
        <w:keepLines w:val="0"/>
        <w:shd w:val="clear" w:color="auto" w:fill="auto"/>
        <w:bidi w:val="0"/>
        <w:jc w:val="both"/>
        <w:spacing w:before="0" w:after="0" w:line="200" w:lineRule="exact"/>
        <w:ind w:left="0" w:right="0" w:firstLine="0"/>
      </w:pPr>
      <w:r>
        <w:rPr>
          <w:rStyle w:val="CharStyle84"/>
        </w:rPr>
        <w:t>B</w:t>
      </w:r>
    </w:p>
    <w:p>
      <w:pPr>
        <w:pStyle w:val="Style26"/>
        <w:framePr w:w="2227" w:h="484" w:hRule="exact" w:wrap="none" w:vAnchor="page" w:hAnchor="page" w:x="774" w:y="1798"/>
        <w:widowControl w:val="0"/>
        <w:keepNext w:val="0"/>
        <w:keepLines w:val="0"/>
        <w:shd w:val="clear" w:color="auto" w:fill="auto"/>
        <w:bidi w:val="0"/>
        <w:spacing w:before="0" w:after="0" w:line="150" w:lineRule="exact"/>
        <w:ind w:left="0" w:right="0" w:firstLine="0"/>
      </w:pPr>
      <w:r>
        <w:rPr>
          <w:lang w:val="es-ES" w:eastAsia="es-ES" w:bidi="es-ES"/>
          <w:color w:val="000000"/>
          <w:position w:val="0"/>
        </w:rPr>
        <w:t>Gobierno de</w:t>
      </w:r>
    </w:p>
    <w:p>
      <w:pPr>
        <w:pStyle w:val="Style85"/>
        <w:framePr w:w="2227" w:h="484" w:hRule="exact" w:wrap="none" w:vAnchor="page" w:hAnchor="page" w:x="774" w:y="1798"/>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TLAQUE</w:t>
      </w:r>
      <w:r>
        <w:rPr>
          <w:rStyle w:val="CharStyle87"/>
          <w:b/>
          <w:bCs/>
        </w:rPr>
        <w:t>PAQUE</w:t>
      </w:r>
    </w:p>
    <w:p>
      <w:pPr>
        <w:pStyle w:val="Style30"/>
        <w:framePr w:w="2678" w:h="8226" w:hRule="exact" w:wrap="none" w:vAnchor="page" w:hAnchor="page" w:x="4970" w:y="2154"/>
        <w:widowControl w:val="0"/>
        <w:keepNext w:val="0"/>
        <w:keepLines w:val="0"/>
        <w:shd w:val="clear" w:color="auto" w:fill="auto"/>
        <w:bidi w:val="0"/>
        <w:jc w:val="both"/>
        <w:spacing w:before="0" w:after="0" w:line="365" w:lineRule="exact"/>
        <w:ind w:left="0" w:right="0" w:firstLine="0"/>
      </w:pPr>
      <w:r>
        <w:rPr>
          <w:lang w:val="es-ES" w:eastAsia="es-ES" w:bidi="es-ES"/>
          <w:w w:val="100"/>
          <w:spacing w:val="0"/>
          <w:color w:val="000000"/>
          <w:position w:val="0"/>
        </w:rPr>
        <w:t>la vida de una persona (hecho</w:t>
      </w:r>
    </w:p>
    <w:p>
      <w:pPr>
        <w:pStyle w:val="Style21"/>
        <w:framePr w:w="2678" w:h="8226" w:hRule="exact" w:wrap="none" w:vAnchor="page" w:hAnchor="page" w:x="4970" w:y="2154"/>
        <w:widowControl w:val="0"/>
        <w:keepNext w:val="0"/>
        <w:keepLines w:val="0"/>
        <w:shd w:val="clear" w:color="auto" w:fill="auto"/>
        <w:bidi w:val="0"/>
        <w:jc w:val="both"/>
        <w:spacing w:before="0" w:after="169" w:line="365" w:lineRule="exact"/>
        <w:ind w:left="0" w:right="0" w:firstLine="0"/>
      </w:pPr>
      <w:r>
        <w:rPr>
          <w:lang w:val="es-ES" w:eastAsia="es-ES" w:bidi="es-ES"/>
          <w:w w:val="100"/>
          <w:spacing w:val="0"/>
          <w:color w:val="000000"/>
          <w:position w:val="0"/>
        </w:rPr>
        <w:t>negativo).</w:t>
      </w:r>
    </w:p>
    <w:p>
      <w:pPr>
        <w:pStyle w:val="Style21"/>
        <w:framePr w:w="2678" w:h="8226" w:hRule="exact" w:wrap="none" w:vAnchor="page" w:hAnchor="page" w:x="4970" w:y="2154"/>
        <w:widowControl w:val="0"/>
        <w:keepNext w:val="0"/>
        <w:keepLines w:val="0"/>
        <w:shd w:val="clear" w:color="auto" w:fill="auto"/>
        <w:bidi w:val="0"/>
        <w:jc w:val="both"/>
        <w:spacing w:before="0" w:after="0" w:line="379" w:lineRule="exact"/>
        <w:ind w:left="0" w:right="0" w:firstLine="0"/>
      </w:pPr>
      <w:r>
        <w:rPr>
          <w:lang w:val="es-ES" w:eastAsia="es-ES" w:bidi="es-ES"/>
          <w:w w:val="100"/>
          <w:spacing w:val="0"/>
          <w:color w:val="000000"/>
          <w:position w:val="0"/>
        </w:rPr>
        <w:t>Aunado a ello, se pondría en riesgo la seguridad pública municipal, pues el Estado tiene la obligación de salvaguardar la integridad y derecho de las personas así como de preservar el orden, la seguridad y la paz pública, siendo labor del municipio proteger y respetar la vida, la integridad corporal, la dignidad, los derechos de las personas, así como de mantener el orden y la tranquilidad en el Municipio de San Pedro Tlaquepaque, Jalisco, y garantizar las funciones que se les encomienden en materia de protección y seguridad de funcionarios públicos.</w:t>
      </w:r>
    </w:p>
    <w:p>
      <w:pPr>
        <w:pStyle w:val="Style21"/>
        <w:framePr w:w="2717" w:h="15228" w:hRule="exact" w:wrap="none" w:vAnchor="page" w:hAnchor="page" w:x="7754" w:y="2160"/>
        <w:widowControl w:val="0"/>
        <w:keepNext w:val="0"/>
        <w:keepLines w:val="0"/>
        <w:shd w:val="clear" w:color="auto" w:fill="auto"/>
        <w:bidi w:val="0"/>
        <w:jc w:val="both"/>
        <w:spacing w:before="0" w:after="173" w:line="370" w:lineRule="exact"/>
        <w:ind w:left="0" w:right="0" w:firstLine="0"/>
      </w:pPr>
      <w:r>
        <w:rPr>
          <w:rStyle w:val="CharStyle88"/>
        </w:rPr>
        <w:t>Estados Unidos Mexicanos, sin</w:t>
        <w:br/>
      </w:r>
      <w:r>
        <w:rPr>
          <w:lang w:val="es-ES" w:eastAsia="es-ES" w:bidi="es-ES"/>
          <w:w w:val="100"/>
          <w:spacing w:val="0"/>
          <w:color w:val="000000"/>
          <w:position w:val="0"/>
        </w:rPr>
        <w:t>embargo, la protección de la</w:t>
        <w:br/>
        <w:t>información permitiría:</w:t>
      </w:r>
    </w:p>
    <w:p>
      <w:pPr>
        <w:pStyle w:val="Style21"/>
        <w:numPr>
          <w:ilvl w:val="0"/>
          <w:numId w:val="11"/>
        </w:numPr>
        <w:framePr w:w="2717" w:h="15228" w:hRule="exact" w:wrap="none" w:vAnchor="page" w:hAnchor="page" w:x="7754" w:y="2160"/>
        <w:tabs>
          <w:tab w:leader="none" w:pos="154" w:val="left"/>
        </w:tabs>
        <w:widowControl w:val="0"/>
        <w:keepNext w:val="0"/>
        <w:keepLines w:val="0"/>
        <w:shd w:val="clear" w:color="auto" w:fill="auto"/>
        <w:bidi w:val="0"/>
        <w:jc w:val="both"/>
        <w:spacing w:before="0" w:after="176" w:line="379" w:lineRule="exact"/>
        <w:ind w:left="0" w:right="0" w:firstLine="0"/>
      </w:pPr>
      <w:r>
        <w:rPr>
          <w:lang w:val="es-ES" w:eastAsia="es-ES" w:bidi="es-ES"/>
          <w:w w:val="100"/>
          <w:spacing w:val="0"/>
          <w:color w:val="000000"/>
          <w:position w:val="0"/>
        </w:rPr>
        <w:t>- Que no se ponga en riesgo la</w:t>
        <w:br/>
        <w:t>vida de un servidor público</w:t>
        <w:br/>
        <w:t>encargado de la seguridad</w:t>
        <w:br/>
        <w:t>pública municipal.</w:t>
      </w:r>
    </w:p>
    <w:p>
      <w:pPr>
        <w:pStyle w:val="Style21"/>
        <w:numPr>
          <w:ilvl w:val="0"/>
          <w:numId w:val="11"/>
        </w:numPr>
        <w:framePr w:w="2717" w:h="15228" w:hRule="exact" w:wrap="none" w:vAnchor="page" w:hAnchor="page" w:x="7754" w:y="2160"/>
        <w:tabs>
          <w:tab w:leader="none" w:pos="158" w:val="left"/>
        </w:tabs>
        <w:widowControl w:val="0"/>
        <w:keepNext w:val="0"/>
        <w:keepLines w:val="0"/>
        <w:shd w:val="clear" w:color="auto" w:fill="auto"/>
        <w:bidi w:val="0"/>
        <w:jc w:val="both"/>
        <w:spacing w:before="0" w:after="192"/>
        <w:ind w:left="0" w:right="0" w:firstLine="0"/>
      </w:pPr>
      <w:r>
        <w:rPr>
          <w:lang w:val="es-ES" w:eastAsia="es-ES" w:bidi="es-ES"/>
          <w:w w:val="100"/>
          <w:spacing w:val="0"/>
          <w:color w:val="000000"/>
          <w:position w:val="0"/>
        </w:rPr>
        <w:t>- Que no se ponga en peligro</w:t>
        <w:br/>
        <w:t>la vida y la seguridad de las</w:t>
        <w:br/>
        <w:t>familias del funcionario público.</w:t>
      </w:r>
    </w:p>
    <w:p>
      <w:pPr>
        <w:pStyle w:val="Style21"/>
        <w:numPr>
          <w:ilvl w:val="0"/>
          <w:numId w:val="11"/>
        </w:numPr>
        <w:framePr w:w="2717" w:h="15228" w:hRule="exact" w:wrap="none" w:vAnchor="page" w:hAnchor="page" w:x="7754" w:y="2160"/>
        <w:tabs>
          <w:tab w:leader="none" w:pos="149" w:val="left"/>
        </w:tabs>
        <w:widowControl w:val="0"/>
        <w:keepNext w:val="0"/>
        <w:keepLines w:val="0"/>
        <w:shd w:val="clear" w:color="auto" w:fill="auto"/>
        <w:bidi w:val="0"/>
        <w:jc w:val="both"/>
        <w:spacing w:before="0" w:after="173" w:line="370" w:lineRule="exact"/>
        <w:ind w:left="0" w:right="0" w:firstLine="0"/>
      </w:pPr>
      <w:r>
        <w:rPr>
          <w:lang w:val="es-ES" w:eastAsia="es-ES" w:bidi="es-ES"/>
          <w:w w:val="100"/>
          <w:spacing w:val="0"/>
          <w:color w:val="000000"/>
          <w:position w:val="0"/>
        </w:rPr>
        <w:t>-. Que no se ponga en peligro</w:t>
        <w:br/>
        <w:t>la seguridad pública Municipal.</w:t>
      </w:r>
    </w:p>
    <w:p>
      <w:pPr>
        <w:pStyle w:val="Style21"/>
        <w:numPr>
          <w:ilvl w:val="0"/>
          <w:numId w:val="11"/>
        </w:numPr>
        <w:framePr w:w="2717" w:h="15228" w:hRule="exact" w:wrap="none" w:vAnchor="page" w:hAnchor="page" w:x="7754" w:y="2160"/>
        <w:tabs>
          <w:tab w:leader="none" w:pos="187" w:val="left"/>
        </w:tabs>
        <w:widowControl w:val="0"/>
        <w:keepNext w:val="0"/>
        <w:keepLines w:val="0"/>
        <w:shd w:val="clear" w:color="auto" w:fill="auto"/>
        <w:bidi w:val="0"/>
        <w:jc w:val="both"/>
        <w:spacing w:before="0" w:after="0" w:line="379" w:lineRule="exact"/>
        <w:ind w:left="0" w:right="0" w:firstLine="0"/>
      </w:pPr>
      <w:r>
        <w:rPr>
          <w:lang w:val="es-ES" w:eastAsia="es-ES" w:bidi="es-ES"/>
          <w:w w:val="100"/>
          <w:spacing w:val="0"/>
          <w:color w:val="000000"/>
          <w:position w:val="0"/>
        </w:rPr>
        <w:t>- Que no se obstaculice la</w:t>
        <w:br/>
        <w:t>función del elemento de</w:t>
        <w:br/>
        <w:t>seguridad, que al permanecer</w:t>
        <w:br/>
        <w:t>en anonimato contribuye con el</w:t>
        <w:br/>
        <w:t>Estado para dar cumplimiento</w:t>
        <w:br/>
        <w:t>con su obligación de</w:t>
        <w:br/>
        <w:t>salvaguardar la integridad y</w:t>
        <w:br/>
        <w:t>derecho de las personas, así</w:t>
        <w:br/>
        <w:t>como de preservar el orden, la</w:t>
        <w:br/>
        <w:t>libertad y la paz, pues es labor</w:t>
        <w:br/>
        <w:t>del municipio proteger y respetar</w:t>
      </w:r>
    </w:p>
    <w:p>
      <w:pPr>
        <w:pStyle w:val="Style21"/>
        <w:framePr w:w="2717" w:h="15228" w:hRule="exact" w:wrap="none" w:vAnchor="page" w:hAnchor="page" w:x="7754" w:y="2160"/>
        <w:tabs>
          <w:tab w:leader="none" w:pos="187" w:val="left"/>
        </w:tabs>
        <w:widowControl w:val="0"/>
        <w:keepNext w:val="0"/>
        <w:keepLines w:val="0"/>
        <w:shd w:val="clear" w:color="auto" w:fill="auto"/>
        <w:bidi w:val="0"/>
        <w:jc w:val="both"/>
        <w:spacing w:before="0" w:after="0" w:line="379" w:lineRule="exact"/>
        <w:ind w:left="0" w:right="48" w:firstLine="0"/>
      </w:pPr>
      <w:r>
        <w:rPr>
          <w:lang w:val="es-ES" w:eastAsia="es-ES" w:bidi="es-ES"/>
          <w:w w:val="100"/>
          <w:spacing w:val="0"/>
          <w:color w:val="000000"/>
          <w:position w:val="0"/>
        </w:rPr>
        <w:t>la vida, la integridad corporal, la</w:t>
      </w:r>
    </w:p>
    <w:p>
      <w:pPr>
        <w:pStyle w:val="Style21"/>
        <w:framePr w:w="2717" w:h="15228" w:hRule="exact" w:wrap="none" w:vAnchor="page" w:hAnchor="page" w:x="7754" w:y="2160"/>
        <w:tabs>
          <w:tab w:leader="none" w:pos="187" w:val="left"/>
        </w:tabs>
        <w:widowControl w:val="0"/>
        <w:keepNext w:val="0"/>
        <w:keepLines w:val="0"/>
        <w:shd w:val="clear" w:color="auto" w:fill="auto"/>
        <w:bidi w:val="0"/>
        <w:jc w:val="both"/>
        <w:spacing w:before="0" w:after="0" w:line="379" w:lineRule="exact"/>
        <w:ind w:left="0" w:right="307" w:firstLine="0"/>
      </w:pPr>
      <w:r>
        <w:rPr>
          <w:lang w:val="es-ES" w:eastAsia="es-ES" w:bidi="es-ES"/>
          <w:w w:val="100"/>
          <w:spacing w:val="0"/>
          <w:color w:val="000000"/>
          <w:position w:val="0"/>
        </w:rPr>
        <w:t>dignidad, los derechos de</w:t>
        <w:br/>
        <w:t>personas en el Ayuntamiento</w:t>
      </w:r>
    </w:p>
    <w:p>
      <w:pPr>
        <w:pStyle w:val="Style21"/>
        <w:framePr w:w="2717" w:h="15228" w:hRule="exact" w:wrap="none" w:vAnchor="page" w:hAnchor="page" w:x="7754" w:y="2160"/>
        <w:tabs>
          <w:tab w:leader="none" w:pos="187" w:val="left"/>
        </w:tabs>
        <w:widowControl w:val="0"/>
        <w:keepNext w:val="0"/>
        <w:keepLines w:val="0"/>
        <w:shd w:val="clear" w:color="auto" w:fill="auto"/>
        <w:bidi w:val="0"/>
        <w:jc w:val="both"/>
        <w:spacing w:before="0" w:after="180" w:line="379" w:lineRule="exact"/>
        <w:ind w:left="0" w:right="211" w:firstLine="0"/>
      </w:pPr>
      <w:r>
        <w:rPr>
          <w:lang w:val="es-ES" w:eastAsia="es-ES" w:bidi="es-ES"/>
          <w:w w:val="100"/>
          <w:spacing w:val="0"/>
          <w:color w:val="000000"/>
          <w:position w:val="0"/>
        </w:rPr>
        <w:t>San Pedro Tlaquepaqui</w:t>
        <w:br/>
        <w:t>Jalisco.</w:t>
      </w:r>
    </w:p>
    <w:p>
      <w:pPr>
        <w:pStyle w:val="Style21"/>
        <w:numPr>
          <w:ilvl w:val="0"/>
          <w:numId w:val="11"/>
        </w:numPr>
        <w:framePr w:w="2717" w:h="15228" w:hRule="exact" w:wrap="none" w:vAnchor="page" w:hAnchor="page" w:x="7754" w:y="2160"/>
        <w:tabs>
          <w:tab w:leader="none" w:pos="163" w:val="left"/>
        </w:tabs>
        <w:widowControl w:val="0"/>
        <w:keepNext w:val="0"/>
        <w:keepLines w:val="0"/>
        <w:shd w:val="clear" w:color="auto" w:fill="auto"/>
        <w:bidi w:val="0"/>
        <w:jc w:val="both"/>
        <w:spacing w:before="0" w:after="0" w:line="379" w:lineRule="exact"/>
        <w:ind w:left="0" w:right="67" w:firstLine="0"/>
      </w:pPr>
      <w:r>
        <w:rPr>
          <w:lang w:val="es-ES" w:eastAsia="es-ES" w:bidi="es-ES"/>
          <w:w w:val="100"/>
          <w:spacing w:val="0"/>
          <w:color w:val="000000"/>
          <w:position w:val="0"/>
        </w:rPr>
        <w:t>- La sociedad permanecerá</w:t>
        <w:br/>
        <w:t>protegida y tutelada por</w:t>
        <w:br/>
        <w:t>servidores públicos encargados</w:t>
        <w:br/>
        <w:t>de la seguridad municipal que no</w:t>
        <w:br/>
        <w:t>se encuentren sometidos o</w:t>
        <w:br/>
        <w:t>coaccionados a la delincuencia</w:t>
        <w:br/>
        <w:t>por temor a sufrir represalias</w:t>
        <w:br/>
        <w:t>contra ellos, sus familias o sus</w:t>
        <w:br/>
        <w:t>bienes.</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62" type="#_x0000_t75" style="position:absolute;margin-left:508.1pt;margin-top:547.55pt;width:98.9pt;height:339.35pt;z-index:-251658745;mso-wrap-distance-left:5.pt;mso-wrap-distance-right:5.pt;mso-position-horizontal-relative:page;mso-position-vertical-relative:page" wrapcoords="0 0">
            <v:imagedata r:id="rId77" r:href="rId78"/>
            <w10:wrap anchorx="page" anchory="page"/>
          </v:shape>
        </w:pict>
      </w:r>
    </w:p>
    <w:p>
      <w:pPr>
        <w:framePr w:wrap="none" w:vAnchor="page" w:hAnchor="page" w:x="1151" w:y="262"/>
        <w:widowControl w:val="0"/>
        <w:rPr>
          <w:sz w:val="2"/>
          <w:szCs w:val="2"/>
        </w:rPr>
      </w:pPr>
      <w:r>
        <w:pict>
          <v:shape id="_x0000_s1063" type="#_x0000_t75" style="width:527pt;height:76pt;">
            <v:imagedata r:id="rId79" r:href="rId80"/>
          </v:shape>
        </w:pict>
      </w:r>
    </w:p>
    <w:p>
      <w:pPr>
        <w:pStyle w:val="Style26"/>
        <w:framePr w:w="10166" w:h="432" w:hRule="exact" w:wrap="none" w:vAnchor="page" w:hAnchor="page" w:x="719" w:y="1846"/>
        <w:widowControl w:val="0"/>
        <w:keepNext w:val="0"/>
        <w:keepLines w:val="0"/>
        <w:shd w:val="clear" w:color="auto" w:fill="auto"/>
        <w:bidi w:val="0"/>
        <w:jc w:val="left"/>
        <w:spacing w:before="0" w:after="0" w:line="150" w:lineRule="exact"/>
        <w:ind w:left="420" w:right="0" w:firstLine="0"/>
      </w:pPr>
      <w:r>
        <w:rPr>
          <w:lang w:val="es-ES" w:eastAsia="es-ES" w:bidi="es-ES"/>
          <w:color w:val="000000"/>
          <w:position w:val="0"/>
        </w:rPr>
        <w:t>Gobierno de</w:t>
      </w:r>
    </w:p>
    <w:p>
      <w:pPr>
        <w:pStyle w:val="Style89"/>
        <w:framePr w:w="10166" w:h="432" w:hRule="exact" w:wrap="none" w:vAnchor="page" w:hAnchor="page" w:x="719" w:y="184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TLAOUEPAOUE</w:t>
      </w:r>
    </w:p>
    <w:p>
      <w:pPr>
        <w:pStyle w:val="Style18"/>
        <w:framePr w:w="10958" w:h="9396" w:hRule="exact" w:wrap="none" w:vAnchor="page" w:hAnchor="page" w:x="719" w:y="2909"/>
        <w:widowControl w:val="0"/>
        <w:keepNext w:val="0"/>
        <w:keepLines w:val="0"/>
        <w:shd w:val="clear" w:color="auto" w:fill="auto"/>
        <w:bidi w:val="0"/>
        <w:spacing w:before="0" w:after="169" w:line="466" w:lineRule="exact"/>
        <w:ind w:left="1280" w:right="840" w:firstLine="0"/>
      </w:pPr>
      <w:r>
        <w:rPr>
          <w:lang w:val="es-ES" w:eastAsia="es-ES" w:bidi="es-ES"/>
          <w:w w:val="100"/>
          <w:spacing w:val="0"/>
          <w:color w:val="000000"/>
          <w:position w:val="0"/>
        </w:rPr>
        <w:t>Por lo tanto, la limitación respecto a la entrega de la información sí se adecúa al principio de proporcionalidad.</w:t>
      </w:r>
    </w:p>
    <w:p>
      <w:pPr>
        <w:pStyle w:val="Style18"/>
        <w:framePr w:w="10958" w:h="9396" w:hRule="exact" w:wrap="none" w:vAnchor="page" w:hAnchor="page" w:x="719" w:y="2909"/>
        <w:widowControl w:val="0"/>
        <w:keepNext w:val="0"/>
        <w:keepLines w:val="0"/>
        <w:shd w:val="clear" w:color="auto" w:fill="auto"/>
        <w:bidi w:val="0"/>
        <w:spacing w:before="0" w:after="180"/>
        <w:ind w:left="1280" w:right="840" w:firstLine="0"/>
      </w:pPr>
      <w:r>
        <w:rPr>
          <w:lang w:val="es-ES" w:eastAsia="es-ES" w:bidi="es-ES"/>
          <w:w w:val="100"/>
          <w:spacing w:val="0"/>
          <w:color w:val="000000"/>
          <w:position w:val="0"/>
        </w:rPr>
        <w:t>Ahora, en cuanto a si proteger la información resulta el medio menos restrictivo para evitar el perjuicio, se razona a través de las siguientes preguntas:</w:t>
      </w:r>
    </w:p>
    <w:p>
      <w:pPr>
        <w:pStyle w:val="Style18"/>
        <w:framePr w:w="10958" w:h="9396" w:hRule="exact" w:wrap="none" w:vAnchor="page" w:hAnchor="page" w:x="719" w:y="2909"/>
        <w:widowControl w:val="0"/>
        <w:keepNext w:val="0"/>
        <w:keepLines w:val="0"/>
        <w:shd w:val="clear" w:color="auto" w:fill="auto"/>
        <w:bidi w:val="0"/>
        <w:spacing w:before="0" w:after="180"/>
        <w:ind w:left="1280" w:right="840" w:firstLine="0"/>
      </w:pPr>
      <w:r>
        <w:rPr>
          <w:lang w:val="es-ES" w:eastAsia="es-ES" w:bidi="es-ES"/>
          <w:w w:val="100"/>
          <w:spacing w:val="0"/>
          <w:color w:val="000000"/>
          <w:position w:val="0"/>
        </w:rPr>
        <w:t>¿Se puede proteger la vida del servidor público, de su familia y de sus bienes, si se entrega al ciudadano la información que lo haga identificable?</w:t>
      </w:r>
    </w:p>
    <w:p>
      <w:pPr>
        <w:pStyle w:val="Style18"/>
        <w:framePr w:w="10958" w:h="9396" w:hRule="exact" w:wrap="none" w:vAnchor="page" w:hAnchor="page" w:x="719" w:y="2909"/>
        <w:widowControl w:val="0"/>
        <w:keepNext w:val="0"/>
        <w:keepLines w:val="0"/>
        <w:shd w:val="clear" w:color="auto" w:fill="auto"/>
        <w:bidi w:val="0"/>
        <w:spacing w:before="0" w:after="180"/>
        <w:ind w:left="1280" w:right="840" w:firstLine="0"/>
      </w:pPr>
      <w:r>
        <w:rPr>
          <w:lang w:val="es-ES" w:eastAsia="es-ES" w:bidi="es-ES"/>
          <w:w w:val="100"/>
          <w:spacing w:val="0"/>
          <w:color w:val="000000"/>
          <w:position w:val="0"/>
        </w:rPr>
        <w:t>¿Existe otra manera de proteger la seguridad pública municipal al hacer identificable al servidor público?</w:t>
      </w:r>
    </w:p>
    <w:p>
      <w:pPr>
        <w:pStyle w:val="Style18"/>
        <w:framePr w:w="10958" w:h="9396" w:hRule="exact" w:wrap="none" w:vAnchor="page" w:hAnchor="page" w:x="719" w:y="2909"/>
        <w:widowControl w:val="0"/>
        <w:keepNext w:val="0"/>
        <w:keepLines w:val="0"/>
        <w:shd w:val="clear" w:color="auto" w:fill="auto"/>
        <w:bidi w:val="0"/>
        <w:spacing w:before="0" w:after="180"/>
        <w:ind w:left="1280" w:right="840" w:firstLine="0"/>
      </w:pPr>
      <w:r>
        <w:rPr>
          <w:lang w:val="es-ES" w:eastAsia="es-ES" w:bidi="es-ES"/>
          <w:w w:val="100"/>
          <w:spacing w:val="0"/>
          <w:color w:val="000000"/>
          <w:position w:val="0"/>
        </w:rPr>
        <w:t>La respuesta es no. Pues al revelar la información que lo haga identificable pone en riesgo su vida, seguridad y bienes así como la de su familia, pues se puede conocer los trayectos que a diario realiza, las actividades que el municipio le encomienda, teniendo el nombre del mismo. Motivo por el cual, sí resulta el medio menos restrictivo para evitar el perjuicio, pues no hay otra manera de entregar la información sin ocasionar daño.</w:t>
      </w:r>
    </w:p>
    <w:p>
      <w:pPr>
        <w:pStyle w:val="Style18"/>
        <w:framePr w:w="10958" w:h="9396" w:hRule="exact" w:wrap="none" w:vAnchor="page" w:hAnchor="page" w:x="719" w:y="2909"/>
        <w:widowControl w:val="0"/>
        <w:keepNext w:val="0"/>
        <w:keepLines w:val="0"/>
        <w:shd w:val="clear" w:color="auto" w:fill="auto"/>
        <w:bidi w:val="0"/>
        <w:spacing w:before="0" w:after="0"/>
        <w:ind w:left="1280" w:right="840" w:firstLine="0"/>
      </w:pPr>
      <w:r>
        <w:rPr>
          <w:lang w:val="es-ES" w:eastAsia="es-ES" w:bidi="es-ES"/>
          <w:w w:val="100"/>
          <w:spacing w:val="0"/>
          <w:color w:val="000000"/>
          <w:position w:val="0"/>
        </w:rPr>
        <w:t>Ahora, la limitación siempre debe de ser la menos restrictiva por lo que la información que no haga identificable a un elemento de seguridad pública sí debe ser entregada, y hacerse una versión pública testando aquella información que no deba entregarse y otorgando el acceso a la que si sea susceptible de ser entregada.</w:t>
      </w:r>
    </w:p>
    <w:p>
      <w:pPr>
        <w:pStyle w:val="Style23"/>
        <w:framePr w:w="8914" w:h="1531" w:hRule="exact" w:wrap="none" w:vAnchor="page" w:hAnchor="page" w:x="1924" w:y="12485"/>
        <w:widowControl w:val="0"/>
        <w:keepNext w:val="0"/>
        <w:keepLines w:val="0"/>
        <w:shd w:val="clear" w:color="auto" w:fill="auto"/>
        <w:bidi w:val="0"/>
        <w:jc w:val="both"/>
        <w:spacing w:before="0" w:after="0" w:line="490" w:lineRule="exact"/>
        <w:ind w:left="0" w:right="0" w:firstLine="0"/>
      </w:pPr>
      <w:r>
        <w:rPr>
          <w:lang w:val="es-ES" w:eastAsia="es-ES" w:bidi="es-ES"/>
          <w:w w:val="100"/>
          <w:spacing w:val="0"/>
          <w:color w:val="000000"/>
          <w:position w:val="0"/>
        </w:rPr>
        <w:t>Señalado lo anterior, y atención a lo dispuesto por el artículo 18 de la Ley de Transparencia y Acceso a la Información Pública del Estado de Jalisco y sus Municipios, se realiza la siguiente:</w:t>
      </w:r>
    </w:p>
    <w:p>
      <w:pPr>
        <w:framePr w:wrap="none" w:vAnchor="page" w:hAnchor="page" w:x="1953" w:y="14014"/>
        <w:widowControl w:val="0"/>
        <w:rPr>
          <w:sz w:val="2"/>
          <w:szCs w:val="2"/>
        </w:rPr>
      </w:pPr>
      <w:r>
        <w:pict>
          <v:shape id="_x0000_s1064" type="#_x0000_t75" style="width:507pt;height:169pt;">
            <v:imagedata r:id="rId81" r:href="rId82"/>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pStyle w:val="Style50"/>
        <w:framePr w:wrap="none" w:vAnchor="page" w:hAnchor="page" w:x="4833" w:y="1009"/>
        <w:widowControl w:val="0"/>
        <w:keepNext w:val="0"/>
        <w:keepLines w:val="0"/>
        <w:shd w:val="clear" w:color="auto" w:fill="000000"/>
        <w:bidi w:val="0"/>
        <w:jc w:val="left"/>
        <w:spacing w:before="0" w:after="0" w:line="200" w:lineRule="exact"/>
        <w:ind w:left="0" w:right="0" w:firstLine="0"/>
      </w:pPr>
      <w:r>
        <w:rPr>
          <w:rStyle w:val="CharStyle52"/>
          <w:b/>
          <w:bCs/>
        </w:rPr>
        <w:t>MITF f)L</w:t>
      </w:r>
    </w:p>
    <w:p>
      <w:pPr>
        <w:pStyle w:val="Style50"/>
        <w:framePr w:wrap="none" w:vAnchor="page" w:hAnchor="page" w:x="6469" w:y="1024"/>
        <w:widowControl w:val="0"/>
        <w:keepNext w:val="0"/>
        <w:keepLines w:val="0"/>
        <w:shd w:val="clear" w:color="auto" w:fill="000000"/>
        <w:bidi w:val="0"/>
        <w:jc w:val="left"/>
        <w:spacing w:before="0" w:after="0" w:line="200" w:lineRule="exact"/>
        <w:ind w:left="0" w:right="5" w:firstLine="0"/>
      </w:pPr>
      <w:r>
        <w:rPr>
          <w:rStyle w:val="CharStyle52"/>
          <w:b/>
          <w:bCs/>
        </w:rPr>
        <w:t>RtNCIA D</w:t>
      </w:r>
    </w:p>
    <w:p>
      <w:pPr>
        <w:pStyle w:val="Style50"/>
        <w:framePr w:wrap="none" w:vAnchor="page" w:hAnchor="page" w:x="8591" w:y="1024"/>
        <w:widowControl w:val="0"/>
        <w:keepNext w:val="0"/>
        <w:keepLines w:val="0"/>
        <w:shd w:val="clear" w:color="auto" w:fill="000000"/>
        <w:bidi w:val="0"/>
        <w:jc w:val="left"/>
        <w:spacing w:before="0" w:after="0" w:line="200" w:lineRule="exact"/>
        <w:ind w:left="0" w:right="0" w:firstLine="0"/>
      </w:pPr>
      <w:r>
        <w:rPr>
          <w:rStyle w:val="CharStyle52"/>
          <w:b/>
          <w:bCs/>
        </w:rPr>
        <w:t>TLAQUtPAQ</w:t>
      </w:r>
    </w:p>
    <w:p>
      <w:pPr>
        <w:framePr w:wrap="none" w:vAnchor="page" w:hAnchor="page" w:x="1156" w:y="219"/>
        <w:widowControl w:val="0"/>
        <w:rPr>
          <w:sz w:val="2"/>
          <w:szCs w:val="2"/>
        </w:rPr>
      </w:pPr>
      <w:r>
        <w:pict>
          <v:shape id="_x0000_s1065" type="#_x0000_t75" style="width:65pt;height:78pt;">
            <v:imagedata r:id="rId83" r:href="rId84"/>
          </v:shape>
        </w:pict>
      </w:r>
    </w:p>
    <w:p>
      <w:pPr>
        <w:framePr w:wrap="none" w:vAnchor="page" w:hAnchor="page" w:x="2836" w:y="871"/>
        <w:widowControl w:val="0"/>
        <w:rPr>
          <w:sz w:val="2"/>
          <w:szCs w:val="2"/>
        </w:rPr>
      </w:pPr>
      <w:r>
        <w:pict>
          <v:shape id="_x0000_s1066" type="#_x0000_t75" style="width:98pt;height:24pt;">
            <v:imagedata r:id="rId85" r:href="rId86"/>
          </v:shape>
        </w:pict>
      </w:r>
    </w:p>
    <w:p>
      <w:pPr>
        <w:framePr w:wrap="none" w:vAnchor="page" w:hAnchor="page" w:x="7353" w:y="886"/>
        <w:widowControl w:val="0"/>
        <w:rPr>
          <w:sz w:val="2"/>
          <w:szCs w:val="2"/>
        </w:rPr>
      </w:pPr>
      <w:r>
        <w:pict>
          <v:shape id="_x0000_s1067" type="#_x0000_t75" style="width:60pt;height:24pt;">
            <v:imagedata r:id="rId87" r:href="rId88"/>
          </v:shape>
        </w:pict>
      </w:r>
    </w:p>
    <w:p>
      <w:pPr>
        <w:pStyle w:val="Style18"/>
        <w:framePr w:wrap="none" w:vAnchor="page" w:hAnchor="page" w:x="719" w:y="1133"/>
        <w:widowControl w:val="0"/>
        <w:keepNext w:val="0"/>
        <w:keepLines w:val="0"/>
        <w:shd w:val="clear" w:color="auto" w:fill="auto"/>
        <w:bidi w:val="0"/>
        <w:jc w:val="left"/>
        <w:spacing w:before="0" w:after="0" w:line="260" w:lineRule="exact"/>
        <w:ind w:left="9000" w:right="0" w:firstLine="0"/>
      </w:pPr>
      <w:r>
        <w:rPr>
          <w:lang w:val="es-ES" w:eastAsia="es-ES" w:bidi="es-ES"/>
          <w:w w:val="100"/>
          <w:spacing w:val="0"/>
          <w:color w:val="000000"/>
          <w:position w:val="0"/>
        </w:rPr>
        <w:t>1</w:t>
      </w:r>
    </w:p>
    <w:p>
      <w:pPr>
        <w:pStyle w:val="Style6"/>
        <w:framePr w:w="10186" w:h="457" w:hRule="exact" w:wrap="none" w:vAnchor="page" w:hAnchor="page" w:x="729" w:y="1801"/>
        <w:widowControl w:val="0"/>
        <w:keepNext w:val="0"/>
        <w:keepLines w:val="0"/>
        <w:shd w:val="clear" w:color="auto" w:fill="auto"/>
        <w:bidi w:val="0"/>
        <w:jc w:val="left"/>
        <w:spacing w:before="0" w:after="0" w:line="170" w:lineRule="exact"/>
        <w:ind w:left="420" w:right="0" w:firstLine="0"/>
      </w:pPr>
      <w:r>
        <w:rPr>
          <w:lang w:val="es-ES" w:eastAsia="es-ES" w:bidi="es-ES"/>
          <w:w w:val="100"/>
          <w:color w:val="000000"/>
          <w:position w:val="0"/>
        </w:rPr>
        <w:t>Gobierno cié</w:t>
      </w:r>
    </w:p>
    <w:p>
      <w:pPr>
        <w:pStyle w:val="Style46"/>
        <w:framePr w:w="10186" w:h="457" w:hRule="exact" w:wrap="none" w:vAnchor="page" w:hAnchor="page" w:x="729" w:y="1801"/>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TLAOUEPAOÜE</w:t>
      </w:r>
    </w:p>
    <w:p>
      <w:pPr>
        <w:pStyle w:val="Style18"/>
        <w:framePr w:w="10958" w:h="2938" w:hRule="exact" w:wrap="none" w:vAnchor="page" w:hAnchor="page" w:x="719" w:y="2115"/>
        <w:widowControl w:val="0"/>
        <w:keepNext w:val="0"/>
        <w:keepLines w:val="0"/>
        <w:shd w:val="clear" w:color="auto" w:fill="auto"/>
        <w:bidi w:val="0"/>
        <w:spacing w:before="0" w:after="0" w:line="485" w:lineRule="exact"/>
        <w:ind w:left="1280" w:right="820" w:firstLine="0"/>
      </w:pPr>
      <w:r>
        <w:rPr>
          <w:rStyle w:val="CharStyle20"/>
        </w:rPr>
        <w:t xml:space="preserve">Daño presente: </w:t>
      </w:r>
      <w:r>
        <w:rPr>
          <w:lang w:val="es-ES" w:eastAsia="es-ES" w:bidi="es-ES"/>
          <w:w w:val="100"/>
          <w:spacing w:val="0"/>
          <w:color w:val="000000"/>
          <w:position w:val="0"/>
        </w:rPr>
        <w:t>De proporcionar la información se podría atentar contra la vida, seguridad y los bienes de los elementos de seguridad y de su familia, pues lo servidores públicos del Ayuntamiento de San Pedro Tlaquepaque, Jalisco, realizan día a día actividades preventivas encaminadas a preservar el orden y la paz pública. Por lo que de darse a conocer la información que hoy se analiza por este Comité de Transparencia se ocasionaría un daño.</w:t>
      </w:r>
    </w:p>
    <w:p>
      <w:pPr>
        <w:framePr w:wrap="none" w:vAnchor="page" w:hAnchor="page" w:x="11615" w:y="425"/>
        <w:widowControl w:val="0"/>
        <w:rPr>
          <w:sz w:val="2"/>
          <w:szCs w:val="2"/>
        </w:rPr>
      </w:pPr>
      <w:r>
        <w:pict>
          <v:shape id="_x0000_s1068" type="#_x0000_t75" style="width:19pt;height:150pt;">
            <v:imagedata r:id="rId89" r:href="rId90"/>
          </v:shape>
        </w:pict>
      </w:r>
    </w:p>
    <w:p>
      <w:pPr>
        <w:pStyle w:val="Style18"/>
        <w:framePr w:w="10958" w:h="2452" w:hRule="exact" w:wrap="none" w:vAnchor="page" w:hAnchor="page" w:x="719" w:y="5234"/>
        <w:widowControl w:val="0"/>
        <w:keepNext w:val="0"/>
        <w:keepLines w:val="0"/>
        <w:shd w:val="clear" w:color="auto" w:fill="auto"/>
        <w:bidi w:val="0"/>
        <w:spacing w:before="0" w:after="0" w:line="475" w:lineRule="exact"/>
        <w:ind w:left="1280" w:right="820" w:firstLine="0"/>
      </w:pPr>
      <w:r>
        <w:rPr>
          <w:rStyle w:val="CharStyle20"/>
        </w:rPr>
        <w:t xml:space="preserve">Daño probable: </w:t>
      </w:r>
      <w:r>
        <w:rPr>
          <w:lang w:val="es-ES" w:eastAsia="es-ES" w:bidi="es-ES"/>
          <w:w w:val="100"/>
          <w:spacing w:val="0"/>
          <w:color w:val="000000"/>
          <w:position w:val="0"/>
        </w:rPr>
        <w:t>Se podrían hacer identificables a los servidores públicos dedicados a la seguridad a partir de la entrega del nombre del resguardante del vehículo y de su jefe inmediato, lo que ocasionaría que las personas conozcan la identidad de las personas señaladas, pudiendo atentar contra la vida de los elementos que realizan actividades de seguridad pública.</w:t>
      </w:r>
    </w:p>
    <w:p>
      <w:pPr>
        <w:pStyle w:val="Style18"/>
        <w:framePr w:w="10958" w:h="2444" w:hRule="exact" w:wrap="none" w:vAnchor="page" w:hAnchor="page" w:x="719" w:y="7883"/>
        <w:widowControl w:val="0"/>
        <w:keepNext w:val="0"/>
        <w:keepLines w:val="0"/>
        <w:shd w:val="clear" w:color="auto" w:fill="auto"/>
        <w:bidi w:val="0"/>
        <w:spacing w:before="0" w:after="0" w:line="475" w:lineRule="exact"/>
        <w:ind w:left="1280" w:right="820" w:firstLine="0"/>
      </w:pPr>
      <w:r>
        <w:rPr>
          <w:lang w:val="es-ES" w:eastAsia="es-ES" w:bidi="es-ES"/>
          <w:w w:val="100"/>
          <w:spacing w:val="0"/>
          <w:color w:val="000000"/>
          <w:position w:val="0"/>
        </w:rPr>
        <w:t>El riesgo de que se agreda a los elementos que se desempeñan en la seguridad pública del Municipio es inminente, pues ya ha sucedido en el San Pedro Tlaquepaque, Jalisco, pues el 24 de febrero del año en curso, ocurrió un suceso en el que se 3 elementos perdieron la vida a manos de personan que dispararon armas de fuego, hecho público y notorio por su difusión a través de medios de comunicación.</w:t>
      </w:r>
    </w:p>
    <w:p>
      <w:pPr>
        <w:pStyle w:val="Style18"/>
        <w:framePr w:w="10958" w:h="2943" w:hRule="exact" w:wrap="none" w:vAnchor="page" w:hAnchor="page" w:x="719" w:y="10511"/>
        <w:tabs>
          <w:tab w:leader="none" w:pos="8605" w:val="left"/>
        </w:tabs>
        <w:widowControl w:val="0"/>
        <w:keepNext w:val="0"/>
        <w:keepLines w:val="0"/>
        <w:shd w:val="clear" w:color="auto" w:fill="auto"/>
        <w:bidi w:val="0"/>
        <w:spacing w:before="0" w:after="0" w:line="485" w:lineRule="exact"/>
        <w:ind w:left="1280" w:right="820" w:firstLine="0"/>
      </w:pPr>
      <w:r>
        <w:rPr>
          <w:rStyle w:val="CharStyle20"/>
        </w:rPr>
        <w:t xml:space="preserve">Daño específico. </w:t>
      </w:r>
      <w:r>
        <w:rPr>
          <w:lang w:val="es-ES" w:eastAsia="es-ES" w:bidi="es-ES"/>
          <w:w w:val="100"/>
          <w:spacing w:val="0"/>
          <w:color w:val="000000"/>
          <w:position w:val="0"/>
        </w:rPr>
        <w:t>Hacer identificables a los elementos que se desempeñan en la seguridad pública del municipio, mediante la entrega del nombre, se traduciría en que cualquier persona conocería quienes son los elementos y a qué actividad se dedican, y sobre todo, conocerían la identidad de los resguardante de los vehículos solicitados, pudiendo indagar y acceder a más datos personales de éste, como su^jomicilio y vínculos familiares.</w:t>
        <w:tab/>
        <w:t>I 1 W /</w:t>
      </w:r>
    </w:p>
    <w:p>
      <w:pPr>
        <w:pStyle w:val="Style18"/>
        <w:framePr w:w="10958" w:h="2616" w:hRule="exact" w:wrap="none" w:vAnchor="page" w:hAnchor="page" w:x="719" w:y="13783"/>
        <w:widowControl w:val="0"/>
        <w:keepNext w:val="0"/>
        <w:keepLines w:val="0"/>
        <w:shd w:val="clear" w:color="auto" w:fill="auto"/>
        <w:bidi w:val="0"/>
        <w:spacing w:before="0" w:after="393" w:line="260" w:lineRule="exact"/>
        <w:ind w:left="1280" w:right="0" w:firstLine="0"/>
      </w:pPr>
      <w:r>
        <w:rPr>
          <w:lang w:val="es-ES" w:eastAsia="es-ES" w:bidi="es-ES"/>
          <w:w w:val="100"/>
          <w:spacing w:val="0"/>
          <w:color w:val="000000"/>
          <w:position w:val="0"/>
        </w:rPr>
        <w:t>Pero, ¿Cuál es el daño específico?</w:t>
      </w:r>
    </w:p>
    <w:p>
      <w:pPr>
        <w:pStyle w:val="Style18"/>
        <w:framePr w:w="10958" w:h="2616" w:hRule="exact" w:wrap="none" w:vAnchor="page" w:hAnchor="page" w:x="719" w:y="13783"/>
        <w:widowControl w:val="0"/>
        <w:keepNext w:val="0"/>
        <w:keepLines w:val="0"/>
        <w:shd w:val="clear" w:color="auto" w:fill="auto"/>
        <w:bidi w:val="0"/>
        <w:spacing w:before="0" w:after="0" w:line="260" w:lineRule="exact"/>
        <w:ind w:left="1280" w:right="0" w:firstLine="0"/>
      </w:pPr>
      <w:r>
        <w:rPr>
          <w:lang w:val="es-ES" w:eastAsia="es-ES" w:bidi="es-ES"/>
          <w:w w:val="100"/>
          <w:spacing w:val="0"/>
          <w:color w:val="000000"/>
          <w:position w:val="0"/>
        </w:rPr>
        <w:t>Se puede tener represalias en contra de los servidores públicos eVelejercickflde sus</w:t>
      </w:r>
    </w:p>
    <w:p>
      <w:pPr>
        <w:pStyle w:val="Style10"/>
        <w:framePr w:w="10958" w:h="2616" w:hRule="exact" w:wrap="none" w:vAnchor="page" w:hAnchor="page" w:x="719" w:y="13783"/>
        <w:widowControl w:val="0"/>
        <w:keepNext w:val="0"/>
        <w:keepLines w:val="0"/>
        <w:shd w:val="clear" w:color="auto" w:fill="auto"/>
        <w:bidi w:val="0"/>
        <w:jc w:val="left"/>
        <w:spacing w:before="0" w:after="0" w:line="260" w:lineRule="exact"/>
        <w:ind w:left="9360" w:right="0" w:firstLine="0"/>
      </w:pPr>
      <w:r>
        <w:rPr>
          <w:lang w:val="es-ES" w:eastAsia="es-ES" w:bidi="es-ES"/>
          <w:w w:val="100"/>
          <w:spacing w:val="0"/>
          <w:color w:val="000000"/>
          <w:position w:val="0"/>
        </w:rPr>
        <w:t>\i. ,</w:t>
      </w:r>
    </w:p>
    <w:p>
      <w:pPr>
        <w:pStyle w:val="Style18"/>
        <w:framePr w:w="10958" w:h="2616" w:hRule="exact" w:wrap="none" w:vAnchor="page" w:hAnchor="page" w:x="719" w:y="13783"/>
        <w:widowControl w:val="0"/>
        <w:keepNext w:val="0"/>
        <w:keepLines w:val="0"/>
        <w:shd w:val="clear" w:color="auto" w:fill="auto"/>
        <w:bidi w:val="0"/>
        <w:spacing w:before="0" w:after="0"/>
        <w:ind w:left="1280" w:right="820" w:firstLine="0"/>
      </w:pPr>
      <w:r>
        <w:rPr>
          <w:lang w:val="es-ES" w:eastAsia="es-ES" w:bidi="es-ES"/>
          <w:w w:val="100"/>
          <w:spacing w:val="0"/>
          <w:color w:val="000000"/>
          <w:position w:val="0"/>
        </w:rPr>
        <w:t>funciones, y al hacerlos identificables, aquel o aquellos que se sientan agraviados podrían con el nombre y vehículo que manejan identificar sus datos de contacto como su domicilio, pudiendo acudir a éste y atentar contra su vida, su familia y sus bienes.</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framePr w:wrap="none" w:vAnchor="page" w:hAnchor="page" w:x="1530" w:y="204"/>
        <w:widowControl w:val="0"/>
        <w:rPr>
          <w:sz w:val="2"/>
          <w:szCs w:val="2"/>
        </w:rPr>
      </w:pPr>
      <w:r>
        <w:pict>
          <v:shape id="_x0000_s1069" type="#_x0000_t75" style="width:542pt;height:78pt;">
            <v:imagedata r:id="rId91" r:href="rId92"/>
          </v:shape>
        </w:pict>
      </w:r>
    </w:p>
    <w:p>
      <w:pPr>
        <w:pStyle w:val="Style91"/>
        <w:framePr w:w="10181" w:h="243" w:hRule="exact" w:wrap="none" w:vAnchor="page" w:hAnchor="page" w:x="1108" w:y="2023"/>
        <w:widowControl w:val="0"/>
        <w:keepNext w:val="0"/>
        <w:keepLines w:val="0"/>
        <w:shd w:val="clear" w:color="auto" w:fill="auto"/>
        <w:bidi w:val="0"/>
        <w:jc w:val="left"/>
        <w:spacing w:before="0" w:after="0" w:line="210" w:lineRule="exact"/>
        <w:ind w:left="0" w:right="0" w:firstLine="0"/>
      </w:pPr>
      <w:r>
        <w:rPr>
          <w:lang w:val="es-ES" w:eastAsia="es-ES" w:bidi="es-ES"/>
          <w:spacing w:val="0"/>
          <w:color w:val="000000"/>
          <w:position w:val="0"/>
        </w:rPr>
        <w:t>TLAOUEPAQUE</w:t>
      </w:r>
    </w:p>
    <w:p>
      <w:pPr>
        <w:pStyle w:val="Style18"/>
        <w:framePr w:w="10181" w:h="1454" w:hRule="exact" w:wrap="none" w:vAnchor="page" w:hAnchor="page" w:x="1108" w:y="2123"/>
        <w:widowControl w:val="0"/>
        <w:keepNext w:val="0"/>
        <w:keepLines w:val="0"/>
        <w:shd w:val="clear" w:color="auto" w:fill="auto"/>
        <w:bidi w:val="0"/>
        <w:spacing w:before="0" w:after="0" w:line="475" w:lineRule="exact"/>
        <w:ind w:left="1280" w:right="0" w:firstLine="0"/>
      </w:pPr>
      <w:r>
        <w:rPr>
          <w:lang w:val="es-ES" w:eastAsia="es-ES" w:bidi="es-ES"/>
          <w:w w:val="100"/>
          <w:spacing w:val="0"/>
          <w:color w:val="000000"/>
          <w:position w:val="0"/>
        </w:rPr>
        <w:t>Al conocer el vehículo que maneja, su identidad y sabiendo donde vive podría seguirle para saber sus rutas diarias y causarle un daño en sus trayectos, privándole de la vida o atentando en contra de su identidad corporal.</w:t>
      </w:r>
    </w:p>
    <w:p>
      <w:pPr>
        <w:pStyle w:val="Style18"/>
        <w:framePr w:w="10181" w:h="2506" w:hRule="exact" w:wrap="none" w:vAnchor="page" w:hAnchor="page" w:x="1108" w:y="3748"/>
        <w:widowControl w:val="0"/>
        <w:keepNext w:val="0"/>
        <w:keepLines w:val="0"/>
        <w:shd w:val="clear" w:color="auto" w:fill="auto"/>
        <w:bidi w:val="0"/>
        <w:spacing w:before="0" w:after="0" w:line="490" w:lineRule="exact"/>
        <w:ind w:left="1280" w:right="0" w:firstLine="0"/>
      </w:pPr>
      <w:r>
        <w:rPr>
          <w:lang w:val="es-ES" w:eastAsia="es-ES" w:bidi="es-ES"/>
          <w:w w:val="100"/>
          <w:spacing w:val="0"/>
          <w:color w:val="000000"/>
          <w:position w:val="0"/>
        </w:rPr>
        <w:t>Ahora bien, no solo el daño repercute en lo servidores que se desempeñan en la funciones de seguridad, sino también a la propia seguridad pública municipal, pues la funciones de estos, son tendientes a garantizar la seguridad a través de acciones preventivas y correctivas encaminadas a combatir a la delincuencia en sus diferentes manifestaciones.</w:t>
      </w:r>
    </w:p>
    <w:p>
      <w:pPr>
        <w:pStyle w:val="Style18"/>
        <w:framePr w:w="10181" w:h="1967" w:hRule="exact" w:wrap="none" w:vAnchor="page" w:hAnchor="page" w:x="1108" w:y="6420"/>
        <w:widowControl w:val="0"/>
        <w:keepNext w:val="0"/>
        <w:keepLines w:val="0"/>
        <w:shd w:val="clear" w:color="auto" w:fill="auto"/>
        <w:bidi w:val="0"/>
        <w:spacing w:before="0" w:after="0" w:line="475" w:lineRule="exact"/>
        <w:ind w:left="1280" w:right="0" w:firstLine="0"/>
      </w:pPr>
      <w:r>
        <w:rPr>
          <w:lang w:val="es-ES" w:eastAsia="es-ES" w:bidi="es-ES"/>
          <w:w w:val="100"/>
          <w:spacing w:val="0"/>
          <w:color w:val="000000"/>
          <w:position w:val="0"/>
        </w:rPr>
        <w:t>Una de las formas en que la delincuencia puede llegar a poner en riesgo la seguridad de municipio, es precisamente, anulando impidiendo u obstaculizando la actuación de los servidores públicos que realizan la función operativa, mediante el conocimiento de dicha situación.</w:t>
      </w:r>
    </w:p>
    <w:p>
      <w:pPr>
        <w:pStyle w:val="Style18"/>
        <w:framePr w:w="10181" w:h="8992" w:hRule="exact" w:wrap="none" w:vAnchor="page" w:hAnchor="page" w:x="1108" w:y="8585"/>
        <w:widowControl w:val="0"/>
        <w:keepNext w:val="0"/>
        <w:keepLines w:val="0"/>
        <w:shd w:val="clear" w:color="auto" w:fill="auto"/>
        <w:bidi w:val="0"/>
        <w:spacing w:before="0" w:after="356"/>
        <w:ind w:left="1280" w:right="43" w:firstLine="0"/>
      </w:pPr>
      <w:r>
        <w:rPr>
          <w:lang w:val="es-ES" w:eastAsia="es-ES" w:bidi="es-ES"/>
          <w:w w:val="100"/>
          <w:spacing w:val="0"/>
          <w:color w:val="000000"/>
          <w:position w:val="0"/>
        </w:rPr>
        <w:t>Por lo anterior, y una vez acreditados los elementos del artículo 18 de la Ley de</w:t>
        <w:br/>
        <w:t>Transparencia y Acceso a la Información Pública del Estado de Jalisco y sus Municipios,</w:t>
        <w:br/>
        <w:t>así como los de la prueba de daño, en cuanto al primer punto del orden del día, nos</w:t>
        <w:br/>
        <w:t>permitimos someter a su consideración los casos concretos sobre los que pesará la</w:t>
        <w:br/>
        <w:t>reserva aquí realizada:</w:t>
      </w:r>
    </w:p>
    <w:p>
      <w:pPr>
        <w:pStyle w:val="Style16"/>
        <w:framePr w:w="10181" w:h="8992" w:hRule="exact" w:wrap="none" w:vAnchor="page" w:hAnchor="page" w:x="1108" w:y="8585"/>
        <w:widowControl w:val="0"/>
        <w:keepNext w:val="0"/>
        <w:keepLines w:val="0"/>
        <w:shd w:val="clear" w:color="auto" w:fill="auto"/>
        <w:bidi w:val="0"/>
        <w:jc w:val="left"/>
        <w:spacing w:before="0" w:after="225" w:line="260" w:lineRule="exact"/>
        <w:ind w:left="2120" w:right="0" w:firstLine="0"/>
      </w:pPr>
      <w:bookmarkStart w:id="9" w:name="bookmark9"/>
      <w:r>
        <w:rPr>
          <w:lang w:val="es-ES" w:eastAsia="es-ES" w:bidi="es-ES"/>
          <w:w w:val="100"/>
          <w:spacing w:val="0"/>
          <w:color w:val="000000"/>
          <w:position w:val="0"/>
        </w:rPr>
        <w:t>Segundo punto del orden del día: De la información confidencial.</w:t>
      </w:r>
      <w:bookmarkEnd w:id="9"/>
    </w:p>
    <w:p>
      <w:pPr>
        <w:pStyle w:val="Style18"/>
        <w:framePr w:w="10181" w:h="8992" w:hRule="exact" w:wrap="none" w:vAnchor="page" w:hAnchor="page" w:x="1108" w:y="8585"/>
        <w:widowControl w:val="0"/>
        <w:keepNext w:val="0"/>
        <w:keepLines w:val="0"/>
        <w:shd w:val="clear" w:color="auto" w:fill="auto"/>
        <w:bidi w:val="0"/>
        <w:spacing w:before="0" w:after="0" w:line="485" w:lineRule="exact"/>
        <w:ind w:left="1280" w:right="43" w:firstLine="0"/>
      </w:pPr>
      <w:r>
        <w:rPr>
          <w:lang w:val="es-ES" w:eastAsia="es-ES" w:bidi="es-ES"/>
          <w:w w:val="100"/>
          <w:spacing w:val="0"/>
          <w:color w:val="000000"/>
          <w:position w:val="0"/>
        </w:rPr>
        <w:t>Este Comité de transparencia, advierte que del documento en análisis (copia simple</w:t>
        <w:br/>
        <w:t>del resguardo de los vehículos con placas JML 3908 Y JML 3909), se advierten diversos</w:t>
        <w:br/>
        <w:t>datos personales de los servidores públicos que constituyen información confidencial</w:t>
        <w:br/>
        <w:t>en términos de lo dispuesto por los artículos 20 y 21 de la Ley de Transparencia y</w:t>
        <w:br/>
        <w:t>Acceso a la Información Pública del Estado de Jalisco y sus Municipios, siendo los</w:t>
      </w:r>
    </w:p>
    <w:p>
      <w:pPr>
        <w:pStyle w:val="Style18"/>
        <w:framePr w:w="10181" w:h="8992" w:hRule="exact" w:wrap="none" w:vAnchor="page" w:hAnchor="page" w:x="1108" w:y="8585"/>
        <w:widowControl w:val="0"/>
        <w:keepNext w:val="0"/>
        <w:keepLines w:val="0"/>
        <w:shd w:val="clear" w:color="auto" w:fill="auto"/>
        <w:bidi w:val="0"/>
        <w:spacing w:before="0" w:after="176" w:line="485" w:lineRule="exact"/>
        <w:ind w:left="1280" w:right="4978" w:firstLine="0"/>
      </w:pPr>
      <w:r>
        <w:rPr>
          <w:lang w:val="es-ES" w:eastAsia="es-ES" w:bidi="es-ES"/>
          <w:w w:val="100"/>
          <w:spacing w:val="0"/>
          <w:color w:val="000000"/>
          <w:position w:val="0"/>
        </w:rPr>
        <w:t>siguientes:</w:t>
      </w:r>
    </w:p>
    <w:p>
      <w:pPr>
        <w:pStyle w:val="Style18"/>
        <w:framePr w:w="10181" w:h="8992" w:hRule="exact" w:wrap="none" w:vAnchor="page" w:hAnchor="page" w:x="1108" w:y="8585"/>
        <w:widowControl w:val="0"/>
        <w:keepNext w:val="0"/>
        <w:keepLines w:val="0"/>
        <w:shd w:val="clear" w:color="auto" w:fill="auto"/>
        <w:bidi w:val="0"/>
        <w:jc w:val="left"/>
        <w:spacing w:before="0" w:after="0" w:line="490" w:lineRule="exact"/>
        <w:ind w:left="1940" w:right="0" w:firstLine="0"/>
      </w:pPr>
      <w:r>
        <w:rPr>
          <w:rStyle w:val="CharStyle93"/>
        </w:rPr>
        <w:t xml:space="preserve">o </w:t>
      </w:r>
      <w:r>
        <w:rPr>
          <w:lang w:val="es-ES" w:eastAsia="es-ES" w:bidi="es-ES"/>
          <w:w w:val="100"/>
          <w:spacing w:val="0"/>
          <w:color w:val="000000"/>
          <w:position w:val="0"/>
        </w:rPr>
        <w:t>Fotografía del resguardante,</w:t>
        <w:br/>
      </w:r>
      <w:r>
        <w:rPr>
          <w:rStyle w:val="CharStyle93"/>
        </w:rPr>
        <w:t xml:space="preserve">o </w:t>
      </w:r>
      <w:r>
        <w:rPr>
          <w:lang w:val="es-ES" w:eastAsia="es-ES" w:bidi="es-ES"/>
          <w:w w:val="100"/>
          <w:spacing w:val="0"/>
          <w:color w:val="000000"/>
          <w:position w:val="0"/>
        </w:rPr>
        <w:t>Domicilio particular,</w:t>
        <w:br/>
      </w:r>
      <w:r>
        <w:rPr>
          <w:rStyle w:val="CharStyle93"/>
        </w:rPr>
        <w:t xml:space="preserve">o </w:t>
      </w:r>
      <w:r>
        <w:rPr>
          <w:lang w:val="es-ES" w:eastAsia="es-ES" w:bidi="es-ES"/>
          <w:w w:val="100"/>
          <w:spacing w:val="0"/>
          <w:color w:val="000000"/>
          <w:position w:val="0"/>
        </w:rPr>
        <w:t>Teléfono y/o celular,</w:t>
        <w:br/>
      </w:r>
      <w:r>
        <w:rPr>
          <w:rStyle w:val="CharStyle93"/>
        </w:rPr>
        <w:t xml:space="preserve">o </w:t>
      </w:r>
      <w:r>
        <w:rPr>
          <w:lang w:val="es-ES" w:eastAsia="es-ES" w:bidi="es-ES"/>
          <w:w w:val="100"/>
          <w:spacing w:val="0"/>
          <w:color w:val="000000"/>
          <w:position w:val="0"/>
        </w:rPr>
        <w:t>Número de licencia,</w:t>
        <w:br/>
      </w:r>
      <w:r>
        <w:rPr>
          <w:rStyle w:val="CharStyle93"/>
        </w:rPr>
        <w:t xml:space="preserve">o </w:t>
      </w:r>
      <w:r>
        <w:rPr>
          <w:lang w:val="es-ES" w:eastAsia="es-ES" w:bidi="es-ES"/>
          <w:w w:val="100"/>
          <w:spacing w:val="0"/>
          <w:color w:val="000000"/>
          <w:position w:val="0"/>
        </w:rPr>
        <w:t>Fecha de nacimiento.</w:t>
      </w:r>
    </w:p>
    <w:p>
      <w:pPr>
        <w:framePr w:wrap="none" w:vAnchor="page" w:hAnchor="page" w:x="7972" w:y="14407"/>
        <w:widowControl w:val="0"/>
        <w:rPr>
          <w:sz w:val="2"/>
          <w:szCs w:val="2"/>
        </w:rPr>
      </w:pPr>
      <w:r>
        <w:pict>
          <v:shape id="_x0000_s1070" type="#_x0000_t75" style="width:222pt;height:150pt;">
            <v:imagedata r:id="rId93" r:href="rId94"/>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p>
    <w:p>
      <w:pPr>
        <w:pStyle w:val="Style37"/>
        <w:framePr w:wrap="none" w:vAnchor="page" w:hAnchor="page" w:x="8289" w:y="1028"/>
        <w:widowControl w:val="0"/>
        <w:keepNext w:val="0"/>
        <w:keepLines w:val="0"/>
        <w:shd w:val="clear" w:color="auto" w:fill="000000"/>
        <w:bidi w:val="0"/>
        <w:jc w:val="left"/>
        <w:spacing w:before="0" w:after="0" w:line="200" w:lineRule="exact"/>
        <w:ind w:left="0" w:right="0" w:firstLine="0"/>
      </w:pPr>
      <w:r>
        <w:rPr>
          <w:rStyle w:val="CharStyle39"/>
          <w:b/>
          <w:bCs/>
        </w:rPr>
        <w:t xml:space="preserve">P[ DRO </w:t>
      </w:r>
      <w:r>
        <w:rPr>
          <w:rStyle w:val="CharStyle39"/>
          <w:lang w:val="en-US" w:eastAsia="en-US" w:bidi="en-US"/>
          <w:b/>
          <w:bCs/>
        </w:rPr>
        <w:t>Tl.AQUl.PAQ</w:t>
      </w:r>
    </w:p>
    <w:p>
      <w:pPr>
        <w:framePr w:wrap="none" w:vAnchor="page" w:hAnchor="page" w:x="1535" w:y="276"/>
        <w:widowControl w:val="0"/>
        <w:rPr>
          <w:sz w:val="2"/>
          <w:szCs w:val="2"/>
        </w:rPr>
      </w:pPr>
      <w:r>
        <w:pict>
          <v:shape id="_x0000_s1071" type="#_x0000_t75" style="width:65pt;height:75pt;">
            <v:imagedata r:id="rId95" r:href="rId96"/>
          </v:shape>
        </w:pict>
      </w:r>
    </w:p>
    <w:p>
      <w:pPr>
        <w:pStyle w:val="Style89"/>
        <w:framePr w:w="3826" w:h="249" w:hRule="exact" w:wrap="none" w:vAnchor="page" w:hAnchor="page" w:x="1108" w:y="2020"/>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TLAOUEPAOUE</w:t>
      </w:r>
    </w:p>
    <w:p>
      <w:pPr>
        <w:pStyle w:val="Style18"/>
        <w:framePr w:w="10181" w:h="290" w:hRule="exact" w:wrap="none" w:vAnchor="page" w:hAnchor="page" w:x="1108" w:y="2309"/>
        <w:widowControl w:val="0"/>
        <w:keepNext w:val="0"/>
        <w:keepLines w:val="0"/>
        <w:shd w:val="clear" w:color="auto" w:fill="auto"/>
        <w:bidi w:val="0"/>
        <w:jc w:val="left"/>
        <w:spacing w:before="0" w:after="0" w:line="260" w:lineRule="exact"/>
        <w:ind w:left="2020" w:right="0" w:firstLine="0"/>
      </w:pPr>
      <w:r>
        <w:rPr>
          <w:lang w:val="es-ES" w:eastAsia="es-ES" w:bidi="es-ES"/>
          <w:w w:val="100"/>
          <w:spacing w:val="0"/>
          <w:color w:val="000000"/>
          <w:position w:val="0"/>
        </w:rPr>
        <w:t>o RFC y CURP.</w:t>
      </w:r>
    </w:p>
    <w:p>
      <w:pPr>
        <w:framePr w:wrap="none" w:vAnchor="page" w:hAnchor="page" w:x="5385" w:y="644"/>
        <w:widowControl w:val="0"/>
      </w:pPr>
    </w:p>
    <w:p>
      <w:pPr>
        <w:pStyle w:val="Style18"/>
        <w:framePr w:w="10181" w:h="1540" w:hRule="exact" w:wrap="none" w:vAnchor="page" w:hAnchor="page" w:x="1108" w:y="2579"/>
        <w:widowControl w:val="0"/>
        <w:keepNext w:val="0"/>
        <w:keepLines w:val="0"/>
        <w:shd w:val="clear" w:color="auto" w:fill="auto"/>
        <w:bidi w:val="0"/>
        <w:jc w:val="left"/>
        <w:spacing w:before="0" w:after="0" w:line="494" w:lineRule="exact"/>
        <w:ind w:left="2020" w:right="0" w:firstLine="0"/>
      </w:pPr>
      <w:r>
        <w:rPr>
          <w:lang w:val="es-ES" w:eastAsia="es-ES" w:bidi="es-ES"/>
          <w:w w:val="100"/>
          <w:spacing w:val="0"/>
          <w:color w:val="000000"/>
          <w:position w:val="0"/>
        </w:rPr>
        <w:t>o Edad.</w:t>
      </w:r>
    </w:p>
    <w:p>
      <w:pPr>
        <w:pStyle w:val="Style18"/>
        <w:framePr w:w="10181" w:h="1540" w:hRule="exact" w:wrap="none" w:vAnchor="page" w:hAnchor="page" w:x="1108" w:y="2579"/>
        <w:widowControl w:val="0"/>
        <w:keepNext w:val="0"/>
        <w:keepLines w:val="0"/>
        <w:shd w:val="clear" w:color="auto" w:fill="auto"/>
        <w:bidi w:val="0"/>
        <w:jc w:val="left"/>
        <w:spacing w:before="0" w:after="0" w:line="494" w:lineRule="exact"/>
        <w:ind w:left="2020" w:right="4000" w:firstLine="0"/>
      </w:pPr>
      <w:r>
        <w:rPr>
          <w:lang w:val="es-ES" w:eastAsia="es-ES" w:bidi="es-ES"/>
          <w:w w:val="100"/>
          <w:spacing w:val="0"/>
          <w:color w:val="000000"/>
          <w:position w:val="0"/>
        </w:rPr>
        <w:t>o Clave de elector y folio, o Estado, municipio, localidad, sección.</w:t>
      </w:r>
    </w:p>
    <w:p>
      <w:pPr>
        <w:pStyle w:val="Style18"/>
        <w:framePr w:w="10181" w:h="2458" w:hRule="exact" w:wrap="none" w:vAnchor="page" w:hAnchor="page" w:x="1108" w:y="4294"/>
        <w:widowControl w:val="0"/>
        <w:keepNext w:val="0"/>
        <w:keepLines w:val="0"/>
        <w:shd w:val="clear" w:color="auto" w:fill="auto"/>
        <w:bidi w:val="0"/>
        <w:spacing w:before="0" w:after="0"/>
        <w:ind w:left="1260" w:right="0" w:firstLine="0"/>
      </w:pPr>
      <w:r>
        <w:rPr>
          <w:lang w:val="es-ES" w:eastAsia="es-ES" w:bidi="es-ES"/>
          <w:w w:val="100"/>
          <w:spacing w:val="0"/>
          <w:color w:val="000000"/>
          <w:position w:val="0"/>
        </w:rPr>
        <w:t>Lo anterior, debido a que tal y como lo disponen los artículos 20 y 21 de la Ley de la Materia, la información confidencial es aquella que hace identificable a una persona física o aquella que sea confidencial por disposición legal expresa, por ello se realiza el análisis en lo particular de cada uno de los casos para efecto de hacer evidente la necesidad de proteger la información.</w:t>
      </w:r>
    </w:p>
    <w:p>
      <w:pPr>
        <w:pStyle w:val="Style18"/>
        <w:framePr w:w="10181" w:h="2923" w:hRule="exact" w:wrap="none" w:vAnchor="page" w:hAnchor="page" w:x="1108" w:y="6952"/>
        <w:widowControl w:val="0"/>
        <w:keepNext w:val="0"/>
        <w:keepLines w:val="0"/>
        <w:shd w:val="clear" w:color="auto" w:fill="auto"/>
        <w:bidi w:val="0"/>
        <w:spacing w:before="0" w:after="0" w:line="475" w:lineRule="exact"/>
        <w:ind w:left="1260" w:right="0" w:firstLine="0"/>
      </w:pPr>
      <w:r>
        <w:rPr>
          <w:lang w:val="es-ES" w:eastAsia="es-ES" w:bidi="es-ES"/>
          <w:w w:val="100"/>
          <w:spacing w:val="0"/>
          <w:color w:val="000000"/>
          <w:position w:val="0"/>
        </w:rPr>
        <w:t xml:space="preserve">o </w:t>
      </w:r>
      <w:r>
        <w:rPr>
          <w:rStyle w:val="CharStyle20"/>
        </w:rPr>
        <w:t xml:space="preserve">Fotografía del resguardante. </w:t>
      </w:r>
      <w:r>
        <w:rPr>
          <w:lang w:val="es-ES" w:eastAsia="es-ES" w:bidi="es-ES"/>
          <w:w w:val="100"/>
          <w:spacing w:val="0"/>
          <w:color w:val="000000"/>
          <w:position w:val="0"/>
        </w:rPr>
        <w:t>Sí constituye la clasificación de la información como confidencial. No existe una manera más determinante e imponente de identificar a una persona, que teniendo a la vista su fotografía ya que es la reproducción fiel de sus características. En el caso en concreto la entrega de la información en cuestión, identificaría plenamente los rasgos físicos del servidor encargado de la Seguridad Pública.</w:t>
      </w:r>
    </w:p>
    <w:p>
      <w:pPr>
        <w:pStyle w:val="Style18"/>
        <w:framePr w:w="10181" w:h="2007" w:hRule="exact" w:wrap="none" w:vAnchor="page" w:hAnchor="page" w:x="1108" w:y="10055"/>
        <w:widowControl w:val="0"/>
        <w:keepNext w:val="0"/>
        <w:keepLines w:val="0"/>
        <w:shd w:val="clear" w:color="auto" w:fill="auto"/>
        <w:bidi w:val="0"/>
        <w:spacing w:before="0" w:after="0" w:line="490" w:lineRule="exact"/>
        <w:ind w:left="1260" w:right="48" w:firstLine="0"/>
      </w:pPr>
      <w:r>
        <w:rPr>
          <w:lang w:val="es-ES" w:eastAsia="es-ES" w:bidi="es-ES"/>
          <w:w w:val="100"/>
          <w:spacing w:val="0"/>
          <w:color w:val="000000"/>
          <w:position w:val="0"/>
        </w:rPr>
        <w:t>Aunado a ello, de la simple revelación de la fotografía no representa un instrumento de</w:t>
        <w:br/>
        <w:t>idoneidad, proyección exterior y factor imprescindible para acreditar el desempeño y</w:t>
      </w:r>
    </w:p>
    <w:p>
      <w:pPr>
        <w:pStyle w:val="Style18"/>
        <w:framePr w:w="10181" w:h="2007" w:hRule="exact" w:wrap="none" w:vAnchor="page" w:hAnchor="page" w:x="1108" w:y="10055"/>
        <w:widowControl w:val="0"/>
        <w:keepNext w:val="0"/>
        <w:keepLines w:val="0"/>
        <w:shd w:val="clear" w:color="auto" w:fill="auto"/>
        <w:bidi w:val="0"/>
        <w:spacing w:before="0" w:after="0" w:line="490" w:lineRule="exact"/>
        <w:ind w:left="1260" w:right="58" w:firstLine="0"/>
      </w:pPr>
      <w:r>
        <w:rPr>
          <w:lang w:val="es-ES" w:eastAsia="es-ES" w:bidi="es-ES"/>
          <w:w w:val="100"/>
          <w:spacing w:val="0"/>
          <w:color w:val="000000"/>
          <w:position w:val="0"/>
        </w:rPr>
        <w:t xml:space="preserve">cumplimiento de perfil para ocupar el cargo, </w:t>
      </w:r>
      <w:r>
        <w:rPr>
          <w:rStyle w:val="CharStyle20"/>
        </w:rPr>
        <w:t>pues se trata de una persona dedicada</w:t>
      </w:r>
    </w:p>
    <w:p>
      <w:pPr>
        <w:pStyle w:val="Style18"/>
        <w:framePr w:w="10181" w:h="2007" w:hRule="exact" w:wrap="none" w:vAnchor="page" w:hAnchor="page" w:x="1108" w:y="10055"/>
        <w:widowControl w:val="0"/>
        <w:keepNext w:val="0"/>
        <w:keepLines w:val="0"/>
        <w:shd w:val="clear" w:color="auto" w:fill="auto"/>
        <w:bidi w:val="0"/>
        <w:spacing w:before="0" w:after="0" w:line="490" w:lineRule="exact"/>
        <w:ind w:left="1260" w:right="701" w:firstLine="0"/>
      </w:pPr>
      <w:r>
        <w:rPr>
          <w:rStyle w:val="CharStyle20"/>
        </w:rPr>
        <w:t xml:space="preserve">a funciones de seguridad </w:t>
      </w:r>
      <w:r>
        <w:rPr>
          <w:lang w:val="es-ES" w:eastAsia="es-ES" w:bidi="es-ES"/>
          <w:w w:val="100"/>
          <w:spacing w:val="0"/>
          <w:color w:val="000000"/>
          <w:position w:val="0"/>
        </w:rPr>
        <w:t>por lo que no se justifica su publicidad.</w:t>
      </w:r>
    </w:p>
    <w:p>
      <w:pPr>
        <w:pStyle w:val="Style18"/>
        <w:framePr w:w="10181" w:h="2467" w:hRule="exact" w:wrap="none" w:vAnchor="page" w:hAnchor="page" w:x="1108" w:y="12237"/>
        <w:widowControl w:val="0"/>
        <w:keepNext w:val="0"/>
        <w:keepLines w:val="0"/>
        <w:shd w:val="clear" w:color="auto" w:fill="auto"/>
        <w:bidi w:val="0"/>
        <w:jc w:val="left"/>
        <w:spacing w:before="0" w:after="0"/>
        <w:ind w:left="1260" w:right="0" w:firstLine="0"/>
      </w:pPr>
      <w:r>
        <w:rPr>
          <w:lang w:val="es-ES" w:eastAsia="es-ES" w:bidi="es-ES"/>
          <w:w w:val="100"/>
          <w:spacing w:val="0"/>
          <w:color w:val="000000"/>
          <w:position w:val="0"/>
        </w:rPr>
        <w:t xml:space="preserve">Al respecto el entonces IFAI, ahora INAI emitió el criterio 05/2009, a través del refirió que se constituye como información confidencial la fotografía de los servidores públicos, </w:t>
      </w:r>
      <w:r>
        <w:rPr>
          <w:rStyle w:val="CharStyle20"/>
        </w:rPr>
        <w:t xml:space="preserve">mismo que este Comité adopta únicamente para el caso de servidores públicos dedicados a actividades de seguridad, </w:t>
      </w:r>
      <w:r>
        <w:rPr>
          <w:lang w:val="es-ES" w:eastAsia="es-ES" w:bidi="es-ES"/>
          <w:w w:val="100"/>
          <w:spacing w:val="0"/>
          <w:color w:val="000000"/>
          <w:position w:val="0"/>
        </w:rPr>
        <w:t>por lo cual se transcribe el texto original:</w:t>
      </w:r>
    </w:p>
    <w:p>
      <w:pPr>
        <w:pStyle w:val="Style21"/>
        <w:framePr w:w="10181" w:h="2716" w:hRule="exact" w:wrap="none" w:vAnchor="page" w:hAnchor="page" w:x="1108" w:y="14901"/>
        <w:widowControl w:val="0"/>
        <w:keepNext w:val="0"/>
        <w:keepLines w:val="0"/>
        <w:shd w:val="clear" w:color="auto" w:fill="auto"/>
        <w:bidi w:val="0"/>
        <w:jc w:val="both"/>
        <w:spacing w:before="0" w:after="0" w:line="379" w:lineRule="exact"/>
        <w:ind w:left="1520" w:right="0" w:firstLine="0"/>
      </w:pPr>
      <w:r>
        <w:rPr>
          <w:rStyle w:val="CharStyle94"/>
        </w:rPr>
        <w:t xml:space="preserve">Fotografía de servidores públicos es un dato personal confidencial. </w:t>
      </w:r>
      <w:r>
        <w:rPr>
          <w:lang w:val="es-ES" w:eastAsia="es-ES" w:bidi="es-ES"/>
          <w:w w:val="100"/>
          <w:spacing w:val="0"/>
          <w:color w:val="000000"/>
          <w:position w:val="0"/>
        </w:rPr>
        <w:t>En términos de lo dispuesto en el artículo 18, fracción II de la Ley Federal de Transparencia y Acceso a la Información Pública Gubernamental, se considera información confidencial los datos personales que requieren el consentimiento de los individuos para su difusión, distribución o comercialización. Por su parte, según dispone el artículo 3, fracción II de la Ley Federal de Transparencia y Acceso a la Información Pública Gubernamental, dato personal es toda aquella información concerniente a una persona física identificada o identificable. En este sentido, las fotografías constituyen la reproducción fiel de las características físicas de una persona en un momento</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72" type="#_x0000_t75" style="position:absolute;margin-left:538.pt;margin-top:576.8pt;width:22.1pt;height:41.75pt;z-index:-251658744;mso-wrap-distance-left:5.pt;mso-wrap-distance-right:5.pt;mso-position-horizontal-relative:page;mso-position-vertical-relative:page" wrapcoords="0 0">
            <v:imagedata r:id="rId97" r:href="rId98"/>
            <w10:wrap anchorx="page" anchory="page"/>
          </v:shape>
        </w:pict>
      </w:r>
    </w:p>
    <w:p>
      <w:pPr>
        <w:framePr w:wrap="none" w:vAnchor="page" w:hAnchor="page" w:x="921" w:y="295"/>
        <w:widowControl w:val="0"/>
        <w:rPr>
          <w:sz w:val="2"/>
          <w:szCs w:val="2"/>
        </w:rPr>
      </w:pPr>
      <w:r>
        <w:pict>
          <v:shape id="_x0000_s1073" type="#_x0000_t75" style="width:65pt;height:75pt;">
            <v:imagedata r:id="rId99" r:href="rId100"/>
          </v:shape>
        </w:pict>
      </w:r>
    </w:p>
    <w:p>
      <w:pPr>
        <w:pStyle w:val="Style18"/>
        <w:framePr w:wrap="none" w:vAnchor="page" w:hAnchor="page" w:x="4319" w:y="838"/>
        <w:widowControl w:val="0"/>
        <w:keepNext w:val="0"/>
        <w:keepLines w:val="0"/>
        <w:shd w:val="clear" w:color="auto" w:fill="auto"/>
        <w:bidi w:val="0"/>
        <w:jc w:val="left"/>
        <w:spacing w:before="0" w:after="0" w:line="260" w:lineRule="exact"/>
        <w:ind w:left="200" w:right="0" w:firstLine="0"/>
      </w:pPr>
      <w:r>
        <w:rPr>
          <w:lang w:val="es-ES" w:eastAsia="es-ES" w:bidi="es-ES"/>
          <w:w w:val="100"/>
          <w:spacing w:val="0"/>
          <w:color w:val="000000"/>
          <w:position w:val="0"/>
        </w:rPr>
        <w:t>"</w:t>
      </w:r>
    </w:p>
    <w:p>
      <w:pPr>
        <w:framePr w:wrap="none" w:vAnchor="page" w:hAnchor="page" w:x="5255" w:y="886"/>
        <w:widowControl w:val="0"/>
        <w:rPr>
          <w:sz w:val="2"/>
          <w:szCs w:val="2"/>
        </w:rPr>
      </w:pPr>
      <w:r>
        <w:pict>
          <v:shape id="_x0000_s1074" type="#_x0000_t75" style="width:93pt;height:22pt;">
            <v:imagedata r:id="rId101" r:href="rId102"/>
          </v:shape>
        </w:pict>
      </w:r>
    </w:p>
    <w:p>
      <w:pPr>
        <w:pStyle w:val="Style32"/>
        <w:framePr w:wrap="none" w:vAnchor="page" w:hAnchor="page" w:x="7593" w:y="764"/>
        <w:widowControl w:val="0"/>
        <w:keepNext w:val="0"/>
        <w:keepLines w:val="0"/>
        <w:shd w:val="clear" w:color="auto" w:fill="auto"/>
        <w:bidi w:val="0"/>
        <w:jc w:val="left"/>
        <w:spacing w:before="0" w:after="0" w:line="620" w:lineRule="exact"/>
        <w:ind w:left="0" w:right="0" w:firstLine="0"/>
      </w:pPr>
      <w:r>
        <w:rPr>
          <w:lang w:val="es-ES" w:eastAsia="es-ES" w:bidi="es-ES"/>
          <w:spacing w:val="0"/>
          <w:color w:val="000000"/>
          <w:position w:val="0"/>
        </w:rPr>
        <w:t>B</w:t>
      </w:r>
    </w:p>
    <w:p>
      <w:pPr>
        <w:framePr w:wrap="none" w:vAnchor="page" w:hAnchor="page" w:x="8341" w:y="905"/>
        <w:widowControl w:val="0"/>
        <w:rPr>
          <w:sz w:val="2"/>
          <w:szCs w:val="2"/>
        </w:rPr>
      </w:pPr>
      <w:r>
        <w:pict>
          <v:shape id="_x0000_s1075" type="#_x0000_t75" style="width:57pt;height:21pt;">
            <v:imagedata r:id="rId103" r:href="rId104"/>
          </v:shape>
        </w:pict>
      </w:r>
    </w:p>
    <w:p>
      <w:pPr>
        <w:pStyle w:val="Style26"/>
        <w:framePr w:wrap="none" w:vAnchor="page" w:hAnchor="page" w:x="892" w:y="1850"/>
        <w:widowControl w:val="0"/>
        <w:keepNext w:val="0"/>
        <w:keepLines w:val="0"/>
        <w:shd w:val="clear" w:color="auto" w:fill="auto"/>
        <w:bidi w:val="0"/>
        <w:jc w:val="left"/>
        <w:spacing w:before="0" w:after="0" w:line="150" w:lineRule="exact"/>
        <w:ind w:left="0" w:right="0" w:firstLine="0"/>
      </w:pPr>
      <w:r>
        <w:rPr>
          <w:lang w:val="es-ES" w:eastAsia="es-ES" w:bidi="es-ES"/>
          <w:color w:val="000000"/>
          <w:position w:val="0"/>
        </w:rPr>
        <w:t>Gobierno de</w:t>
      </w:r>
    </w:p>
    <w:p>
      <w:pPr>
        <w:pStyle w:val="Style21"/>
        <w:framePr w:wrap="none" w:vAnchor="page" w:hAnchor="page" w:x="493" w:y="2033"/>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TLAOUEPAOUE</w:t>
      </w:r>
    </w:p>
    <w:p>
      <w:pPr>
        <w:pStyle w:val="Style21"/>
        <w:framePr w:w="9269" w:h="8223" w:hRule="exact" w:wrap="none" w:vAnchor="page" w:hAnchor="page" w:x="1564" w:y="2142"/>
        <w:widowControl w:val="0"/>
        <w:keepNext w:val="0"/>
        <w:keepLines w:val="0"/>
        <w:shd w:val="clear" w:color="auto" w:fill="auto"/>
        <w:bidi w:val="0"/>
        <w:jc w:val="both"/>
        <w:spacing w:before="0" w:after="113" w:line="374" w:lineRule="exact"/>
        <w:ind w:left="520" w:right="220" w:firstLine="0"/>
      </w:pPr>
      <w:r>
        <w:rPr>
          <w:lang w:val="es-ES" w:eastAsia="es-ES" w:bidi="es-ES"/>
          <w:w w:val="100"/>
          <w:spacing w:val="0"/>
          <w:color w:val="000000"/>
          <w:position w:val="0"/>
        </w:rPr>
        <w:t>determinado, por lo que representan un instrumento de identificación, proyección exterior y factor</w:t>
        <w:br/>
        <w:t>imprescindible para su propio reconocimiento como sujeto individual. En consecuencia, las fotografías</w:t>
        <w:br/>
        <w:t>constituyen datos personales y, como tales, susceptibles de clasificarse con el carácter de confidenciales.</w:t>
        <w:br/>
        <w:t>En esa tesitura, las fotografías de servidores públicos deben clasificarse con el carácter de confidenciales,</w:t>
        <w:br/>
        <w:t>considerando que no se advierte la existencia de algún elemento -reflejo del desempeño, idoneidad para</w:t>
        <w:br/>
        <w:t>ocupar un cargo, entre otros- que justifique su publicidad. Lo anterior es así, salvo en aquellos casos en los</w:t>
        <w:br/>
        <w:t>que se detecten circunstancias particulares que ameriten un tratamiento singular del caso en cuestión.</w:t>
      </w:r>
    </w:p>
    <w:p>
      <w:pPr>
        <w:pStyle w:val="Style21"/>
        <w:framePr w:w="9269" w:h="8223" w:hRule="exact" w:wrap="none" w:vAnchor="page" w:hAnchor="page" w:x="1564" w:y="2142"/>
        <w:widowControl w:val="0"/>
        <w:keepNext w:val="0"/>
        <w:keepLines w:val="0"/>
        <w:shd w:val="clear" w:color="auto" w:fill="auto"/>
        <w:bidi w:val="0"/>
        <w:jc w:val="both"/>
        <w:spacing w:before="0" w:after="0" w:line="533" w:lineRule="exact"/>
        <w:ind w:left="520" w:right="134" w:firstLine="0"/>
      </w:pPr>
      <w:r>
        <w:rPr>
          <w:lang w:val="es-ES" w:eastAsia="es-ES" w:bidi="es-ES"/>
          <w:w w:val="100"/>
          <w:spacing w:val="0"/>
          <w:color w:val="000000"/>
          <w:position w:val="0"/>
        </w:rPr>
        <w:t>Expedientes: 1730/07 Procuraduría Federal de Protección al Ambiente - Alonso Lujambio Irazábal.</w:t>
      </w:r>
    </w:p>
    <w:p>
      <w:pPr>
        <w:pStyle w:val="Style21"/>
        <w:framePr w:w="9269" w:h="8223" w:hRule="exact" w:wrap="none" w:vAnchor="page" w:hAnchor="page" w:x="1564" w:y="2142"/>
        <w:widowControl w:val="0"/>
        <w:keepNext w:val="0"/>
        <w:keepLines w:val="0"/>
        <w:shd w:val="clear" w:color="auto" w:fill="auto"/>
        <w:bidi w:val="0"/>
        <w:jc w:val="both"/>
        <w:spacing w:before="0" w:after="0" w:line="533" w:lineRule="exact"/>
        <w:ind w:left="520" w:right="134" w:firstLine="0"/>
      </w:pPr>
      <w:r>
        <w:rPr>
          <w:lang w:val="es-ES" w:eastAsia="es-ES" w:bidi="es-ES"/>
          <w:w w:val="100"/>
          <w:spacing w:val="0"/>
          <w:color w:val="000000"/>
          <w:position w:val="0"/>
        </w:rPr>
        <w:t>4358/08 Instituto Federal de Acceso a la Información Pública - Alonso Lujambio Irazábal.</w:t>
      </w:r>
    </w:p>
    <w:p>
      <w:pPr>
        <w:pStyle w:val="Style21"/>
        <w:framePr w:w="9269" w:h="8223" w:hRule="exact" w:wrap="none" w:vAnchor="page" w:hAnchor="page" w:x="1564" w:y="2142"/>
        <w:widowControl w:val="0"/>
        <w:keepNext w:val="0"/>
        <w:keepLines w:val="0"/>
        <w:shd w:val="clear" w:color="auto" w:fill="auto"/>
        <w:bidi w:val="0"/>
        <w:jc w:val="both"/>
        <w:spacing w:before="0" w:after="0" w:line="533" w:lineRule="exact"/>
        <w:ind w:left="520" w:right="134" w:firstLine="0"/>
      </w:pPr>
      <w:r>
        <w:rPr>
          <w:lang w:val="es-ES" w:eastAsia="es-ES" w:bidi="es-ES"/>
          <w:w w:val="100"/>
          <w:spacing w:val="0"/>
          <w:color w:val="000000"/>
          <w:position w:val="0"/>
        </w:rPr>
        <w:t>1180/09 Secretaría de la Función Pública - Jacqueline Peschard Mariscal.</w:t>
      </w:r>
    </w:p>
    <w:p>
      <w:pPr>
        <w:pStyle w:val="Style21"/>
        <w:framePr w:w="9269" w:h="8223" w:hRule="exact" w:wrap="none" w:vAnchor="page" w:hAnchor="page" w:x="1564" w:y="2142"/>
        <w:widowControl w:val="0"/>
        <w:keepNext w:val="0"/>
        <w:keepLines w:val="0"/>
        <w:shd w:val="clear" w:color="auto" w:fill="auto"/>
        <w:bidi w:val="0"/>
        <w:jc w:val="both"/>
        <w:spacing w:before="0" w:after="0" w:line="533" w:lineRule="exact"/>
        <w:ind w:left="520" w:right="134" w:firstLine="0"/>
      </w:pPr>
      <w:r>
        <w:rPr>
          <w:lang w:val="es-ES" w:eastAsia="es-ES" w:bidi="es-ES"/>
          <w:w w:val="100"/>
          <w:spacing w:val="0"/>
          <w:color w:val="000000"/>
          <w:position w:val="0"/>
        </w:rPr>
        <w:t>1393/09 Secretaría de Energía - Alonso Gómez-Robledo V.</w:t>
      </w:r>
    </w:p>
    <w:p>
      <w:pPr>
        <w:pStyle w:val="Style21"/>
        <w:framePr w:w="9269" w:h="8223" w:hRule="exact" w:wrap="none" w:vAnchor="page" w:hAnchor="page" w:x="1564" w:y="2142"/>
        <w:widowControl w:val="0"/>
        <w:keepNext w:val="0"/>
        <w:keepLines w:val="0"/>
        <w:shd w:val="clear" w:color="auto" w:fill="auto"/>
        <w:bidi w:val="0"/>
        <w:jc w:val="both"/>
        <w:spacing w:before="0" w:after="159" w:line="533" w:lineRule="exact"/>
        <w:ind w:left="520" w:right="134" w:firstLine="0"/>
      </w:pPr>
      <w:r>
        <w:rPr>
          <w:lang w:val="es-ES" w:eastAsia="es-ES" w:bidi="es-ES"/>
          <w:w w:val="100"/>
          <w:spacing w:val="0"/>
          <w:color w:val="000000"/>
          <w:position w:val="0"/>
        </w:rPr>
        <w:t>1844/09 Servicio de Administración Tributaria - Jacqueline Peschard Mariscal.</w:t>
      </w:r>
    </w:p>
    <w:p>
      <w:pPr>
        <w:pStyle w:val="Style18"/>
        <w:framePr w:w="9269" w:h="8223" w:hRule="exact" w:wrap="none" w:vAnchor="page" w:hAnchor="page" w:x="1564" w:y="2142"/>
        <w:widowControl w:val="0"/>
        <w:keepNext w:val="0"/>
        <w:keepLines w:val="0"/>
        <w:shd w:val="clear" w:color="auto" w:fill="auto"/>
        <w:bidi w:val="0"/>
        <w:spacing w:before="0" w:after="0" w:line="485" w:lineRule="exact"/>
        <w:ind w:left="200" w:right="220" w:firstLine="0"/>
      </w:pPr>
      <w:r>
        <w:rPr>
          <w:lang w:val="es-ES" w:eastAsia="es-ES" w:bidi="es-ES"/>
          <w:w w:val="100"/>
          <w:spacing w:val="0"/>
          <w:color w:val="000000"/>
          <w:position w:val="0"/>
        </w:rPr>
        <w:t xml:space="preserve">o </w:t>
      </w:r>
      <w:r>
        <w:rPr>
          <w:rStyle w:val="CharStyle20"/>
        </w:rPr>
        <w:t xml:space="preserve">Domicilio particular, teléfono y/o celular. </w:t>
      </w:r>
      <w:r>
        <w:rPr>
          <w:lang w:val="es-ES" w:eastAsia="es-ES" w:bidi="es-ES"/>
          <w:w w:val="100"/>
          <w:spacing w:val="0"/>
          <w:color w:val="000000"/>
          <w:position w:val="0"/>
        </w:rPr>
        <w:t>Son datos personales que se constituyen</w:t>
        <w:br/>
        <w:t>como información confidencial, tal y como lo dispone el artículo 21 incisos d) y e) de la</w:t>
      </w:r>
    </w:p>
    <w:p>
      <w:pPr>
        <w:pStyle w:val="Style18"/>
        <w:framePr w:w="9269" w:h="8223" w:hRule="exact" w:wrap="none" w:vAnchor="page" w:hAnchor="page" w:x="1564" w:y="2142"/>
        <w:widowControl w:val="0"/>
        <w:keepNext w:val="0"/>
        <w:keepLines w:val="0"/>
        <w:shd w:val="clear" w:color="auto" w:fill="auto"/>
        <w:bidi w:val="0"/>
        <w:spacing w:before="0" w:after="147" w:line="485" w:lineRule="exact"/>
        <w:ind w:left="200" w:right="273" w:firstLine="0"/>
      </w:pPr>
      <w:r>
        <w:rPr>
          <w:lang w:val="es-ES" w:eastAsia="es-ES" w:bidi="es-ES"/>
          <w:w w:val="100"/>
          <w:spacing w:val="0"/>
          <w:color w:val="000000"/>
          <w:position w:val="0"/>
        </w:rPr>
        <w:t>Ley Especial de la Materia, debido a que hacen plenamente identificable a la persona.</w:t>
      </w:r>
    </w:p>
    <w:p>
      <w:pPr>
        <w:pStyle w:val="Style21"/>
        <w:framePr w:w="9269" w:h="8223" w:hRule="exact" w:wrap="none" w:vAnchor="page" w:hAnchor="page" w:x="1564" w:y="2142"/>
        <w:widowControl w:val="0"/>
        <w:keepNext w:val="0"/>
        <w:keepLines w:val="0"/>
        <w:shd w:val="clear" w:color="auto" w:fill="auto"/>
        <w:bidi w:val="0"/>
        <w:jc w:val="left"/>
        <w:spacing w:before="0" w:after="0" w:line="451" w:lineRule="exact"/>
        <w:ind w:left="900" w:right="0" w:firstLine="0"/>
      </w:pPr>
      <w:r>
        <w:rPr>
          <w:lang w:val="es-ES" w:eastAsia="es-ES" w:bidi="es-ES"/>
          <w:w w:val="100"/>
          <w:spacing w:val="0"/>
          <w:color w:val="000000"/>
          <w:position w:val="0"/>
        </w:rPr>
        <w:t>Artículo 21. Información confidencial - Catálogo</w:t>
      </w:r>
    </w:p>
    <w:p>
      <w:pPr>
        <w:pStyle w:val="Style21"/>
        <w:framePr w:w="9269" w:h="8223" w:hRule="exact" w:wrap="none" w:vAnchor="page" w:hAnchor="page" w:x="1564" w:y="2142"/>
        <w:widowControl w:val="0"/>
        <w:keepNext w:val="0"/>
        <w:keepLines w:val="0"/>
        <w:shd w:val="clear" w:color="auto" w:fill="auto"/>
        <w:bidi w:val="0"/>
        <w:jc w:val="left"/>
        <w:spacing w:before="0" w:after="0" w:line="451" w:lineRule="exact"/>
        <w:ind w:left="900" w:right="0" w:firstLine="0"/>
      </w:pPr>
      <w:r>
        <w:rPr>
          <w:lang w:val="es-ES" w:eastAsia="es-ES" w:bidi="es-ES"/>
          <w:w w:val="100"/>
          <w:spacing w:val="0"/>
          <w:color w:val="000000"/>
          <w:position w:val="0"/>
        </w:rPr>
        <w:t>1. Es información confidencial:</w:t>
      </w:r>
    </w:p>
    <w:p>
      <w:pPr>
        <w:pStyle w:val="Style18"/>
        <w:framePr w:w="9269" w:h="6097" w:hRule="exact" w:wrap="none" w:vAnchor="page" w:hAnchor="page" w:x="1564" w:y="11278"/>
        <w:widowControl w:val="0"/>
        <w:keepNext w:val="0"/>
        <w:keepLines w:val="0"/>
        <w:shd w:val="clear" w:color="auto" w:fill="auto"/>
        <w:bidi w:val="0"/>
        <w:spacing w:before="0" w:after="236"/>
        <w:ind w:left="320" w:right="220" w:hanging="320"/>
      </w:pPr>
      <w:r>
        <w:rPr>
          <w:lang w:val="es-ES" w:eastAsia="es-ES" w:bidi="es-ES"/>
          <w:w w:val="100"/>
          <w:spacing w:val="0"/>
          <w:color w:val="000000"/>
          <w:position w:val="0"/>
        </w:rPr>
        <w:t xml:space="preserve">o </w:t>
      </w:r>
      <w:r>
        <w:rPr>
          <w:rStyle w:val="CharStyle20"/>
        </w:rPr>
        <w:t xml:space="preserve">Número de licencia, clave de elector y folio. </w:t>
      </w:r>
      <w:r>
        <w:rPr>
          <w:lang w:val="es-ES" w:eastAsia="es-ES" w:bidi="es-ES"/>
          <w:w w:val="100"/>
          <w:spacing w:val="0"/>
          <w:color w:val="000000"/>
          <w:position w:val="0"/>
        </w:rPr>
        <w:t>Se constituyen como información confidencial debido a que de proporcionarse se puede identificar a la persona, accediendo a todos los datos personales que tiene inmerso la credencial para votar con fotografía y la licencia para conducir. Dichos claves son las que identifican de manera única los documentos emitidos por la Secretaría de Movilidad y el Instituto Nacional Electoral. Estos encuentran fundamento en el artículo 21 inciso j) de la Ley de Transparencia y Acceso a la Información Pública del Estado de Jalisco y sus Municipios.</w:t>
      </w:r>
    </w:p>
    <w:p>
      <w:pPr>
        <w:pStyle w:val="Style18"/>
        <w:framePr w:w="9269" w:h="6097" w:hRule="exact" w:wrap="none" w:vAnchor="page" w:hAnchor="page" w:x="1564" w:y="11278"/>
        <w:widowControl w:val="0"/>
        <w:keepNext w:val="0"/>
        <w:keepLines w:val="0"/>
        <w:shd w:val="clear" w:color="auto" w:fill="auto"/>
        <w:bidi w:val="0"/>
        <w:spacing w:before="0" w:after="0" w:line="485" w:lineRule="exact"/>
        <w:ind w:left="0" w:right="220" w:firstLine="0"/>
      </w:pPr>
      <w:r>
        <w:rPr>
          <w:lang w:val="es-ES" w:eastAsia="es-ES" w:bidi="es-ES"/>
          <w:w w:val="100"/>
          <w:spacing w:val="0"/>
          <w:color w:val="000000"/>
          <w:position w:val="0"/>
        </w:rPr>
        <w:t xml:space="preserve">o </w:t>
      </w:r>
      <w:r>
        <w:rPr>
          <w:rStyle w:val="CharStyle20"/>
        </w:rPr>
        <w:t xml:space="preserve">Fecha de nacimiento y edad. </w:t>
      </w:r>
      <w:r>
        <w:rPr>
          <w:lang w:val="es-ES" w:eastAsia="es-ES" w:bidi="es-ES"/>
          <w:w w:val="100"/>
          <w:spacing w:val="0"/>
          <w:color w:val="000000"/>
          <w:position w:val="0"/>
        </w:rPr>
        <w:t>Se constituyen como información confidencial, debido a que de entregarse se haría evidente las apariencia física que tenemos las personas. Al contar con dichos datos se haría identificable a la persona pues se tendría un aproximado para poder saber quién es dependiendo su edad. Estos encuentran fundamento en el</w:t>
      </w:r>
    </w:p>
    <w:p>
      <w:pPr>
        <w:pStyle w:val="Style21"/>
        <w:framePr w:wrap="none" w:vAnchor="page" w:hAnchor="page" w:x="1564" w:y="10965"/>
        <w:widowControl w:val="0"/>
        <w:keepNext w:val="0"/>
        <w:keepLines w:val="0"/>
        <w:shd w:val="clear" w:color="auto" w:fill="auto"/>
        <w:bidi w:val="0"/>
        <w:jc w:val="left"/>
        <w:spacing w:before="0" w:after="0" w:line="200" w:lineRule="exact"/>
        <w:ind w:left="900" w:right="0" w:firstLine="0"/>
      </w:pPr>
      <w:r>
        <w:rPr>
          <w:lang w:val="es-ES" w:eastAsia="es-ES" w:bidi="es-ES"/>
          <w:w w:val="100"/>
          <w:spacing w:val="0"/>
          <w:color w:val="000000"/>
          <w:position w:val="0"/>
        </w:rPr>
        <w:t>e) Número telefónico y correo electrónico particulares;</w:t>
      </w:r>
    </w:p>
    <w:p>
      <w:pPr>
        <w:pStyle w:val="Style21"/>
        <w:framePr w:wrap="none" w:vAnchor="page" w:hAnchor="page" w:x="1564" w:y="10508"/>
        <w:widowControl w:val="0"/>
        <w:keepNext w:val="0"/>
        <w:keepLines w:val="0"/>
        <w:shd w:val="clear" w:color="auto" w:fill="auto"/>
        <w:bidi w:val="0"/>
        <w:jc w:val="left"/>
        <w:spacing w:before="0" w:after="0" w:line="200" w:lineRule="exact"/>
        <w:ind w:left="900" w:right="0" w:firstLine="0"/>
      </w:pPr>
      <w:r>
        <w:rPr>
          <w:lang w:val="es-ES" w:eastAsia="es-ES" w:bidi="es-ES"/>
          <w:w w:val="100"/>
          <w:spacing w:val="0"/>
          <w:color w:val="000000"/>
          <w:position w:val="0"/>
        </w:rPr>
        <w:t>d) Domicilio particular;</w: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76" type="#_x0000_t75" style="position:absolute;margin-left:488.8pt;margin-top:506.25pt;width:55.7pt;height:56.15pt;z-index:-251658743;mso-wrap-distance-left:5.pt;mso-wrap-distance-right:5.pt;mso-position-horizontal-relative:page;mso-position-vertical-relative:page" wrapcoords="0 0">
            <v:imagedata r:id="rId105" r:href="rId106"/>
            <w10:wrap anchorx="page" anchory="page"/>
          </v:shape>
        </w:pict>
      </w:r>
    </w:p>
    <w:p>
      <w:pPr>
        <w:pStyle w:val="Style8"/>
        <w:framePr w:wrap="none" w:vAnchor="page" w:hAnchor="page" w:x="5207" w:y="1006"/>
        <w:widowControl w:val="0"/>
        <w:keepNext w:val="0"/>
        <w:keepLines w:val="0"/>
        <w:shd w:val="clear" w:color="auto" w:fill="000000"/>
        <w:bidi w:val="0"/>
        <w:jc w:val="left"/>
        <w:spacing w:before="0" w:after="0" w:line="210" w:lineRule="exact"/>
        <w:ind w:left="29" w:right="0" w:firstLine="0"/>
      </w:pPr>
      <w:r>
        <w:rPr>
          <w:rStyle w:val="CharStyle95"/>
          <w:b/>
          <w:bCs/>
        </w:rPr>
        <w:t>MUE DE</w:t>
      </w:r>
    </w:p>
    <w:p>
      <w:pPr>
        <w:pStyle w:val="Style50"/>
        <w:framePr w:wrap="none" w:vAnchor="page" w:hAnchor="page" w:x="8965" w:y="1029"/>
        <w:widowControl w:val="0"/>
        <w:keepNext w:val="0"/>
        <w:keepLines w:val="0"/>
        <w:shd w:val="clear" w:color="auto" w:fill="000000"/>
        <w:bidi w:val="0"/>
        <w:jc w:val="left"/>
        <w:spacing w:before="0" w:after="0" w:line="200" w:lineRule="exact"/>
        <w:ind w:left="29" w:right="0" w:firstLine="0"/>
      </w:pPr>
      <w:r>
        <w:rPr>
          <w:rStyle w:val="CharStyle52"/>
          <w:b/>
          <w:bCs/>
        </w:rPr>
        <w:t>FLAQUEPAQ</w:t>
      </w:r>
    </w:p>
    <w:p>
      <w:pPr>
        <w:pStyle w:val="Style91"/>
        <w:framePr w:w="10186" w:h="243" w:hRule="exact" w:wrap="none" w:vAnchor="page" w:hAnchor="page" w:x="1103" w:y="2024"/>
        <w:widowControl w:val="0"/>
        <w:keepNext w:val="0"/>
        <w:keepLines w:val="0"/>
        <w:shd w:val="clear" w:color="auto" w:fill="auto"/>
        <w:bidi w:val="0"/>
        <w:jc w:val="left"/>
        <w:spacing w:before="0" w:after="0" w:line="210" w:lineRule="exact"/>
        <w:ind w:left="0" w:right="0" w:firstLine="0"/>
      </w:pPr>
      <w:r>
        <w:rPr>
          <w:lang w:val="es-ES" w:eastAsia="es-ES" w:bidi="es-ES"/>
          <w:spacing w:val="0"/>
          <w:color w:val="000000"/>
          <w:position w:val="0"/>
        </w:rPr>
        <w:t>TLAQUEPAQUE</w:t>
      </w:r>
    </w:p>
    <w:p>
      <w:pPr>
        <w:pStyle w:val="Style18"/>
        <w:framePr w:w="10190" w:h="1027" w:hRule="exact" w:wrap="none" w:vAnchor="page" w:hAnchor="page" w:x="1103" w:y="2133"/>
        <w:widowControl w:val="0"/>
        <w:keepNext w:val="0"/>
        <w:keepLines w:val="0"/>
        <w:shd w:val="clear" w:color="auto" w:fill="auto"/>
        <w:bidi w:val="0"/>
        <w:spacing w:before="0" w:after="0" w:line="499" w:lineRule="exact"/>
        <w:ind w:left="1240" w:right="0" w:firstLine="0"/>
      </w:pPr>
      <w:r>
        <w:rPr>
          <w:lang w:val="es-ES" w:eastAsia="es-ES" w:bidi="es-ES"/>
          <w:w w:val="100"/>
          <w:spacing w:val="0"/>
          <w:color w:val="000000"/>
          <w:position w:val="0"/>
        </w:rPr>
        <w:t>artículo 21 inciso j) de la Ley de Transparencia y Acceso a la Información Pública del Estado de Jalisco y sus Municipios.</w:t>
      </w:r>
    </w:p>
    <w:p>
      <w:pPr>
        <w:pStyle w:val="Style18"/>
        <w:framePr w:w="10190" w:h="1468" w:hRule="exact" w:wrap="none" w:vAnchor="page" w:hAnchor="page" w:x="1103" w:y="3361"/>
        <w:widowControl w:val="0"/>
        <w:keepNext w:val="0"/>
        <w:keepLines w:val="0"/>
        <w:shd w:val="clear" w:color="auto" w:fill="auto"/>
        <w:bidi w:val="0"/>
        <w:spacing w:before="0" w:after="0" w:line="470" w:lineRule="exact"/>
        <w:ind w:left="1240" w:right="0" w:firstLine="0"/>
      </w:pPr>
      <w:r>
        <w:rPr>
          <w:lang w:val="es-ES" w:eastAsia="es-ES" w:bidi="es-ES"/>
          <w:w w:val="100"/>
          <w:spacing w:val="0"/>
          <w:color w:val="000000"/>
          <w:position w:val="0"/>
        </w:rPr>
        <w:t xml:space="preserve">o </w:t>
      </w:r>
      <w:r>
        <w:rPr>
          <w:rStyle w:val="CharStyle20"/>
        </w:rPr>
        <w:t xml:space="preserve">Estado, municipio, localidad, sección. </w:t>
      </w:r>
      <w:r>
        <w:rPr>
          <w:lang w:val="es-ES" w:eastAsia="es-ES" w:bidi="es-ES"/>
          <w:w w:val="100"/>
          <w:spacing w:val="0"/>
          <w:color w:val="000000"/>
          <w:position w:val="0"/>
        </w:rPr>
        <w:t>Es información que puede hacer identificable a una persona. Se puede inferir la localidad y domicilio particular de los servidores públicos en cuestión</w:t>
      </w:r>
    </w:p>
    <w:p>
      <w:pPr>
        <w:pStyle w:val="Style18"/>
        <w:framePr w:w="10190" w:h="2496" w:hRule="exact" w:wrap="none" w:vAnchor="page" w:hAnchor="page" w:x="1103" w:y="5014"/>
        <w:widowControl w:val="0"/>
        <w:keepNext w:val="0"/>
        <w:keepLines w:val="0"/>
        <w:shd w:val="clear" w:color="auto" w:fill="auto"/>
        <w:bidi w:val="0"/>
        <w:spacing w:before="0" w:after="0" w:line="485" w:lineRule="exact"/>
        <w:ind w:left="1300" w:right="0" w:hanging="280"/>
      </w:pPr>
      <w:r>
        <w:rPr>
          <w:lang w:val="es-ES" w:eastAsia="es-ES" w:bidi="es-ES"/>
          <w:w w:val="100"/>
          <w:spacing w:val="0"/>
          <w:color w:val="000000"/>
          <w:position w:val="0"/>
        </w:rPr>
        <w:t xml:space="preserve">o </w:t>
      </w:r>
      <w:r>
        <w:rPr>
          <w:rStyle w:val="CharStyle20"/>
        </w:rPr>
        <w:t xml:space="preserve">RFC y CURP. </w:t>
      </w:r>
      <w:r>
        <w:rPr>
          <w:lang w:val="es-ES" w:eastAsia="es-ES" w:bidi="es-ES"/>
          <w:w w:val="100"/>
          <w:spacing w:val="0"/>
          <w:color w:val="000000"/>
          <w:position w:val="0"/>
        </w:rPr>
        <w:t>Se trata de información confidencial que la hace susceptible de ser protegida por este Ayuntamiento, debido a que tal y como lo establece el artículo 21 de la Ley de Transparencia y Acceso a la Información Pública del Estado de Jalisco y sus Municipios, el RFC y la CURP es información confidencial, pues contienen datos de una persona física que la hace identificada o identificable.</w:t>
      </w:r>
    </w:p>
    <w:p>
      <w:pPr>
        <w:pStyle w:val="Style18"/>
        <w:framePr w:w="10190" w:h="5036" w:hRule="exact" w:wrap="none" w:vAnchor="page" w:hAnchor="page" w:x="1103" w:y="7858"/>
        <w:widowControl w:val="0"/>
        <w:keepNext w:val="0"/>
        <w:keepLines w:val="0"/>
        <w:shd w:val="clear" w:color="auto" w:fill="auto"/>
        <w:bidi w:val="0"/>
        <w:jc w:val="left"/>
        <w:spacing w:before="0" w:after="126" w:line="260" w:lineRule="exact"/>
        <w:ind w:left="1240" w:right="0" w:firstLine="60"/>
      </w:pPr>
      <w:r>
        <w:rPr>
          <w:lang w:val="es-ES" w:eastAsia="es-ES" w:bidi="es-ES"/>
          <w:w w:val="100"/>
          <w:spacing w:val="0"/>
          <w:color w:val="000000"/>
          <w:position w:val="0"/>
        </w:rPr>
        <w:t>Ambos instrumentos, están integrados con datos tales como la fecha de nacimiento y</w:t>
      </w:r>
    </w:p>
    <w:p>
      <w:pPr>
        <w:pStyle w:val="Style18"/>
        <w:framePr w:w="10190" w:h="5036" w:hRule="exact" w:wrap="none" w:vAnchor="page" w:hAnchor="page" w:x="1103" w:y="7858"/>
        <w:widowControl w:val="0"/>
        <w:keepNext w:val="0"/>
        <w:keepLines w:val="0"/>
        <w:shd w:val="clear" w:color="auto" w:fill="auto"/>
        <w:bidi w:val="0"/>
        <w:jc w:val="left"/>
        <w:spacing w:before="0" w:after="0" w:line="260" w:lineRule="exact"/>
        <w:ind w:left="1240" w:right="0" w:firstLine="60"/>
      </w:pPr>
      <w:r>
        <w:rPr>
          <w:lang w:val="es-ES" w:eastAsia="es-ES" w:bidi="es-ES"/>
          <w:w w:val="100"/>
          <w:spacing w:val="0"/>
          <w:color w:val="000000"/>
          <w:position w:val="0"/>
        </w:rPr>
        <w:t>las iniciales del nombre de la persona, localizables en los tres primeros dígitos, así como</w:t>
      </w:r>
    </w:p>
    <w:p>
      <w:pPr>
        <w:pStyle w:val="Style10"/>
        <w:framePr w:w="10190" w:h="5036" w:hRule="exact" w:wrap="none" w:vAnchor="page" w:hAnchor="page" w:x="1103" w:y="7858"/>
        <w:widowControl w:val="0"/>
        <w:keepNext w:val="0"/>
        <w:keepLines w:val="0"/>
        <w:shd w:val="clear" w:color="auto" w:fill="auto"/>
        <w:bidi w:val="0"/>
        <w:jc w:val="left"/>
        <w:spacing w:before="0" w:after="2" w:line="260" w:lineRule="exact"/>
        <w:ind w:left="1580" w:right="0" w:firstLine="0"/>
      </w:pPr>
      <w:r>
        <w:rPr>
          <w:lang w:val="es-ES" w:eastAsia="es-ES" w:bidi="es-ES"/>
          <w:w w:val="100"/>
          <w:spacing w:val="0"/>
          <w:color w:val="000000"/>
          <w:position w:val="0"/>
        </w:rPr>
        <w:t>\</w:t>
      </w:r>
    </w:p>
    <w:p>
      <w:pPr>
        <w:pStyle w:val="Style18"/>
        <w:framePr w:w="10190" w:h="5036" w:hRule="exact" w:wrap="none" w:vAnchor="page" w:hAnchor="page" w:x="1103" w:y="7858"/>
        <w:widowControl w:val="0"/>
        <w:keepNext w:val="0"/>
        <w:keepLines w:val="0"/>
        <w:shd w:val="clear" w:color="auto" w:fill="auto"/>
        <w:bidi w:val="0"/>
        <w:jc w:val="left"/>
        <w:spacing w:before="0" w:after="6" w:line="260" w:lineRule="exact"/>
        <w:ind w:left="1240" w:right="0" w:firstLine="60"/>
      </w:pPr>
      <w:r>
        <w:rPr>
          <w:lang w:val="es-ES" w:eastAsia="es-ES" w:bidi="es-ES"/>
          <w:w w:val="100"/>
          <w:spacing w:val="0"/>
          <w:color w:val="000000"/>
          <w:position w:val="0"/>
        </w:rPr>
        <w:t>la homoclave, mismos que asociados entre sí o con cualquier otra información pudiesen</w:t>
      </w:r>
    </w:p>
    <w:p>
      <w:pPr>
        <w:pStyle w:val="Style96"/>
        <w:framePr w:w="10190" w:h="5036" w:hRule="exact" w:wrap="none" w:vAnchor="page" w:hAnchor="page" w:x="1103" w:y="7858"/>
        <w:widowControl w:val="0"/>
        <w:keepNext w:val="0"/>
        <w:keepLines w:val="0"/>
        <w:shd w:val="clear" w:color="auto" w:fill="auto"/>
        <w:bidi w:val="0"/>
        <w:jc w:val="left"/>
        <w:spacing w:before="0" w:after="0" w:line="200" w:lineRule="exact"/>
        <w:ind w:left="1580" w:right="0" w:firstLine="0"/>
      </w:pPr>
      <w:r>
        <w:rPr>
          <w:lang w:val="es-ES" w:eastAsia="es-ES" w:bidi="es-ES"/>
          <w:w w:val="100"/>
          <w:spacing w:val="0"/>
          <w:color w:val="000000"/>
          <w:position w:val="0"/>
        </w:rPr>
        <w:t>'</w:t>
      </w:r>
    </w:p>
    <w:p>
      <w:pPr>
        <w:pStyle w:val="Style18"/>
        <w:framePr w:w="10190" w:h="5036" w:hRule="exact" w:wrap="none" w:vAnchor="page" w:hAnchor="page" w:x="1103" w:y="7858"/>
        <w:widowControl w:val="0"/>
        <w:keepNext w:val="0"/>
        <w:keepLines w:val="0"/>
        <w:shd w:val="clear" w:color="auto" w:fill="auto"/>
        <w:bidi w:val="0"/>
        <w:jc w:val="left"/>
        <w:spacing w:before="0" w:after="0" w:line="485" w:lineRule="exact"/>
        <w:ind w:left="1240" w:right="0" w:firstLine="60"/>
      </w:pPr>
      <w:r>
        <w:rPr>
          <w:lang w:val="es-ES" w:eastAsia="es-ES" w:bidi="es-ES"/>
          <w:w w:val="100"/>
          <w:spacing w:val="0"/>
          <w:color w:val="000000"/>
          <w:position w:val="0"/>
        </w:rPr>
        <w:t>hacer identificable a la persona. Al respecto, existe el criterio que sustenta que el RFC</w:t>
        <w:br/>
        <w:t>de una persona física, se constituye como información confidencial, emitido por el</w:t>
        <w:br/>
        <w:t>Instituto de Transparencia, Información Pública y Protección de Datos Personales del</w:t>
      </w:r>
    </w:p>
    <w:p>
      <w:pPr>
        <w:pStyle w:val="Style18"/>
        <w:framePr w:w="10190" w:h="5036" w:hRule="exact" w:wrap="none" w:vAnchor="page" w:hAnchor="page" w:x="1103" w:y="7858"/>
        <w:widowControl w:val="0"/>
        <w:keepNext w:val="0"/>
        <w:keepLines w:val="0"/>
        <w:shd w:val="clear" w:color="auto" w:fill="auto"/>
        <w:bidi w:val="0"/>
        <w:jc w:val="left"/>
        <w:spacing w:before="0" w:after="180" w:line="485" w:lineRule="exact"/>
        <w:ind w:left="1240" w:right="0" w:firstLine="0"/>
      </w:pPr>
      <w:r>
        <w:rPr>
          <w:lang w:val="es-ES" w:eastAsia="es-ES" w:bidi="es-ES"/>
          <w:w w:val="100"/>
          <w:spacing w:val="0"/>
          <w:color w:val="000000"/>
          <w:position w:val="0"/>
        </w:rPr>
        <w:t>Estado de Jalisco, mediante la Consulta Jurídica 05/2015.</w:t>
      </w:r>
    </w:p>
    <w:p>
      <w:pPr>
        <w:pStyle w:val="Style18"/>
        <w:framePr w:w="10190" w:h="5036" w:hRule="exact" w:wrap="none" w:vAnchor="page" w:hAnchor="page" w:x="1103" w:y="7858"/>
        <w:widowControl w:val="0"/>
        <w:keepNext w:val="0"/>
        <w:keepLines w:val="0"/>
        <w:shd w:val="clear" w:color="auto" w:fill="auto"/>
        <w:bidi w:val="0"/>
        <w:spacing w:before="0" w:after="0" w:line="485" w:lineRule="exact"/>
        <w:ind w:left="1240" w:right="197" w:firstLine="0"/>
      </w:pPr>
      <w:r>
        <w:rPr>
          <w:lang w:val="es-ES" w:eastAsia="es-ES" w:bidi="es-ES"/>
          <w:w w:val="100"/>
          <w:spacing w:val="0"/>
          <w:color w:val="000000"/>
          <w:position w:val="0"/>
        </w:rPr>
        <w:t>Por lo antes expuesto, en los 2 puntos del orden del día, este Comité de Transparenci</w:t>
      </w:r>
    </w:p>
    <w:p>
      <w:pPr>
        <w:pStyle w:val="Style18"/>
        <w:framePr w:w="10190" w:h="5036" w:hRule="exact" w:wrap="none" w:vAnchor="page" w:hAnchor="page" w:x="1103" w:y="7858"/>
        <w:widowControl w:val="0"/>
        <w:keepNext w:val="0"/>
        <w:keepLines w:val="0"/>
        <w:shd w:val="clear" w:color="auto" w:fill="auto"/>
        <w:bidi w:val="0"/>
        <w:spacing w:before="0" w:after="240" w:line="485" w:lineRule="exact"/>
        <w:ind w:left="1240" w:right="1013" w:firstLine="0"/>
      </w:pPr>
      <w:r>
        <w:rPr>
          <w:lang w:val="es-ES" w:eastAsia="es-ES" w:bidi="es-ES"/>
          <w:w w:val="100"/>
          <w:spacing w:val="0"/>
          <w:color w:val="000000"/>
          <w:position w:val="0"/>
        </w:rPr>
        <w:t>de San Pedro Tlaquepaque Jalisco,</w:t>
      </w:r>
    </w:p>
    <w:p>
      <w:pPr>
        <w:pStyle w:val="Style16"/>
        <w:framePr w:w="10190" w:h="5036" w:hRule="exact" w:wrap="none" w:vAnchor="page" w:hAnchor="page" w:x="1103" w:y="7858"/>
        <w:widowControl w:val="0"/>
        <w:keepNext w:val="0"/>
        <w:keepLines w:val="0"/>
        <w:shd w:val="clear" w:color="auto" w:fill="auto"/>
        <w:bidi w:val="0"/>
        <w:jc w:val="left"/>
        <w:spacing w:before="0" w:after="0" w:line="260" w:lineRule="exact"/>
        <w:ind w:left="4840" w:right="0" w:firstLine="0"/>
      </w:pPr>
      <w:bookmarkStart w:id="10" w:name="bookmark10"/>
      <w:r>
        <w:rPr>
          <w:rStyle w:val="CharStyle98"/>
          <w:b/>
          <w:bCs/>
        </w:rPr>
        <w:t>RESUELVE:</w:t>
      </w:r>
      <w:bookmarkEnd w:id="10"/>
    </w:p>
    <w:p>
      <w:pPr>
        <w:pStyle w:val="Style18"/>
        <w:framePr w:w="10190" w:h="4660" w:hRule="exact" w:wrap="none" w:vAnchor="page" w:hAnchor="page" w:x="1103" w:y="13140"/>
        <w:widowControl w:val="0"/>
        <w:keepNext w:val="0"/>
        <w:keepLines w:val="0"/>
        <w:shd w:val="clear" w:color="auto" w:fill="auto"/>
        <w:bidi w:val="0"/>
        <w:spacing w:before="0" w:after="165"/>
        <w:ind w:left="1240" w:right="0" w:firstLine="0"/>
      </w:pPr>
      <w:r>
        <w:rPr>
          <w:rStyle w:val="CharStyle20"/>
        </w:rPr>
        <w:t xml:space="preserve">PRIMERO.- Se reserva por un plazo de 05 años </w:t>
      </w:r>
      <w:r>
        <w:rPr>
          <w:lang w:val="es-ES" w:eastAsia="es-ES" w:bidi="es-ES"/>
          <w:w w:val="100"/>
          <w:spacing w:val="0"/>
          <w:color w:val="000000"/>
          <w:position w:val="0"/>
        </w:rPr>
        <w:t>el nombre del servidor público (escolta) y de su jefe inmediato, en los resguardos de los vehículos con placas JML 3908 JML 3909. Se instruye a la Unidad de Transparencia para que proteja dichos datos por resultar información reservada de conformidad a la presente acta de clasificación, de conformidad a lo señalado por los artículos 17,18 y 19 de la Ley de Transparencia y Acceso a la información Pública del Estado de Jalisco y sus Municipio.</w:t>
      </w:r>
    </w:p>
    <w:p>
      <w:pPr>
        <w:pStyle w:val="Style18"/>
        <w:framePr w:w="10190" w:h="4660" w:hRule="exact" w:wrap="none" w:vAnchor="page" w:hAnchor="page" w:x="1103" w:y="13140"/>
        <w:widowControl w:val="0"/>
        <w:keepNext w:val="0"/>
        <w:keepLines w:val="0"/>
        <w:shd w:val="clear" w:color="auto" w:fill="auto"/>
        <w:bidi w:val="0"/>
        <w:spacing w:before="0" w:after="0" w:line="499" w:lineRule="exact"/>
        <w:ind w:left="1240" w:right="0" w:firstLine="0"/>
      </w:pPr>
      <w:r>
        <w:rPr>
          <w:rStyle w:val="CharStyle20"/>
        </w:rPr>
        <w:t xml:space="preserve">SEGUNDO.- </w:t>
      </w:r>
      <w:r>
        <w:rPr>
          <w:lang w:val="es-ES" w:eastAsia="es-ES" w:bidi="es-ES"/>
          <w:w w:val="100"/>
          <w:spacing w:val="0"/>
          <w:color w:val="000000"/>
          <w:position w:val="0"/>
        </w:rPr>
        <w:t xml:space="preserve">En relación a lo datos concernientes a la fotografía del resguardante, domicilio particular, teléfono y/o celular, número de licencia, fecha de nacimiento, RFC y CURP, </w:t>
      </w:r>
      <w:r>
        <w:rPr>
          <w:rStyle w:val="CharStyle99"/>
        </w:rPr>
        <w:t xml:space="preserve">edad, clave de elector, </w:t>
      </w:r>
      <w:r>
        <w:rPr>
          <w:lang w:val="es-ES" w:eastAsia="es-ES" w:bidi="es-ES"/>
          <w:w w:val="100"/>
          <w:spacing w:val="0"/>
          <w:color w:val="000000"/>
          <w:position w:val="0"/>
        </w:rPr>
        <w:t xml:space="preserve">y </w:t>
      </w:r>
      <w:r>
        <w:rPr>
          <w:rStyle w:val="CharStyle99"/>
        </w:rPr>
        <w:t>folio, estado, municipio, localidad, sección, que</w:t>
      </w:r>
    </w:p>
    <w:p>
      <w:pPr>
        <w:framePr w:wrap="none" w:vAnchor="page" w:hAnchor="page" w:x="11413" w:y="13231"/>
        <w:widowControl w:val="0"/>
        <w:rPr>
          <w:sz w:val="2"/>
          <w:szCs w:val="2"/>
        </w:rPr>
      </w:pPr>
      <w:r>
        <w:pict>
          <v:shape id="_x0000_s1077" type="#_x0000_t75" style="width:49pt;height:181pt;">
            <v:imagedata r:id="rId107" r:href="rId108"/>
          </v:shape>
        </w:pict>
      </w:r>
    </w:p>
    <w:p>
      <w:pPr>
        <w:widowControl w:val="0"/>
        <w:rPr>
          <w:sz w:val="2"/>
          <w:szCs w:val="2"/>
        </w:rPr>
        <w:sectPr>
          <w:footnotePr>
            <w:pos w:val="pageBottom"/>
            <w:numFmt w:val="decimal"/>
            <w:numRestart w:val="continuous"/>
          </w:footnotePr>
          <w:pgSz w:w="12894" w:h="20165"/>
          <w:pgMar w:top="360" w:left="360" w:right="360" w:bottom="360" w:header="0" w:footer="3" w:gutter="0"/>
          <w:rtlGutter w:val="0"/>
          <w:cols w:space="720"/>
          <w:noEndnote/>
          <w:docGrid w:linePitch="360"/>
        </w:sectPr>
      </w:pPr>
      <w:r>
        <w:pict>
          <v:shape id="_x0000_s1078" type="#_x0000_t75" style="position:absolute;margin-left:76.45pt;margin-top:13.5pt;width:527.5pt;height:76.8pt;z-index:-251658742;mso-wrap-distance-left:5.pt;mso-wrap-distance-right:5.pt;mso-position-horizontal-relative:page;mso-position-vertical-relative:page" wrapcoords="0 0">
            <v:imagedata r:id="rId109" r:href="rId110"/>
            <w10:wrap anchorx="page" anchory="page"/>
          </v:shape>
        </w:pict>
      </w:r>
      <w:r>
        <w:pict>
          <v:shape id="_x0000_s1079" type="#_x0000_t75" style="position:absolute;margin-left:522.6pt;margin-top:532.65pt;width:84.5pt;height:119.5pt;z-index:-251658741;mso-wrap-distance-left:5.pt;mso-wrap-distance-right:5.pt;mso-position-horizontal-relative:page;mso-position-vertical-relative:page" wrapcoords="0 0">
            <v:imagedata r:id="rId111" r:href="rId112"/>
            <w10:wrap anchorx="page" anchory="page"/>
          </v:shape>
        </w:pict>
      </w:r>
    </w:p>
    <w:p>
      <w:pPr>
        <w:pStyle w:val="Style37"/>
        <w:framePr w:w="10210" w:h="300" w:hRule="exact" w:wrap="none" w:vAnchor="page" w:hAnchor="page" w:x="1093" w:y="956"/>
        <w:widowControl w:val="0"/>
        <w:keepNext w:val="0"/>
        <w:keepLines w:val="0"/>
        <w:shd w:val="clear" w:color="auto" w:fill="000000"/>
        <w:bidi w:val="0"/>
        <w:jc w:val="right"/>
        <w:spacing w:before="0" w:after="0" w:line="200" w:lineRule="exact"/>
        <w:ind w:left="3946" w:right="3768" w:firstLine="0"/>
      </w:pPr>
      <w:r>
        <w:rPr>
          <w:rStyle w:val="CharStyle39"/>
          <w:b/>
          <w:bCs/>
        </w:rPr>
        <w:t>OMITE DI TRANSPARENCIA</w:t>
      </w:r>
    </w:p>
    <w:p>
      <w:pPr>
        <w:framePr w:wrap="none" w:vAnchor="page" w:hAnchor="page" w:x="1185" w:y="190"/>
        <w:widowControl w:val="0"/>
        <w:rPr>
          <w:sz w:val="2"/>
          <w:szCs w:val="2"/>
        </w:rPr>
      </w:pPr>
      <w:r>
        <w:pict>
          <v:shape id="_x0000_s1080" type="#_x0000_t75" style="width:82pt;height:80pt;">
            <v:imagedata r:id="rId113" r:href="rId114"/>
          </v:shape>
        </w:pict>
      </w:r>
    </w:p>
    <w:p>
      <w:pPr>
        <w:pStyle w:val="Style18"/>
        <w:framePr w:wrap="none" w:vAnchor="page" w:hAnchor="page" w:x="7559" w:y="827"/>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1</w:t>
      </w:r>
    </w:p>
    <w:p>
      <w:pPr>
        <w:framePr w:wrap="none" w:vAnchor="page" w:hAnchor="page" w:x="8087" w:y="606"/>
        <w:widowControl w:val="0"/>
      </w:pPr>
    </w:p>
    <w:p>
      <w:pPr>
        <w:pStyle w:val="Style26"/>
        <w:framePr w:w="10190" w:h="431" w:hRule="exact" w:wrap="none" w:vAnchor="page" w:hAnchor="page" w:x="1093" w:y="1850"/>
        <w:widowControl w:val="0"/>
        <w:keepNext w:val="0"/>
        <w:keepLines w:val="0"/>
        <w:shd w:val="clear" w:color="auto" w:fill="auto"/>
        <w:bidi w:val="0"/>
        <w:jc w:val="left"/>
        <w:spacing w:before="0" w:after="0" w:line="150" w:lineRule="exact"/>
        <w:ind w:left="440" w:right="0" w:firstLine="0"/>
      </w:pPr>
      <w:r>
        <w:rPr>
          <w:lang w:val="es-ES" w:eastAsia="es-ES" w:bidi="es-ES"/>
          <w:color w:val="000000"/>
          <w:position w:val="0"/>
        </w:rPr>
        <w:t>Gobierno de</w:t>
      </w:r>
    </w:p>
    <w:p>
      <w:pPr>
        <w:pStyle w:val="Style8"/>
        <w:framePr w:w="10190" w:h="431" w:hRule="exact" w:wrap="none" w:vAnchor="page" w:hAnchor="page" w:x="1093" w:y="1850"/>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TLAOUEPAOUi</w:t>
      </w:r>
    </w:p>
    <w:p>
      <w:pPr>
        <w:pStyle w:val="Style18"/>
        <w:framePr w:w="10210" w:h="1929" w:hRule="exact" w:wrap="none" w:vAnchor="page" w:hAnchor="page" w:x="1093" w:y="2143"/>
        <w:widowControl w:val="0"/>
        <w:keepNext w:val="0"/>
        <w:keepLines w:val="0"/>
        <w:shd w:val="clear" w:color="auto" w:fill="auto"/>
        <w:bidi w:val="0"/>
        <w:spacing w:before="0" w:after="0" w:line="475" w:lineRule="exact"/>
        <w:ind w:left="1300" w:right="0" w:firstLine="0"/>
      </w:pPr>
      <w:r>
        <w:rPr>
          <w:lang w:val="es-ES" w:eastAsia="es-ES" w:bidi="es-ES"/>
          <w:w w:val="100"/>
          <w:spacing w:val="0"/>
          <w:color w:val="000000"/>
          <w:position w:val="0"/>
        </w:rPr>
        <w:t xml:space="preserve">resultan datos personales del servidor dedicado a la seguridad pública del municipio, </w:t>
      </w:r>
      <w:r>
        <w:rPr>
          <w:rStyle w:val="CharStyle20"/>
        </w:rPr>
        <w:t xml:space="preserve">se ordena protegerlos debido a que se trata de información confidencial </w:t>
      </w:r>
      <w:r>
        <w:rPr>
          <w:lang w:val="es-ES" w:eastAsia="es-ES" w:bidi="es-ES"/>
          <w:w w:val="100"/>
          <w:spacing w:val="0"/>
          <w:color w:val="000000"/>
          <w:position w:val="0"/>
        </w:rPr>
        <w:t>de</w:t>
      </w:r>
    </w:p>
    <w:p>
      <w:pPr>
        <w:pStyle w:val="Style18"/>
        <w:framePr w:w="10210" w:h="1929" w:hRule="exact" w:wrap="none" w:vAnchor="page" w:hAnchor="page" w:x="1093" w:y="2143"/>
        <w:widowControl w:val="0"/>
        <w:keepNext w:val="0"/>
        <w:keepLines w:val="0"/>
        <w:shd w:val="clear" w:color="auto" w:fill="auto"/>
        <w:bidi w:val="0"/>
        <w:spacing w:before="0" w:after="0" w:line="475" w:lineRule="exact"/>
        <w:ind w:left="1300" w:right="0" w:firstLine="0"/>
      </w:pPr>
      <w:r>
        <w:rPr>
          <w:lang w:val="es-ES" w:eastAsia="es-ES" w:bidi="es-ES"/>
          <w:w w:val="100"/>
          <w:spacing w:val="0"/>
          <w:color w:val="000000"/>
          <w:position w:val="0"/>
        </w:rPr>
        <w:t>conformidad a lo dispuesto por los artículos 20 y 21 de la Ley de Transparencia y Acceso a la Información Pública del Estado de Jalisco y sus Municipios.</w:t>
      </w:r>
    </w:p>
    <w:p>
      <w:pPr>
        <w:framePr w:wrap="none" w:vAnchor="page" w:hAnchor="page" w:x="11965" w:y="886"/>
        <w:widowControl w:val="0"/>
        <w:rPr>
          <w:sz w:val="2"/>
          <w:szCs w:val="2"/>
        </w:rPr>
      </w:pPr>
      <w:r>
        <w:pict>
          <v:shape id="_x0000_s1081" type="#_x0000_t75" style="width:37pt;height:79pt;">
            <v:imagedata r:id="rId115" r:href="rId116"/>
          </v:shape>
        </w:pict>
      </w:r>
    </w:p>
    <w:p>
      <w:pPr>
        <w:pStyle w:val="Style18"/>
        <w:framePr w:w="10210" w:h="1982" w:hRule="exact" w:wrap="none" w:vAnchor="page" w:hAnchor="page" w:x="1093" w:y="4265"/>
        <w:widowControl w:val="0"/>
        <w:keepNext w:val="0"/>
        <w:keepLines w:val="0"/>
        <w:shd w:val="clear" w:color="auto" w:fill="auto"/>
        <w:bidi w:val="0"/>
        <w:spacing w:before="0" w:after="0"/>
        <w:ind w:left="1300" w:right="0" w:firstLine="0"/>
      </w:pPr>
      <w:r>
        <w:rPr>
          <w:rStyle w:val="CharStyle20"/>
        </w:rPr>
        <w:t xml:space="preserve">TERCERO.- </w:t>
      </w:r>
      <w:r>
        <w:rPr>
          <w:lang w:val="es-ES" w:eastAsia="es-ES" w:bidi="es-ES"/>
          <w:w w:val="100"/>
          <w:spacing w:val="0"/>
          <w:color w:val="000000"/>
          <w:position w:val="0"/>
        </w:rPr>
        <w:t xml:space="preserve">Para efecto de cumplimentar lo dispuesto por el artículo 18, punto 5 de la Ley de la Materia, se ordena realizar </w:t>
      </w:r>
      <w:r>
        <w:rPr>
          <w:rStyle w:val="CharStyle20"/>
        </w:rPr>
        <w:t xml:space="preserve">una versión pública de la información, </w:t>
      </w:r>
      <w:r>
        <w:rPr>
          <w:lang w:val="es-ES" w:eastAsia="es-ES" w:bidi="es-ES"/>
          <w:w w:val="100"/>
          <w:spacing w:val="0"/>
          <w:color w:val="000000"/>
          <w:position w:val="0"/>
        </w:rPr>
        <w:t>testando la información mencionada en los párrafos anterior, siendo el fundamento y motivo la presente acta de clasificación.</w:t>
      </w:r>
    </w:p>
    <w:p>
      <w:pPr>
        <w:pStyle w:val="Style18"/>
        <w:framePr w:w="10210" w:h="2516" w:hRule="exact" w:wrap="none" w:vAnchor="page" w:hAnchor="page" w:x="1093" w:y="6407"/>
        <w:widowControl w:val="0"/>
        <w:keepNext w:val="0"/>
        <w:keepLines w:val="0"/>
        <w:shd w:val="clear" w:color="auto" w:fill="auto"/>
        <w:bidi w:val="0"/>
        <w:spacing w:before="0" w:after="0" w:line="490" w:lineRule="exact"/>
        <w:ind w:left="1300" w:right="0" w:firstLine="0"/>
      </w:pPr>
      <w:r>
        <w:rPr>
          <w:rStyle w:val="CharStyle20"/>
        </w:rPr>
        <w:t xml:space="preserve">TERCERO.- </w:t>
      </w:r>
      <w:r>
        <w:rPr>
          <w:lang w:val="es-ES" w:eastAsia="es-ES" w:bidi="es-ES"/>
          <w:w w:val="100"/>
          <w:spacing w:val="0"/>
          <w:color w:val="000000"/>
          <w:position w:val="0"/>
        </w:rPr>
        <w:t>Publíquese en el portal de transparencia del Ayuntamiento de San Pedro Tlaquepaque Jalisco, específicamente en el inciso g) de la fracción I del artículo 8 de la Ley de Transparencia y Acceso a la Información Pública del Estado de Jalisco y sus Municipios con efectos de notificación al particular y para conocimiento de la ciudadanía en general.</w:t>
      </w:r>
    </w:p>
    <w:p>
      <w:pPr>
        <w:pStyle w:val="Style18"/>
        <w:framePr w:w="10210" w:h="998" w:hRule="exact" w:wrap="none" w:vAnchor="page" w:hAnchor="page" w:x="1093" w:y="9026"/>
        <w:widowControl w:val="0"/>
        <w:keepNext w:val="0"/>
        <w:keepLines w:val="0"/>
        <w:shd w:val="clear" w:color="auto" w:fill="auto"/>
        <w:bidi w:val="0"/>
        <w:spacing w:before="0" w:after="0" w:line="475" w:lineRule="exact"/>
        <w:ind w:left="1300" w:right="0" w:firstLine="0"/>
      </w:pPr>
      <w:r>
        <w:rPr>
          <w:lang w:val="es-ES" w:eastAsia="es-ES" w:bidi="es-ES"/>
          <w:w w:val="100"/>
          <w:spacing w:val="0"/>
          <w:color w:val="000000"/>
          <w:position w:val="0"/>
        </w:rPr>
        <w:t>Agotados los puntos del orden del día y no habiendo más asuntos que tratar, al día ocho de julio del año dos mil dieciséis se clausuré la sesión de instalación del Comité de</w:t>
      </w:r>
    </w:p>
    <w:p>
      <w:pPr>
        <w:pStyle w:val="Style18"/>
        <w:framePr w:w="10210" w:h="1027" w:hRule="exact" w:wrap="none" w:vAnchor="page" w:hAnchor="page" w:x="1093" w:y="9942"/>
        <w:widowControl w:val="0"/>
        <w:keepNext w:val="0"/>
        <w:keepLines w:val="0"/>
        <w:shd w:val="clear" w:color="auto" w:fill="auto"/>
        <w:bidi w:val="0"/>
        <w:spacing w:before="0" w:after="0" w:line="475" w:lineRule="exact"/>
        <w:ind w:left="1300" w:right="4791" w:firstLine="0"/>
      </w:pPr>
      <w:r>
        <w:rPr>
          <w:lang w:val="es-ES" w:eastAsia="es-ES" w:bidi="es-ES"/>
          <w:w w:val="100"/>
          <w:spacing w:val="0"/>
          <w:color w:val="000000"/>
          <w:position w:val="0"/>
        </w:rPr>
        <w:t>Transparencia del Ayuntamiento de San</w:t>
      </w:r>
    </w:p>
    <w:p>
      <w:pPr>
        <w:pStyle w:val="Style18"/>
        <w:framePr w:w="10210" w:h="1027" w:hRule="exact" w:wrap="none" w:vAnchor="page" w:hAnchor="page" w:x="1093" w:y="9942"/>
        <w:widowControl w:val="0"/>
        <w:keepNext w:val="0"/>
        <w:keepLines w:val="0"/>
        <w:shd w:val="clear" w:color="auto" w:fill="auto"/>
        <w:bidi w:val="0"/>
        <w:spacing w:before="0" w:after="0" w:line="475" w:lineRule="exact"/>
        <w:ind w:left="1300" w:right="4973" w:firstLine="0"/>
      </w:pPr>
      <w:r>
        <w:rPr>
          <w:lang w:val="es-ES" w:eastAsia="es-ES" w:bidi="es-ES"/>
          <w:w w:val="100"/>
          <w:spacing w:val="0"/>
          <w:color w:val="000000"/>
          <w:position w:val="0"/>
        </w:rPr>
        <w:t>presente acta, firmando los que en ella</w:t>
      </w:r>
    </w:p>
    <w:p>
      <w:pPr>
        <w:pStyle w:val="Style100"/>
        <w:framePr w:wrap="none" w:vAnchor="page" w:hAnchor="page" w:x="4093" w:y="1191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 Mura</w:t>
      </w:r>
    </w:p>
    <w:p>
      <w:pPr>
        <w:pStyle w:val="Style23"/>
        <w:framePr w:wrap="none" w:vAnchor="page" w:hAnchor="page" w:x="7578" w:y="10085"/>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quepaque, Jalisco, levantándose la</w:t>
      </w:r>
    </w:p>
    <w:p>
      <w:pPr>
        <w:pStyle w:val="Style100"/>
        <w:framePr w:wrap="none" w:vAnchor="page" w:hAnchor="page" w:x="7866" w:y="1190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Limón García.</w:t>
      </w:r>
    </w:p>
    <w:p>
      <w:pPr>
        <w:pStyle w:val="Style18"/>
        <w:framePr w:wrap="none" w:vAnchor="page" w:hAnchor="page" w:x="1093" w:y="12526"/>
        <w:widowControl w:val="0"/>
        <w:keepNext w:val="0"/>
        <w:keepLines w:val="0"/>
        <w:shd w:val="clear" w:color="auto" w:fill="auto"/>
        <w:bidi w:val="0"/>
        <w:jc w:val="left"/>
        <w:spacing w:before="0" w:after="0" w:line="260" w:lineRule="exact"/>
        <w:ind w:left="3600" w:right="0" w:firstLine="0"/>
      </w:pPr>
      <w:r>
        <w:rPr>
          <w:lang w:val="es-ES" w:eastAsia="es-ES" w:bidi="es-ES"/>
          <w:w w:val="100"/>
          <w:spacing w:val="0"/>
          <w:color w:val="000000"/>
          <w:position w:val="0"/>
        </w:rPr>
        <w:t>Presidenta del Comité de Transparencia.</w:t>
      </w:r>
    </w:p>
    <w:p>
      <w:pPr>
        <w:pStyle w:val="Style16"/>
        <w:framePr w:wrap="none" w:vAnchor="page" w:hAnchor="page" w:x="1093" w:y="13806"/>
        <w:widowControl w:val="0"/>
        <w:keepNext w:val="0"/>
        <w:keepLines w:val="0"/>
        <w:shd w:val="clear" w:color="auto" w:fill="auto"/>
        <w:bidi w:val="0"/>
        <w:jc w:val="left"/>
        <w:spacing w:before="0" w:after="0" w:line="260" w:lineRule="exact"/>
        <w:ind w:left="3800" w:right="0" w:firstLine="0"/>
      </w:pPr>
      <w:bookmarkStart w:id="11" w:name="bookmark11"/>
      <w:r>
        <w:rPr>
          <w:lang w:val="es-ES" w:eastAsia="es-ES" w:bidi="es-ES"/>
          <w:w w:val="100"/>
          <w:spacing w:val="0"/>
          <w:color w:val="000000"/>
          <w:position w:val="0"/>
        </w:rPr>
        <w:t>Lie. Luis Fernando Ríos Cervantes</w:t>
      </w:r>
      <w:bookmarkEnd w:id="11"/>
    </w:p>
    <w:p>
      <w:pPr>
        <w:pStyle w:val="Style23"/>
        <w:framePr w:wrap="none" w:vAnchor="page" w:hAnchor="page" w:x="3527" w:y="14417"/>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Contralor Municipal e Integrante del Comité de Transparen^</w:t>
      </w:r>
    </w:p>
    <w:p>
      <w:pPr>
        <w:pStyle w:val="Style100"/>
        <w:framePr w:wrap="none" w:vAnchor="page" w:hAnchor="page" w:x="4525" w:y="15780"/>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Mtro. Otonie</w:t>
      </w:r>
    </w:p>
    <w:p>
      <w:pPr>
        <w:pStyle w:val="Style100"/>
        <w:framePr w:wrap="none" w:vAnchor="page" w:hAnchor="page" w:x="7876" w:y="15755"/>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González.</w:t>
      </w:r>
    </w:p>
    <w:p>
      <w:pPr>
        <w:pStyle w:val="Style23"/>
        <w:framePr w:w="7795" w:h="864" w:hRule="exact" w:wrap="none" w:vAnchor="page" w:hAnchor="page" w:x="2884" w:y="16337"/>
        <w:widowControl w:val="0"/>
        <w:keepNext w:val="0"/>
        <w:keepLines w:val="0"/>
        <w:shd w:val="clear" w:color="auto" w:fill="auto"/>
        <w:bidi w:val="0"/>
        <w:jc w:val="left"/>
        <w:spacing w:before="0" w:after="182" w:line="260" w:lineRule="exact"/>
        <w:ind w:left="0" w:right="0" w:firstLine="0"/>
      </w:pPr>
      <w:r>
        <w:rPr>
          <w:lang w:val="es-ES" w:eastAsia="es-ES" w:bidi="es-ES"/>
          <w:w w:val="100"/>
          <w:spacing w:val="0"/>
          <w:color w:val="000000"/>
          <w:position w:val="0"/>
        </w:rPr>
        <w:t>Director de la Unidad de Transparencia y Secretario Técnico del Comité de</w:t>
      </w:r>
    </w:p>
    <w:p>
      <w:pPr>
        <w:pStyle w:val="Style23"/>
        <w:framePr w:w="7795" w:h="864" w:hRule="exact" w:wrap="none" w:vAnchor="page" w:hAnchor="page" w:x="2884" w:y="16337"/>
        <w:widowControl w:val="0"/>
        <w:keepNext w:val="0"/>
        <w:keepLines w:val="0"/>
        <w:shd w:val="clear" w:color="auto" w:fill="auto"/>
        <w:bidi w:val="0"/>
        <w:jc w:val="center"/>
        <w:spacing w:before="0" w:after="0" w:line="260" w:lineRule="exact"/>
        <w:ind w:left="20" w:right="0" w:firstLine="0"/>
      </w:pPr>
      <w:r>
        <w:rPr>
          <w:lang w:val="es-ES" w:eastAsia="es-ES" w:bidi="es-ES"/>
          <w:w w:val="100"/>
          <w:spacing w:val="0"/>
          <w:color w:val="000000"/>
          <w:position w:val="0"/>
        </w:rPr>
        <w:t>Transparencia.</w:t>
      </w:r>
    </w:p>
    <w:p>
      <w:pPr>
        <w:widowControl w:val="0"/>
        <w:rPr>
          <w:sz w:val="2"/>
          <w:szCs w:val="2"/>
        </w:rPr>
      </w:pPr>
      <w:r>
        <w:pict>
          <v:shape id="_x0000_s1082" type="#_x0000_t75" style="position:absolute;margin-left:290.55pt;margin-top:499.5pt;width:126.25pt;height:215.05pt;z-index:-251658740;mso-wrap-distance-left:5.pt;mso-wrap-distance-right:5.pt;mso-position-horizontal-relative:page;mso-position-vertical-relative:page" wrapcoords="0 0">
            <v:imagedata r:id="rId117" r:href="rId118"/>
            <w10:wrap anchorx="page" anchory="page"/>
          </v:shape>
        </w:pict>
      </w:r>
      <w:r>
        <w:pict>
          <v:shape id="_x0000_s1083" type="#_x0000_t75" style="position:absolute;margin-left:288.6pt;margin-top:726.55pt;width:251.05pt;height:90.25pt;z-index:-251658739;mso-wrap-distance-left:5.pt;mso-wrap-distance-right:5.pt;mso-position-horizontal-relative:page;mso-position-vertical-relative:page" wrapcoords="0 0">
            <v:imagedata r:id="rId119" r:href="rId120"/>
            <w10:wrap anchorx="page" anchory="page"/>
          </v:shape>
        </w:pict>
      </w:r>
    </w:p>
    <w:sectPr>
      <w:footnotePr>
        <w:pos w:val="pageBottom"/>
        <w:numFmt w:val="decimal"/>
        <w:numRestart w:val="continuous"/>
      </w:footnotePr>
      <w:pgSz w:w="12894" w:h="20165"/>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s-ES" w:eastAsia="es-ES" w:bidi="es-ES"/>
        <w:b w:val="0"/>
        <w:bCs w:val="0"/>
        <w:i w:val="0"/>
        <w:iCs w:val="0"/>
        <w:u w:val="none"/>
        <w:strike w:val="0"/>
        <w:smallCaps w:val="0"/>
        <w:sz w:val="22"/>
        <w:szCs w:val="22"/>
        <w:rFonts w:ascii="Arial Narrow" w:eastAsia="Arial Narrow" w:hAnsi="Arial Narrow" w:cs="Arial Narrow"/>
        <w:w w:val="100"/>
        <w:spacing w:val="0"/>
        <w:color w:val="000000"/>
        <w:position w:val="0"/>
      </w:rPr>
    </w:lvl>
  </w:abstractNum>
  <w:abstractNum w:abstractNumId="2">
    <w:multiLevelType w:val="multilevel"/>
    <w:lvl w:ilvl="0">
      <w:start w:val="1"/>
      <w:numFmt w:val="decimal"/>
      <w:lvlText w:val="%1."/>
      <w:rPr>
        <w:lang w:val="es-ES" w:eastAsia="es-ES" w:bidi="es-ES"/>
        <w:b w:val="0"/>
        <w:bCs w:val="0"/>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4">
    <w:multiLevelType w:val="multilevel"/>
    <w:lvl w:ilvl="0">
      <w:start w:val="1"/>
      <w:numFmt w:val="decimal"/>
      <w:lvlText w:val="%1."/>
      <w:rPr>
        <w:lang w:val="es-ES" w:eastAsia="es-ES" w:bidi="es-ES"/>
        <w:b w:val="0"/>
        <w:bCs w:val="0"/>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6">
    <w:multiLevelType w:val="multilevel"/>
    <w:lvl w:ilvl="0">
      <w:start w:val="2"/>
      <w:numFmt w:val="upperRoman"/>
      <w:lvlText w:val="%1."/>
      <w:rPr>
        <w:lang w:val="es-ES" w:eastAsia="es-ES" w:bidi="es-ES"/>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8">
    <w:multiLevelType w:val="multilevel"/>
    <w:lvl w:ilvl="0">
      <w:start w:val="1"/>
      <w:numFmt w:val="decimal"/>
      <w:lvlText w:val="%1."/>
      <w:rPr>
        <w:lang w:val="es-ES" w:eastAsia="es-ES" w:bidi="es-ES"/>
        <w:b w:val="0"/>
        <w:bCs w:val="0"/>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10">
    <w:multiLevelType w:val="multilevel"/>
    <w:lvl w:ilvl="0">
      <w:start w:val="1"/>
      <w:numFmt w:val="decimal"/>
      <w:lvlText w:val="%1."/>
      <w:rPr>
        <w:lang w:val="es-ES" w:eastAsia="es-ES" w:bidi="es-ES"/>
        <w:b w:val="0"/>
        <w:bCs w:val="0"/>
        <w:i w:val="0"/>
        <w:iCs w:val="0"/>
        <w:u w:val="none"/>
        <w:strike w:val="0"/>
        <w:smallCaps w:val="0"/>
        <w:sz w:val="20"/>
        <w:szCs w:val="20"/>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val="0"/>
      <w:bCs w:val="0"/>
      <w:i w:val="0"/>
      <w:iCs w:val="0"/>
      <w:u w:val="none"/>
      <w:strike w:val="0"/>
      <w:smallCaps w:val="0"/>
      <w:sz w:val="22"/>
      <w:szCs w:val="22"/>
      <w:rFonts w:ascii="Calibri" w:eastAsia="Calibri" w:hAnsi="Calibri" w:cs="Calibri"/>
    </w:rPr>
  </w:style>
  <w:style w:type="character" w:customStyle="1" w:styleId="CharStyle5">
    <w:name w:val="Cuerpo del texto (3)"/>
    <w:basedOn w:val="CharStyle4"/>
    <w:rPr>
      <w:lang w:val="es-ES" w:eastAsia="es-ES" w:bidi="es-ES"/>
      <w:w w:val="100"/>
      <w:spacing w:val="0"/>
      <w:color w:val="FFFFFF"/>
      <w:position w:val="0"/>
    </w:rPr>
  </w:style>
  <w:style w:type="character" w:customStyle="1" w:styleId="CharStyle7">
    <w:name w:val="Leyenda de la imagen (2)_"/>
    <w:basedOn w:val="DefaultParagraphFont"/>
    <w:link w:val="Style6"/>
    <w:rPr>
      <w:b w:val="0"/>
      <w:bCs w:val="0"/>
      <w:i w:val="0"/>
      <w:iCs w:val="0"/>
      <w:u w:val="none"/>
      <w:strike w:val="0"/>
      <w:smallCaps w:val="0"/>
      <w:sz w:val="17"/>
      <w:szCs w:val="17"/>
      <w:rFonts w:ascii="Garamond" w:eastAsia="Garamond" w:hAnsi="Garamond" w:cs="Garamond"/>
      <w:spacing w:val="20"/>
    </w:rPr>
  </w:style>
  <w:style w:type="character" w:customStyle="1" w:styleId="CharStyle9">
    <w:name w:val="Leyenda de la imagen (3)_"/>
    <w:basedOn w:val="DefaultParagraphFont"/>
    <w:link w:val="Style8"/>
    <w:rPr>
      <w:b/>
      <w:bCs/>
      <w:i w:val="0"/>
      <w:iCs w:val="0"/>
      <w:u w:val="none"/>
      <w:strike w:val="0"/>
      <w:smallCaps w:val="0"/>
      <w:sz w:val="21"/>
      <w:szCs w:val="21"/>
      <w:rFonts w:ascii="Arial Narrow" w:eastAsia="Arial Narrow" w:hAnsi="Arial Narrow" w:cs="Arial Narrow"/>
      <w:w w:val="150"/>
      <w:spacing w:val="0"/>
    </w:rPr>
  </w:style>
  <w:style w:type="character" w:customStyle="1" w:styleId="CharStyle11">
    <w:name w:val="Cuerpo del texto (4)_"/>
    <w:basedOn w:val="DefaultParagraphFont"/>
    <w:link w:val="Style10"/>
    <w:rPr>
      <w:b w:val="0"/>
      <w:bCs w:val="0"/>
      <w:i/>
      <w:iCs/>
      <w:u w:val="none"/>
      <w:strike w:val="0"/>
      <w:smallCaps w:val="0"/>
      <w:sz w:val="26"/>
      <w:szCs w:val="26"/>
      <w:rFonts w:ascii="Arial Narrow" w:eastAsia="Arial Narrow" w:hAnsi="Arial Narrow" w:cs="Arial Narrow"/>
    </w:rPr>
  </w:style>
  <w:style w:type="character" w:customStyle="1" w:styleId="CharStyle12">
    <w:name w:val="Cuerpo del texto (4)"/>
    <w:basedOn w:val="CharStyle11"/>
    <w:rPr>
      <w:lang w:val="es-ES" w:eastAsia="es-ES" w:bidi="es-ES"/>
      <w:u w:val="single"/>
      <w:w w:val="100"/>
      <w:spacing w:val="0"/>
      <w:color w:val="000000"/>
      <w:position w:val="0"/>
    </w:rPr>
  </w:style>
  <w:style w:type="character" w:customStyle="1" w:styleId="CharStyle14">
    <w:name w:val="Título #1_"/>
    <w:basedOn w:val="DefaultParagraphFont"/>
    <w:link w:val="Style13"/>
    <w:rPr>
      <w:b w:val="0"/>
      <w:bCs w:val="0"/>
      <w:i/>
      <w:iCs/>
      <w:u w:val="none"/>
      <w:strike w:val="0"/>
      <w:smallCaps w:val="0"/>
      <w:sz w:val="28"/>
      <w:szCs w:val="28"/>
      <w:rFonts w:ascii="Arial Narrow" w:eastAsia="Arial Narrow" w:hAnsi="Arial Narrow" w:cs="Arial Narrow"/>
      <w:w w:val="100"/>
    </w:rPr>
  </w:style>
  <w:style w:type="character" w:customStyle="1" w:styleId="CharStyle15">
    <w:name w:val="Título #1"/>
    <w:basedOn w:val="CharStyle14"/>
    <w:rPr>
      <w:lang w:val="es-ES" w:eastAsia="es-ES" w:bidi="es-ES"/>
      <w:u w:val="single"/>
      <w:spacing w:val="0"/>
      <w:color w:val="000000"/>
      <w:position w:val="0"/>
    </w:rPr>
  </w:style>
  <w:style w:type="character" w:customStyle="1" w:styleId="CharStyle17">
    <w:name w:val="Título #2_"/>
    <w:basedOn w:val="DefaultParagraphFont"/>
    <w:link w:val="Style16"/>
    <w:rPr>
      <w:b/>
      <w:bCs/>
      <w:i w:val="0"/>
      <w:iCs w:val="0"/>
      <w:u w:val="none"/>
      <w:strike w:val="0"/>
      <w:smallCaps w:val="0"/>
      <w:sz w:val="26"/>
      <w:szCs w:val="26"/>
      <w:rFonts w:ascii="Arial Narrow" w:eastAsia="Arial Narrow" w:hAnsi="Arial Narrow" w:cs="Arial Narrow"/>
    </w:rPr>
  </w:style>
  <w:style w:type="character" w:customStyle="1" w:styleId="CharStyle19">
    <w:name w:val="Cuerpo del texto (2)_"/>
    <w:basedOn w:val="DefaultParagraphFont"/>
    <w:link w:val="Style18"/>
    <w:rPr>
      <w:b w:val="0"/>
      <w:bCs w:val="0"/>
      <w:i w:val="0"/>
      <w:iCs w:val="0"/>
      <w:u w:val="none"/>
      <w:strike w:val="0"/>
      <w:smallCaps w:val="0"/>
      <w:sz w:val="26"/>
      <w:szCs w:val="26"/>
      <w:rFonts w:ascii="Arial Narrow" w:eastAsia="Arial Narrow" w:hAnsi="Arial Narrow" w:cs="Arial Narrow"/>
    </w:rPr>
  </w:style>
  <w:style w:type="character" w:customStyle="1" w:styleId="CharStyle20">
    <w:name w:val="Cuerpo del texto (2) + Negrita"/>
    <w:basedOn w:val="CharStyle19"/>
    <w:rPr>
      <w:lang w:val="es-ES" w:eastAsia="es-ES" w:bidi="es-ES"/>
      <w:b/>
      <w:bCs/>
      <w:w w:val="100"/>
      <w:spacing w:val="0"/>
      <w:color w:val="000000"/>
      <w:position w:val="0"/>
    </w:rPr>
  </w:style>
  <w:style w:type="character" w:customStyle="1" w:styleId="CharStyle22">
    <w:name w:val="Cuerpo del texto (5)_"/>
    <w:basedOn w:val="DefaultParagraphFont"/>
    <w:link w:val="Style21"/>
    <w:rPr>
      <w:b w:val="0"/>
      <w:bCs w:val="0"/>
      <w:i w:val="0"/>
      <w:iCs w:val="0"/>
      <w:u w:val="none"/>
      <w:strike w:val="0"/>
      <w:smallCaps w:val="0"/>
      <w:sz w:val="20"/>
      <w:szCs w:val="20"/>
      <w:rFonts w:ascii="Arial Narrow" w:eastAsia="Arial Narrow" w:hAnsi="Arial Narrow" w:cs="Arial Narrow"/>
    </w:rPr>
  </w:style>
  <w:style w:type="character" w:customStyle="1" w:styleId="CharStyle24">
    <w:name w:val="Leyenda de la imagen_"/>
    <w:basedOn w:val="DefaultParagraphFont"/>
    <w:link w:val="Style23"/>
    <w:rPr>
      <w:b w:val="0"/>
      <w:bCs w:val="0"/>
      <w:i w:val="0"/>
      <w:iCs w:val="0"/>
      <w:u w:val="none"/>
      <w:strike w:val="0"/>
      <w:smallCaps w:val="0"/>
      <w:sz w:val="26"/>
      <w:szCs w:val="26"/>
      <w:rFonts w:ascii="Arial Narrow" w:eastAsia="Arial Narrow" w:hAnsi="Arial Narrow" w:cs="Arial Narrow"/>
    </w:rPr>
  </w:style>
  <w:style w:type="character" w:customStyle="1" w:styleId="CharStyle25">
    <w:name w:val="Leyenda de la imagen"/>
    <w:basedOn w:val="CharStyle24"/>
    <w:rPr>
      <w:lang w:val="es-ES" w:eastAsia="es-ES" w:bidi="es-ES"/>
      <w:w w:val="100"/>
      <w:spacing w:val="0"/>
      <w:color w:val="FFFFFF"/>
      <w:position w:val="0"/>
    </w:rPr>
  </w:style>
  <w:style w:type="character" w:customStyle="1" w:styleId="CharStyle27">
    <w:name w:val="Leyenda de la imagen (4)_"/>
    <w:basedOn w:val="DefaultParagraphFont"/>
    <w:link w:val="Style26"/>
    <w:rPr>
      <w:b w:val="0"/>
      <w:bCs w:val="0"/>
      <w:i w:val="0"/>
      <w:iCs w:val="0"/>
      <w:u w:val="none"/>
      <w:strike w:val="0"/>
      <w:smallCaps w:val="0"/>
      <w:sz w:val="15"/>
      <w:szCs w:val="15"/>
      <w:rFonts w:ascii="Franklin Gothic Heavy" w:eastAsia="Franklin Gothic Heavy" w:hAnsi="Franklin Gothic Heavy" w:cs="Franklin Gothic Heavy"/>
      <w:w w:val="100"/>
      <w:spacing w:val="20"/>
    </w:rPr>
  </w:style>
  <w:style w:type="character" w:customStyle="1" w:styleId="CharStyle29">
    <w:name w:val="Leyenda de la imagen (5)_"/>
    <w:basedOn w:val="DefaultParagraphFont"/>
    <w:link w:val="Style28"/>
    <w:rPr>
      <w:b w:val="0"/>
      <w:bCs w:val="0"/>
      <w:i w:val="0"/>
      <w:iCs w:val="0"/>
      <w:u w:val="none"/>
      <w:strike w:val="0"/>
      <w:smallCaps w:val="0"/>
      <w:sz w:val="20"/>
      <w:szCs w:val="20"/>
      <w:rFonts w:ascii="Arial Narrow" w:eastAsia="Arial Narrow" w:hAnsi="Arial Narrow" w:cs="Arial Narrow"/>
    </w:rPr>
  </w:style>
  <w:style w:type="character" w:customStyle="1" w:styleId="CharStyle31">
    <w:name w:val="Cuerpo del texto (7)_"/>
    <w:basedOn w:val="DefaultParagraphFont"/>
    <w:link w:val="Style30"/>
    <w:rPr>
      <w:b w:val="0"/>
      <w:bCs w:val="0"/>
      <w:i w:val="0"/>
      <w:iCs w:val="0"/>
      <w:u w:val="none"/>
      <w:strike w:val="0"/>
      <w:smallCaps w:val="0"/>
      <w:sz w:val="22"/>
      <w:szCs w:val="22"/>
      <w:rFonts w:ascii="Arial Narrow" w:eastAsia="Arial Narrow" w:hAnsi="Arial Narrow" w:cs="Arial Narrow"/>
    </w:rPr>
  </w:style>
  <w:style w:type="character" w:customStyle="1" w:styleId="CharStyle33">
    <w:name w:val="Cuerpo del texto (6)_"/>
    <w:basedOn w:val="DefaultParagraphFont"/>
    <w:link w:val="Style32"/>
    <w:rPr>
      <w:b/>
      <w:bCs/>
      <w:i w:val="0"/>
      <w:iCs w:val="0"/>
      <w:u w:val="none"/>
      <w:strike w:val="0"/>
      <w:smallCaps w:val="0"/>
      <w:sz w:val="62"/>
      <w:szCs w:val="62"/>
      <w:rFonts w:ascii="Garamond" w:eastAsia="Garamond" w:hAnsi="Garamond" w:cs="Garamond"/>
      <w:w w:val="60"/>
    </w:rPr>
  </w:style>
  <w:style w:type="character" w:customStyle="1" w:styleId="CharStyle34">
    <w:name w:val="Cuerpo del texto (7) + 11.5 pto,Negrita"/>
    <w:basedOn w:val="CharStyle31"/>
    <w:rPr>
      <w:lang w:val="es-ES" w:eastAsia="es-ES" w:bidi="es-ES"/>
      <w:b/>
      <w:bCs/>
      <w:sz w:val="23"/>
      <w:szCs w:val="23"/>
      <w:w w:val="100"/>
      <w:spacing w:val="0"/>
      <w:color w:val="000000"/>
      <w:position w:val="0"/>
    </w:rPr>
  </w:style>
  <w:style w:type="character" w:customStyle="1" w:styleId="CharStyle35">
    <w:name w:val="Cuerpo del texto (7)"/>
    <w:basedOn w:val="CharStyle31"/>
    <w:rPr>
      <w:lang w:val="es-ES" w:eastAsia="es-ES" w:bidi="es-ES"/>
      <w:u w:val="single"/>
      <w:w w:val="100"/>
      <w:spacing w:val="0"/>
      <w:color w:val="000000"/>
      <w:position w:val="0"/>
    </w:rPr>
  </w:style>
  <w:style w:type="character" w:customStyle="1" w:styleId="CharStyle36">
    <w:name w:val="Cuerpo del texto (2)"/>
    <w:basedOn w:val="CharStyle19"/>
    <w:rPr>
      <w:lang w:val="es-ES" w:eastAsia="es-ES" w:bidi="es-ES"/>
      <w:u w:val="single"/>
      <w:w w:val="100"/>
      <w:spacing w:val="0"/>
      <w:color w:val="000000"/>
      <w:position w:val="0"/>
    </w:rPr>
  </w:style>
  <w:style w:type="character" w:customStyle="1" w:styleId="CharStyle38">
    <w:name w:val="Cuerpo del texto (9)_"/>
    <w:basedOn w:val="DefaultParagraphFont"/>
    <w:link w:val="Style37"/>
    <w:rPr>
      <w:b/>
      <w:bCs/>
      <w:i w:val="0"/>
      <w:iCs w:val="0"/>
      <w:u w:val="none"/>
      <w:strike w:val="0"/>
      <w:smallCaps w:val="0"/>
      <w:sz w:val="20"/>
      <w:szCs w:val="20"/>
      <w:rFonts w:ascii="Arial Narrow" w:eastAsia="Arial Narrow" w:hAnsi="Arial Narrow" w:cs="Arial Narrow"/>
    </w:rPr>
  </w:style>
  <w:style w:type="character" w:customStyle="1" w:styleId="CharStyle39">
    <w:name w:val="Cuerpo del texto (9)"/>
    <w:basedOn w:val="CharStyle38"/>
    <w:rPr>
      <w:lang w:val="es-ES" w:eastAsia="es-ES" w:bidi="es-ES"/>
      <w:w w:val="100"/>
      <w:spacing w:val="0"/>
      <w:color w:val="FFFFFF"/>
      <w:position w:val="0"/>
    </w:rPr>
  </w:style>
  <w:style w:type="character" w:customStyle="1" w:styleId="CharStyle41">
    <w:name w:val="Cuerpo del texto (10)_"/>
    <w:basedOn w:val="DefaultParagraphFont"/>
    <w:link w:val="Style40"/>
    <w:rPr>
      <w:b w:val="0"/>
      <w:bCs w:val="0"/>
      <w:i w:val="0"/>
      <w:iCs w:val="0"/>
      <w:u w:val="none"/>
      <w:strike w:val="0"/>
      <w:smallCaps w:val="0"/>
      <w:sz w:val="54"/>
      <w:szCs w:val="54"/>
      <w:rFonts w:ascii="Franklin Gothic Heavy" w:eastAsia="Franklin Gothic Heavy" w:hAnsi="Franklin Gothic Heavy" w:cs="Franklin Gothic Heavy"/>
    </w:rPr>
  </w:style>
  <w:style w:type="character" w:customStyle="1" w:styleId="CharStyle43">
    <w:name w:val="Cuerpo del texto (8)_"/>
    <w:basedOn w:val="DefaultParagraphFont"/>
    <w:link w:val="Style42"/>
    <w:rPr>
      <w:b w:val="0"/>
      <w:bCs w:val="0"/>
      <w:i/>
      <w:iCs/>
      <w:u w:val="none"/>
      <w:strike w:val="0"/>
      <w:smallCaps w:val="0"/>
      <w:sz w:val="24"/>
      <w:szCs w:val="24"/>
      <w:rFonts w:ascii="Arial Narrow" w:eastAsia="Arial Narrow" w:hAnsi="Arial Narrow" w:cs="Arial Narrow"/>
    </w:rPr>
  </w:style>
  <w:style w:type="character" w:customStyle="1" w:styleId="CharStyle44">
    <w:name w:val="Cuerpo del texto (8) + Garamond,Sin cursiva"/>
    <w:basedOn w:val="CharStyle43"/>
    <w:rPr>
      <w:lang w:val="es-ES" w:eastAsia="es-ES" w:bidi="es-ES"/>
      <w:i/>
      <w:iCs/>
      <w:sz w:val="24"/>
      <w:szCs w:val="24"/>
      <w:rFonts w:ascii="Garamond" w:eastAsia="Garamond" w:hAnsi="Garamond" w:cs="Garamond"/>
      <w:w w:val="100"/>
      <w:spacing w:val="0"/>
      <w:color w:val="000000"/>
      <w:position w:val="0"/>
    </w:rPr>
  </w:style>
  <w:style w:type="character" w:customStyle="1" w:styleId="CharStyle45">
    <w:name w:val="Cuerpo del texto (7) + 13 pto,Negrita"/>
    <w:basedOn w:val="CharStyle31"/>
    <w:rPr>
      <w:lang w:val="es-ES" w:eastAsia="es-ES" w:bidi="es-ES"/>
      <w:b/>
      <w:bCs/>
      <w:sz w:val="26"/>
      <w:szCs w:val="26"/>
      <w:w w:val="100"/>
      <w:spacing w:val="0"/>
      <w:color w:val="000000"/>
      <w:position w:val="0"/>
    </w:rPr>
  </w:style>
  <w:style w:type="character" w:customStyle="1" w:styleId="CharStyle47">
    <w:name w:val="Leyenda de la imagen (6)_"/>
    <w:basedOn w:val="DefaultParagraphFont"/>
    <w:link w:val="Style46"/>
    <w:rPr>
      <w:b w:val="0"/>
      <w:bCs w:val="0"/>
      <w:i w:val="0"/>
      <w:iCs w:val="0"/>
      <w:u w:val="none"/>
      <w:strike w:val="0"/>
      <w:smallCaps w:val="0"/>
      <w:sz w:val="24"/>
      <w:szCs w:val="24"/>
      <w:rFonts w:ascii="Garamond" w:eastAsia="Garamond" w:hAnsi="Garamond" w:cs="Garamond"/>
    </w:rPr>
  </w:style>
  <w:style w:type="character" w:customStyle="1" w:styleId="CharStyle49">
    <w:name w:val="Nota al pie_"/>
    <w:basedOn w:val="DefaultParagraphFont"/>
    <w:link w:val="Style48"/>
    <w:rPr>
      <w:b/>
      <w:bCs/>
      <w:i w:val="0"/>
      <w:iCs w:val="0"/>
      <w:u w:val="none"/>
      <w:strike w:val="0"/>
      <w:smallCaps w:val="0"/>
      <w:sz w:val="18"/>
      <w:szCs w:val="18"/>
      <w:rFonts w:ascii="Arial Narrow" w:eastAsia="Arial Narrow" w:hAnsi="Arial Narrow" w:cs="Arial Narrow"/>
    </w:rPr>
  </w:style>
  <w:style w:type="character" w:customStyle="1" w:styleId="CharStyle51">
    <w:name w:val="Leyenda de la imagen (7)_"/>
    <w:basedOn w:val="DefaultParagraphFont"/>
    <w:link w:val="Style50"/>
    <w:rPr>
      <w:b/>
      <w:bCs/>
      <w:i w:val="0"/>
      <w:iCs w:val="0"/>
      <w:u w:val="none"/>
      <w:strike w:val="0"/>
      <w:smallCaps w:val="0"/>
      <w:sz w:val="20"/>
      <w:szCs w:val="20"/>
      <w:rFonts w:ascii="Arial Narrow" w:eastAsia="Arial Narrow" w:hAnsi="Arial Narrow" w:cs="Arial Narrow"/>
    </w:rPr>
  </w:style>
  <w:style w:type="character" w:customStyle="1" w:styleId="CharStyle52">
    <w:name w:val="Leyenda de la imagen (7)"/>
    <w:basedOn w:val="CharStyle51"/>
    <w:rPr>
      <w:lang w:val="es-ES" w:eastAsia="es-ES" w:bidi="es-ES"/>
      <w:w w:val="100"/>
      <w:spacing w:val="0"/>
      <w:color w:val="FFFFFF"/>
      <w:position w:val="0"/>
    </w:rPr>
  </w:style>
  <w:style w:type="character" w:customStyle="1" w:styleId="CharStyle54">
    <w:name w:val="Leyenda de la imagen (8)_"/>
    <w:basedOn w:val="DefaultParagraphFont"/>
    <w:link w:val="Style53"/>
    <w:rPr>
      <w:b w:val="0"/>
      <w:bCs w:val="0"/>
      <w:i w:val="0"/>
      <w:iCs w:val="0"/>
      <w:u w:val="none"/>
      <w:strike w:val="0"/>
      <w:smallCaps w:val="0"/>
      <w:sz w:val="20"/>
      <w:szCs w:val="20"/>
      <w:rFonts w:ascii="Garamond" w:eastAsia="Garamond" w:hAnsi="Garamond" w:cs="Garamond"/>
    </w:rPr>
  </w:style>
  <w:style w:type="character" w:customStyle="1" w:styleId="CharStyle56">
    <w:name w:val="Cuerpo del texto (11)_"/>
    <w:basedOn w:val="DefaultParagraphFont"/>
    <w:link w:val="Style55"/>
    <w:rPr>
      <w:b w:val="0"/>
      <w:bCs w:val="0"/>
      <w:i w:val="0"/>
      <w:iCs w:val="0"/>
      <w:u w:val="none"/>
      <w:strike w:val="0"/>
      <w:smallCaps w:val="0"/>
      <w:sz w:val="15"/>
      <w:szCs w:val="15"/>
      <w:rFonts w:ascii="Franklin Gothic Heavy" w:eastAsia="Franklin Gothic Heavy" w:hAnsi="Franklin Gothic Heavy" w:cs="Franklin Gothic Heavy"/>
      <w:w w:val="100"/>
      <w:spacing w:val="20"/>
    </w:rPr>
  </w:style>
  <w:style w:type="character" w:customStyle="1" w:styleId="CharStyle58">
    <w:name w:val="Cuerpo del texto (12)_"/>
    <w:basedOn w:val="DefaultParagraphFont"/>
    <w:link w:val="Style57"/>
    <w:rPr>
      <w:b/>
      <w:bCs/>
      <w:i w:val="0"/>
      <w:iCs w:val="0"/>
      <w:u w:val="none"/>
      <w:strike w:val="0"/>
      <w:smallCaps w:val="0"/>
      <w:sz w:val="21"/>
      <w:szCs w:val="21"/>
      <w:rFonts w:ascii="Arial Narrow" w:eastAsia="Arial Narrow" w:hAnsi="Arial Narrow" w:cs="Arial Narrow"/>
      <w:w w:val="150"/>
      <w:spacing w:val="0"/>
    </w:rPr>
  </w:style>
  <w:style w:type="character" w:customStyle="1" w:styleId="CharStyle59">
    <w:name w:val="Cuerpo del texto (5) + Negrita"/>
    <w:basedOn w:val="CharStyle22"/>
    <w:rPr>
      <w:lang w:val="es-ES" w:eastAsia="es-ES" w:bidi="es-ES"/>
      <w:b/>
      <w:bCs/>
      <w:w w:val="100"/>
      <w:spacing w:val="0"/>
      <w:color w:val="000000"/>
      <w:position w:val="0"/>
    </w:rPr>
  </w:style>
  <w:style w:type="character" w:customStyle="1" w:styleId="CharStyle61">
    <w:name w:val="Cuerpo del texto (13)_"/>
    <w:basedOn w:val="DefaultParagraphFont"/>
    <w:link w:val="Style60"/>
    <w:rPr>
      <w:b/>
      <w:bCs/>
      <w:i w:val="0"/>
      <w:iCs w:val="0"/>
      <w:u w:val="none"/>
      <w:strike w:val="0"/>
      <w:smallCaps w:val="0"/>
      <w:sz w:val="26"/>
      <w:szCs w:val="26"/>
      <w:rFonts w:ascii="Arial Narrow" w:eastAsia="Arial Narrow" w:hAnsi="Arial Narrow" w:cs="Arial Narrow"/>
    </w:rPr>
  </w:style>
  <w:style w:type="character" w:customStyle="1" w:styleId="CharStyle62">
    <w:name w:val="Cuerpo del texto (13)"/>
    <w:basedOn w:val="CharStyle61"/>
    <w:rPr>
      <w:lang w:val="es-ES" w:eastAsia="es-ES" w:bidi="es-ES"/>
      <w:u w:val="single"/>
      <w:w w:val="100"/>
      <w:spacing w:val="0"/>
      <w:color w:val="000000"/>
      <w:position w:val="0"/>
    </w:rPr>
  </w:style>
  <w:style w:type="character" w:customStyle="1" w:styleId="CharStyle63">
    <w:name w:val="Cuerpo del texto (13) + Sin negrita,Cursiva"/>
    <w:basedOn w:val="CharStyle61"/>
    <w:rPr>
      <w:lang w:val="es-ES" w:eastAsia="es-ES" w:bidi="es-ES"/>
      <w:b/>
      <w:bCs/>
      <w:i/>
      <w:iCs/>
      <w:w w:val="100"/>
      <w:spacing w:val="0"/>
      <w:color w:val="000000"/>
      <w:position w:val="0"/>
    </w:rPr>
  </w:style>
  <w:style w:type="character" w:customStyle="1" w:styleId="CharStyle65">
    <w:name w:val="Cuerpo del texto (14)_"/>
    <w:basedOn w:val="DefaultParagraphFont"/>
    <w:link w:val="Style64"/>
    <w:rPr>
      <w:b/>
      <w:bCs/>
      <w:i w:val="0"/>
      <w:iCs w:val="0"/>
      <w:u w:val="none"/>
      <w:strike w:val="0"/>
      <w:smallCaps w:val="0"/>
      <w:sz w:val="23"/>
      <w:szCs w:val="23"/>
      <w:rFonts w:ascii="Arial Narrow" w:eastAsia="Arial Narrow" w:hAnsi="Arial Narrow" w:cs="Arial Narrow"/>
    </w:rPr>
  </w:style>
  <w:style w:type="character" w:customStyle="1" w:styleId="CharStyle66">
    <w:name w:val="Cuerpo del texto (14) + 11 pto,Sin negrita"/>
    <w:basedOn w:val="CharStyle65"/>
    <w:rPr>
      <w:lang w:val="es-ES" w:eastAsia="es-ES" w:bidi="es-ES"/>
      <w:b/>
      <w:bCs/>
      <w:sz w:val="22"/>
      <w:szCs w:val="22"/>
      <w:w w:val="100"/>
      <w:spacing w:val="0"/>
      <w:color w:val="000000"/>
      <w:position w:val="0"/>
    </w:rPr>
  </w:style>
  <w:style w:type="character" w:customStyle="1" w:styleId="CharStyle67">
    <w:name w:val="Cuerpo del texto (4) + Negrita,Sin cursiva"/>
    <w:basedOn w:val="CharStyle11"/>
    <w:rPr>
      <w:lang w:val="es-ES" w:eastAsia="es-ES" w:bidi="es-ES"/>
      <w:b/>
      <w:bCs/>
      <w:i/>
      <w:iCs/>
      <w:u w:val="single"/>
      <w:w w:val="100"/>
      <w:spacing w:val="0"/>
      <w:color w:val="000000"/>
      <w:position w:val="0"/>
    </w:rPr>
  </w:style>
  <w:style w:type="character" w:customStyle="1" w:styleId="CharStyle68">
    <w:name w:val="Cuerpo del texto (4) + Sin cursiva"/>
    <w:basedOn w:val="CharStyle11"/>
    <w:rPr>
      <w:lang w:val="es-ES" w:eastAsia="es-ES" w:bidi="es-ES"/>
      <w:i/>
      <w:iCs/>
      <w:u w:val="single"/>
      <w:w w:val="100"/>
      <w:spacing w:val="0"/>
      <w:color w:val="000000"/>
      <w:position w:val="0"/>
    </w:rPr>
  </w:style>
  <w:style w:type="character" w:customStyle="1" w:styleId="CharStyle70">
    <w:name w:val="Nota al pie (2)_"/>
    <w:basedOn w:val="DefaultParagraphFont"/>
    <w:link w:val="Style69"/>
    <w:rPr>
      <w:b w:val="0"/>
      <w:bCs w:val="0"/>
      <w:i w:val="0"/>
      <w:iCs w:val="0"/>
      <w:u w:val="none"/>
      <w:strike w:val="0"/>
      <w:smallCaps w:val="0"/>
      <w:sz w:val="22"/>
      <w:szCs w:val="22"/>
      <w:rFonts w:ascii="Arial Narrow" w:eastAsia="Arial Narrow" w:hAnsi="Arial Narrow" w:cs="Arial Narrow"/>
    </w:rPr>
  </w:style>
  <w:style w:type="character" w:customStyle="1" w:styleId="CharStyle71">
    <w:name w:val="Título #2 + Sin negrita"/>
    <w:basedOn w:val="CharStyle17"/>
    <w:rPr>
      <w:lang w:val="es-ES" w:eastAsia="es-ES" w:bidi="es-ES"/>
      <w:b/>
      <w:bCs/>
      <w:w w:val="100"/>
      <w:spacing w:val="0"/>
      <w:color w:val="000000"/>
      <w:position w:val="0"/>
    </w:rPr>
  </w:style>
  <w:style w:type="character" w:customStyle="1" w:styleId="CharStyle73">
    <w:name w:val="Encabezamiento o pie de página (2)_"/>
    <w:basedOn w:val="DefaultParagraphFont"/>
    <w:link w:val="Style72"/>
    <w:rPr>
      <w:b w:val="0"/>
      <w:bCs w:val="0"/>
      <w:i w:val="0"/>
      <w:iCs w:val="0"/>
      <w:u w:val="none"/>
      <w:strike w:val="0"/>
      <w:smallCaps w:val="0"/>
      <w:sz w:val="20"/>
      <w:szCs w:val="20"/>
      <w:rFonts w:ascii="Arial Narrow" w:eastAsia="Arial Narrow" w:hAnsi="Arial Narrow" w:cs="Arial Narrow"/>
    </w:rPr>
  </w:style>
  <w:style w:type="character" w:customStyle="1" w:styleId="CharStyle75">
    <w:name w:val="Encabezamiento o pie de página_"/>
    <w:basedOn w:val="DefaultParagraphFont"/>
    <w:link w:val="Style74"/>
    <w:rPr>
      <w:b/>
      <w:bCs/>
      <w:i w:val="0"/>
      <w:iCs w:val="0"/>
      <w:u w:val="none"/>
      <w:strike w:val="0"/>
      <w:smallCaps w:val="0"/>
      <w:sz w:val="21"/>
      <w:szCs w:val="21"/>
      <w:rFonts w:ascii="Arial Narrow" w:eastAsia="Arial Narrow" w:hAnsi="Arial Narrow" w:cs="Arial Narrow"/>
      <w:w w:val="150"/>
    </w:rPr>
  </w:style>
  <w:style w:type="character" w:customStyle="1" w:styleId="CharStyle76">
    <w:name w:val="Encabezamiento o pie de página"/>
    <w:basedOn w:val="CharStyle75"/>
    <w:rPr>
      <w:lang w:val="es-ES" w:eastAsia="es-ES" w:bidi="es-ES"/>
      <w:u w:val="single"/>
      <w:spacing w:val="0"/>
      <w:color w:val="000000"/>
      <w:position w:val="0"/>
    </w:rPr>
  </w:style>
  <w:style w:type="character" w:customStyle="1" w:styleId="CharStyle77">
    <w:name w:val="Cuerpo del texto (2) + 10 pto"/>
    <w:basedOn w:val="CharStyle19"/>
    <w:rPr>
      <w:lang w:val="es-ES" w:eastAsia="es-ES" w:bidi="es-ES"/>
      <w:sz w:val="20"/>
      <w:szCs w:val="20"/>
      <w:w w:val="100"/>
      <w:spacing w:val="0"/>
      <w:color w:val="000000"/>
      <w:position w:val="0"/>
    </w:rPr>
  </w:style>
  <w:style w:type="character" w:customStyle="1" w:styleId="CharStyle79">
    <w:name w:val="Cuerpo del texto (16)_"/>
    <w:basedOn w:val="DefaultParagraphFont"/>
    <w:link w:val="Style78"/>
    <w:rPr>
      <w:b w:val="0"/>
      <w:bCs w:val="0"/>
      <w:i w:val="0"/>
      <w:iCs w:val="0"/>
      <w:u w:val="none"/>
      <w:strike w:val="0"/>
      <w:smallCaps w:val="0"/>
      <w:sz w:val="10"/>
      <w:szCs w:val="10"/>
      <w:rFonts w:ascii="Calibri" w:eastAsia="Calibri" w:hAnsi="Calibri" w:cs="Calibri"/>
    </w:rPr>
  </w:style>
  <w:style w:type="character" w:customStyle="1" w:styleId="CharStyle81">
    <w:name w:val="Cuerpo del texto (15)_"/>
    <w:basedOn w:val="DefaultParagraphFont"/>
    <w:link w:val="Style80"/>
    <w:rPr>
      <w:b/>
      <w:bCs/>
      <w:i w:val="0"/>
      <w:iCs w:val="0"/>
      <w:u w:val="none"/>
      <w:strike w:val="0"/>
      <w:smallCaps w:val="0"/>
      <w:sz w:val="24"/>
      <w:szCs w:val="24"/>
      <w:rFonts w:ascii="Garamond" w:eastAsia="Garamond" w:hAnsi="Garamond" w:cs="Garamond"/>
    </w:rPr>
  </w:style>
  <w:style w:type="character" w:customStyle="1" w:styleId="CharStyle83">
    <w:name w:val="Otros_"/>
    <w:basedOn w:val="DefaultParagraphFont"/>
    <w:link w:val="Style82"/>
    <w:rPr>
      <w:b w:val="0"/>
      <w:bCs w:val="0"/>
      <w:i w:val="0"/>
      <w:iCs w:val="0"/>
      <w:u w:val="none"/>
      <w:strike w:val="0"/>
      <w:smallCaps w:val="0"/>
      <w:sz w:val="20"/>
      <w:szCs w:val="20"/>
      <w:rFonts w:ascii="Times New Roman" w:eastAsia="Times New Roman" w:hAnsi="Times New Roman" w:cs="Times New Roman"/>
    </w:rPr>
  </w:style>
  <w:style w:type="character" w:customStyle="1" w:styleId="CharStyle84">
    <w:name w:val="Otros + Arial Narrow"/>
    <w:basedOn w:val="CharStyle83"/>
    <w:rPr>
      <w:lang w:val="es-ES" w:eastAsia="es-ES" w:bidi="es-ES"/>
      <w:rFonts w:ascii="Arial Narrow" w:eastAsia="Arial Narrow" w:hAnsi="Arial Narrow" w:cs="Arial Narrow"/>
      <w:w w:val="100"/>
      <w:spacing w:val="0"/>
      <w:color w:val="000000"/>
      <w:position w:val="0"/>
    </w:rPr>
  </w:style>
  <w:style w:type="character" w:customStyle="1" w:styleId="CharStyle86">
    <w:name w:val="Leyenda de la imagen (9)_"/>
    <w:basedOn w:val="DefaultParagraphFont"/>
    <w:link w:val="Style85"/>
    <w:rPr>
      <w:b/>
      <w:bCs/>
      <w:i w:val="0"/>
      <w:iCs w:val="0"/>
      <w:u w:val="none"/>
      <w:strike w:val="0"/>
      <w:smallCaps w:val="0"/>
      <w:sz w:val="21"/>
      <w:szCs w:val="21"/>
      <w:rFonts w:ascii="Arial Narrow" w:eastAsia="Arial Narrow" w:hAnsi="Arial Narrow" w:cs="Arial Narrow"/>
      <w:w w:val="150"/>
      <w:spacing w:val="0"/>
    </w:rPr>
  </w:style>
  <w:style w:type="character" w:customStyle="1" w:styleId="CharStyle87">
    <w:name w:val="Leyenda de la imagen (9)"/>
    <w:basedOn w:val="CharStyle86"/>
    <w:rPr>
      <w:lang w:val="es-ES" w:eastAsia="es-ES" w:bidi="es-ES"/>
      <w:u w:val="single"/>
      <w:color w:val="000000"/>
      <w:position w:val="0"/>
    </w:rPr>
  </w:style>
  <w:style w:type="character" w:customStyle="1" w:styleId="CharStyle88">
    <w:name w:val="Cuerpo del texto (5) + 11 pto"/>
    <w:basedOn w:val="CharStyle22"/>
    <w:rPr>
      <w:lang w:val="es-ES" w:eastAsia="es-ES" w:bidi="es-ES"/>
      <w:sz w:val="22"/>
      <w:szCs w:val="22"/>
      <w:w w:val="100"/>
      <w:spacing w:val="0"/>
      <w:color w:val="000000"/>
      <w:position w:val="0"/>
    </w:rPr>
  </w:style>
  <w:style w:type="character" w:customStyle="1" w:styleId="CharStyle90">
    <w:name w:val="Leyenda de la imagen (10)_"/>
    <w:basedOn w:val="DefaultParagraphFont"/>
    <w:link w:val="Style89"/>
    <w:rPr>
      <w:b/>
      <w:bCs/>
      <w:i w:val="0"/>
      <w:iCs w:val="0"/>
      <w:u w:val="none"/>
      <w:strike w:val="0"/>
      <w:smallCaps w:val="0"/>
      <w:sz w:val="22"/>
      <w:szCs w:val="22"/>
      <w:rFonts w:ascii="Garamond" w:eastAsia="Garamond" w:hAnsi="Garamond" w:cs="Garamond"/>
    </w:rPr>
  </w:style>
  <w:style w:type="character" w:customStyle="1" w:styleId="CharStyle92">
    <w:name w:val="Leyenda de la imagen (11)_"/>
    <w:basedOn w:val="DefaultParagraphFont"/>
    <w:link w:val="Style91"/>
    <w:rPr>
      <w:b/>
      <w:bCs/>
      <w:i w:val="0"/>
      <w:iCs w:val="0"/>
      <w:u w:val="none"/>
      <w:strike w:val="0"/>
      <w:smallCaps w:val="0"/>
      <w:sz w:val="21"/>
      <w:szCs w:val="21"/>
      <w:rFonts w:ascii="Arial Narrow" w:eastAsia="Arial Narrow" w:hAnsi="Arial Narrow" w:cs="Arial Narrow"/>
      <w:w w:val="150"/>
    </w:rPr>
  </w:style>
  <w:style w:type="character" w:customStyle="1" w:styleId="CharStyle93">
    <w:name w:val="Cuerpo del texto (2) + Franklin Gothic Heavy,12 pto"/>
    <w:basedOn w:val="CharStyle19"/>
    <w:rPr>
      <w:lang w:val="es-ES" w:eastAsia="es-ES" w:bidi="es-ES"/>
      <w:sz w:val="24"/>
      <w:szCs w:val="24"/>
      <w:rFonts w:ascii="Franklin Gothic Heavy" w:eastAsia="Franklin Gothic Heavy" w:hAnsi="Franklin Gothic Heavy" w:cs="Franklin Gothic Heavy"/>
      <w:w w:val="100"/>
      <w:spacing w:val="0"/>
      <w:color w:val="000000"/>
      <w:position w:val="0"/>
    </w:rPr>
  </w:style>
  <w:style w:type="character" w:customStyle="1" w:styleId="CharStyle94">
    <w:name w:val="Cuerpo del texto (5) + 11.5 pto,Negrita"/>
    <w:basedOn w:val="CharStyle22"/>
    <w:rPr>
      <w:lang w:val="es-ES" w:eastAsia="es-ES" w:bidi="es-ES"/>
      <w:b/>
      <w:bCs/>
      <w:sz w:val="23"/>
      <w:szCs w:val="23"/>
      <w:w w:val="100"/>
      <w:spacing w:val="0"/>
      <w:color w:val="000000"/>
      <w:position w:val="0"/>
    </w:rPr>
  </w:style>
  <w:style w:type="character" w:customStyle="1" w:styleId="CharStyle95">
    <w:name w:val="Leyenda de la imagen (3)"/>
    <w:basedOn w:val="CharStyle9"/>
    <w:rPr>
      <w:lang w:val="es-ES" w:eastAsia="es-ES" w:bidi="es-ES"/>
      <w:color w:val="FFFFFF"/>
      <w:position w:val="0"/>
    </w:rPr>
  </w:style>
  <w:style w:type="character" w:customStyle="1" w:styleId="CharStyle97">
    <w:name w:val="Cuerpo del texto (17)_"/>
    <w:basedOn w:val="DefaultParagraphFont"/>
    <w:link w:val="Style96"/>
    <w:rPr>
      <w:b w:val="0"/>
      <w:bCs w:val="0"/>
      <w:i/>
      <w:iCs/>
      <w:u w:val="none"/>
      <w:strike w:val="0"/>
      <w:smallCaps w:val="0"/>
      <w:sz w:val="20"/>
      <w:szCs w:val="20"/>
      <w:rFonts w:ascii="Garamond" w:eastAsia="Garamond" w:hAnsi="Garamond" w:cs="Garamond"/>
    </w:rPr>
  </w:style>
  <w:style w:type="character" w:customStyle="1" w:styleId="CharStyle98">
    <w:name w:val="Título #2 + Espaciado 2 pto"/>
    <w:basedOn w:val="CharStyle17"/>
    <w:rPr>
      <w:lang w:val="es-ES" w:eastAsia="es-ES" w:bidi="es-ES"/>
      <w:w w:val="100"/>
      <w:spacing w:val="50"/>
      <w:color w:val="000000"/>
      <w:position w:val="0"/>
    </w:rPr>
  </w:style>
  <w:style w:type="character" w:customStyle="1" w:styleId="CharStyle99">
    <w:name w:val="Cuerpo del texto (2) + 14 pto"/>
    <w:basedOn w:val="CharStyle19"/>
    <w:rPr>
      <w:lang w:val="es-ES" w:eastAsia="es-ES" w:bidi="es-ES"/>
      <w:sz w:val="28"/>
      <w:szCs w:val="28"/>
      <w:w w:val="100"/>
      <w:spacing w:val="0"/>
      <w:color w:val="000000"/>
      <w:position w:val="0"/>
    </w:rPr>
  </w:style>
  <w:style w:type="character" w:customStyle="1" w:styleId="CharStyle101">
    <w:name w:val="Leyenda de la imagen (12)_"/>
    <w:basedOn w:val="DefaultParagraphFont"/>
    <w:link w:val="Style100"/>
    <w:rPr>
      <w:b/>
      <w:bCs/>
      <w:i w:val="0"/>
      <w:iCs w:val="0"/>
      <w:u w:val="none"/>
      <w:strike w:val="0"/>
      <w:smallCaps w:val="0"/>
      <w:sz w:val="26"/>
      <w:szCs w:val="26"/>
      <w:rFonts w:ascii="Arial Narrow" w:eastAsia="Arial Narrow" w:hAnsi="Arial Narrow" w:cs="Arial Narrow"/>
    </w:rPr>
  </w:style>
  <w:style w:type="paragraph" w:customStyle="1" w:styleId="Style3">
    <w:name w:val="Cuerpo del texto (3)"/>
    <w:basedOn w:val="Normal"/>
    <w:link w:val="CharStyle4"/>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6">
    <w:name w:val="Leyenda de la imagen (2)"/>
    <w:basedOn w:val="Normal"/>
    <w:link w:val="CharStyle7"/>
    <w:pPr>
      <w:widowControl w:val="0"/>
      <w:shd w:val="clear" w:color="auto" w:fill="FFFFFF"/>
      <w:spacing w:line="0" w:lineRule="exact"/>
    </w:pPr>
    <w:rPr>
      <w:b w:val="0"/>
      <w:bCs w:val="0"/>
      <w:i w:val="0"/>
      <w:iCs w:val="0"/>
      <w:u w:val="none"/>
      <w:strike w:val="0"/>
      <w:smallCaps w:val="0"/>
      <w:sz w:val="17"/>
      <w:szCs w:val="17"/>
      <w:rFonts w:ascii="Garamond" w:eastAsia="Garamond" w:hAnsi="Garamond" w:cs="Garamond"/>
      <w:spacing w:val="20"/>
    </w:rPr>
  </w:style>
  <w:style w:type="paragraph" w:customStyle="1" w:styleId="Style8">
    <w:name w:val="Leyenda de la imagen (3)"/>
    <w:basedOn w:val="Normal"/>
    <w:link w:val="CharStyle9"/>
    <w:pPr>
      <w:widowControl w:val="0"/>
      <w:shd w:val="clear" w:color="auto" w:fill="FFFFFF"/>
      <w:spacing w:line="0" w:lineRule="exact"/>
    </w:pPr>
    <w:rPr>
      <w:b/>
      <w:bCs/>
      <w:i w:val="0"/>
      <w:iCs w:val="0"/>
      <w:u w:val="none"/>
      <w:strike w:val="0"/>
      <w:smallCaps w:val="0"/>
      <w:sz w:val="21"/>
      <w:szCs w:val="21"/>
      <w:rFonts w:ascii="Arial Narrow" w:eastAsia="Arial Narrow" w:hAnsi="Arial Narrow" w:cs="Arial Narrow"/>
      <w:w w:val="150"/>
      <w:spacing w:val="0"/>
    </w:rPr>
  </w:style>
  <w:style w:type="paragraph" w:customStyle="1" w:styleId="Style10">
    <w:name w:val="Cuerpo del texto (4)"/>
    <w:basedOn w:val="Normal"/>
    <w:link w:val="CharStyle11"/>
    <w:pPr>
      <w:widowControl w:val="0"/>
      <w:shd w:val="clear" w:color="auto" w:fill="FFFFFF"/>
      <w:jc w:val="right"/>
      <w:spacing w:after="120" w:line="0" w:lineRule="exact"/>
    </w:pPr>
    <w:rPr>
      <w:b w:val="0"/>
      <w:bCs w:val="0"/>
      <w:i/>
      <w:iCs/>
      <w:u w:val="none"/>
      <w:strike w:val="0"/>
      <w:smallCaps w:val="0"/>
      <w:sz w:val="26"/>
      <w:szCs w:val="26"/>
      <w:rFonts w:ascii="Arial Narrow" w:eastAsia="Arial Narrow" w:hAnsi="Arial Narrow" w:cs="Arial Narrow"/>
    </w:rPr>
  </w:style>
  <w:style w:type="paragraph" w:customStyle="1" w:styleId="Style13">
    <w:name w:val="Título #1"/>
    <w:basedOn w:val="Normal"/>
    <w:link w:val="CharStyle14"/>
    <w:pPr>
      <w:widowControl w:val="0"/>
      <w:shd w:val="clear" w:color="auto" w:fill="FFFFFF"/>
      <w:outlineLvl w:val="0"/>
      <w:spacing w:before="120" w:after="660" w:line="0" w:lineRule="exact"/>
    </w:pPr>
    <w:rPr>
      <w:b w:val="0"/>
      <w:bCs w:val="0"/>
      <w:i/>
      <w:iCs/>
      <w:u w:val="none"/>
      <w:strike w:val="0"/>
      <w:smallCaps w:val="0"/>
      <w:sz w:val="28"/>
      <w:szCs w:val="28"/>
      <w:rFonts w:ascii="Arial Narrow" w:eastAsia="Arial Narrow" w:hAnsi="Arial Narrow" w:cs="Arial Narrow"/>
      <w:w w:val="100"/>
    </w:rPr>
  </w:style>
  <w:style w:type="paragraph" w:customStyle="1" w:styleId="Style16">
    <w:name w:val="Título #2"/>
    <w:basedOn w:val="Normal"/>
    <w:link w:val="CharStyle17"/>
    <w:pPr>
      <w:widowControl w:val="0"/>
      <w:shd w:val="clear" w:color="auto" w:fill="FFFFFF"/>
      <w:outlineLvl w:val="1"/>
      <w:spacing w:before="660" w:line="341" w:lineRule="exact"/>
      <w:ind w:hanging="320"/>
    </w:pPr>
    <w:rPr>
      <w:b/>
      <w:bCs/>
      <w:i w:val="0"/>
      <w:iCs w:val="0"/>
      <w:u w:val="none"/>
      <w:strike w:val="0"/>
      <w:smallCaps w:val="0"/>
      <w:sz w:val="26"/>
      <w:szCs w:val="26"/>
      <w:rFonts w:ascii="Arial Narrow" w:eastAsia="Arial Narrow" w:hAnsi="Arial Narrow" w:cs="Arial Narrow"/>
    </w:rPr>
  </w:style>
  <w:style w:type="paragraph" w:customStyle="1" w:styleId="Style18">
    <w:name w:val="Cuerpo del texto (2)"/>
    <w:basedOn w:val="Normal"/>
    <w:link w:val="CharStyle19"/>
    <w:pPr>
      <w:widowControl w:val="0"/>
      <w:shd w:val="clear" w:color="auto" w:fill="FFFFFF"/>
      <w:jc w:val="both"/>
      <w:spacing w:before="660" w:after="780" w:line="480" w:lineRule="exact"/>
      <w:ind w:hanging="340"/>
    </w:pPr>
    <w:rPr>
      <w:b w:val="0"/>
      <w:bCs w:val="0"/>
      <w:i w:val="0"/>
      <w:iCs w:val="0"/>
      <w:u w:val="none"/>
      <w:strike w:val="0"/>
      <w:smallCaps w:val="0"/>
      <w:sz w:val="26"/>
      <w:szCs w:val="26"/>
      <w:rFonts w:ascii="Arial Narrow" w:eastAsia="Arial Narrow" w:hAnsi="Arial Narrow" w:cs="Arial Narrow"/>
    </w:rPr>
  </w:style>
  <w:style w:type="paragraph" w:customStyle="1" w:styleId="Style21">
    <w:name w:val="Cuerpo del texto (5)"/>
    <w:basedOn w:val="Normal"/>
    <w:link w:val="CharStyle22"/>
    <w:pPr>
      <w:widowControl w:val="0"/>
      <w:shd w:val="clear" w:color="auto" w:fill="FFFFFF"/>
      <w:spacing w:before="120" w:line="384" w:lineRule="exact"/>
    </w:pPr>
    <w:rPr>
      <w:b w:val="0"/>
      <w:bCs w:val="0"/>
      <w:i w:val="0"/>
      <w:iCs w:val="0"/>
      <w:u w:val="none"/>
      <w:strike w:val="0"/>
      <w:smallCaps w:val="0"/>
      <w:sz w:val="20"/>
      <w:szCs w:val="20"/>
      <w:rFonts w:ascii="Arial Narrow" w:eastAsia="Arial Narrow" w:hAnsi="Arial Narrow" w:cs="Arial Narrow"/>
    </w:rPr>
  </w:style>
  <w:style w:type="paragraph" w:customStyle="1" w:styleId="Style23">
    <w:name w:val="Leyenda de la imagen"/>
    <w:basedOn w:val="Normal"/>
    <w:link w:val="CharStyle24"/>
    <w:pPr>
      <w:widowControl w:val="0"/>
      <w:shd w:val="clear" w:color="auto" w:fill="FFFFFF"/>
      <w:spacing w:line="0" w:lineRule="exact"/>
    </w:pPr>
    <w:rPr>
      <w:b w:val="0"/>
      <w:bCs w:val="0"/>
      <w:i w:val="0"/>
      <w:iCs w:val="0"/>
      <w:u w:val="none"/>
      <w:strike w:val="0"/>
      <w:smallCaps w:val="0"/>
      <w:sz w:val="26"/>
      <w:szCs w:val="26"/>
      <w:rFonts w:ascii="Arial Narrow" w:eastAsia="Arial Narrow" w:hAnsi="Arial Narrow" w:cs="Arial Narrow"/>
    </w:rPr>
  </w:style>
  <w:style w:type="paragraph" w:customStyle="1" w:styleId="Style26">
    <w:name w:val="Leyenda de la imagen (4)"/>
    <w:basedOn w:val="Normal"/>
    <w:link w:val="CharStyle27"/>
    <w:pPr>
      <w:widowControl w:val="0"/>
      <w:shd w:val="clear" w:color="auto" w:fill="FFFFFF"/>
      <w:jc w:val="center"/>
      <w:spacing w:line="250" w:lineRule="exact"/>
    </w:pPr>
    <w:rPr>
      <w:b w:val="0"/>
      <w:bCs w:val="0"/>
      <w:i w:val="0"/>
      <w:iCs w:val="0"/>
      <w:u w:val="none"/>
      <w:strike w:val="0"/>
      <w:smallCaps w:val="0"/>
      <w:sz w:val="15"/>
      <w:szCs w:val="15"/>
      <w:rFonts w:ascii="Franklin Gothic Heavy" w:eastAsia="Franklin Gothic Heavy" w:hAnsi="Franklin Gothic Heavy" w:cs="Franklin Gothic Heavy"/>
      <w:w w:val="100"/>
      <w:spacing w:val="20"/>
    </w:rPr>
  </w:style>
  <w:style w:type="paragraph" w:customStyle="1" w:styleId="Style28">
    <w:name w:val="Leyenda de la imagen (5)"/>
    <w:basedOn w:val="Normal"/>
    <w:link w:val="CharStyle29"/>
    <w:pPr>
      <w:widowControl w:val="0"/>
      <w:shd w:val="clear" w:color="auto" w:fill="FFFFFF"/>
      <w:jc w:val="right"/>
      <w:spacing w:line="250" w:lineRule="exact"/>
    </w:pPr>
    <w:rPr>
      <w:b w:val="0"/>
      <w:bCs w:val="0"/>
      <w:i w:val="0"/>
      <w:iCs w:val="0"/>
      <w:u w:val="none"/>
      <w:strike w:val="0"/>
      <w:smallCaps w:val="0"/>
      <w:sz w:val="20"/>
      <w:szCs w:val="20"/>
      <w:rFonts w:ascii="Arial Narrow" w:eastAsia="Arial Narrow" w:hAnsi="Arial Narrow" w:cs="Arial Narrow"/>
    </w:rPr>
  </w:style>
  <w:style w:type="paragraph" w:customStyle="1" w:styleId="Style30">
    <w:name w:val="Cuerpo del texto (7)"/>
    <w:basedOn w:val="Normal"/>
    <w:link w:val="CharStyle31"/>
    <w:pPr>
      <w:widowControl w:val="0"/>
      <w:shd w:val="clear" w:color="auto" w:fill="FFFFFF"/>
      <w:spacing w:line="264" w:lineRule="exact"/>
      <w:ind w:hanging="360"/>
    </w:pPr>
    <w:rPr>
      <w:b w:val="0"/>
      <w:bCs w:val="0"/>
      <w:i w:val="0"/>
      <w:iCs w:val="0"/>
      <w:u w:val="none"/>
      <w:strike w:val="0"/>
      <w:smallCaps w:val="0"/>
      <w:sz w:val="22"/>
      <w:szCs w:val="22"/>
      <w:rFonts w:ascii="Arial Narrow" w:eastAsia="Arial Narrow" w:hAnsi="Arial Narrow" w:cs="Arial Narrow"/>
    </w:rPr>
  </w:style>
  <w:style w:type="paragraph" w:customStyle="1" w:styleId="Style32">
    <w:name w:val="Cuerpo del texto (6)"/>
    <w:basedOn w:val="Normal"/>
    <w:link w:val="CharStyle33"/>
    <w:pPr>
      <w:widowControl w:val="0"/>
      <w:shd w:val="clear" w:color="auto" w:fill="FFFFFF"/>
      <w:spacing w:line="0" w:lineRule="exact"/>
    </w:pPr>
    <w:rPr>
      <w:b/>
      <w:bCs/>
      <w:i w:val="0"/>
      <w:iCs w:val="0"/>
      <w:u w:val="none"/>
      <w:strike w:val="0"/>
      <w:smallCaps w:val="0"/>
      <w:sz w:val="62"/>
      <w:szCs w:val="62"/>
      <w:rFonts w:ascii="Garamond" w:eastAsia="Garamond" w:hAnsi="Garamond" w:cs="Garamond"/>
      <w:w w:val="60"/>
    </w:rPr>
  </w:style>
  <w:style w:type="paragraph" w:customStyle="1" w:styleId="Style37">
    <w:name w:val="Cuerpo del texto (9)"/>
    <w:basedOn w:val="Normal"/>
    <w:link w:val="CharStyle38"/>
    <w:pPr>
      <w:widowControl w:val="0"/>
      <w:shd w:val="clear" w:color="auto" w:fill="FFFFFF"/>
      <w:spacing w:line="0" w:lineRule="exact"/>
    </w:pPr>
    <w:rPr>
      <w:b/>
      <w:bCs/>
      <w:i w:val="0"/>
      <w:iCs w:val="0"/>
      <w:u w:val="none"/>
      <w:strike w:val="0"/>
      <w:smallCaps w:val="0"/>
      <w:sz w:val="20"/>
      <w:szCs w:val="20"/>
      <w:rFonts w:ascii="Arial Narrow" w:eastAsia="Arial Narrow" w:hAnsi="Arial Narrow" w:cs="Arial Narrow"/>
    </w:rPr>
  </w:style>
  <w:style w:type="paragraph" w:customStyle="1" w:styleId="Style40">
    <w:name w:val="Cuerpo del texto (10)"/>
    <w:basedOn w:val="Normal"/>
    <w:link w:val="CharStyle41"/>
    <w:pPr>
      <w:widowControl w:val="0"/>
      <w:shd w:val="clear" w:color="auto" w:fill="FFFFFF"/>
      <w:spacing w:line="0" w:lineRule="exact"/>
    </w:pPr>
    <w:rPr>
      <w:b w:val="0"/>
      <w:bCs w:val="0"/>
      <w:i w:val="0"/>
      <w:iCs w:val="0"/>
      <w:u w:val="none"/>
      <w:strike w:val="0"/>
      <w:smallCaps w:val="0"/>
      <w:sz w:val="54"/>
      <w:szCs w:val="54"/>
      <w:rFonts w:ascii="Franklin Gothic Heavy" w:eastAsia="Franklin Gothic Heavy" w:hAnsi="Franklin Gothic Heavy" w:cs="Franklin Gothic Heavy"/>
    </w:rPr>
  </w:style>
  <w:style w:type="paragraph" w:customStyle="1" w:styleId="Style42">
    <w:name w:val="Cuerpo del texto (8)"/>
    <w:basedOn w:val="Normal"/>
    <w:link w:val="CharStyle43"/>
    <w:pPr>
      <w:widowControl w:val="0"/>
      <w:shd w:val="clear" w:color="auto" w:fill="FFFFFF"/>
      <w:spacing w:before="60" w:after="180" w:line="0" w:lineRule="exact"/>
    </w:pPr>
    <w:rPr>
      <w:b w:val="0"/>
      <w:bCs w:val="0"/>
      <w:i/>
      <w:iCs/>
      <w:u w:val="none"/>
      <w:strike w:val="0"/>
      <w:smallCaps w:val="0"/>
      <w:sz w:val="24"/>
      <w:szCs w:val="24"/>
      <w:rFonts w:ascii="Arial Narrow" w:eastAsia="Arial Narrow" w:hAnsi="Arial Narrow" w:cs="Arial Narrow"/>
    </w:rPr>
  </w:style>
  <w:style w:type="paragraph" w:customStyle="1" w:styleId="Style46">
    <w:name w:val="Leyenda de la imagen (6)"/>
    <w:basedOn w:val="Normal"/>
    <w:link w:val="CharStyle47"/>
    <w:pPr>
      <w:widowControl w:val="0"/>
      <w:shd w:val="clear" w:color="auto" w:fill="FFFFFF"/>
      <w:spacing w:line="264" w:lineRule="exact"/>
    </w:pPr>
    <w:rPr>
      <w:b w:val="0"/>
      <w:bCs w:val="0"/>
      <w:i w:val="0"/>
      <w:iCs w:val="0"/>
      <w:u w:val="none"/>
      <w:strike w:val="0"/>
      <w:smallCaps w:val="0"/>
      <w:sz w:val="24"/>
      <w:szCs w:val="24"/>
      <w:rFonts w:ascii="Garamond" w:eastAsia="Garamond" w:hAnsi="Garamond" w:cs="Garamond"/>
    </w:rPr>
  </w:style>
  <w:style w:type="paragraph" w:customStyle="1" w:styleId="Style48">
    <w:name w:val="Nota al pie"/>
    <w:basedOn w:val="Normal"/>
    <w:link w:val="CharStyle49"/>
    <w:pPr>
      <w:widowControl w:val="0"/>
      <w:shd w:val="clear" w:color="auto" w:fill="FFFFFF"/>
      <w:jc w:val="both"/>
      <w:spacing w:line="0" w:lineRule="exact"/>
    </w:pPr>
    <w:rPr>
      <w:b/>
      <w:bCs/>
      <w:i w:val="0"/>
      <w:iCs w:val="0"/>
      <w:u w:val="none"/>
      <w:strike w:val="0"/>
      <w:smallCaps w:val="0"/>
      <w:sz w:val="18"/>
      <w:szCs w:val="18"/>
      <w:rFonts w:ascii="Arial Narrow" w:eastAsia="Arial Narrow" w:hAnsi="Arial Narrow" w:cs="Arial Narrow"/>
    </w:rPr>
  </w:style>
  <w:style w:type="paragraph" w:customStyle="1" w:styleId="Style50">
    <w:name w:val="Leyenda de la imagen (7)"/>
    <w:basedOn w:val="Normal"/>
    <w:link w:val="CharStyle51"/>
    <w:pPr>
      <w:widowControl w:val="0"/>
      <w:shd w:val="clear" w:color="auto" w:fill="FFFFFF"/>
      <w:spacing w:line="0" w:lineRule="exact"/>
    </w:pPr>
    <w:rPr>
      <w:b/>
      <w:bCs/>
      <w:i w:val="0"/>
      <w:iCs w:val="0"/>
      <w:u w:val="none"/>
      <w:strike w:val="0"/>
      <w:smallCaps w:val="0"/>
      <w:sz w:val="20"/>
      <w:szCs w:val="20"/>
      <w:rFonts w:ascii="Arial Narrow" w:eastAsia="Arial Narrow" w:hAnsi="Arial Narrow" w:cs="Arial Narrow"/>
    </w:rPr>
  </w:style>
  <w:style w:type="paragraph" w:customStyle="1" w:styleId="Style53">
    <w:name w:val="Leyenda de la imagen (8)"/>
    <w:basedOn w:val="Normal"/>
    <w:link w:val="CharStyle54"/>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rPr>
  </w:style>
  <w:style w:type="paragraph" w:customStyle="1" w:styleId="Style55">
    <w:name w:val="Cuerpo del texto (11)"/>
    <w:basedOn w:val="Normal"/>
    <w:link w:val="CharStyle56"/>
    <w:pPr>
      <w:widowControl w:val="0"/>
      <w:shd w:val="clear" w:color="auto" w:fill="FFFFFF"/>
      <w:spacing w:line="0" w:lineRule="exact"/>
    </w:pPr>
    <w:rPr>
      <w:b w:val="0"/>
      <w:bCs w:val="0"/>
      <w:i w:val="0"/>
      <w:iCs w:val="0"/>
      <w:u w:val="none"/>
      <w:strike w:val="0"/>
      <w:smallCaps w:val="0"/>
      <w:sz w:val="15"/>
      <w:szCs w:val="15"/>
      <w:rFonts w:ascii="Franklin Gothic Heavy" w:eastAsia="Franklin Gothic Heavy" w:hAnsi="Franklin Gothic Heavy" w:cs="Franklin Gothic Heavy"/>
      <w:w w:val="100"/>
      <w:spacing w:val="20"/>
    </w:rPr>
  </w:style>
  <w:style w:type="paragraph" w:customStyle="1" w:styleId="Style57">
    <w:name w:val="Cuerpo del texto (12)"/>
    <w:basedOn w:val="Normal"/>
    <w:link w:val="CharStyle58"/>
    <w:pPr>
      <w:widowControl w:val="0"/>
      <w:shd w:val="clear" w:color="auto" w:fill="FFFFFF"/>
      <w:jc w:val="both"/>
      <w:spacing w:line="0" w:lineRule="exact"/>
    </w:pPr>
    <w:rPr>
      <w:b/>
      <w:bCs/>
      <w:i w:val="0"/>
      <w:iCs w:val="0"/>
      <w:u w:val="none"/>
      <w:strike w:val="0"/>
      <w:smallCaps w:val="0"/>
      <w:sz w:val="21"/>
      <w:szCs w:val="21"/>
      <w:rFonts w:ascii="Arial Narrow" w:eastAsia="Arial Narrow" w:hAnsi="Arial Narrow" w:cs="Arial Narrow"/>
      <w:w w:val="150"/>
      <w:spacing w:val="0"/>
    </w:rPr>
  </w:style>
  <w:style w:type="paragraph" w:customStyle="1" w:styleId="Style60">
    <w:name w:val="Cuerpo del texto (13)"/>
    <w:basedOn w:val="Normal"/>
    <w:link w:val="CharStyle61"/>
    <w:pPr>
      <w:widowControl w:val="0"/>
      <w:shd w:val="clear" w:color="auto" w:fill="FFFFFF"/>
      <w:jc w:val="both"/>
      <w:spacing w:before="180" w:after="180" w:line="475" w:lineRule="exact"/>
    </w:pPr>
    <w:rPr>
      <w:b/>
      <w:bCs/>
      <w:i w:val="0"/>
      <w:iCs w:val="0"/>
      <w:u w:val="none"/>
      <w:strike w:val="0"/>
      <w:smallCaps w:val="0"/>
      <w:sz w:val="26"/>
      <w:szCs w:val="26"/>
      <w:rFonts w:ascii="Arial Narrow" w:eastAsia="Arial Narrow" w:hAnsi="Arial Narrow" w:cs="Arial Narrow"/>
    </w:rPr>
  </w:style>
  <w:style w:type="paragraph" w:customStyle="1" w:styleId="Style64">
    <w:name w:val="Cuerpo del texto (14)"/>
    <w:basedOn w:val="Normal"/>
    <w:link w:val="CharStyle65"/>
    <w:pPr>
      <w:widowControl w:val="0"/>
      <w:shd w:val="clear" w:color="auto" w:fill="FFFFFF"/>
      <w:jc w:val="both"/>
      <w:spacing w:before="180" w:after="420" w:line="0" w:lineRule="exact"/>
    </w:pPr>
    <w:rPr>
      <w:b/>
      <w:bCs/>
      <w:i w:val="0"/>
      <w:iCs w:val="0"/>
      <w:u w:val="none"/>
      <w:strike w:val="0"/>
      <w:smallCaps w:val="0"/>
      <w:sz w:val="23"/>
      <w:szCs w:val="23"/>
      <w:rFonts w:ascii="Arial Narrow" w:eastAsia="Arial Narrow" w:hAnsi="Arial Narrow" w:cs="Arial Narrow"/>
    </w:rPr>
  </w:style>
  <w:style w:type="paragraph" w:customStyle="1" w:styleId="Style69">
    <w:name w:val="Nota al pie (2)"/>
    <w:basedOn w:val="Normal"/>
    <w:link w:val="CharStyle70"/>
    <w:pPr>
      <w:widowControl w:val="0"/>
      <w:shd w:val="clear" w:color="auto" w:fill="FFFFFF"/>
      <w:jc w:val="both"/>
      <w:spacing w:line="278" w:lineRule="exact"/>
    </w:pPr>
    <w:rPr>
      <w:b w:val="0"/>
      <w:bCs w:val="0"/>
      <w:i w:val="0"/>
      <w:iCs w:val="0"/>
      <w:u w:val="none"/>
      <w:strike w:val="0"/>
      <w:smallCaps w:val="0"/>
      <w:sz w:val="22"/>
      <w:szCs w:val="22"/>
      <w:rFonts w:ascii="Arial Narrow" w:eastAsia="Arial Narrow" w:hAnsi="Arial Narrow" w:cs="Arial Narrow"/>
    </w:rPr>
  </w:style>
  <w:style w:type="paragraph" w:customStyle="1" w:styleId="Style72">
    <w:name w:val="Encabezamiento o pie de página (2)"/>
    <w:basedOn w:val="Normal"/>
    <w:link w:val="CharStyle73"/>
    <w:pPr>
      <w:widowControl w:val="0"/>
      <w:shd w:val="clear" w:color="auto" w:fill="FFFFFF"/>
      <w:spacing w:line="0" w:lineRule="exact"/>
    </w:pPr>
    <w:rPr>
      <w:b w:val="0"/>
      <w:bCs w:val="0"/>
      <w:i w:val="0"/>
      <w:iCs w:val="0"/>
      <w:u w:val="none"/>
      <w:strike w:val="0"/>
      <w:smallCaps w:val="0"/>
      <w:sz w:val="20"/>
      <w:szCs w:val="20"/>
      <w:rFonts w:ascii="Arial Narrow" w:eastAsia="Arial Narrow" w:hAnsi="Arial Narrow" w:cs="Arial Narrow"/>
    </w:rPr>
  </w:style>
  <w:style w:type="paragraph" w:customStyle="1" w:styleId="Style74">
    <w:name w:val="Encabezamiento o pie de página"/>
    <w:basedOn w:val="Normal"/>
    <w:link w:val="CharStyle75"/>
    <w:pPr>
      <w:widowControl w:val="0"/>
      <w:shd w:val="clear" w:color="auto" w:fill="FFFFFF"/>
      <w:spacing w:line="0" w:lineRule="exact"/>
    </w:pPr>
    <w:rPr>
      <w:b/>
      <w:bCs/>
      <w:i w:val="0"/>
      <w:iCs w:val="0"/>
      <w:u w:val="none"/>
      <w:strike w:val="0"/>
      <w:smallCaps w:val="0"/>
      <w:sz w:val="21"/>
      <w:szCs w:val="21"/>
      <w:rFonts w:ascii="Arial Narrow" w:eastAsia="Arial Narrow" w:hAnsi="Arial Narrow" w:cs="Arial Narrow"/>
      <w:w w:val="150"/>
    </w:rPr>
  </w:style>
  <w:style w:type="paragraph" w:customStyle="1" w:styleId="Style78">
    <w:name w:val="Cuerpo del texto (16)"/>
    <w:basedOn w:val="Normal"/>
    <w:link w:val="CharStyle79"/>
    <w:pPr>
      <w:widowControl w:val="0"/>
      <w:shd w:val="clear" w:color="auto" w:fill="FFFFFF"/>
      <w:spacing w:line="0" w:lineRule="exact"/>
    </w:pPr>
    <w:rPr>
      <w:b w:val="0"/>
      <w:bCs w:val="0"/>
      <w:i w:val="0"/>
      <w:iCs w:val="0"/>
      <w:u w:val="none"/>
      <w:strike w:val="0"/>
      <w:smallCaps w:val="0"/>
      <w:sz w:val="10"/>
      <w:szCs w:val="10"/>
      <w:rFonts w:ascii="Calibri" w:eastAsia="Calibri" w:hAnsi="Calibri" w:cs="Calibri"/>
    </w:rPr>
  </w:style>
  <w:style w:type="paragraph" w:customStyle="1" w:styleId="Style80">
    <w:name w:val="Cuerpo del texto (15)"/>
    <w:basedOn w:val="Normal"/>
    <w:link w:val="CharStyle81"/>
    <w:pPr>
      <w:widowControl w:val="0"/>
      <w:shd w:val="clear" w:color="auto" w:fill="FFFFFF"/>
      <w:jc w:val="both"/>
      <w:spacing w:after="60" w:line="0" w:lineRule="exact"/>
    </w:pPr>
    <w:rPr>
      <w:b/>
      <w:bCs/>
      <w:i w:val="0"/>
      <w:iCs w:val="0"/>
      <w:u w:val="none"/>
      <w:strike w:val="0"/>
      <w:smallCaps w:val="0"/>
      <w:sz w:val="24"/>
      <w:szCs w:val="24"/>
      <w:rFonts w:ascii="Garamond" w:eastAsia="Garamond" w:hAnsi="Garamond" w:cs="Garamond"/>
    </w:rPr>
  </w:style>
  <w:style w:type="paragraph" w:customStyle="1" w:styleId="Style82">
    <w:name w:val="Otros"/>
    <w:basedOn w:val="Normal"/>
    <w:link w:val="CharStyle83"/>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85">
    <w:name w:val="Leyenda de la imagen (9)"/>
    <w:basedOn w:val="Normal"/>
    <w:link w:val="CharStyle86"/>
    <w:pPr>
      <w:widowControl w:val="0"/>
      <w:shd w:val="clear" w:color="auto" w:fill="FFFFFF"/>
      <w:spacing w:line="0" w:lineRule="exact"/>
    </w:pPr>
    <w:rPr>
      <w:b/>
      <w:bCs/>
      <w:i w:val="0"/>
      <w:iCs w:val="0"/>
      <w:u w:val="none"/>
      <w:strike w:val="0"/>
      <w:smallCaps w:val="0"/>
      <w:sz w:val="21"/>
      <w:szCs w:val="21"/>
      <w:rFonts w:ascii="Arial Narrow" w:eastAsia="Arial Narrow" w:hAnsi="Arial Narrow" w:cs="Arial Narrow"/>
      <w:w w:val="150"/>
      <w:spacing w:val="0"/>
    </w:rPr>
  </w:style>
  <w:style w:type="paragraph" w:customStyle="1" w:styleId="Style89">
    <w:name w:val="Leyenda de la imagen (10)"/>
    <w:basedOn w:val="Normal"/>
    <w:link w:val="CharStyle90"/>
    <w:pPr>
      <w:widowControl w:val="0"/>
      <w:shd w:val="clear" w:color="auto" w:fill="FFFFFF"/>
      <w:spacing w:line="0" w:lineRule="exact"/>
    </w:pPr>
    <w:rPr>
      <w:b/>
      <w:bCs/>
      <w:i w:val="0"/>
      <w:iCs w:val="0"/>
      <w:u w:val="none"/>
      <w:strike w:val="0"/>
      <w:smallCaps w:val="0"/>
      <w:sz w:val="22"/>
      <w:szCs w:val="22"/>
      <w:rFonts w:ascii="Garamond" w:eastAsia="Garamond" w:hAnsi="Garamond" w:cs="Garamond"/>
    </w:rPr>
  </w:style>
  <w:style w:type="paragraph" w:customStyle="1" w:styleId="Style91">
    <w:name w:val="Leyenda de la imagen (11)"/>
    <w:basedOn w:val="Normal"/>
    <w:link w:val="CharStyle92"/>
    <w:pPr>
      <w:widowControl w:val="0"/>
      <w:shd w:val="clear" w:color="auto" w:fill="FFFFFF"/>
      <w:spacing w:line="0" w:lineRule="exact"/>
    </w:pPr>
    <w:rPr>
      <w:b/>
      <w:bCs/>
      <w:i w:val="0"/>
      <w:iCs w:val="0"/>
      <w:u w:val="none"/>
      <w:strike w:val="0"/>
      <w:smallCaps w:val="0"/>
      <w:sz w:val="21"/>
      <w:szCs w:val="21"/>
      <w:rFonts w:ascii="Arial Narrow" w:eastAsia="Arial Narrow" w:hAnsi="Arial Narrow" w:cs="Arial Narrow"/>
      <w:w w:val="150"/>
    </w:rPr>
  </w:style>
  <w:style w:type="paragraph" w:customStyle="1" w:styleId="Style96">
    <w:name w:val="Cuerpo del texto (17)"/>
    <w:basedOn w:val="Normal"/>
    <w:link w:val="CharStyle97"/>
    <w:pPr>
      <w:widowControl w:val="0"/>
      <w:shd w:val="clear" w:color="auto" w:fill="FFFFFF"/>
      <w:spacing w:before="180" w:after="60" w:line="0" w:lineRule="exact"/>
    </w:pPr>
    <w:rPr>
      <w:b w:val="0"/>
      <w:bCs w:val="0"/>
      <w:i/>
      <w:iCs/>
      <w:u w:val="none"/>
      <w:strike w:val="0"/>
      <w:smallCaps w:val="0"/>
      <w:sz w:val="20"/>
      <w:szCs w:val="20"/>
      <w:rFonts w:ascii="Garamond" w:eastAsia="Garamond" w:hAnsi="Garamond" w:cs="Garamond"/>
    </w:rPr>
  </w:style>
  <w:style w:type="paragraph" w:customStyle="1" w:styleId="Style100">
    <w:name w:val="Leyenda de la imagen (12)"/>
    <w:basedOn w:val="Normal"/>
    <w:link w:val="CharStyle101"/>
    <w:pPr>
      <w:widowControl w:val="0"/>
      <w:shd w:val="clear" w:color="auto" w:fill="FFFFFF"/>
      <w:spacing w:line="0" w:lineRule="exact"/>
    </w:pPr>
    <w:rPr>
      <w:b/>
      <w:bCs/>
      <w:i w:val="0"/>
      <w:iCs w:val="0"/>
      <w:u w:val="none"/>
      <w:strike w:val="0"/>
      <w:smallCaps w:val="0"/>
      <w:sz w:val="26"/>
      <w:szCs w:val="26"/>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 Id="rId55" Type="http://schemas.openxmlformats.org/officeDocument/2006/relationships/image" Target="media/image26.png"/><Relationship Id="rId56" Type="http://schemas.openxmlformats.org/officeDocument/2006/relationships/image" Target="media/image26.pn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png"/><Relationship Id="rId60" Type="http://schemas.openxmlformats.org/officeDocument/2006/relationships/image" Target="media/image28.pn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png"/><Relationship Id="rId64" Type="http://schemas.openxmlformats.org/officeDocument/2006/relationships/image" Target="media/image30.png" TargetMode="External"/><Relationship Id="rId65" Type="http://schemas.openxmlformats.org/officeDocument/2006/relationships/image" Target="media/image31.png"/><Relationship Id="rId66" Type="http://schemas.openxmlformats.org/officeDocument/2006/relationships/image" Target="media/image31.png" TargetMode="External"/><Relationship Id="rId67" Type="http://schemas.openxmlformats.org/officeDocument/2006/relationships/image" Target="media/image32.png"/><Relationship Id="rId68" Type="http://schemas.openxmlformats.org/officeDocument/2006/relationships/image" Target="media/image32.png" TargetMode="External"/><Relationship Id="rId69" Type="http://schemas.openxmlformats.org/officeDocument/2006/relationships/image" Target="media/image33.png"/><Relationship Id="rId70" Type="http://schemas.openxmlformats.org/officeDocument/2006/relationships/image" Target="media/image33.png" TargetMode="External"/><Relationship Id="rId71" Type="http://schemas.openxmlformats.org/officeDocument/2006/relationships/image" Target="media/image34.png"/><Relationship Id="rId72" Type="http://schemas.openxmlformats.org/officeDocument/2006/relationships/image" Target="media/image34.png" TargetMode="External"/><Relationship Id="rId73" Type="http://schemas.openxmlformats.org/officeDocument/2006/relationships/image" Target="media/image35.png"/><Relationship Id="rId74" Type="http://schemas.openxmlformats.org/officeDocument/2006/relationships/image" Target="media/image35.png" TargetMode="External"/><Relationship Id="rId75" Type="http://schemas.openxmlformats.org/officeDocument/2006/relationships/image" Target="media/image36.png"/><Relationship Id="rId76" Type="http://schemas.openxmlformats.org/officeDocument/2006/relationships/image" Target="media/image36.png" TargetMode="External"/><Relationship Id="rId77" Type="http://schemas.openxmlformats.org/officeDocument/2006/relationships/image" Target="media/image37.png"/><Relationship Id="rId78" Type="http://schemas.openxmlformats.org/officeDocument/2006/relationships/image" Target="media/image37.png" TargetMode="External"/><Relationship Id="rId79" Type="http://schemas.openxmlformats.org/officeDocument/2006/relationships/image" Target="media/image38.png"/><Relationship Id="rId80" Type="http://schemas.openxmlformats.org/officeDocument/2006/relationships/image" Target="media/image38.png" TargetMode="External"/><Relationship Id="rId81" Type="http://schemas.openxmlformats.org/officeDocument/2006/relationships/image" Target="media/image39.png"/><Relationship Id="rId82" Type="http://schemas.openxmlformats.org/officeDocument/2006/relationships/image" Target="media/image39.png" TargetMode="External"/><Relationship Id="rId83" Type="http://schemas.openxmlformats.org/officeDocument/2006/relationships/image" Target="media/image40.png"/><Relationship Id="rId84" Type="http://schemas.openxmlformats.org/officeDocument/2006/relationships/image" Target="media/image40.png" TargetMode="External"/><Relationship Id="rId85" Type="http://schemas.openxmlformats.org/officeDocument/2006/relationships/image" Target="media/image41.png"/><Relationship Id="rId86" Type="http://schemas.openxmlformats.org/officeDocument/2006/relationships/image" Target="media/image41.png" TargetMode="External"/><Relationship Id="rId87" Type="http://schemas.openxmlformats.org/officeDocument/2006/relationships/image" Target="media/image42.png"/><Relationship Id="rId88" Type="http://schemas.openxmlformats.org/officeDocument/2006/relationships/image" Target="media/image42.png" TargetMode="External"/><Relationship Id="rId89" Type="http://schemas.openxmlformats.org/officeDocument/2006/relationships/image" Target="media/image43.png"/><Relationship Id="rId90" Type="http://schemas.openxmlformats.org/officeDocument/2006/relationships/image" Target="media/image43.png" TargetMode="External"/><Relationship Id="rId91" Type="http://schemas.openxmlformats.org/officeDocument/2006/relationships/image" Target="media/image44.png"/><Relationship Id="rId92" Type="http://schemas.openxmlformats.org/officeDocument/2006/relationships/image" Target="media/image44.png" TargetMode="External"/><Relationship Id="rId93" Type="http://schemas.openxmlformats.org/officeDocument/2006/relationships/image" Target="media/image45.png"/><Relationship Id="rId94" Type="http://schemas.openxmlformats.org/officeDocument/2006/relationships/image" Target="media/image45.png" TargetMode="External"/><Relationship Id="rId95" Type="http://schemas.openxmlformats.org/officeDocument/2006/relationships/image" Target="media/image46.png"/><Relationship Id="rId96" Type="http://schemas.openxmlformats.org/officeDocument/2006/relationships/image" Target="media/image46.png" TargetMode="External"/><Relationship Id="rId97" Type="http://schemas.openxmlformats.org/officeDocument/2006/relationships/image" Target="media/image47.png"/><Relationship Id="rId98" Type="http://schemas.openxmlformats.org/officeDocument/2006/relationships/image" Target="media/image47.png" TargetMode="External"/><Relationship Id="rId99" Type="http://schemas.openxmlformats.org/officeDocument/2006/relationships/image" Target="media/image48.png"/><Relationship Id="rId100" Type="http://schemas.openxmlformats.org/officeDocument/2006/relationships/image" Target="media/image48.png" TargetMode="External"/><Relationship Id="rId101" Type="http://schemas.openxmlformats.org/officeDocument/2006/relationships/image" Target="media/image49.png"/><Relationship Id="rId102" Type="http://schemas.openxmlformats.org/officeDocument/2006/relationships/image" Target="media/image49.png" TargetMode="External"/><Relationship Id="rId103" Type="http://schemas.openxmlformats.org/officeDocument/2006/relationships/image" Target="media/image50.png"/><Relationship Id="rId104" Type="http://schemas.openxmlformats.org/officeDocument/2006/relationships/image" Target="media/image50.png" TargetMode="External"/><Relationship Id="rId105" Type="http://schemas.openxmlformats.org/officeDocument/2006/relationships/image" Target="media/image51.png"/><Relationship Id="rId106" Type="http://schemas.openxmlformats.org/officeDocument/2006/relationships/image" Target="media/image51.png" TargetMode="External"/><Relationship Id="rId107" Type="http://schemas.openxmlformats.org/officeDocument/2006/relationships/image" Target="media/image52.png"/><Relationship Id="rId108" Type="http://schemas.openxmlformats.org/officeDocument/2006/relationships/image" Target="media/image52.png" TargetMode="External"/><Relationship Id="rId109" Type="http://schemas.openxmlformats.org/officeDocument/2006/relationships/image" Target="media/image53.png"/><Relationship Id="rId110" Type="http://schemas.openxmlformats.org/officeDocument/2006/relationships/image" Target="media/image53.png" TargetMode="External"/><Relationship Id="rId111" Type="http://schemas.openxmlformats.org/officeDocument/2006/relationships/image" Target="media/image54.png"/><Relationship Id="rId112" Type="http://schemas.openxmlformats.org/officeDocument/2006/relationships/image" Target="media/image54.png" TargetMode="External"/><Relationship Id="rId113" Type="http://schemas.openxmlformats.org/officeDocument/2006/relationships/image" Target="media/image55.png"/><Relationship Id="rId114" Type="http://schemas.openxmlformats.org/officeDocument/2006/relationships/image" Target="media/image55.png" TargetMode="External"/><Relationship Id="rId115" Type="http://schemas.openxmlformats.org/officeDocument/2006/relationships/image" Target="media/image56.png"/><Relationship Id="rId116" Type="http://schemas.openxmlformats.org/officeDocument/2006/relationships/image" Target="media/image56.png" TargetMode="External"/><Relationship Id="rId117" Type="http://schemas.openxmlformats.org/officeDocument/2006/relationships/image" Target="media/image57.png"/><Relationship Id="rId118" Type="http://schemas.openxmlformats.org/officeDocument/2006/relationships/image" Target="media/image57.png" TargetMode="External"/><Relationship Id="rId119" Type="http://schemas.openxmlformats.org/officeDocument/2006/relationships/image" Target="media/image58.png"/><Relationship Id="rId120" Type="http://schemas.openxmlformats.org/officeDocument/2006/relationships/image" Target="media/image58.png" TargetMode="External"/></Relationships>
</file>