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74" w:rsidRDefault="00ED6974" w:rsidP="00ED6974">
      <w:pPr>
        <w:jc w:val="center"/>
        <w:rPr>
          <w:b/>
        </w:rPr>
      </w:pPr>
      <w:bookmarkStart w:id="0" w:name="_GoBack"/>
      <w:r>
        <w:rPr>
          <w:b/>
        </w:rPr>
        <w:t>Información del Director de Transparencia.</w:t>
      </w:r>
    </w:p>
    <w:p w:rsidR="00ED6974" w:rsidRDefault="00ED6974">
      <w:pPr>
        <w:rPr>
          <w:b/>
        </w:rPr>
      </w:pPr>
    </w:p>
    <w:p w:rsidR="00383A7A" w:rsidRDefault="00ED6974">
      <w:r w:rsidRPr="00ED6974">
        <w:rPr>
          <w:b/>
        </w:rPr>
        <w:t>Nombre del Titular de la Unidad de Transparencia</w:t>
      </w:r>
      <w:r>
        <w:t>: Otoniel Varas de Valdez González.</w:t>
      </w:r>
    </w:p>
    <w:p w:rsidR="00ED6974" w:rsidRDefault="00ED6974">
      <w:r w:rsidRPr="00ED6974">
        <w:rPr>
          <w:b/>
        </w:rPr>
        <w:t>Teléfono</w:t>
      </w:r>
      <w:r>
        <w:t>: 10576030</w:t>
      </w:r>
    </w:p>
    <w:p w:rsidR="00ED6974" w:rsidRDefault="00ED6974">
      <w:r w:rsidRPr="00ED6974">
        <w:rPr>
          <w:b/>
        </w:rPr>
        <w:t>Correo electrónico:</w:t>
      </w:r>
      <w:r>
        <w:t xml:space="preserve"> </w:t>
      </w:r>
      <w:hyperlink r:id="rId4" w:history="1">
        <w:r w:rsidRPr="006D2453">
          <w:rPr>
            <w:rStyle w:val="Hipervnculo"/>
          </w:rPr>
          <w:t>otoniel.varas@tlaquepaque.gob.mx</w:t>
        </w:r>
      </w:hyperlink>
    </w:p>
    <w:p w:rsidR="00ED6974" w:rsidRDefault="00ED6974">
      <w:r w:rsidRPr="00ED6974">
        <w:rPr>
          <w:b/>
        </w:rPr>
        <w:t>Domicilio:</w:t>
      </w:r>
      <w:r>
        <w:t xml:space="preserve"> independencia número 58 Zona Centro, Tlaquepaque Jalisco.</w:t>
      </w:r>
    </w:p>
    <w:p w:rsidR="00ED6974" w:rsidRDefault="00ED6974">
      <w:r w:rsidRPr="00ED6974">
        <w:rPr>
          <w:b/>
        </w:rPr>
        <w:t>Escolaridad:</w:t>
      </w:r>
      <w:r>
        <w:t xml:space="preserve"> Maestro en Políticas Públicas y Abogado.</w:t>
      </w:r>
    </w:p>
    <w:p w:rsidR="00ED6974" w:rsidRDefault="00ED6974">
      <w:r w:rsidRPr="00ED6974">
        <w:rPr>
          <w:b/>
        </w:rPr>
        <w:t>Sueldo Mensual:</w:t>
      </w:r>
      <w:r>
        <w:t xml:space="preserve"> El mismo puede ser localizado en la siguiente liga: </w:t>
      </w:r>
    </w:p>
    <w:p w:rsidR="00ED6974" w:rsidRDefault="00ED6974">
      <w:hyperlink r:id="rId5" w:history="1">
        <w:r w:rsidRPr="006D2453">
          <w:rPr>
            <w:rStyle w:val="Hipervnculo"/>
          </w:rPr>
          <w:t>http://transparencia.tlaquepaque.gob.mx/articulo8/v/las-nominas-completas-del-sujeto-obligado-en-las-que-se-incluya-las-gratificaciones-primas-comisiones-dietas-y-estimulos-de-cuando-menos-los-ultimos-tres-anos-y-en-su-caso-con-sistema-de-busqued/</w:t>
        </w:r>
      </w:hyperlink>
    </w:p>
    <w:p w:rsidR="00ED6974" w:rsidRDefault="00ED6974">
      <w:proofErr w:type="gramStart"/>
      <w:r>
        <w:t>o</w:t>
      </w:r>
      <w:proofErr w:type="gramEnd"/>
      <w:r>
        <w:t xml:space="preserve"> bien, ingresar al portal de transparencia de Tlaquepaque, en el artículo 8 fracción V inciso g).</w:t>
      </w:r>
      <w:bookmarkEnd w:id="0"/>
    </w:p>
    <w:sectPr w:rsidR="00ED69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74"/>
    <w:rsid w:val="009E594B"/>
    <w:rsid w:val="00C51468"/>
    <w:rsid w:val="00E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E6ECC-C7E9-4451-8FD0-B4AC6203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6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parencia.tlaquepaque.gob.mx/articulo8/v/las-nominas-completas-del-sujeto-obligado-en-las-que-se-incluya-las-gratificaciones-primas-comisiones-dietas-y-estimulos-de-cuando-menos-los-ultimos-tres-anos-y-en-su-caso-con-sistema-de-busqued/" TargetMode="External"/><Relationship Id="rId4" Type="http://schemas.openxmlformats.org/officeDocument/2006/relationships/hyperlink" Target="mailto:otoniel.varas@tlaquepaque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2016-04-20T15:46:00Z</dcterms:created>
  <dcterms:modified xsi:type="dcterms:W3CDTF">2016-04-20T15:51:00Z</dcterms:modified>
</cp:coreProperties>
</file>