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2CFB" w:rsidRDefault="001D7A22" w:rsidP="001D7A22">
      <w:pPr>
        <w:tabs>
          <w:tab w:val="left" w:pos="2469"/>
        </w:tabs>
        <w:rPr>
          <w:rFonts w:ascii="Arial Narrow" w:hAnsi="Arial Narrow"/>
          <w:b/>
          <w:sz w:val="72"/>
          <w:szCs w:val="72"/>
        </w:rPr>
      </w:pPr>
      <w:r>
        <w:rPr>
          <w:rFonts w:ascii="Arial Narrow" w:hAnsi="Arial Narrow"/>
          <w:b/>
          <w:sz w:val="72"/>
          <w:szCs w:val="72"/>
        </w:rPr>
        <w:tab/>
      </w:r>
    </w:p>
    <w:p w:rsidR="007432F8" w:rsidRDefault="007432F8" w:rsidP="007432F8">
      <w:pPr>
        <w:jc w:val="center"/>
        <w:rPr>
          <w:rFonts w:ascii="Arial Narrow" w:hAnsi="Arial Narrow"/>
          <w:b/>
          <w:sz w:val="72"/>
          <w:szCs w:val="72"/>
        </w:rPr>
      </w:pPr>
      <w:r>
        <w:rPr>
          <w:rFonts w:ascii="Arial" w:hAnsi="Arial" w:cs="Arial"/>
          <w:noProof/>
          <w:lang w:eastAsia="es-MX"/>
        </w:rPr>
        <w:drawing>
          <wp:inline distT="0" distB="0" distL="0" distR="0">
            <wp:extent cx="1240403" cy="1361222"/>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40263" cy="1361069"/>
                    </a:xfrm>
                    <a:prstGeom prst="rect">
                      <a:avLst/>
                    </a:prstGeom>
                    <a:solidFill>
                      <a:srgbClr val="FFFFFF">
                        <a:alpha val="0"/>
                      </a:srgbClr>
                    </a:solidFill>
                    <a:ln>
                      <a:noFill/>
                    </a:ln>
                  </pic:spPr>
                </pic:pic>
              </a:graphicData>
            </a:graphic>
          </wp:inline>
        </w:drawing>
      </w:r>
    </w:p>
    <w:p w:rsidR="0073415A" w:rsidRDefault="007432F8" w:rsidP="007432F8">
      <w:pPr>
        <w:jc w:val="center"/>
        <w:rPr>
          <w:rFonts w:ascii="Arial Narrow" w:hAnsi="Arial Narrow"/>
          <w:b/>
          <w:sz w:val="72"/>
          <w:szCs w:val="72"/>
        </w:rPr>
      </w:pPr>
      <w:r>
        <w:rPr>
          <w:rFonts w:ascii="Arial Narrow" w:hAnsi="Arial Narrow"/>
          <w:b/>
          <w:sz w:val="72"/>
          <w:szCs w:val="72"/>
        </w:rPr>
        <w:t xml:space="preserve">Plan Municipal de Desarrollo </w:t>
      </w:r>
      <w:r>
        <w:rPr>
          <w:noProof/>
          <w:lang w:eastAsia="es-MX"/>
        </w:rPr>
        <w:drawing>
          <wp:anchor distT="0" distB="0" distL="114300" distR="114300" simplePos="0" relativeHeight="251658240" behindDoc="1" locked="0" layoutInCell="1" allowOverlap="1" wp14:anchorId="43897A8B" wp14:editId="0C2F1252">
            <wp:simplePos x="0" y="0"/>
            <wp:positionH relativeFrom="column">
              <wp:posOffset>1742578</wp:posOffset>
            </wp:positionH>
            <wp:positionV relativeFrom="paragraph">
              <wp:posOffset>284949</wp:posOffset>
            </wp:positionV>
            <wp:extent cx="2266122" cy="2844050"/>
            <wp:effectExtent l="0" t="0" r="127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72764" cy="285238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Narrow" w:hAnsi="Arial Narrow"/>
          <w:b/>
          <w:sz w:val="72"/>
          <w:szCs w:val="72"/>
        </w:rPr>
        <w:t>2015-20</w:t>
      </w:r>
      <w:r w:rsidR="00252071">
        <w:rPr>
          <w:rFonts w:ascii="Arial Narrow" w:hAnsi="Arial Narrow"/>
          <w:b/>
          <w:sz w:val="72"/>
          <w:szCs w:val="72"/>
        </w:rPr>
        <w:t>18</w:t>
      </w:r>
    </w:p>
    <w:p w:rsidR="007432F8" w:rsidRDefault="007432F8" w:rsidP="007432F8">
      <w:pPr>
        <w:jc w:val="center"/>
        <w:rPr>
          <w:rFonts w:ascii="Arial Narrow" w:hAnsi="Arial Narrow"/>
          <w:b/>
          <w:sz w:val="72"/>
          <w:szCs w:val="72"/>
        </w:rPr>
      </w:pPr>
    </w:p>
    <w:p w:rsidR="007432F8" w:rsidRDefault="007432F8" w:rsidP="007432F8">
      <w:pPr>
        <w:jc w:val="center"/>
        <w:rPr>
          <w:rFonts w:ascii="Arial Narrow" w:hAnsi="Arial Narrow"/>
          <w:b/>
          <w:sz w:val="72"/>
          <w:szCs w:val="72"/>
        </w:rPr>
      </w:pPr>
    </w:p>
    <w:p w:rsidR="007432F8" w:rsidRDefault="007432F8" w:rsidP="007432F8">
      <w:pPr>
        <w:jc w:val="center"/>
        <w:rPr>
          <w:rFonts w:ascii="Arial Narrow" w:hAnsi="Arial Narrow"/>
          <w:b/>
          <w:sz w:val="72"/>
          <w:szCs w:val="72"/>
        </w:rPr>
      </w:pPr>
    </w:p>
    <w:p w:rsidR="007432F8" w:rsidRDefault="007432F8" w:rsidP="007432F8">
      <w:pPr>
        <w:jc w:val="center"/>
        <w:rPr>
          <w:rFonts w:ascii="Arial Narrow" w:hAnsi="Arial Narrow"/>
          <w:b/>
          <w:sz w:val="72"/>
          <w:szCs w:val="72"/>
        </w:rPr>
      </w:pPr>
      <w:r>
        <w:rPr>
          <w:rFonts w:ascii="Arial Narrow" w:hAnsi="Arial Narrow"/>
          <w:b/>
          <w:sz w:val="72"/>
          <w:szCs w:val="72"/>
        </w:rPr>
        <w:t>San Pedro Tlaquepaque, Jalisco</w:t>
      </w:r>
    </w:p>
    <w:p w:rsidR="00252071" w:rsidRDefault="00252071" w:rsidP="007432F8">
      <w:pPr>
        <w:pStyle w:val="Sinespaciado"/>
        <w:rPr>
          <w:sz w:val="20"/>
          <w:lang w:eastAsia="es-ES"/>
        </w:rPr>
      </w:pPr>
    </w:p>
    <w:p w:rsidR="00A00A77" w:rsidRDefault="00A00A77" w:rsidP="007432F8">
      <w:pPr>
        <w:pStyle w:val="Sinespaciado"/>
        <w:rPr>
          <w:sz w:val="20"/>
          <w:lang w:eastAsia="es-ES"/>
        </w:rPr>
      </w:pPr>
    </w:p>
    <w:p w:rsidR="00A00A77" w:rsidRPr="00A00A77" w:rsidRDefault="002B2DAC" w:rsidP="00A00A77">
      <w:pPr>
        <w:pStyle w:val="Sinespaciado"/>
        <w:jc w:val="right"/>
        <w:rPr>
          <w:sz w:val="20"/>
          <w:szCs w:val="20"/>
          <w:lang w:eastAsia="es-ES"/>
        </w:rPr>
      </w:pPr>
      <w:r>
        <w:rPr>
          <w:sz w:val="20"/>
          <w:szCs w:val="20"/>
          <w:lang w:eastAsia="es-ES"/>
        </w:rPr>
        <w:t xml:space="preserve">Segunda </w:t>
      </w:r>
      <w:r w:rsidR="00A00A77" w:rsidRPr="00A00A77">
        <w:rPr>
          <w:sz w:val="20"/>
          <w:szCs w:val="20"/>
          <w:lang w:eastAsia="es-ES"/>
        </w:rPr>
        <w:t xml:space="preserve">versión, </w:t>
      </w:r>
      <w:r>
        <w:rPr>
          <w:sz w:val="20"/>
          <w:szCs w:val="20"/>
          <w:lang w:eastAsia="es-ES"/>
        </w:rPr>
        <w:t>2</w:t>
      </w:r>
      <w:r w:rsidR="00A00A77" w:rsidRPr="00A00A77">
        <w:rPr>
          <w:sz w:val="20"/>
          <w:szCs w:val="20"/>
          <w:lang w:eastAsia="es-ES"/>
        </w:rPr>
        <w:t xml:space="preserve">8 de </w:t>
      </w:r>
      <w:r>
        <w:rPr>
          <w:sz w:val="20"/>
          <w:szCs w:val="20"/>
          <w:lang w:eastAsia="es-ES"/>
        </w:rPr>
        <w:t>abril</w:t>
      </w:r>
      <w:r w:rsidR="00A00A77" w:rsidRPr="00A00A77">
        <w:rPr>
          <w:sz w:val="20"/>
          <w:szCs w:val="20"/>
          <w:lang w:eastAsia="es-ES"/>
        </w:rPr>
        <w:t xml:space="preserve"> 2016</w:t>
      </w:r>
    </w:p>
    <w:p w:rsidR="00A00A77" w:rsidRDefault="00A00A77" w:rsidP="007432F8">
      <w:pPr>
        <w:pStyle w:val="Sinespaciado"/>
        <w:rPr>
          <w:sz w:val="20"/>
          <w:lang w:eastAsia="es-ES"/>
        </w:rPr>
      </w:pPr>
    </w:p>
    <w:p w:rsidR="001306D9" w:rsidRDefault="001306D9" w:rsidP="001306D9">
      <w:pPr>
        <w:pStyle w:val="Sinespaciado"/>
        <w:rPr>
          <w:b/>
          <w:color w:val="0000FF"/>
          <w:sz w:val="28"/>
          <w:szCs w:val="28"/>
        </w:rPr>
      </w:pPr>
      <w:r>
        <w:rPr>
          <w:lang w:val="es-MX"/>
        </w:rPr>
        <w:br w:type="page"/>
      </w:r>
    </w:p>
    <w:p w:rsidR="007432F8" w:rsidRPr="002B2DAC" w:rsidRDefault="007432F8" w:rsidP="007432F8">
      <w:pPr>
        <w:pStyle w:val="Sinespaciado"/>
        <w:pageBreakBefore/>
        <w:spacing w:line="360" w:lineRule="auto"/>
        <w:ind w:left="720"/>
        <w:jc w:val="center"/>
        <w:rPr>
          <w:b/>
          <w:color w:val="000000" w:themeColor="text1"/>
          <w:sz w:val="28"/>
          <w:szCs w:val="28"/>
          <w:lang w:val="es-MX"/>
        </w:rPr>
      </w:pPr>
      <w:r w:rsidRPr="002B2DAC">
        <w:rPr>
          <w:b/>
          <w:color w:val="000000" w:themeColor="text1"/>
          <w:sz w:val="28"/>
          <w:szCs w:val="24"/>
        </w:rPr>
        <w:lastRenderedPageBreak/>
        <w:t>Índice.</w:t>
      </w:r>
    </w:p>
    <w:p w:rsidR="007432F8" w:rsidRPr="002B2DAC" w:rsidRDefault="007432F8" w:rsidP="007432F8">
      <w:pPr>
        <w:pStyle w:val="Sinespaciado"/>
        <w:rPr>
          <w:b/>
          <w:bCs/>
          <w:color w:val="000000" w:themeColor="text1"/>
          <w:sz w:val="20"/>
          <w:lang w:val="es-MX"/>
        </w:rPr>
      </w:pPr>
    </w:p>
    <w:p w:rsidR="007432F8" w:rsidRPr="00F22308" w:rsidRDefault="007432F8" w:rsidP="007432F8">
      <w:pPr>
        <w:pStyle w:val="Sinespaciado"/>
        <w:rPr>
          <w:bCs/>
          <w:color w:val="000000" w:themeColor="text1"/>
          <w:sz w:val="20"/>
          <w:lang w:val="es-MX"/>
        </w:rPr>
      </w:pPr>
      <w:r w:rsidRPr="002B2DAC">
        <w:rPr>
          <w:b/>
          <w:bCs/>
          <w:color w:val="000000" w:themeColor="text1"/>
          <w:sz w:val="20"/>
          <w:lang w:val="es-MX"/>
        </w:rPr>
        <w:t xml:space="preserve">Presentación. </w:t>
      </w:r>
      <w:r w:rsidRPr="002B2DAC">
        <w:rPr>
          <w:b/>
          <w:bCs/>
          <w:color w:val="000000" w:themeColor="text1"/>
          <w:sz w:val="20"/>
          <w:lang w:val="es-MX"/>
        </w:rPr>
        <w:tab/>
      </w:r>
      <w:r w:rsidRPr="002B2DAC">
        <w:rPr>
          <w:b/>
          <w:bCs/>
          <w:color w:val="000000" w:themeColor="text1"/>
          <w:sz w:val="20"/>
          <w:lang w:val="es-MX"/>
        </w:rPr>
        <w:tab/>
      </w:r>
      <w:r w:rsidRPr="002B2DAC">
        <w:rPr>
          <w:b/>
          <w:bCs/>
          <w:color w:val="000000" w:themeColor="text1"/>
          <w:sz w:val="20"/>
          <w:lang w:val="es-MX"/>
        </w:rPr>
        <w:tab/>
      </w:r>
      <w:r w:rsidRPr="002B2DAC">
        <w:rPr>
          <w:b/>
          <w:bCs/>
          <w:color w:val="000000" w:themeColor="text1"/>
          <w:sz w:val="20"/>
          <w:lang w:val="es-MX"/>
        </w:rPr>
        <w:tab/>
      </w:r>
      <w:r w:rsidRPr="002B2DAC">
        <w:rPr>
          <w:b/>
          <w:bCs/>
          <w:color w:val="000000" w:themeColor="text1"/>
          <w:sz w:val="20"/>
          <w:lang w:val="es-MX"/>
        </w:rPr>
        <w:tab/>
      </w:r>
      <w:r w:rsidRPr="002B2DAC">
        <w:rPr>
          <w:b/>
          <w:bCs/>
          <w:color w:val="000000" w:themeColor="text1"/>
          <w:sz w:val="20"/>
          <w:lang w:val="es-MX"/>
        </w:rPr>
        <w:tab/>
      </w:r>
      <w:r w:rsidRPr="002B2DAC">
        <w:rPr>
          <w:b/>
          <w:bCs/>
          <w:color w:val="000000" w:themeColor="text1"/>
          <w:sz w:val="20"/>
          <w:lang w:val="es-MX"/>
        </w:rPr>
        <w:tab/>
      </w:r>
      <w:r w:rsidRPr="002B2DAC">
        <w:rPr>
          <w:b/>
          <w:bCs/>
          <w:color w:val="000000" w:themeColor="text1"/>
          <w:sz w:val="20"/>
          <w:lang w:val="es-MX"/>
        </w:rPr>
        <w:tab/>
      </w:r>
      <w:r w:rsidRPr="002B2DAC">
        <w:rPr>
          <w:b/>
          <w:bCs/>
          <w:color w:val="000000" w:themeColor="text1"/>
          <w:sz w:val="20"/>
          <w:lang w:val="es-MX"/>
        </w:rPr>
        <w:tab/>
      </w:r>
      <w:r w:rsidRPr="002B2DAC">
        <w:rPr>
          <w:b/>
          <w:bCs/>
          <w:color w:val="000000" w:themeColor="text1"/>
          <w:sz w:val="20"/>
          <w:lang w:val="es-MX"/>
        </w:rPr>
        <w:tab/>
      </w:r>
      <w:r w:rsidR="004C6B5E" w:rsidRPr="002B2DAC">
        <w:rPr>
          <w:b/>
          <w:bCs/>
          <w:color w:val="000000" w:themeColor="text1"/>
          <w:sz w:val="20"/>
          <w:lang w:val="es-MX"/>
        </w:rPr>
        <w:tab/>
      </w:r>
      <w:r w:rsidR="00F22308" w:rsidRPr="00F22308">
        <w:rPr>
          <w:bCs/>
          <w:color w:val="000000" w:themeColor="text1"/>
          <w:sz w:val="20"/>
          <w:lang w:val="es-MX"/>
        </w:rPr>
        <w:t>3</w:t>
      </w:r>
    </w:p>
    <w:p w:rsidR="007432F8" w:rsidRPr="00F22308" w:rsidRDefault="007432F8" w:rsidP="007432F8">
      <w:pPr>
        <w:pStyle w:val="Sinespaciado"/>
        <w:rPr>
          <w:color w:val="000000" w:themeColor="text1"/>
          <w:sz w:val="20"/>
          <w:lang w:val="es-MX"/>
        </w:rPr>
      </w:pPr>
    </w:p>
    <w:p w:rsidR="00F22308" w:rsidRPr="002B2DAC" w:rsidRDefault="00F22308" w:rsidP="007432F8">
      <w:pPr>
        <w:pStyle w:val="Sinespaciado"/>
        <w:rPr>
          <w:color w:val="000000" w:themeColor="text1"/>
          <w:sz w:val="20"/>
          <w:lang w:val="es-MX"/>
        </w:rPr>
      </w:pPr>
    </w:p>
    <w:p w:rsidR="007432F8" w:rsidRPr="002B2DAC" w:rsidRDefault="007432F8" w:rsidP="007432F8">
      <w:pPr>
        <w:pStyle w:val="Sinespaciado"/>
        <w:rPr>
          <w:bCs/>
          <w:color w:val="000000" w:themeColor="text1"/>
          <w:sz w:val="20"/>
          <w:lang w:val="es-MX"/>
        </w:rPr>
      </w:pPr>
      <w:r w:rsidRPr="002B2DAC">
        <w:rPr>
          <w:b/>
          <w:bCs/>
          <w:color w:val="000000" w:themeColor="text1"/>
          <w:sz w:val="20"/>
          <w:lang w:val="es-MX"/>
        </w:rPr>
        <w:t xml:space="preserve">Capítulo Introductorio. </w:t>
      </w:r>
      <w:r w:rsidRPr="002B2DAC">
        <w:rPr>
          <w:b/>
          <w:bCs/>
          <w:color w:val="000000" w:themeColor="text1"/>
          <w:sz w:val="20"/>
          <w:lang w:val="es-MX"/>
        </w:rPr>
        <w:tab/>
      </w:r>
      <w:r w:rsidRPr="002B2DAC">
        <w:rPr>
          <w:b/>
          <w:bCs/>
          <w:color w:val="000000" w:themeColor="text1"/>
          <w:sz w:val="20"/>
          <w:lang w:val="es-MX"/>
        </w:rPr>
        <w:tab/>
      </w:r>
      <w:r w:rsidRPr="002B2DAC">
        <w:rPr>
          <w:b/>
          <w:bCs/>
          <w:color w:val="000000" w:themeColor="text1"/>
          <w:sz w:val="20"/>
          <w:lang w:val="es-MX"/>
        </w:rPr>
        <w:tab/>
      </w:r>
      <w:r w:rsidRPr="002B2DAC">
        <w:rPr>
          <w:b/>
          <w:bCs/>
          <w:color w:val="000000" w:themeColor="text1"/>
          <w:sz w:val="20"/>
          <w:lang w:val="es-MX"/>
        </w:rPr>
        <w:tab/>
      </w:r>
      <w:r w:rsidRPr="002B2DAC">
        <w:rPr>
          <w:b/>
          <w:bCs/>
          <w:color w:val="000000" w:themeColor="text1"/>
          <w:sz w:val="20"/>
          <w:lang w:val="es-MX"/>
        </w:rPr>
        <w:tab/>
      </w:r>
      <w:r w:rsidRPr="002B2DAC">
        <w:rPr>
          <w:b/>
          <w:bCs/>
          <w:color w:val="000000" w:themeColor="text1"/>
          <w:sz w:val="20"/>
          <w:lang w:val="es-MX"/>
        </w:rPr>
        <w:tab/>
      </w:r>
      <w:r w:rsidRPr="002B2DAC">
        <w:rPr>
          <w:b/>
          <w:bCs/>
          <w:color w:val="000000" w:themeColor="text1"/>
          <w:sz w:val="20"/>
          <w:lang w:val="es-MX"/>
        </w:rPr>
        <w:tab/>
      </w:r>
      <w:r w:rsidRPr="002B2DAC">
        <w:rPr>
          <w:bCs/>
          <w:color w:val="000000" w:themeColor="text1"/>
          <w:sz w:val="20"/>
          <w:lang w:val="es-MX"/>
        </w:rPr>
        <w:tab/>
      </w:r>
      <w:r w:rsidR="004C6B5E" w:rsidRPr="002B2DAC">
        <w:rPr>
          <w:bCs/>
          <w:color w:val="000000" w:themeColor="text1"/>
          <w:sz w:val="20"/>
          <w:lang w:val="es-MX"/>
        </w:rPr>
        <w:tab/>
      </w:r>
      <w:r w:rsidR="00F22308">
        <w:rPr>
          <w:bCs/>
          <w:color w:val="000000" w:themeColor="text1"/>
          <w:sz w:val="20"/>
          <w:lang w:val="es-MX"/>
        </w:rPr>
        <w:t>4</w:t>
      </w:r>
    </w:p>
    <w:p w:rsidR="001306D9" w:rsidRPr="002B2DAC" w:rsidRDefault="001306D9" w:rsidP="0014705C">
      <w:pPr>
        <w:pStyle w:val="Sinespaciado"/>
        <w:rPr>
          <w:color w:val="000000" w:themeColor="text1"/>
          <w:sz w:val="20"/>
          <w:lang w:val="es-MX"/>
        </w:rPr>
      </w:pPr>
      <w:r w:rsidRPr="002B2DAC">
        <w:rPr>
          <w:color w:val="000000" w:themeColor="text1"/>
          <w:sz w:val="20"/>
          <w:lang w:val="es-MX"/>
        </w:rPr>
        <w:t>Antecedentes.</w:t>
      </w:r>
      <w:r w:rsidRPr="002B2DAC">
        <w:rPr>
          <w:color w:val="000000" w:themeColor="text1"/>
          <w:sz w:val="20"/>
          <w:lang w:val="es-MX"/>
        </w:rPr>
        <w:tab/>
      </w:r>
      <w:r w:rsidRPr="002B2DAC">
        <w:rPr>
          <w:color w:val="000000" w:themeColor="text1"/>
          <w:sz w:val="20"/>
          <w:lang w:val="es-MX"/>
        </w:rPr>
        <w:tab/>
      </w:r>
      <w:r w:rsidRPr="002B2DAC">
        <w:rPr>
          <w:color w:val="000000" w:themeColor="text1"/>
          <w:sz w:val="20"/>
          <w:lang w:val="es-MX"/>
        </w:rPr>
        <w:tab/>
      </w:r>
      <w:r w:rsidRPr="002B2DAC">
        <w:rPr>
          <w:color w:val="000000" w:themeColor="text1"/>
          <w:sz w:val="20"/>
          <w:lang w:val="es-MX"/>
        </w:rPr>
        <w:tab/>
      </w:r>
      <w:r w:rsidRPr="002B2DAC">
        <w:rPr>
          <w:color w:val="000000" w:themeColor="text1"/>
          <w:sz w:val="20"/>
          <w:lang w:val="es-MX"/>
        </w:rPr>
        <w:tab/>
      </w:r>
      <w:r w:rsidRPr="002B2DAC">
        <w:rPr>
          <w:color w:val="000000" w:themeColor="text1"/>
          <w:sz w:val="20"/>
          <w:lang w:val="es-MX"/>
        </w:rPr>
        <w:tab/>
      </w:r>
      <w:r w:rsidRPr="002B2DAC">
        <w:rPr>
          <w:color w:val="000000" w:themeColor="text1"/>
          <w:sz w:val="20"/>
          <w:lang w:val="es-MX"/>
        </w:rPr>
        <w:tab/>
      </w:r>
      <w:r w:rsidRPr="002B2DAC">
        <w:rPr>
          <w:color w:val="000000" w:themeColor="text1"/>
          <w:sz w:val="20"/>
          <w:lang w:val="es-MX"/>
        </w:rPr>
        <w:tab/>
      </w:r>
      <w:r w:rsidRPr="002B2DAC">
        <w:rPr>
          <w:color w:val="000000" w:themeColor="text1"/>
          <w:sz w:val="20"/>
          <w:lang w:val="es-MX"/>
        </w:rPr>
        <w:tab/>
      </w:r>
      <w:r w:rsidRPr="002B2DAC">
        <w:rPr>
          <w:color w:val="000000" w:themeColor="text1"/>
          <w:sz w:val="20"/>
          <w:lang w:val="es-MX"/>
        </w:rPr>
        <w:tab/>
      </w:r>
      <w:r w:rsidRPr="002B2DAC">
        <w:rPr>
          <w:color w:val="000000" w:themeColor="text1"/>
          <w:sz w:val="20"/>
          <w:lang w:val="es-MX"/>
        </w:rPr>
        <w:tab/>
      </w:r>
      <w:r w:rsidR="00F22308">
        <w:rPr>
          <w:color w:val="000000" w:themeColor="text1"/>
          <w:sz w:val="20"/>
          <w:lang w:val="es-MX"/>
        </w:rPr>
        <w:t>4</w:t>
      </w:r>
    </w:p>
    <w:p w:rsidR="0014705C" w:rsidRPr="002B2DAC" w:rsidRDefault="0014705C" w:rsidP="0014705C">
      <w:pPr>
        <w:pStyle w:val="Sinespaciado"/>
        <w:rPr>
          <w:bCs/>
          <w:color w:val="000000" w:themeColor="text1"/>
          <w:sz w:val="20"/>
          <w:lang w:val="es-MX"/>
        </w:rPr>
      </w:pPr>
      <w:r w:rsidRPr="002B2DAC">
        <w:rPr>
          <w:color w:val="000000" w:themeColor="text1"/>
          <w:sz w:val="20"/>
          <w:lang w:val="es-MX"/>
        </w:rPr>
        <w:t xml:space="preserve">Encuadre </w:t>
      </w:r>
      <w:r w:rsidR="004308F7" w:rsidRPr="002B2DAC">
        <w:rPr>
          <w:color w:val="000000" w:themeColor="text1"/>
          <w:sz w:val="20"/>
          <w:lang w:val="es-MX"/>
        </w:rPr>
        <w:t>N</w:t>
      </w:r>
      <w:r w:rsidRPr="002B2DAC">
        <w:rPr>
          <w:color w:val="000000" w:themeColor="text1"/>
          <w:sz w:val="20"/>
          <w:lang w:val="es-MX"/>
        </w:rPr>
        <w:t xml:space="preserve">ormativo. </w:t>
      </w:r>
      <w:r w:rsidRPr="002B2DAC">
        <w:rPr>
          <w:color w:val="000000" w:themeColor="text1"/>
          <w:sz w:val="20"/>
          <w:lang w:val="es-MX"/>
        </w:rPr>
        <w:tab/>
      </w:r>
      <w:r w:rsidRPr="002B2DAC">
        <w:rPr>
          <w:color w:val="000000" w:themeColor="text1"/>
          <w:sz w:val="20"/>
          <w:lang w:val="es-MX"/>
        </w:rPr>
        <w:tab/>
      </w:r>
      <w:r w:rsidRPr="002B2DAC">
        <w:rPr>
          <w:color w:val="000000" w:themeColor="text1"/>
          <w:sz w:val="20"/>
          <w:lang w:val="es-MX"/>
        </w:rPr>
        <w:tab/>
      </w:r>
      <w:r w:rsidRPr="002B2DAC">
        <w:rPr>
          <w:color w:val="000000" w:themeColor="text1"/>
          <w:sz w:val="20"/>
          <w:lang w:val="es-MX"/>
        </w:rPr>
        <w:tab/>
      </w:r>
      <w:r w:rsidRPr="002B2DAC">
        <w:rPr>
          <w:color w:val="000000" w:themeColor="text1"/>
          <w:sz w:val="20"/>
          <w:lang w:val="es-MX"/>
        </w:rPr>
        <w:tab/>
      </w:r>
      <w:r w:rsidRPr="002B2DAC">
        <w:rPr>
          <w:color w:val="000000" w:themeColor="text1"/>
          <w:sz w:val="20"/>
          <w:lang w:val="es-MX"/>
        </w:rPr>
        <w:tab/>
      </w:r>
      <w:r w:rsidRPr="002B2DAC">
        <w:rPr>
          <w:color w:val="000000" w:themeColor="text1"/>
          <w:sz w:val="20"/>
          <w:lang w:val="es-MX"/>
        </w:rPr>
        <w:tab/>
      </w:r>
      <w:r w:rsidRPr="002B2DAC">
        <w:rPr>
          <w:color w:val="000000" w:themeColor="text1"/>
          <w:sz w:val="20"/>
          <w:lang w:val="es-MX"/>
        </w:rPr>
        <w:tab/>
      </w:r>
      <w:r w:rsidRPr="002B2DAC">
        <w:rPr>
          <w:color w:val="000000" w:themeColor="text1"/>
          <w:sz w:val="20"/>
          <w:lang w:val="es-MX"/>
        </w:rPr>
        <w:tab/>
      </w:r>
      <w:r w:rsidR="004C6B5E" w:rsidRPr="002B2DAC">
        <w:rPr>
          <w:color w:val="000000" w:themeColor="text1"/>
          <w:sz w:val="20"/>
          <w:lang w:val="es-MX"/>
        </w:rPr>
        <w:tab/>
      </w:r>
      <w:r w:rsidR="00F22308">
        <w:rPr>
          <w:color w:val="000000" w:themeColor="text1"/>
          <w:sz w:val="20"/>
          <w:lang w:val="es-MX"/>
        </w:rPr>
        <w:t>4</w:t>
      </w:r>
    </w:p>
    <w:p w:rsidR="0014705C" w:rsidRPr="002B2DAC" w:rsidRDefault="0014705C" w:rsidP="0014705C">
      <w:pPr>
        <w:pStyle w:val="Sinespaciado"/>
        <w:rPr>
          <w:bCs/>
          <w:color w:val="000000" w:themeColor="text1"/>
          <w:sz w:val="20"/>
          <w:lang w:val="es-MX"/>
        </w:rPr>
      </w:pPr>
      <w:r w:rsidRPr="002B2DAC">
        <w:rPr>
          <w:color w:val="000000" w:themeColor="text1"/>
          <w:sz w:val="20"/>
          <w:lang w:val="es-MX"/>
        </w:rPr>
        <w:t xml:space="preserve">Sistema </w:t>
      </w:r>
      <w:r w:rsidR="004308F7" w:rsidRPr="002B2DAC">
        <w:rPr>
          <w:color w:val="000000" w:themeColor="text1"/>
          <w:sz w:val="20"/>
          <w:lang w:val="es-MX"/>
        </w:rPr>
        <w:t>N</w:t>
      </w:r>
      <w:r w:rsidRPr="002B2DAC">
        <w:rPr>
          <w:color w:val="000000" w:themeColor="text1"/>
          <w:sz w:val="20"/>
          <w:lang w:val="es-MX"/>
        </w:rPr>
        <w:t xml:space="preserve">acional, </w:t>
      </w:r>
      <w:r w:rsidR="004308F7" w:rsidRPr="002B2DAC">
        <w:rPr>
          <w:color w:val="000000" w:themeColor="text1"/>
          <w:sz w:val="20"/>
          <w:lang w:val="es-MX"/>
        </w:rPr>
        <w:t>E</w:t>
      </w:r>
      <w:r w:rsidRPr="002B2DAC">
        <w:rPr>
          <w:color w:val="000000" w:themeColor="text1"/>
          <w:sz w:val="20"/>
          <w:lang w:val="es-MX"/>
        </w:rPr>
        <w:t>statal</w:t>
      </w:r>
      <w:r w:rsidR="00083B3D" w:rsidRPr="002B2DAC">
        <w:rPr>
          <w:color w:val="000000" w:themeColor="text1"/>
          <w:sz w:val="20"/>
          <w:lang w:val="es-MX"/>
        </w:rPr>
        <w:t>,</w:t>
      </w:r>
      <w:r w:rsidRPr="002B2DAC">
        <w:rPr>
          <w:color w:val="000000" w:themeColor="text1"/>
          <w:sz w:val="20"/>
          <w:lang w:val="es-MX"/>
        </w:rPr>
        <w:t xml:space="preserve"> </w:t>
      </w:r>
      <w:r w:rsidR="004308F7" w:rsidRPr="002B2DAC">
        <w:rPr>
          <w:color w:val="000000" w:themeColor="text1"/>
          <w:sz w:val="20"/>
          <w:lang w:val="es-MX"/>
        </w:rPr>
        <w:t>M</w:t>
      </w:r>
      <w:r w:rsidR="005D39A8" w:rsidRPr="002B2DAC">
        <w:rPr>
          <w:color w:val="000000" w:themeColor="text1"/>
          <w:sz w:val="20"/>
          <w:lang w:val="es-MX"/>
        </w:rPr>
        <w:t xml:space="preserve">etropolitano </w:t>
      </w:r>
      <w:r w:rsidRPr="002B2DAC">
        <w:rPr>
          <w:color w:val="000000" w:themeColor="text1"/>
          <w:sz w:val="20"/>
          <w:lang w:val="es-MX"/>
        </w:rPr>
        <w:t xml:space="preserve">y </w:t>
      </w:r>
      <w:r w:rsidR="004308F7" w:rsidRPr="002B2DAC">
        <w:rPr>
          <w:color w:val="000000" w:themeColor="text1"/>
          <w:sz w:val="20"/>
          <w:lang w:val="es-MX"/>
        </w:rPr>
        <w:t>M</w:t>
      </w:r>
      <w:r w:rsidRPr="002B2DAC">
        <w:rPr>
          <w:color w:val="000000" w:themeColor="text1"/>
          <w:sz w:val="20"/>
          <w:lang w:val="es-MX"/>
        </w:rPr>
        <w:t xml:space="preserve">unicipal de </w:t>
      </w:r>
      <w:r w:rsidR="004308F7" w:rsidRPr="002B2DAC">
        <w:rPr>
          <w:color w:val="000000" w:themeColor="text1"/>
          <w:sz w:val="20"/>
          <w:lang w:val="es-MX"/>
        </w:rPr>
        <w:t>P</w:t>
      </w:r>
      <w:r w:rsidRPr="002B2DAC">
        <w:rPr>
          <w:color w:val="000000" w:themeColor="text1"/>
          <w:sz w:val="20"/>
          <w:lang w:val="es-MX"/>
        </w:rPr>
        <w:t xml:space="preserve">laneación </w:t>
      </w:r>
      <w:r w:rsidR="004308F7" w:rsidRPr="002B2DAC">
        <w:rPr>
          <w:color w:val="000000" w:themeColor="text1"/>
          <w:sz w:val="20"/>
          <w:lang w:val="es-MX"/>
        </w:rPr>
        <w:t>D</w:t>
      </w:r>
      <w:r w:rsidRPr="002B2DAC">
        <w:rPr>
          <w:color w:val="000000" w:themeColor="text1"/>
          <w:sz w:val="20"/>
          <w:lang w:val="es-MX"/>
        </w:rPr>
        <w:t>emocrática.</w:t>
      </w:r>
      <w:r w:rsidRPr="002B2DAC">
        <w:rPr>
          <w:bCs/>
          <w:color w:val="000000" w:themeColor="text1"/>
          <w:sz w:val="20"/>
          <w:lang w:val="es-MX"/>
        </w:rPr>
        <w:tab/>
      </w:r>
      <w:r w:rsidRPr="002B2DAC">
        <w:rPr>
          <w:bCs/>
          <w:color w:val="000000" w:themeColor="text1"/>
          <w:sz w:val="20"/>
          <w:lang w:val="es-MX"/>
        </w:rPr>
        <w:tab/>
      </w:r>
      <w:r w:rsidR="00F22308">
        <w:rPr>
          <w:bCs/>
          <w:color w:val="000000" w:themeColor="text1"/>
          <w:sz w:val="20"/>
          <w:lang w:val="es-MX"/>
        </w:rPr>
        <w:t>7</w:t>
      </w:r>
    </w:p>
    <w:p w:rsidR="007432F8" w:rsidRPr="002B2DAC" w:rsidRDefault="00C36010" w:rsidP="007432F8">
      <w:pPr>
        <w:pStyle w:val="Sinespaciado"/>
        <w:rPr>
          <w:bCs/>
          <w:color w:val="000000" w:themeColor="text1"/>
          <w:sz w:val="20"/>
          <w:lang w:val="es-MX"/>
        </w:rPr>
      </w:pPr>
      <w:r w:rsidRPr="002B2DAC">
        <w:rPr>
          <w:color w:val="000000" w:themeColor="text1"/>
          <w:sz w:val="20"/>
          <w:lang w:val="es-MX"/>
        </w:rPr>
        <w:t xml:space="preserve">Ejes </w:t>
      </w:r>
      <w:r w:rsidR="007E3222" w:rsidRPr="002B2DAC">
        <w:rPr>
          <w:color w:val="000000" w:themeColor="text1"/>
          <w:sz w:val="20"/>
          <w:lang w:val="es-MX"/>
        </w:rPr>
        <w:t>Estratégicos</w:t>
      </w:r>
      <w:r w:rsidR="00E2215F" w:rsidRPr="002B2DAC">
        <w:rPr>
          <w:color w:val="000000" w:themeColor="text1"/>
          <w:sz w:val="20"/>
          <w:lang w:val="es-MX"/>
        </w:rPr>
        <w:t xml:space="preserve"> </w:t>
      </w:r>
      <w:r w:rsidR="007E3222" w:rsidRPr="002B2DAC">
        <w:rPr>
          <w:color w:val="000000" w:themeColor="text1"/>
          <w:sz w:val="20"/>
          <w:lang w:val="es-MX"/>
        </w:rPr>
        <w:t xml:space="preserve">del </w:t>
      </w:r>
      <w:r w:rsidR="00E2215F" w:rsidRPr="002B2DAC">
        <w:rPr>
          <w:color w:val="000000" w:themeColor="text1"/>
          <w:sz w:val="20"/>
          <w:lang w:val="es-MX"/>
        </w:rPr>
        <w:t>P</w:t>
      </w:r>
      <w:r w:rsidR="007E3222" w:rsidRPr="002B2DAC">
        <w:rPr>
          <w:color w:val="000000" w:themeColor="text1"/>
          <w:sz w:val="20"/>
          <w:lang w:val="es-MX"/>
        </w:rPr>
        <w:t>lan</w:t>
      </w:r>
      <w:r w:rsidR="00E2215F" w:rsidRPr="002B2DAC">
        <w:rPr>
          <w:color w:val="000000" w:themeColor="text1"/>
          <w:sz w:val="20"/>
          <w:lang w:val="es-MX"/>
        </w:rPr>
        <w:t xml:space="preserve"> Municipal de Desarrollo.</w:t>
      </w:r>
      <w:r w:rsidR="00E2215F" w:rsidRPr="002B2DAC">
        <w:rPr>
          <w:color w:val="000000" w:themeColor="text1"/>
          <w:sz w:val="20"/>
          <w:lang w:val="es-MX"/>
        </w:rPr>
        <w:tab/>
      </w:r>
      <w:r w:rsidR="004C6B5E" w:rsidRPr="002B2DAC">
        <w:rPr>
          <w:bCs/>
          <w:color w:val="000000" w:themeColor="text1"/>
          <w:sz w:val="20"/>
          <w:lang w:val="es-MX"/>
        </w:rPr>
        <w:tab/>
      </w:r>
      <w:r w:rsidR="004C6B5E" w:rsidRPr="002B2DAC">
        <w:rPr>
          <w:bCs/>
          <w:color w:val="000000" w:themeColor="text1"/>
          <w:sz w:val="20"/>
          <w:lang w:val="es-MX"/>
        </w:rPr>
        <w:tab/>
      </w:r>
      <w:r w:rsidR="004C6B5E" w:rsidRPr="002B2DAC">
        <w:rPr>
          <w:bCs/>
          <w:color w:val="000000" w:themeColor="text1"/>
          <w:sz w:val="20"/>
          <w:lang w:val="es-MX"/>
        </w:rPr>
        <w:tab/>
      </w:r>
      <w:r w:rsidR="004C6B5E" w:rsidRPr="002B2DAC">
        <w:rPr>
          <w:bCs/>
          <w:color w:val="000000" w:themeColor="text1"/>
          <w:sz w:val="20"/>
          <w:lang w:val="es-MX"/>
        </w:rPr>
        <w:tab/>
      </w:r>
      <w:r w:rsidR="004C6B5E" w:rsidRPr="002B2DAC">
        <w:rPr>
          <w:bCs/>
          <w:color w:val="000000" w:themeColor="text1"/>
          <w:sz w:val="20"/>
          <w:lang w:val="es-MX"/>
        </w:rPr>
        <w:tab/>
        <w:t>1</w:t>
      </w:r>
      <w:r w:rsidR="00F22308">
        <w:rPr>
          <w:bCs/>
          <w:color w:val="000000" w:themeColor="text1"/>
          <w:sz w:val="20"/>
          <w:lang w:val="es-MX"/>
        </w:rPr>
        <w:t>1</w:t>
      </w:r>
    </w:p>
    <w:p w:rsidR="00E2215F" w:rsidRPr="002B2DAC" w:rsidRDefault="00E2215F" w:rsidP="007432F8">
      <w:pPr>
        <w:pStyle w:val="Sinespaciado"/>
        <w:rPr>
          <w:color w:val="000000" w:themeColor="text1"/>
          <w:sz w:val="20"/>
          <w:lang w:val="es-MX"/>
        </w:rPr>
      </w:pPr>
      <w:r w:rsidRPr="002B2DAC">
        <w:rPr>
          <w:color w:val="000000" w:themeColor="text1"/>
          <w:sz w:val="20"/>
          <w:lang w:val="es-MX"/>
        </w:rPr>
        <w:t xml:space="preserve">Políticas </w:t>
      </w:r>
      <w:r w:rsidR="00F22308">
        <w:rPr>
          <w:color w:val="000000" w:themeColor="text1"/>
          <w:sz w:val="20"/>
          <w:lang w:val="es-MX"/>
        </w:rPr>
        <w:t>Públicas Transversales.</w:t>
      </w:r>
      <w:r w:rsidR="00F22308">
        <w:rPr>
          <w:color w:val="000000" w:themeColor="text1"/>
          <w:sz w:val="20"/>
          <w:lang w:val="es-MX"/>
        </w:rPr>
        <w:tab/>
      </w:r>
      <w:r w:rsidR="00F22308">
        <w:rPr>
          <w:color w:val="000000" w:themeColor="text1"/>
          <w:sz w:val="20"/>
          <w:lang w:val="es-MX"/>
        </w:rPr>
        <w:tab/>
      </w:r>
      <w:r w:rsidR="00F22308">
        <w:rPr>
          <w:color w:val="000000" w:themeColor="text1"/>
          <w:sz w:val="20"/>
          <w:lang w:val="es-MX"/>
        </w:rPr>
        <w:tab/>
      </w:r>
      <w:r w:rsidR="00F22308">
        <w:rPr>
          <w:color w:val="000000" w:themeColor="text1"/>
          <w:sz w:val="20"/>
          <w:lang w:val="es-MX"/>
        </w:rPr>
        <w:tab/>
      </w:r>
      <w:r w:rsidR="00F22308">
        <w:rPr>
          <w:color w:val="000000" w:themeColor="text1"/>
          <w:sz w:val="20"/>
          <w:lang w:val="es-MX"/>
        </w:rPr>
        <w:tab/>
      </w:r>
      <w:r w:rsidR="00F22308">
        <w:rPr>
          <w:color w:val="000000" w:themeColor="text1"/>
          <w:sz w:val="20"/>
          <w:lang w:val="es-MX"/>
        </w:rPr>
        <w:tab/>
      </w:r>
      <w:r w:rsidR="00F22308">
        <w:rPr>
          <w:color w:val="000000" w:themeColor="text1"/>
          <w:sz w:val="20"/>
          <w:lang w:val="es-MX"/>
        </w:rPr>
        <w:tab/>
      </w:r>
      <w:r w:rsidR="00F22308">
        <w:rPr>
          <w:color w:val="000000" w:themeColor="text1"/>
          <w:sz w:val="20"/>
          <w:lang w:val="es-MX"/>
        </w:rPr>
        <w:tab/>
      </w:r>
      <w:r w:rsidRPr="002B2DAC">
        <w:rPr>
          <w:color w:val="000000" w:themeColor="text1"/>
          <w:sz w:val="20"/>
          <w:lang w:val="es-MX"/>
        </w:rPr>
        <w:t>1</w:t>
      </w:r>
      <w:r w:rsidR="00F22308">
        <w:rPr>
          <w:color w:val="000000" w:themeColor="text1"/>
          <w:sz w:val="20"/>
          <w:lang w:val="es-MX"/>
        </w:rPr>
        <w:t>8</w:t>
      </w:r>
    </w:p>
    <w:p w:rsidR="007432F8" w:rsidRDefault="007432F8" w:rsidP="007432F8">
      <w:pPr>
        <w:pStyle w:val="Sinespaciado"/>
        <w:rPr>
          <w:color w:val="000000" w:themeColor="text1"/>
          <w:sz w:val="20"/>
          <w:lang w:val="es-MX"/>
        </w:rPr>
      </w:pPr>
    </w:p>
    <w:p w:rsidR="00F22308" w:rsidRPr="002B2DAC" w:rsidRDefault="00F22308" w:rsidP="007432F8">
      <w:pPr>
        <w:pStyle w:val="Sinespaciado"/>
        <w:rPr>
          <w:color w:val="000000" w:themeColor="text1"/>
          <w:sz w:val="20"/>
          <w:lang w:val="es-MX"/>
        </w:rPr>
      </w:pPr>
    </w:p>
    <w:p w:rsidR="007432F8" w:rsidRPr="002B2DAC" w:rsidRDefault="00CD5E0C" w:rsidP="007432F8">
      <w:pPr>
        <w:pStyle w:val="Sinespaciado"/>
        <w:rPr>
          <w:bCs/>
          <w:color w:val="000000" w:themeColor="text1"/>
          <w:sz w:val="20"/>
          <w:lang w:val="es-MX"/>
        </w:rPr>
      </w:pPr>
      <w:r w:rsidRPr="002B2DAC">
        <w:rPr>
          <w:b/>
          <w:bCs/>
          <w:color w:val="000000" w:themeColor="text1"/>
          <w:sz w:val="20"/>
          <w:lang w:val="es-MX"/>
        </w:rPr>
        <w:t xml:space="preserve">Capítulo </w:t>
      </w:r>
      <w:r w:rsidR="007432F8" w:rsidRPr="002B2DAC">
        <w:rPr>
          <w:b/>
          <w:bCs/>
          <w:color w:val="000000" w:themeColor="text1"/>
          <w:sz w:val="20"/>
          <w:lang w:val="es-MX"/>
        </w:rPr>
        <w:t>I. Diagnóstico de</w:t>
      </w:r>
      <w:r w:rsidR="00250093" w:rsidRPr="002B2DAC">
        <w:rPr>
          <w:b/>
          <w:bCs/>
          <w:color w:val="000000" w:themeColor="text1"/>
          <w:sz w:val="20"/>
          <w:lang w:val="es-MX"/>
        </w:rPr>
        <w:t xml:space="preserve"> San Pe</w:t>
      </w:r>
      <w:r w:rsidR="00B44644" w:rsidRPr="002B2DAC">
        <w:rPr>
          <w:b/>
          <w:bCs/>
          <w:color w:val="000000" w:themeColor="text1"/>
          <w:sz w:val="20"/>
          <w:lang w:val="es-MX"/>
        </w:rPr>
        <w:t>d</w:t>
      </w:r>
      <w:r w:rsidR="00D03052" w:rsidRPr="002B2DAC">
        <w:rPr>
          <w:b/>
          <w:bCs/>
          <w:color w:val="000000" w:themeColor="text1"/>
          <w:sz w:val="20"/>
          <w:lang w:val="es-MX"/>
        </w:rPr>
        <w:t>r</w:t>
      </w:r>
      <w:r w:rsidR="00250093" w:rsidRPr="002B2DAC">
        <w:rPr>
          <w:b/>
          <w:bCs/>
          <w:color w:val="000000" w:themeColor="text1"/>
          <w:sz w:val="20"/>
          <w:lang w:val="es-MX"/>
        </w:rPr>
        <w:t>o Tlaquepaque, Jalisco</w:t>
      </w:r>
      <w:r w:rsidR="007432F8" w:rsidRPr="002B2DAC">
        <w:rPr>
          <w:b/>
          <w:bCs/>
          <w:color w:val="000000" w:themeColor="text1"/>
          <w:sz w:val="20"/>
          <w:lang w:val="es-MX"/>
        </w:rPr>
        <w:t>.</w:t>
      </w:r>
      <w:r w:rsidR="00250093" w:rsidRPr="002B2DAC">
        <w:rPr>
          <w:b/>
          <w:bCs/>
          <w:color w:val="000000" w:themeColor="text1"/>
          <w:sz w:val="20"/>
          <w:lang w:val="es-MX"/>
        </w:rPr>
        <w:tab/>
      </w:r>
      <w:r w:rsidR="00250093" w:rsidRPr="002B2DAC">
        <w:rPr>
          <w:b/>
          <w:bCs/>
          <w:color w:val="000000" w:themeColor="text1"/>
          <w:sz w:val="20"/>
          <w:lang w:val="es-MX"/>
        </w:rPr>
        <w:tab/>
      </w:r>
      <w:r w:rsidR="00250093" w:rsidRPr="002B2DAC">
        <w:rPr>
          <w:b/>
          <w:bCs/>
          <w:color w:val="000000" w:themeColor="text1"/>
          <w:sz w:val="20"/>
          <w:lang w:val="es-MX"/>
        </w:rPr>
        <w:tab/>
      </w:r>
      <w:r w:rsidR="00257C42" w:rsidRPr="002B2DAC">
        <w:rPr>
          <w:bCs/>
          <w:color w:val="000000" w:themeColor="text1"/>
          <w:sz w:val="20"/>
          <w:lang w:val="es-MX"/>
        </w:rPr>
        <w:tab/>
      </w:r>
      <w:r w:rsidR="004C6B5E" w:rsidRPr="002B2DAC">
        <w:rPr>
          <w:bCs/>
          <w:color w:val="000000" w:themeColor="text1"/>
          <w:sz w:val="20"/>
          <w:lang w:val="es-MX"/>
        </w:rPr>
        <w:tab/>
      </w:r>
      <w:r w:rsidR="007432F8" w:rsidRPr="002B2DAC">
        <w:rPr>
          <w:bCs/>
          <w:color w:val="000000" w:themeColor="text1"/>
          <w:sz w:val="20"/>
          <w:lang w:val="es-MX"/>
        </w:rPr>
        <w:t>2</w:t>
      </w:r>
      <w:r w:rsidR="00F22308">
        <w:rPr>
          <w:bCs/>
          <w:color w:val="000000" w:themeColor="text1"/>
          <w:sz w:val="20"/>
          <w:lang w:val="es-MX"/>
        </w:rPr>
        <w:t>2</w:t>
      </w:r>
      <w:r w:rsidR="007432F8" w:rsidRPr="002B2DAC">
        <w:rPr>
          <w:bCs/>
          <w:color w:val="000000" w:themeColor="text1"/>
          <w:sz w:val="20"/>
          <w:lang w:val="es-MX"/>
        </w:rPr>
        <w:t xml:space="preserve">. </w:t>
      </w:r>
    </w:p>
    <w:p w:rsidR="00257C42" w:rsidRPr="002B2DAC" w:rsidRDefault="00257C42" w:rsidP="00AA2483">
      <w:pPr>
        <w:pStyle w:val="Sinespaciado"/>
        <w:numPr>
          <w:ilvl w:val="0"/>
          <w:numId w:val="5"/>
        </w:numPr>
        <w:rPr>
          <w:color w:val="000000" w:themeColor="text1"/>
          <w:sz w:val="20"/>
          <w:szCs w:val="20"/>
        </w:rPr>
      </w:pPr>
      <w:r w:rsidRPr="002B2DAC">
        <w:rPr>
          <w:color w:val="000000" w:themeColor="text1"/>
          <w:sz w:val="20"/>
          <w:szCs w:val="20"/>
        </w:rPr>
        <w:t>Contexto Municipal.</w:t>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r>
      <w:r w:rsidR="004C6B5E" w:rsidRPr="002B2DAC">
        <w:rPr>
          <w:bCs/>
          <w:color w:val="000000" w:themeColor="text1"/>
          <w:sz w:val="20"/>
          <w:lang w:val="es-MX"/>
        </w:rPr>
        <w:t>2</w:t>
      </w:r>
      <w:r w:rsidR="00F22308">
        <w:rPr>
          <w:bCs/>
          <w:color w:val="000000" w:themeColor="text1"/>
          <w:sz w:val="20"/>
          <w:lang w:val="es-MX"/>
        </w:rPr>
        <w:t>3</w:t>
      </w:r>
      <w:r w:rsidR="004C6B5E" w:rsidRPr="002B2DAC">
        <w:rPr>
          <w:bCs/>
          <w:color w:val="000000" w:themeColor="text1"/>
          <w:sz w:val="20"/>
          <w:lang w:val="es-MX"/>
        </w:rPr>
        <w:t>.</w:t>
      </w:r>
    </w:p>
    <w:p w:rsidR="00AA2483" w:rsidRPr="002B2DAC" w:rsidRDefault="00AA2483" w:rsidP="004930F4">
      <w:pPr>
        <w:pStyle w:val="Sinespaciado"/>
        <w:numPr>
          <w:ilvl w:val="0"/>
          <w:numId w:val="5"/>
        </w:numPr>
        <w:rPr>
          <w:color w:val="000000" w:themeColor="text1"/>
          <w:sz w:val="20"/>
          <w:szCs w:val="20"/>
        </w:rPr>
      </w:pPr>
      <w:r w:rsidRPr="002B2DAC">
        <w:rPr>
          <w:color w:val="000000" w:themeColor="text1"/>
          <w:sz w:val="20"/>
          <w:szCs w:val="20"/>
        </w:rPr>
        <w:t>Tlaquepaque, una aproximación histórica.</w:t>
      </w:r>
      <w:r w:rsidRPr="002B2DAC">
        <w:rPr>
          <w:color w:val="000000" w:themeColor="text1"/>
          <w:sz w:val="20"/>
          <w:szCs w:val="20"/>
        </w:rPr>
        <w:tab/>
      </w:r>
      <w:r w:rsidRPr="002B2DAC">
        <w:rPr>
          <w:color w:val="000000" w:themeColor="text1"/>
          <w:sz w:val="20"/>
          <w:szCs w:val="20"/>
        </w:rPr>
        <w:tab/>
      </w:r>
      <w:r w:rsidRPr="002B2DAC">
        <w:rPr>
          <w:color w:val="000000" w:themeColor="text1"/>
          <w:sz w:val="20"/>
          <w:szCs w:val="20"/>
        </w:rPr>
        <w:tab/>
      </w:r>
      <w:r w:rsidRPr="002B2DAC">
        <w:rPr>
          <w:color w:val="000000" w:themeColor="text1"/>
          <w:sz w:val="20"/>
          <w:szCs w:val="20"/>
        </w:rPr>
        <w:tab/>
      </w:r>
      <w:r w:rsidRPr="002B2DAC">
        <w:rPr>
          <w:color w:val="000000" w:themeColor="text1"/>
          <w:sz w:val="20"/>
          <w:szCs w:val="20"/>
        </w:rPr>
        <w:tab/>
      </w:r>
      <w:r w:rsidRPr="002B2DAC">
        <w:rPr>
          <w:color w:val="000000" w:themeColor="text1"/>
          <w:sz w:val="20"/>
          <w:szCs w:val="20"/>
        </w:rPr>
        <w:tab/>
      </w:r>
      <w:r w:rsidR="00F22308">
        <w:rPr>
          <w:color w:val="000000" w:themeColor="text1"/>
          <w:sz w:val="20"/>
          <w:szCs w:val="20"/>
        </w:rPr>
        <w:t>29</w:t>
      </w:r>
    </w:p>
    <w:p w:rsidR="00257C42" w:rsidRPr="002B2DAC" w:rsidRDefault="00257C42" w:rsidP="004930F4">
      <w:pPr>
        <w:pStyle w:val="Sinespaciado"/>
        <w:numPr>
          <w:ilvl w:val="0"/>
          <w:numId w:val="5"/>
        </w:numPr>
        <w:rPr>
          <w:color w:val="000000" w:themeColor="text1"/>
          <w:sz w:val="20"/>
          <w:szCs w:val="20"/>
        </w:rPr>
      </w:pPr>
      <w:r w:rsidRPr="002B2DAC">
        <w:rPr>
          <w:color w:val="000000" w:themeColor="text1"/>
          <w:sz w:val="20"/>
          <w:szCs w:val="20"/>
        </w:rPr>
        <w:t>Perfil socio</w:t>
      </w:r>
      <w:r w:rsidR="00583D32" w:rsidRPr="002B2DAC">
        <w:rPr>
          <w:color w:val="000000" w:themeColor="text1"/>
          <w:sz w:val="20"/>
          <w:szCs w:val="20"/>
        </w:rPr>
        <w:t>demogr</w:t>
      </w:r>
      <w:r w:rsidR="004F59ED" w:rsidRPr="002B2DAC">
        <w:rPr>
          <w:color w:val="000000" w:themeColor="text1"/>
          <w:sz w:val="20"/>
          <w:szCs w:val="20"/>
        </w:rPr>
        <w:t>á</w:t>
      </w:r>
      <w:r w:rsidR="00583D32" w:rsidRPr="002B2DAC">
        <w:rPr>
          <w:color w:val="000000" w:themeColor="text1"/>
          <w:sz w:val="20"/>
          <w:szCs w:val="20"/>
        </w:rPr>
        <w:t>fico</w:t>
      </w:r>
      <w:r w:rsidRPr="002B2DAC">
        <w:rPr>
          <w:color w:val="000000" w:themeColor="text1"/>
          <w:sz w:val="20"/>
          <w:szCs w:val="20"/>
        </w:rPr>
        <w:t>.</w:t>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t>3</w:t>
      </w:r>
      <w:r w:rsidR="00F22308">
        <w:rPr>
          <w:color w:val="000000" w:themeColor="text1"/>
          <w:sz w:val="20"/>
          <w:szCs w:val="20"/>
        </w:rPr>
        <w:t>4</w:t>
      </w:r>
    </w:p>
    <w:p w:rsidR="00257C42" w:rsidRPr="002B2DAC" w:rsidRDefault="00257C42" w:rsidP="004930F4">
      <w:pPr>
        <w:pStyle w:val="Sinespaciado"/>
        <w:numPr>
          <w:ilvl w:val="0"/>
          <w:numId w:val="5"/>
        </w:numPr>
        <w:rPr>
          <w:color w:val="000000" w:themeColor="text1"/>
          <w:sz w:val="20"/>
          <w:szCs w:val="20"/>
        </w:rPr>
      </w:pPr>
      <w:r w:rsidRPr="002B2DAC">
        <w:rPr>
          <w:color w:val="000000" w:themeColor="text1"/>
          <w:sz w:val="20"/>
          <w:szCs w:val="20"/>
        </w:rPr>
        <w:t>Información institucional.</w:t>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r>
      <w:r w:rsidR="00F22308">
        <w:rPr>
          <w:color w:val="000000" w:themeColor="text1"/>
          <w:sz w:val="20"/>
          <w:szCs w:val="20"/>
        </w:rPr>
        <w:t>37</w:t>
      </w:r>
    </w:p>
    <w:p w:rsidR="00257C42" w:rsidRPr="002B2DAC" w:rsidRDefault="00257C42" w:rsidP="004930F4">
      <w:pPr>
        <w:pStyle w:val="Sinespaciado"/>
        <w:numPr>
          <w:ilvl w:val="0"/>
          <w:numId w:val="5"/>
        </w:numPr>
        <w:rPr>
          <w:color w:val="000000" w:themeColor="text1"/>
          <w:sz w:val="20"/>
          <w:szCs w:val="20"/>
        </w:rPr>
      </w:pPr>
      <w:r w:rsidRPr="002B2DAC">
        <w:rPr>
          <w:color w:val="000000" w:themeColor="text1"/>
          <w:sz w:val="20"/>
          <w:szCs w:val="20"/>
        </w:rPr>
        <w:t>Metodología de lo</w:t>
      </w:r>
      <w:r w:rsidR="005325D3" w:rsidRPr="002B2DAC">
        <w:rPr>
          <w:color w:val="000000" w:themeColor="text1"/>
          <w:sz w:val="20"/>
          <w:szCs w:val="20"/>
        </w:rPr>
        <w:t xml:space="preserve">s </w:t>
      </w:r>
      <w:r w:rsidRPr="002B2DAC">
        <w:rPr>
          <w:color w:val="000000" w:themeColor="text1"/>
          <w:sz w:val="20"/>
          <w:szCs w:val="20"/>
        </w:rPr>
        <w:t>Talleres Participativos Ciudadanos</w:t>
      </w:r>
      <w:r w:rsidR="00C8243D" w:rsidRPr="002B2DAC">
        <w:rPr>
          <w:color w:val="000000" w:themeColor="text1"/>
          <w:sz w:val="20"/>
          <w:szCs w:val="20"/>
        </w:rPr>
        <w:t>.</w:t>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r>
      <w:r w:rsidR="004C6B5E" w:rsidRPr="002B2DAC">
        <w:rPr>
          <w:color w:val="000000" w:themeColor="text1"/>
          <w:sz w:val="20"/>
          <w:szCs w:val="20"/>
        </w:rPr>
        <w:tab/>
        <w:t>6</w:t>
      </w:r>
      <w:r w:rsidR="00F22308">
        <w:rPr>
          <w:color w:val="000000" w:themeColor="text1"/>
          <w:sz w:val="20"/>
          <w:szCs w:val="20"/>
        </w:rPr>
        <w:t>9</w:t>
      </w:r>
    </w:p>
    <w:p w:rsidR="00257C42" w:rsidRPr="002B2DAC" w:rsidRDefault="00257C42" w:rsidP="004930F4">
      <w:pPr>
        <w:pStyle w:val="Sinespaciado"/>
        <w:numPr>
          <w:ilvl w:val="0"/>
          <w:numId w:val="5"/>
        </w:numPr>
        <w:rPr>
          <w:color w:val="000000" w:themeColor="text1"/>
          <w:sz w:val="20"/>
          <w:szCs w:val="20"/>
        </w:rPr>
      </w:pPr>
      <w:r w:rsidRPr="002B2DAC">
        <w:rPr>
          <w:color w:val="000000" w:themeColor="text1"/>
          <w:sz w:val="20"/>
          <w:szCs w:val="20"/>
        </w:rPr>
        <w:t>Resultados del Diagnóstico Situacional y de Percepción Ciudadana</w:t>
      </w:r>
      <w:r w:rsidR="00C8243D" w:rsidRPr="002B2DAC">
        <w:rPr>
          <w:color w:val="000000" w:themeColor="text1"/>
          <w:sz w:val="20"/>
          <w:szCs w:val="20"/>
        </w:rPr>
        <w:t>.</w:t>
      </w:r>
      <w:r w:rsidR="004C6B5E" w:rsidRPr="002B2DAC">
        <w:rPr>
          <w:color w:val="000000" w:themeColor="text1"/>
          <w:sz w:val="20"/>
          <w:szCs w:val="20"/>
        </w:rPr>
        <w:tab/>
      </w:r>
      <w:r w:rsidR="004C6B5E" w:rsidRPr="002B2DAC">
        <w:rPr>
          <w:color w:val="000000" w:themeColor="text1"/>
          <w:sz w:val="20"/>
          <w:szCs w:val="20"/>
        </w:rPr>
        <w:tab/>
      </w:r>
      <w:r w:rsidR="00F22308">
        <w:rPr>
          <w:color w:val="000000" w:themeColor="text1"/>
          <w:sz w:val="20"/>
          <w:szCs w:val="20"/>
        </w:rPr>
        <w:t>75</w:t>
      </w:r>
    </w:p>
    <w:p w:rsidR="00257C42" w:rsidRPr="002B2DAC" w:rsidRDefault="00257C42" w:rsidP="00717FBA">
      <w:pPr>
        <w:pStyle w:val="Sinespaciado"/>
        <w:numPr>
          <w:ilvl w:val="0"/>
          <w:numId w:val="5"/>
        </w:numPr>
        <w:rPr>
          <w:color w:val="000000" w:themeColor="text1"/>
          <w:sz w:val="20"/>
          <w:szCs w:val="20"/>
        </w:rPr>
      </w:pPr>
      <w:r w:rsidRPr="002B2DAC">
        <w:rPr>
          <w:color w:val="000000" w:themeColor="text1"/>
          <w:sz w:val="20"/>
          <w:szCs w:val="20"/>
        </w:rPr>
        <w:t>Foros Temáticos y Mesas de Dialogo –Vocacionamiento-</w:t>
      </w:r>
      <w:r w:rsidR="00C8243D" w:rsidRPr="002B2DAC">
        <w:rPr>
          <w:color w:val="000000" w:themeColor="text1"/>
          <w:sz w:val="20"/>
          <w:szCs w:val="20"/>
        </w:rPr>
        <w:t>.</w:t>
      </w:r>
      <w:r w:rsidR="00462178">
        <w:rPr>
          <w:color w:val="000000" w:themeColor="text1"/>
          <w:sz w:val="20"/>
          <w:szCs w:val="20"/>
        </w:rPr>
        <w:tab/>
      </w:r>
      <w:r w:rsidR="00462178">
        <w:rPr>
          <w:color w:val="000000" w:themeColor="text1"/>
          <w:sz w:val="20"/>
          <w:szCs w:val="20"/>
        </w:rPr>
        <w:tab/>
      </w:r>
      <w:r w:rsidR="00462178">
        <w:rPr>
          <w:color w:val="000000" w:themeColor="text1"/>
          <w:sz w:val="20"/>
          <w:szCs w:val="20"/>
        </w:rPr>
        <w:tab/>
        <w:t xml:space="preserve">           </w:t>
      </w:r>
      <w:r w:rsidR="00717FBA" w:rsidRPr="002B2DAC">
        <w:rPr>
          <w:color w:val="000000" w:themeColor="text1"/>
          <w:sz w:val="20"/>
          <w:szCs w:val="20"/>
        </w:rPr>
        <w:t>1</w:t>
      </w:r>
      <w:r w:rsidR="00093A8C">
        <w:rPr>
          <w:color w:val="000000" w:themeColor="text1"/>
          <w:sz w:val="20"/>
          <w:szCs w:val="20"/>
        </w:rPr>
        <w:t>12</w:t>
      </w:r>
    </w:p>
    <w:p w:rsidR="00257C42" w:rsidRPr="00AA7D6E" w:rsidRDefault="00257C42" w:rsidP="00C8243D">
      <w:pPr>
        <w:pStyle w:val="Sinespaciado"/>
        <w:rPr>
          <w:rFonts w:eastAsia="Times New Roman"/>
          <w:b/>
          <w:bCs/>
          <w:sz w:val="20"/>
          <w:szCs w:val="20"/>
          <w:lang w:val="es-MX"/>
        </w:rPr>
      </w:pPr>
    </w:p>
    <w:p w:rsidR="007432F8" w:rsidRPr="00462178" w:rsidRDefault="00CD5E0C" w:rsidP="007432F8">
      <w:pPr>
        <w:pStyle w:val="Sinespaciado"/>
        <w:rPr>
          <w:rFonts w:eastAsia="Arial"/>
          <w:sz w:val="20"/>
          <w:szCs w:val="20"/>
          <w:lang w:val="es-MX"/>
        </w:rPr>
      </w:pPr>
      <w:r w:rsidRPr="00AA7D6E">
        <w:rPr>
          <w:b/>
          <w:bCs/>
          <w:sz w:val="20"/>
          <w:szCs w:val="20"/>
          <w:lang w:val="es-MX"/>
        </w:rPr>
        <w:t>Capítulo</w:t>
      </w:r>
      <w:r w:rsidRPr="00AA7D6E">
        <w:rPr>
          <w:rFonts w:eastAsia="Times New Roman"/>
          <w:b/>
          <w:bCs/>
          <w:sz w:val="20"/>
          <w:szCs w:val="20"/>
          <w:lang w:val="es-MX"/>
        </w:rPr>
        <w:t xml:space="preserve"> </w:t>
      </w:r>
      <w:r w:rsidR="007432F8" w:rsidRPr="00AA7D6E">
        <w:rPr>
          <w:rFonts w:eastAsia="Times New Roman"/>
          <w:b/>
          <w:bCs/>
          <w:sz w:val="20"/>
          <w:szCs w:val="20"/>
          <w:lang w:val="es-MX"/>
        </w:rPr>
        <w:t xml:space="preserve">II. De la Agenda </w:t>
      </w:r>
      <w:r w:rsidR="00E32B0F" w:rsidRPr="00AA7D6E">
        <w:rPr>
          <w:rFonts w:eastAsia="Times New Roman"/>
          <w:b/>
          <w:bCs/>
          <w:sz w:val="20"/>
          <w:szCs w:val="20"/>
          <w:lang w:val="es-MX"/>
        </w:rPr>
        <w:t xml:space="preserve">de Políticas </w:t>
      </w:r>
      <w:r w:rsidR="007432F8" w:rsidRPr="00AA7D6E">
        <w:rPr>
          <w:rFonts w:eastAsia="Times New Roman"/>
          <w:b/>
          <w:bCs/>
          <w:sz w:val="20"/>
          <w:szCs w:val="20"/>
          <w:lang w:val="es-MX"/>
        </w:rPr>
        <w:t>Pública</w:t>
      </w:r>
      <w:r w:rsidR="00E32B0F" w:rsidRPr="00AA7D6E">
        <w:rPr>
          <w:rFonts w:eastAsia="Times New Roman"/>
          <w:b/>
          <w:bCs/>
          <w:sz w:val="20"/>
          <w:szCs w:val="20"/>
          <w:lang w:val="es-MX"/>
        </w:rPr>
        <w:t>s</w:t>
      </w:r>
      <w:r w:rsidR="007432F8" w:rsidRPr="00AA7D6E">
        <w:rPr>
          <w:rFonts w:eastAsia="Times New Roman"/>
          <w:b/>
          <w:bCs/>
          <w:sz w:val="20"/>
          <w:szCs w:val="20"/>
          <w:lang w:val="es-MX"/>
        </w:rPr>
        <w:t xml:space="preserve"> </w:t>
      </w:r>
      <w:r w:rsidR="00FA7D0A" w:rsidRPr="00AA7D6E">
        <w:rPr>
          <w:rFonts w:eastAsia="Times New Roman"/>
          <w:b/>
          <w:bCs/>
          <w:sz w:val="20"/>
          <w:szCs w:val="20"/>
          <w:lang w:val="es-MX"/>
        </w:rPr>
        <w:t xml:space="preserve">para la </w:t>
      </w:r>
      <w:r w:rsidR="00E32B0F" w:rsidRPr="00AA7D6E">
        <w:rPr>
          <w:rFonts w:eastAsia="Times New Roman"/>
          <w:b/>
          <w:bCs/>
          <w:sz w:val="20"/>
          <w:szCs w:val="20"/>
          <w:lang w:val="es-MX"/>
        </w:rPr>
        <w:t>Acción Pública Local.</w:t>
      </w:r>
      <w:r w:rsidR="00462178">
        <w:rPr>
          <w:rFonts w:eastAsia="Times New Roman"/>
          <w:b/>
          <w:bCs/>
          <w:sz w:val="20"/>
          <w:szCs w:val="20"/>
          <w:lang w:val="es-MX"/>
        </w:rPr>
        <w:tab/>
        <w:t xml:space="preserve">           </w:t>
      </w:r>
      <w:r w:rsidR="002E703F" w:rsidRPr="00462178">
        <w:rPr>
          <w:rFonts w:eastAsia="Times New Roman"/>
          <w:bCs/>
          <w:sz w:val="20"/>
          <w:szCs w:val="20"/>
          <w:lang w:val="es-MX"/>
        </w:rPr>
        <w:t>12</w:t>
      </w:r>
      <w:r w:rsidR="00462178">
        <w:rPr>
          <w:rFonts w:eastAsia="Times New Roman"/>
          <w:bCs/>
          <w:sz w:val="20"/>
          <w:szCs w:val="20"/>
          <w:lang w:val="es-MX"/>
        </w:rPr>
        <w:t>9</w:t>
      </w:r>
      <w:r w:rsidR="007432F8" w:rsidRPr="00462178">
        <w:rPr>
          <w:rFonts w:eastAsia="Times New Roman"/>
          <w:sz w:val="20"/>
          <w:szCs w:val="20"/>
          <w:lang w:val="es-MX"/>
        </w:rPr>
        <w:t>.</w:t>
      </w:r>
    </w:p>
    <w:p w:rsidR="007432F8" w:rsidRDefault="007432F8" w:rsidP="007432F8">
      <w:pPr>
        <w:pStyle w:val="Sinespaciado"/>
        <w:rPr>
          <w:sz w:val="20"/>
          <w:szCs w:val="20"/>
          <w:lang w:val="es-MX"/>
        </w:rPr>
      </w:pPr>
    </w:p>
    <w:p w:rsidR="00F22308" w:rsidRPr="00AA7D6E" w:rsidRDefault="00F22308" w:rsidP="007432F8">
      <w:pPr>
        <w:pStyle w:val="Sinespaciado"/>
        <w:rPr>
          <w:sz w:val="20"/>
          <w:szCs w:val="20"/>
          <w:lang w:val="es-MX"/>
        </w:rPr>
      </w:pPr>
    </w:p>
    <w:p w:rsidR="007432F8" w:rsidRPr="00AA7D6E" w:rsidRDefault="00CD5E0C" w:rsidP="007432F8">
      <w:pPr>
        <w:pStyle w:val="Sinespaciado"/>
        <w:rPr>
          <w:rFonts w:eastAsia="Times New Roman"/>
          <w:b/>
          <w:bCs/>
          <w:sz w:val="20"/>
          <w:szCs w:val="20"/>
          <w:lang w:val="es-MX"/>
        </w:rPr>
      </w:pPr>
      <w:r w:rsidRPr="00AA7D6E">
        <w:rPr>
          <w:b/>
          <w:bCs/>
          <w:sz w:val="20"/>
          <w:szCs w:val="20"/>
          <w:lang w:val="es-MX"/>
        </w:rPr>
        <w:t>Capítulo</w:t>
      </w:r>
      <w:r w:rsidRPr="00AA7D6E">
        <w:rPr>
          <w:rFonts w:eastAsia="Times New Roman"/>
          <w:b/>
          <w:bCs/>
          <w:sz w:val="20"/>
          <w:szCs w:val="20"/>
          <w:lang w:val="es-MX"/>
        </w:rPr>
        <w:t xml:space="preserve"> </w:t>
      </w:r>
      <w:r w:rsidR="00FA7D0A" w:rsidRPr="00AA7D6E">
        <w:rPr>
          <w:rFonts w:eastAsia="Times New Roman"/>
          <w:b/>
          <w:bCs/>
          <w:sz w:val="20"/>
          <w:szCs w:val="20"/>
          <w:lang w:val="es-MX"/>
        </w:rPr>
        <w:t>III. De los Ob</w:t>
      </w:r>
      <w:r w:rsidR="007432F8" w:rsidRPr="00AA7D6E">
        <w:rPr>
          <w:rFonts w:eastAsia="Times New Roman"/>
          <w:b/>
          <w:bCs/>
          <w:sz w:val="20"/>
          <w:szCs w:val="20"/>
          <w:lang w:val="es-MX"/>
        </w:rPr>
        <w:t>jetivos</w:t>
      </w:r>
      <w:r w:rsidR="00FA7D0A" w:rsidRPr="00AA7D6E">
        <w:rPr>
          <w:rFonts w:eastAsia="Times New Roman"/>
          <w:b/>
          <w:bCs/>
          <w:sz w:val="20"/>
          <w:szCs w:val="20"/>
          <w:lang w:val="es-MX"/>
        </w:rPr>
        <w:t>, Es</w:t>
      </w:r>
      <w:r w:rsidR="007432F8" w:rsidRPr="00AA7D6E">
        <w:rPr>
          <w:rFonts w:eastAsia="Times New Roman"/>
          <w:b/>
          <w:bCs/>
          <w:sz w:val="20"/>
          <w:szCs w:val="20"/>
          <w:lang w:val="es-MX"/>
        </w:rPr>
        <w:t>trategias</w:t>
      </w:r>
      <w:r w:rsidR="00FA7D0A" w:rsidRPr="00AA7D6E">
        <w:rPr>
          <w:rFonts w:eastAsia="Times New Roman"/>
          <w:b/>
          <w:bCs/>
          <w:sz w:val="20"/>
          <w:szCs w:val="20"/>
          <w:lang w:val="es-MX"/>
        </w:rPr>
        <w:t xml:space="preserve"> y Líneas de Acción </w:t>
      </w:r>
      <w:r w:rsidR="007432F8" w:rsidRPr="00AA7D6E">
        <w:rPr>
          <w:rFonts w:eastAsia="Times New Roman"/>
          <w:b/>
          <w:bCs/>
          <w:sz w:val="20"/>
          <w:szCs w:val="20"/>
          <w:lang w:val="es-MX"/>
        </w:rPr>
        <w:t xml:space="preserve">del </w:t>
      </w:r>
      <w:r w:rsidR="00FA7D0A" w:rsidRPr="00AA7D6E">
        <w:rPr>
          <w:rFonts w:eastAsia="Times New Roman"/>
          <w:b/>
          <w:bCs/>
          <w:sz w:val="20"/>
          <w:szCs w:val="20"/>
          <w:lang w:val="es-MX"/>
        </w:rPr>
        <w:t>P</w:t>
      </w:r>
      <w:r w:rsidR="007432F8" w:rsidRPr="00AA7D6E">
        <w:rPr>
          <w:rFonts w:eastAsia="Times New Roman"/>
          <w:b/>
          <w:bCs/>
          <w:sz w:val="20"/>
          <w:szCs w:val="20"/>
          <w:lang w:val="es-MX"/>
        </w:rPr>
        <w:t xml:space="preserve">lan </w:t>
      </w:r>
      <w:r w:rsidR="00FA7D0A" w:rsidRPr="00AA7D6E">
        <w:rPr>
          <w:rFonts w:eastAsia="Times New Roman"/>
          <w:b/>
          <w:bCs/>
          <w:sz w:val="20"/>
          <w:szCs w:val="20"/>
          <w:lang w:val="es-MX"/>
        </w:rPr>
        <w:t>M</w:t>
      </w:r>
      <w:r w:rsidR="007432F8" w:rsidRPr="00AA7D6E">
        <w:rPr>
          <w:rFonts w:eastAsia="Times New Roman"/>
          <w:b/>
          <w:bCs/>
          <w:sz w:val="20"/>
          <w:szCs w:val="20"/>
          <w:lang w:val="es-MX"/>
        </w:rPr>
        <w:t>unicipal</w:t>
      </w:r>
      <w:r w:rsidR="002E703F">
        <w:rPr>
          <w:rFonts w:eastAsia="Times New Roman"/>
          <w:b/>
          <w:bCs/>
          <w:sz w:val="20"/>
          <w:szCs w:val="20"/>
          <w:lang w:val="es-MX"/>
        </w:rPr>
        <w:t>.</w:t>
      </w:r>
      <w:r w:rsidR="002E703F">
        <w:rPr>
          <w:rFonts w:eastAsia="Times New Roman"/>
          <w:b/>
          <w:bCs/>
          <w:sz w:val="20"/>
          <w:szCs w:val="20"/>
          <w:lang w:val="es-MX"/>
        </w:rPr>
        <w:tab/>
      </w:r>
      <w:r w:rsidR="00FA7D0A" w:rsidRPr="00AA7D6E">
        <w:rPr>
          <w:rFonts w:eastAsia="Times New Roman"/>
          <w:b/>
          <w:bCs/>
          <w:sz w:val="20"/>
          <w:szCs w:val="20"/>
          <w:lang w:val="es-MX"/>
        </w:rPr>
        <w:tab/>
      </w:r>
      <w:r w:rsidR="007432F8" w:rsidRPr="00613A9A">
        <w:rPr>
          <w:rFonts w:eastAsia="Times New Roman"/>
          <w:bCs/>
          <w:sz w:val="20"/>
          <w:szCs w:val="20"/>
          <w:lang w:val="es-MX"/>
        </w:rPr>
        <w:t>1</w:t>
      </w:r>
      <w:r w:rsidR="00613A9A">
        <w:rPr>
          <w:rFonts w:eastAsia="Times New Roman"/>
          <w:bCs/>
          <w:sz w:val="20"/>
          <w:szCs w:val="20"/>
          <w:lang w:val="es-MX"/>
        </w:rPr>
        <w:t>44</w:t>
      </w:r>
    </w:p>
    <w:p w:rsidR="00AA687E" w:rsidRPr="002B2DAC" w:rsidRDefault="00AA687E" w:rsidP="007432F8">
      <w:pPr>
        <w:pStyle w:val="Sinespaciado"/>
        <w:rPr>
          <w:rFonts w:eastAsia="Times New Roman"/>
          <w:b/>
          <w:sz w:val="20"/>
          <w:szCs w:val="20"/>
          <w:lang w:val="es-MX"/>
        </w:rPr>
      </w:pPr>
    </w:p>
    <w:p w:rsidR="00AA687E" w:rsidRPr="002B2DAC" w:rsidRDefault="00AA687E" w:rsidP="007432F8">
      <w:pPr>
        <w:pStyle w:val="Sinespaciado"/>
        <w:rPr>
          <w:rFonts w:eastAsia="Times New Roman"/>
          <w:b/>
          <w:sz w:val="20"/>
          <w:szCs w:val="20"/>
          <w:lang w:val="es-MX"/>
        </w:rPr>
      </w:pPr>
      <w:r w:rsidRPr="002B2DAC">
        <w:rPr>
          <w:rFonts w:eastAsia="Times New Roman"/>
          <w:b/>
          <w:sz w:val="20"/>
          <w:szCs w:val="20"/>
          <w:lang w:val="es-MX"/>
        </w:rPr>
        <w:t>Visión, Misión y Objetivo General.</w:t>
      </w:r>
    </w:p>
    <w:p w:rsidR="00AA687E" w:rsidRPr="00AA7D6E" w:rsidRDefault="00AA687E" w:rsidP="007432F8">
      <w:pPr>
        <w:pStyle w:val="Sinespaciado"/>
        <w:rPr>
          <w:rFonts w:eastAsia="Times New Roman"/>
          <w:sz w:val="20"/>
          <w:szCs w:val="20"/>
          <w:lang w:val="es-MX"/>
        </w:rPr>
      </w:pPr>
    </w:p>
    <w:p w:rsidR="00E32B0F" w:rsidRPr="00F02140" w:rsidRDefault="00E32B0F" w:rsidP="002570A8">
      <w:pPr>
        <w:pStyle w:val="Sinespaciado"/>
        <w:numPr>
          <w:ilvl w:val="0"/>
          <w:numId w:val="13"/>
        </w:numPr>
        <w:rPr>
          <w:b/>
          <w:sz w:val="20"/>
          <w:szCs w:val="20"/>
          <w:lang w:eastAsia="es-ES"/>
        </w:rPr>
      </w:pPr>
      <w:r w:rsidRPr="00F02140">
        <w:rPr>
          <w:rFonts w:eastAsia="Times New Roman"/>
          <w:sz w:val="20"/>
          <w:szCs w:val="20"/>
          <w:lang w:val="es-MX"/>
        </w:rPr>
        <w:t xml:space="preserve">Eje Estratégico </w:t>
      </w:r>
      <w:r w:rsidR="00F02140" w:rsidRPr="00F02140">
        <w:rPr>
          <w:b/>
          <w:i/>
          <w:sz w:val="20"/>
          <w:szCs w:val="20"/>
          <w:lang w:val="es-MX" w:eastAsia="es-ES"/>
        </w:rPr>
        <w:t>Calidad de vida</w:t>
      </w:r>
      <w:r w:rsidR="00F02140" w:rsidRPr="00F02140">
        <w:rPr>
          <w:b/>
          <w:i/>
          <w:sz w:val="20"/>
          <w:szCs w:val="20"/>
          <w:lang w:eastAsia="es-ES"/>
        </w:rPr>
        <w:t xml:space="preserve"> con las oportunidades reales de vivir, la ampliación de la Educación, el acceso a la Cultura y la cobertura de Salud.</w:t>
      </w:r>
    </w:p>
    <w:p w:rsidR="00E32B0F" w:rsidRPr="00AA7D6E" w:rsidRDefault="00E32B0F" w:rsidP="002570A8">
      <w:pPr>
        <w:pStyle w:val="Sinespaciado"/>
        <w:numPr>
          <w:ilvl w:val="0"/>
          <w:numId w:val="13"/>
        </w:numPr>
        <w:rPr>
          <w:b/>
          <w:sz w:val="20"/>
          <w:szCs w:val="20"/>
          <w:lang w:eastAsia="es-ES"/>
        </w:rPr>
      </w:pPr>
      <w:r w:rsidRPr="00AA7D6E">
        <w:rPr>
          <w:rFonts w:eastAsia="Times New Roman"/>
          <w:sz w:val="20"/>
          <w:szCs w:val="20"/>
          <w:lang w:val="es-MX"/>
        </w:rPr>
        <w:t xml:space="preserve">Eje Estratégico </w:t>
      </w:r>
      <w:r w:rsidRPr="00AA7D6E">
        <w:rPr>
          <w:b/>
          <w:i/>
          <w:sz w:val="20"/>
          <w:szCs w:val="20"/>
          <w:lang w:eastAsia="es-ES"/>
        </w:rPr>
        <w:t>Prestación eficiente y eficaz de los Servicios Públicos.</w:t>
      </w:r>
    </w:p>
    <w:p w:rsidR="00E32B0F" w:rsidRPr="00A2791C" w:rsidRDefault="00E32B0F" w:rsidP="002570A8">
      <w:pPr>
        <w:pStyle w:val="Sinespaciado"/>
        <w:numPr>
          <w:ilvl w:val="0"/>
          <w:numId w:val="13"/>
        </w:numPr>
        <w:rPr>
          <w:b/>
          <w:sz w:val="20"/>
          <w:szCs w:val="20"/>
          <w:lang w:eastAsia="es-ES"/>
        </w:rPr>
      </w:pPr>
      <w:r w:rsidRPr="00AA7D6E">
        <w:rPr>
          <w:rFonts w:eastAsia="Times New Roman"/>
          <w:sz w:val="20"/>
          <w:szCs w:val="20"/>
          <w:lang w:val="es-MX"/>
        </w:rPr>
        <w:t xml:space="preserve">Eje </w:t>
      </w:r>
      <w:r w:rsidRPr="00A2791C">
        <w:rPr>
          <w:rFonts w:eastAsia="Times New Roman"/>
          <w:sz w:val="20"/>
          <w:szCs w:val="20"/>
          <w:lang w:val="es-MX"/>
        </w:rPr>
        <w:t xml:space="preserve">Estratégico </w:t>
      </w:r>
      <w:r w:rsidR="00A2791C" w:rsidRPr="00A2791C">
        <w:rPr>
          <w:rFonts w:eastAsia="Times New Roman"/>
          <w:b/>
          <w:i/>
          <w:sz w:val="20"/>
          <w:szCs w:val="20"/>
          <w:lang w:val="es-MX"/>
        </w:rPr>
        <w:t>Igualdad Sustantiva, Desarrollo Económico, Equidad Social y trabajo Digno y Decente</w:t>
      </w:r>
      <w:r w:rsidR="00A2791C" w:rsidRPr="00A2791C">
        <w:rPr>
          <w:b/>
          <w:i/>
          <w:sz w:val="20"/>
          <w:szCs w:val="20"/>
          <w:lang w:eastAsia="es-ES"/>
        </w:rPr>
        <w:t>.</w:t>
      </w:r>
    </w:p>
    <w:p w:rsidR="00E32B0F" w:rsidRPr="00A2791C" w:rsidRDefault="00E32B0F" w:rsidP="002570A8">
      <w:pPr>
        <w:pStyle w:val="Sinespaciado"/>
        <w:numPr>
          <w:ilvl w:val="0"/>
          <w:numId w:val="13"/>
        </w:numPr>
        <w:rPr>
          <w:b/>
          <w:sz w:val="20"/>
          <w:szCs w:val="20"/>
          <w:lang w:eastAsia="es-ES"/>
        </w:rPr>
      </w:pPr>
      <w:r w:rsidRPr="00A2791C">
        <w:rPr>
          <w:rFonts w:eastAsia="Times New Roman"/>
          <w:sz w:val="20"/>
          <w:szCs w:val="20"/>
          <w:lang w:val="es-MX"/>
        </w:rPr>
        <w:t xml:space="preserve">Eje Estratégico </w:t>
      </w:r>
      <w:r w:rsidR="00A2791C" w:rsidRPr="00A2791C">
        <w:rPr>
          <w:b/>
          <w:i/>
          <w:sz w:val="20"/>
          <w:szCs w:val="20"/>
          <w:lang w:eastAsia="es-ES"/>
        </w:rPr>
        <w:t>Protección ambiental y resiliencia ante el Cambio Climático</w:t>
      </w:r>
      <w:r w:rsidRPr="00A2791C">
        <w:rPr>
          <w:b/>
          <w:i/>
          <w:sz w:val="20"/>
          <w:szCs w:val="20"/>
          <w:lang w:eastAsia="es-ES"/>
        </w:rPr>
        <w:t>.</w:t>
      </w:r>
    </w:p>
    <w:p w:rsidR="00E32B0F" w:rsidRPr="00AA7D6E" w:rsidRDefault="00E32B0F" w:rsidP="002570A8">
      <w:pPr>
        <w:pStyle w:val="Sinespaciado"/>
        <w:numPr>
          <w:ilvl w:val="0"/>
          <w:numId w:val="13"/>
        </w:numPr>
        <w:rPr>
          <w:b/>
          <w:sz w:val="20"/>
          <w:szCs w:val="20"/>
          <w:lang w:eastAsia="es-ES"/>
        </w:rPr>
      </w:pPr>
      <w:r w:rsidRPr="00A2791C">
        <w:rPr>
          <w:rFonts w:eastAsia="Times New Roman"/>
          <w:sz w:val="20"/>
          <w:szCs w:val="20"/>
          <w:lang w:val="es-MX"/>
        </w:rPr>
        <w:t>Eje Estratégico</w:t>
      </w:r>
      <w:r w:rsidRPr="00AA7D6E">
        <w:rPr>
          <w:rFonts w:eastAsia="Times New Roman"/>
          <w:sz w:val="20"/>
          <w:szCs w:val="20"/>
          <w:lang w:val="es-MX"/>
        </w:rPr>
        <w:t xml:space="preserve"> </w:t>
      </w:r>
      <w:r w:rsidRPr="00AA7D6E">
        <w:rPr>
          <w:b/>
          <w:i/>
          <w:sz w:val="20"/>
          <w:szCs w:val="20"/>
          <w:lang w:eastAsia="es-ES"/>
        </w:rPr>
        <w:t>Cultura de la Legalidad</w:t>
      </w:r>
      <w:r w:rsidR="00A2791C">
        <w:rPr>
          <w:b/>
          <w:i/>
          <w:sz w:val="20"/>
          <w:szCs w:val="20"/>
          <w:lang w:eastAsia="es-ES"/>
        </w:rPr>
        <w:t xml:space="preserve"> </w:t>
      </w:r>
      <w:r w:rsidRPr="00AA7D6E">
        <w:rPr>
          <w:b/>
          <w:i/>
          <w:sz w:val="20"/>
          <w:szCs w:val="20"/>
          <w:lang w:eastAsia="es-ES"/>
        </w:rPr>
        <w:t>y la Seguridad Ciudadana.</w:t>
      </w:r>
    </w:p>
    <w:p w:rsidR="00E32B0F" w:rsidRPr="00AA7D6E" w:rsidRDefault="00E32B0F" w:rsidP="002570A8">
      <w:pPr>
        <w:pStyle w:val="Sinespaciado"/>
        <w:numPr>
          <w:ilvl w:val="0"/>
          <w:numId w:val="13"/>
        </w:numPr>
        <w:rPr>
          <w:b/>
          <w:sz w:val="20"/>
          <w:szCs w:val="20"/>
          <w:lang w:eastAsia="es-ES"/>
        </w:rPr>
      </w:pPr>
      <w:r w:rsidRPr="00AA7D6E">
        <w:rPr>
          <w:rFonts w:eastAsia="Times New Roman"/>
          <w:sz w:val="20"/>
          <w:szCs w:val="20"/>
          <w:lang w:val="es-MX"/>
        </w:rPr>
        <w:t xml:space="preserve">Eje Estratégico </w:t>
      </w:r>
      <w:r w:rsidRPr="00AA7D6E">
        <w:rPr>
          <w:b/>
          <w:i/>
          <w:sz w:val="20"/>
          <w:szCs w:val="20"/>
          <w:lang w:eastAsia="es-ES"/>
        </w:rPr>
        <w:t xml:space="preserve">Buen Gobierno, participación ciudadana, transparencia y rendición de cuentas. </w:t>
      </w:r>
    </w:p>
    <w:p w:rsidR="00E32B0F" w:rsidRDefault="00E32B0F" w:rsidP="00E32B0F">
      <w:pPr>
        <w:pStyle w:val="Sinespaciado"/>
        <w:rPr>
          <w:rFonts w:eastAsia="Times New Roman"/>
          <w:b/>
          <w:bCs/>
          <w:sz w:val="20"/>
          <w:szCs w:val="20"/>
          <w:lang w:val="es-MX"/>
        </w:rPr>
      </w:pPr>
    </w:p>
    <w:p w:rsidR="002B2DAC" w:rsidRPr="00613A9A" w:rsidRDefault="002B2DAC" w:rsidP="00E32B0F">
      <w:pPr>
        <w:pStyle w:val="Sinespaciado"/>
        <w:rPr>
          <w:rFonts w:eastAsia="Times New Roman"/>
          <w:bCs/>
          <w:sz w:val="20"/>
          <w:szCs w:val="20"/>
          <w:lang w:val="es-MX"/>
        </w:rPr>
      </w:pPr>
      <w:r>
        <w:rPr>
          <w:rFonts w:eastAsia="Times New Roman"/>
          <w:b/>
          <w:bCs/>
          <w:sz w:val="20"/>
          <w:szCs w:val="20"/>
          <w:lang w:val="es-MX"/>
        </w:rPr>
        <w:t>Políticas Públicas.</w:t>
      </w:r>
      <w:r w:rsidR="00613A9A">
        <w:rPr>
          <w:rFonts w:eastAsia="Times New Roman"/>
          <w:bCs/>
          <w:sz w:val="20"/>
          <w:szCs w:val="20"/>
          <w:lang w:val="es-MX"/>
        </w:rPr>
        <w:tab/>
      </w:r>
      <w:r w:rsidR="00613A9A">
        <w:rPr>
          <w:rFonts w:eastAsia="Times New Roman"/>
          <w:bCs/>
          <w:sz w:val="20"/>
          <w:szCs w:val="20"/>
          <w:lang w:val="es-MX"/>
        </w:rPr>
        <w:tab/>
      </w:r>
      <w:r w:rsidR="00613A9A">
        <w:rPr>
          <w:rFonts w:eastAsia="Times New Roman"/>
          <w:bCs/>
          <w:sz w:val="20"/>
          <w:szCs w:val="20"/>
          <w:lang w:val="es-MX"/>
        </w:rPr>
        <w:tab/>
      </w:r>
      <w:r w:rsidR="00613A9A">
        <w:rPr>
          <w:rFonts w:eastAsia="Times New Roman"/>
          <w:bCs/>
          <w:sz w:val="20"/>
          <w:szCs w:val="20"/>
          <w:lang w:val="es-MX"/>
        </w:rPr>
        <w:tab/>
      </w:r>
      <w:r w:rsidR="00613A9A">
        <w:rPr>
          <w:rFonts w:eastAsia="Times New Roman"/>
          <w:bCs/>
          <w:sz w:val="20"/>
          <w:szCs w:val="20"/>
          <w:lang w:val="es-MX"/>
        </w:rPr>
        <w:tab/>
      </w:r>
      <w:r w:rsidR="00613A9A">
        <w:rPr>
          <w:rFonts w:eastAsia="Times New Roman"/>
          <w:bCs/>
          <w:sz w:val="20"/>
          <w:szCs w:val="20"/>
          <w:lang w:val="es-MX"/>
        </w:rPr>
        <w:tab/>
      </w:r>
      <w:r w:rsidR="00613A9A">
        <w:rPr>
          <w:rFonts w:eastAsia="Times New Roman"/>
          <w:bCs/>
          <w:sz w:val="20"/>
          <w:szCs w:val="20"/>
          <w:lang w:val="es-MX"/>
        </w:rPr>
        <w:tab/>
      </w:r>
      <w:r w:rsidR="00613A9A">
        <w:rPr>
          <w:rFonts w:eastAsia="Times New Roman"/>
          <w:bCs/>
          <w:sz w:val="20"/>
          <w:szCs w:val="20"/>
          <w:lang w:val="es-MX"/>
        </w:rPr>
        <w:tab/>
      </w:r>
      <w:r w:rsidR="00613A9A">
        <w:rPr>
          <w:rFonts w:eastAsia="Times New Roman"/>
          <w:bCs/>
          <w:sz w:val="20"/>
          <w:szCs w:val="20"/>
          <w:lang w:val="es-MX"/>
        </w:rPr>
        <w:tab/>
      </w:r>
      <w:r w:rsidR="00613A9A">
        <w:rPr>
          <w:rFonts w:eastAsia="Times New Roman"/>
          <w:bCs/>
          <w:sz w:val="20"/>
          <w:szCs w:val="20"/>
          <w:lang w:val="es-MX"/>
        </w:rPr>
        <w:tab/>
        <w:t>157</w:t>
      </w:r>
    </w:p>
    <w:p w:rsidR="002B2DAC" w:rsidRDefault="002B2DAC" w:rsidP="00E32B0F">
      <w:pPr>
        <w:pStyle w:val="Sinespaciado"/>
        <w:rPr>
          <w:rFonts w:eastAsia="Times New Roman"/>
          <w:b/>
          <w:bCs/>
          <w:sz w:val="20"/>
          <w:szCs w:val="20"/>
          <w:lang w:val="es-MX"/>
        </w:rPr>
      </w:pPr>
    </w:p>
    <w:p w:rsidR="002C7709" w:rsidRPr="000A1976" w:rsidRDefault="002C7709" w:rsidP="00E32B0F">
      <w:pPr>
        <w:pStyle w:val="Sinespaciado"/>
        <w:rPr>
          <w:rFonts w:eastAsia="Times New Roman"/>
          <w:b/>
          <w:bCs/>
          <w:sz w:val="20"/>
          <w:szCs w:val="20"/>
          <w:lang w:val="es-MX"/>
        </w:rPr>
      </w:pPr>
    </w:p>
    <w:p w:rsidR="007432F8" w:rsidRPr="000A1976" w:rsidRDefault="00CD5E0C" w:rsidP="007432F8">
      <w:pPr>
        <w:pStyle w:val="Sinespaciado"/>
        <w:rPr>
          <w:rFonts w:eastAsia="Times New Roman"/>
          <w:b/>
          <w:bCs/>
          <w:sz w:val="20"/>
          <w:szCs w:val="20"/>
          <w:lang w:val="es-MX"/>
        </w:rPr>
      </w:pPr>
      <w:r w:rsidRPr="000A1976">
        <w:rPr>
          <w:b/>
          <w:bCs/>
          <w:sz w:val="20"/>
          <w:szCs w:val="20"/>
          <w:lang w:val="es-MX"/>
        </w:rPr>
        <w:t>Capítulo</w:t>
      </w:r>
      <w:r w:rsidRPr="000A1976">
        <w:rPr>
          <w:rFonts w:eastAsia="Times New Roman"/>
          <w:b/>
          <w:bCs/>
          <w:sz w:val="20"/>
          <w:szCs w:val="20"/>
          <w:lang w:val="es-MX"/>
        </w:rPr>
        <w:t xml:space="preserve"> </w:t>
      </w:r>
      <w:r w:rsidR="007432F8" w:rsidRPr="000A1976">
        <w:rPr>
          <w:rFonts w:eastAsia="Times New Roman"/>
          <w:b/>
          <w:bCs/>
          <w:sz w:val="20"/>
          <w:szCs w:val="20"/>
          <w:lang w:val="es-MX"/>
        </w:rPr>
        <w:t>IV.  Del Sistema de Indicadores de gestión y evaluación del</w:t>
      </w:r>
    </w:p>
    <w:p w:rsidR="007432F8" w:rsidRPr="000A1976" w:rsidRDefault="007432F8" w:rsidP="007432F8">
      <w:pPr>
        <w:pStyle w:val="Sinespaciado"/>
        <w:rPr>
          <w:rFonts w:eastAsia="Times New Roman"/>
          <w:b/>
          <w:bCs/>
          <w:sz w:val="20"/>
          <w:szCs w:val="20"/>
          <w:lang w:val="es-MX"/>
        </w:rPr>
      </w:pPr>
      <w:r w:rsidRPr="000A1976">
        <w:rPr>
          <w:rFonts w:eastAsia="Times New Roman"/>
          <w:b/>
          <w:bCs/>
          <w:sz w:val="20"/>
          <w:szCs w:val="20"/>
          <w:lang w:val="es-MX"/>
        </w:rPr>
        <w:t>Plan Municipal de Desarrollo.</w:t>
      </w:r>
      <w:r w:rsidR="00231ADB">
        <w:rPr>
          <w:rFonts w:eastAsia="Times New Roman"/>
          <w:b/>
          <w:bCs/>
          <w:sz w:val="20"/>
          <w:szCs w:val="20"/>
          <w:lang w:val="es-MX"/>
        </w:rPr>
        <w:tab/>
      </w:r>
      <w:r w:rsidR="00231ADB">
        <w:rPr>
          <w:rFonts w:eastAsia="Times New Roman"/>
          <w:b/>
          <w:bCs/>
          <w:sz w:val="20"/>
          <w:szCs w:val="20"/>
          <w:lang w:val="es-MX"/>
        </w:rPr>
        <w:tab/>
      </w:r>
      <w:r w:rsidR="00231ADB">
        <w:rPr>
          <w:rFonts w:eastAsia="Times New Roman"/>
          <w:b/>
          <w:bCs/>
          <w:sz w:val="20"/>
          <w:szCs w:val="20"/>
          <w:lang w:val="es-MX"/>
        </w:rPr>
        <w:tab/>
      </w:r>
      <w:r w:rsidR="00231ADB">
        <w:rPr>
          <w:rFonts w:eastAsia="Times New Roman"/>
          <w:b/>
          <w:bCs/>
          <w:sz w:val="20"/>
          <w:szCs w:val="20"/>
          <w:lang w:val="es-MX"/>
        </w:rPr>
        <w:tab/>
      </w:r>
      <w:r w:rsidRPr="000A1976">
        <w:rPr>
          <w:rFonts w:eastAsia="Times New Roman"/>
          <w:b/>
          <w:bCs/>
          <w:sz w:val="20"/>
          <w:szCs w:val="20"/>
          <w:lang w:val="es-MX"/>
        </w:rPr>
        <w:tab/>
      </w:r>
      <w:r w:rsidR="000A1976" w:rsidRPr="000A1976">
        <w:rPr>
          <w:rFonts w:eastAsia="Times New Roman"/>
          <w:b/>
          <w:bCs/>
          <w:sz w:val="20"/>
          <w:szCs w:val="20"/>
          <w:lang w:val="es-MX"/>
        </w:rPr>
        <w:tab/>
      </w:r>
      <w:r w:rsidRPr="000A1976">
        <w:rPr>
          <w:rFonts w:eastAsia="Times New Roman"/>
          <w:b/>
          <w:bCs/>
          <w:sz w:val="20"/>
          <w:szCs w:val="20"/>
          <w:lang w:val="es-MX"/>
        </w:rPr>
        <w:tab/>
      </w:r>
      <w:r w:rsidRPr="000A1976">
        <w:rPr>
          <w:rFonts w:eastAsia="Times New Roman"/>
          <w:b/>
          <w:bCs/>
          <w:sz w:val="20"/>
          <w:szCs w:val="20"/>
          <w:lang w:val="es-MX"/>
        </w:rPr>
        <w:tab/>
      </w:r>
      <w:r w:rsidRPr="000A1976">
        <w:rPr>
          <w:rFonts w:eastAsia="Times New Roman"/>
          <w:b/>
          <w:bCs/>
          <w:sz w:val="20"/>
          <w:szCs w:val="20"/>
          <w:lang w:val="es-MX"/>
        </w:rPr>
        <w:tab/>
      </w:r>
      <w:r w:rsidRPr="00613A9A">
        <w:rPr>
          <w:rFonts w:eastAsia="Times New Roman"/>
          <w:bCs/>
          <w:sz w:val="20"/>
          <w:szCs w:val="20"/>
          <w:lang w:val="es-MX"/>
        </w:rPr>
        <w:t>1</w:t>
      </w:r>
      <w:r w:rsidR="004E2AE7">
        <w:rPr>
          <w:rFonts w:eastAsia="Times New Roman"/>
          <w:bCs/>
          <w:sz w:val="20"/>
          <w:szCs w:val="20"/>
          <w:lang w:val="es-MX"/>
        </w:rPr>
        <w:t>60</w:t>
      </w:r>
    </w:p>
    <w:p w:rsidR="007432F8" w:rsidRDefault="007432F8" w:rsidP="007432F8">
      <w:pPr>
        <w:pStyle w:val="Sinespaciado"/>
        <w:rPr>
          <w:rFonts w:eastAsia="Times New Roman"/>
          <w:sz w:val="20"/>
          <w:szCs w:val="20"/>
          <w:lang w:val="es-MX"/>
        </w:rPr>
      </w:pPr>
    </w:p>
    <w:p w:rsidR="002C7709" w:rsidRPr="000A1976" w:rsidRDefault="002C7709" w:rsidP="007432F8">
      <w:pPr>
        <w:pStyle w:val="Sinespaciado"/>
        <w:rPr>
          <w:rFonts w:eastAsia="Times New Roman"/>
          <w:sz w:val="20"/>
          <w:szCs w:val="20"/>
          <w:lang w:val="es-MX"/>
        </w:rPr>
      </w:pPr>
    </w:p>
    <w:p w:rsidR="007432F8" w:rsidRPr="000A1976" w:rsidRDefault="007432F8" w:rsidP="007432F8">
      <w:pPr>
        <w:pStyle w:val="Sinespaciado"/>
        <w:rPr>
          <w:rFonts w:eastAsia="Times New Roman"/>
          <w:b/>
          <w:bCs/>
          <w:sz w:val="20"/>
          <w:szCs w:val="20"/>
          <w:lang w:val="es-MX"/>
        </w:rPr>
      </w:pPr>
      <w:r w:rsidRPr="000A1976">
        <w:rPr>
          <w:rFonts w:eastAsia="Times New Roman"/>
          <w:sz w:val="20"/>
          <w:szCs w:val="20"/>
          <w:lang w:val="es-MX"/>
        </w:rPr>
        <w:t>Anexos.</w:t>
      </w:r>
      <w:r w:rsidRPr="000A1976">
        <w:rPr>
          <w:rFonts w:eastAsia="Times New Roman"/>
          <w:sz w:val="20"/>
          <w:szCs w:val="20"/>
          <w:lang w:val="es-MX"/>
        </w:rPr>
        <w:tab/>
      </w:r>
      <w:r w:rsidRPr="000A1976">
        <w:rPr>
          <w:rFonts w:eastAsia="Times New Roman"/>
          <w:sz w:val="20"/>
          <w:szCs w:val="20"/>
          <w:lang w:val="es-MX"/>
        </w:rPr>
        <w:tab/>
      </w:r>
      <w:r w:rsidRPr="000A1976">
        <w:rPr>
          <w:rFonts w:eastAsia="Times New Roman"/>
          <w:sz w:val="20"/>
          <w:szCs w:val="20"/>
          <w:lang w:val="es-MX"/>
        </w:rPr>
        <w:tab/>
      </w:r>
      <w:r w:rsidRPr="000A1976">
        <w:rPr>
          <w:rFonts w:eastAsia="Times New Roman"/>
          <w:sz w:val="20"/>
          <w:szCs w:val="20"/>
          <w:lang w:val="es-MX"/>
        </w:rPr>
        <w:tab/>
      </w:r>
      <w:r w:rsidRPr="000A1976">
        <w:rPr>
          <w:rFonts w:eastAsia="Times New Roman"/>
          <w:sz w:val="20"/>
          <w:szCs w:val="20"/>
          <w:lang w:val="es-MX"/>
        </w:rPr>
        <w:tab/>
      </w:r>
      <w:r w:rsidRPr="000A1976">
        <w:rPr>
          <w:rFonts w:eastAsia="Times New Roman"/>
          <w:sz w:val="20"/>
          <w:szCs w:val="20"/>
          <w:lang w:val="es-MX"/>
        </w:rPr>
        <w:tab/>
      </w:r>
      <w:r w:rsidRPr="000A1976">
        <w:rPr>
          <w:rFonts w:eastAsia="Times New Roman"/>
          <w:sz w:val="20"/>
          <w:szCs w:val="20"/>
          <w:lang w:val="es-MX"/>
        </w:rPr>
        <w:tab/>
      </w:r>
      <w:r w:rsidRPr="000A1976">
        <w:rPr>
          <w:rFonts w:eastAsia="Times New Roman"/>
          <w:sz w:val="20"/>
          <w:szCs w:val="20"/>
          <w:lang w:val="es-MX"/>
        </w:rPr>
        <w:tab/>
      </w:r>
      <w:r w:rsidRPr="000A1976">
        <w:rPr>
          <w:rFonts w:eastAsia="Times New Roman"/>
          <w:sz w:val="20"/>
          <w:szCs w:val="20"/>
          <w:lang w:val="es-MX"/>
        </w:rPr>
        <w:tab/>
      </w:r>
      <w:r w:rsidRPr="000A1976">
        <w:rPr>
          <w:rFonts w:eastAsia="Times New Roman"/>
          <w:sz w:val="20"/>
          <w:szCs w:val="20"/>
          <w:lang w:val="es-MX"/>
        </w:rPr>
        <w:tab/>
      </w:r>
      <w:r w:rsidR="000A1976">
        <w:rPr>
          <w:rFonts w:eastAsia="Times New Roman"/>
          <w:sz w:val="20"/>
          <w:szCs w:val="20"/>
          <w:lang w:val="es-MX"/>
        </w:rPr>
        <w:tab/>
      </w:r>
    </w:p>
    <w:p w:rsidR="00E32B0F" w:rsidRDefault="00E32B0F" w:rsidP="00E32B0F">
      <w:pPr>
        <w:pStyle w:val="Sinespaciado"/>
        <w:rPr>
          <w:sz w:val="20"/>
          <w:lang w:eastAsia="es-ES"/>
        </w:rPr>
      </w:pPr>
    </w:p>
    <w:p w:rsidR="00E32B0F" w:rsidRDefault="00E32B0F" w:rsidP="00E32B0F">
      <w:pPr>
        <w:pStyle w:val="Sinespaciado"/>
        <w:rPr>
          <w:b/>
          <w:color w:val="0000FF"/>
          <w:sz w:val="28"/>
          <w:szCs w:val="28"/>
        </w:rPr>
      </w:pPr>
      <w:r>
        <w:rPr>
          <w:lang w:val="es-MX"/>
        </w:rPr>
        <w:br w:type="page"/>
      </w:r>
    </w:p>
    <w:p w:rsidR="007432F8" w:rsidRPr="007432F8" w:rsidRDefault="007432F8" w:rsidP="007432F8">
      <w:pPr>
        <w:pStyle w:val="Sinespaciado"/>
        <w:rPr>
          <w:sz w:val="28"/>
          <w:szCs w:val="28"/>
        </w:rPr>
      </w:pPr>
      <w:r w:rsidRPr="007432F8">
        <w:rPr>
          <w:b/>
          <w:bCs/>
          <w:sz w:val="28"/>
          <w:szCs w:val="28"/>
          <w:lang w:val="es-MX"/>
        </w:rPr>
        <w:lastRenderedPageBreak/>
        <w:t>Presentación.</w:t>
      </w:r>
    </w:p>
    <w:p w:rsidR="007432F8" w:rsidRDefault="007432F8" w:rsidP="007432F8">
      <w:pPr>
        <w:pStyle w:val="Sinespaciado"/>
        <w:rPr>
          <w:sz w:val="20"/>
          <w:lang w:eastAsia="es-ES"/>
        </w:rPr>
      </w:pPr>
    </w:p>
    <w:p w:rsidR="009F63C5" w:rsidRDefault="009F63C5" w:rsidP="007432F8">
      <w:pPr>
        <w:pStyle w:val="Sinespaciado"/>
        <w:rPr>
          <w:sz w:val="20"/>
          <w:lang w:eastAsia="es-ES"/>
        </w:rPr>
      </w:pPr>
      <w:r>
        <w:rPr>
          <w:sz w:val="20"/>
          <w:lang w:eastAsia="es-ES"/>
        </w:rPr>
        <w:t>Una vez cumplidos los protocolos del procedimiento de ley se integra este apartado.</w:t>
      </w: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sz w:val="20"/>
          <w:lang w:eastAsia="es-ES"/>
        </w:rPr>
      </w:pPr>
    </w:p>
    <w:p w:rsidR="007432F8" w:rsidRDefault="007432F8" w:rsidP="007432F8">
      <w:pPr>
        <w:pStyle w:val="Sinespaciado"/>
        <w:rPr>
          <w:b/>
          <w:color w:val="0000FF"/>
          <w:sz w:val="28"/>
          <w:szCs w:val="28"/>
        </w:rPr>
      </w:pPr>
      <w:r>
        <w:rPr>
          <w:lang w:val="es-MX"/>
        </w:rPr>
        <w:br w:type="page"/>
      </w:r>
    </w:p>
    <w:p w:rsidR="007432F8" w:rsidRPr="007711D8" w:rsidRDefault="007432F8" w:rsidP="007711D8">
      <w:pPr>
        <w:pStyle w:val="Sinespaciado"/>
        <w:jc w:val="center"/>
        <w:rPr>
          <w:b/>
          <w:bCs/>
          <w:sz w:val="32"/>
          <w:szCs w:val="32"/>
          <w:lang w:val="es-MX"/>
        </w:rPr>
      </w:pPr>
      <w:r w:rsidRPr="007711D8">
        <w:rPr>
          <w:b/>
          <w:bCs/>
          <w:sz w:val="32"/>
          <w:szCs w:val="32"/>
          <w:lang w:val="es-MX"/>
        </w:rPr>
        <w:lastRenderedPageBreak/>
        <w:t>Capítulo Introductorio.</w:t>
      </w:r>
    </w:p>
    <w:p w:rsidR="00252071" w:rsidRDefault="00252071" w:rsidP="007432F8">
      <w:pPr>
        <w:pStyle w:val="Sinespaciado"/>
        <w:rPr>
          <w:szCs w:val="24"/>
          <w:lang w:val="es-MX"/>
        </w:rPr>
      </w:pPr>
    </w:p>
    <w:p w:rsidR="008B7374" w:rsidRPr="008B7374" w:rsidRDefault="008B7374" w:rsidP="00F718FA">
      <w:pPr>
        <w:pStyle w:val="Sinespaciado"/>
        <w:rPr>
          <w:b/>
          <w:sz w:val="28"/>
          <w:szCs w:val="28"/>
          <w:lang w:val="es-MX"/>
        </w:rPr>
      </w:pPr>
      <w:r w:rsidRPr="008B7374">
        <w:rPr>
          <w:b/>
          <w:sz w:val="28"/>
          <w:szCs w:val="28"/>
          <w:lang w:val="es-MX"/>
        </w:rPr>
        <w:t>Antecedentes.</w:t>
      </w:r>
    </w:p>
    <w:p w:rsidR="008B7374" w:rsidRDefault="008B7374" w:rsidP="00F718FA">
      <w:pPr>
        <w:pStyle w:val="Sinespaciado"/>
        <w:rPr>
          <w:szCs w:val="24"/>
          <w:lang w:val="es-MX"/>
        </w:rPr>
      </w:pPr>
    </w:p>
    <w:p w:rsidR="00172DDF" w:rsidRDefault="00172DDF" w:rsidP="00172DDF">
      <w:pPr>
        <w:pStyle w:val="Sinespaciado"/>
        <w:rPr>
          <w:bCs/>
          <w:szCs w:val="24"/>
        </w:rPr>
      </w:pPr>
      <w:r w:rsidRPr="00F718FA">
        <w:rPr>
          <w:szCs w:val="24"/>
          <w:lang w:val="es-MX"/>
        </w:rPr>
        <w:t>E</w:t>
      </w:r>
      <w:r>
        <w:rPr>
          <w:szCs w:val="24"/>
          <w:lang w:val="es-MX"/>
        </w:rPr>
        <w:t xml:space="preserve">n el </w:t>
      </w:r>
      <w:r w:rsidRPr="00F718FA">
        <w:rPr>
          <w:szCs w:val="24"/>
          <w:lang w:val="es-MX"/>
        </w:rPr>
        <w:t xml:space="preserve">año de 1998 </w:t>
      </w:r>
      <w:r>
        <w:rPr>
          <w:szCs w:val="24"/>
          <w:lang w:val="es-MX"/>
        </w:rPr>
        <w:t xml:space="preserve">fue aprobado el </w:t>
      </w:r>
      <w:r w:rsidRPr="00F718FA">
        <w:rPr>
          <w:b/>
          <w:bCs/>
          <w:szCs w:val="24"/>
        </w:rPr>
        <w:t>R</w:t>
      </w:r>
      <w:r>
        <w:rPr>
          <w:b/>
          <w:bCs/>
          <w:szCs w:val="24"/>
        </w:rPr>
        <w:t xml:space="preserve">eglamento de Planeación para el </w:t>
      </w:r>
      <w:r w:rsidR="001306D9">
        <w:rPr>
          <w:b/>
          <w:bCs/>
          <w:szCs w:val="24"/>
        </w:rPr>
        <w:t>D</w:t>
      </w:r>
      <w:r>
        <w:rPr>
          <w:b/>
          <w:bCs/>
          <w:szCs w:val="24"/>
        </w:rPr>
        <w:t xml:space="preserve">esarrollo Municipal </w:t>
      </w:r>
      <w:r>
        <w:rPr>
          <w:szCs w:val="24"/>
          <w:lang w:val="es-MX"/>
        </w:rPr>
        <w:t xml:space="preserve">dando origen al </w:t>
      </w:r>
      <w:r w:rsidRPr="00F718FA">
        <w:rPr>
          <w:szCs w:val="24"/>
          <w:lang w:val="es-MX"/>
        </w:rPr>
        <w:t>Sistema Municipal de Planeación</w:t>
      </w:r>
      <w:r>
        <w:rPr>
          <w:szCs w:val="24"/>
          <w:lang w:val="es-MX"/>
        </w:rPr>
        <w:t>,</w:t>
      </w:r>
      <w:r w:rsidRPr="00F718FA">
        <w:rPr>
          <w:szCs w:val="24"/>
          <w:lang w:val="es-MX"/>
        </w:rPr>
        <w:t xml:space="preserve"> </w:t>
      </w:r>
      <w:r>
        <w:rPr>
          <w:bCs/>
          <w:szCs w:val="24"/>
        </w:rPr>
        <w:t>siendo el municipio de Tlaquepaque, Jalisco, el primero en aprobar una norma municipal para la planeación del desarrollo con fundamento en el mandato de la Carta Magna en su artículo 26. Así en esa administración se logró elaborar el primer Plan Municipal de Desarrollo 1998-2000</w:t>
      </w:r>
      <w:r w:rsidR="001306D9">
        <w:rPr>
          <w:bCs/>
          <w:szCs w:val="24"/>
        </w:rPr>
        <w:t xml:space="preserve"> y</w:t>
      </w:r>
      <w:r>
        <w:rPr>
          <w:bCs/>
          <w:szCs w:val="24"/>
        </w:rPr>
        <w:t xml:space="preserve">, de allí en adelante hasta la actualidad las administraciones han cumplido con </w:t>
      </w:r>
      <w:r w:rsidR="001306D9">
        <w:rPr>
          <w:bCs/>
          <w:szCs w:val="24"/>
        </w:rPr>
        <w:t xml:space="preserve">dicho </w:t>
      </w:r>
      <w:r>
        <w:rPr>
          <w:bCs/>
          <w:szCs w:val="24"/>
        </w:rPr>
        <w:t>principio constitucional.</w:t>
      </w:r>
    </w:p>
    <w:p w:rsidR="00172DDF" w:rsidRPr="001306D9" w:rsidRDefault="00172DDF" w:rsidP="00F718FA">
      <w:pPr>
        <w:pStyle w:val="Sinespaciado"/>
        <w:rPr>
          <w:szCs w:val="24"/>
        </w:rPr>
      </w:pPr>
    </w:p>
    <w:p w:rsidR="00F718FA" w:rsidRPr="00B94A52" w:rsidRDefault="00B94A52" w:rsidP="00B94A52">
      <w:pPr>
        <w:pStyle w:val="Sinespaciado"/>
        <w:rPr>
          <w:szCs w:val="24"/>
          <w:lang w:val="es-MX"/>
        </w:rPr>
      </w:pPr>
      <w:r>
        <w:rPr>
          <w:bCs/>
          <w:szCs w:val="24"/>
        </w:rPr>
        <w:t xml:space="preserve">El ordenamiento que antecede a la presente administración municipal fue el </w:t>
      </w:r>
      <w:r w:rsidRPr="00B94A52">
        <w:rPr>
          <w:b/>
          <w:bCs/>
          <w:i/>
          <w:szCs w:val="24"/>
        </w:rPr>
        <w:t>Plan Municipal de Desarrollo de San Pedro Tlaquepaque, 2012-2015</w:t>
      </w:r>
      <w:r>
        <w:rPr>
          <w:bCs/>
          <w:szCs w:val="24"/>
        </w:rPr>
        <w:t xml:space="preserve">, cuya vigencia llegó a su terminó el año pasado, en este contexto y en razón de lo estipulado </w:t>
      </w:r>
      <w:r w:rsidRPr="00B94A52">
        <w:rPr>
          <w:szCs w:val="24"/>
        </w:rPr>
        <w:t xml:space="preserve">en los artículos 38, 39 y 40 de la Ley de Planeación para el Estado de Jalisco y sus Municipios; </w:t>
      </w:r>
      <w:r>
        <w:rPr>
          <w:szCs w:val="24"/>
        </w:rPr>
        <w:t xml:space="preserve">1, 2, 3, </w:t>
      </w:r>
      <w:r w:rsidRPr="00B94A52">
        <w:rPr>
          <w:szCs w:val="24"/>
        </w:rPr>
        <w:t>4,</w:t>
      </w:r>
      <w:r>
        <w:rPr>
          <w:szCs w:val="24"/>
        </w:rPr>
        <w:t xml:space="preserve"> 5, y 6</w:t>
      </w:r>
      <w:r w:rsidRPr="00B94A52">
        <w:rPr>
          <w:szCs w:val="24"/>
        </w:rPr>
        <w:t xml:space="preserve"> del Reglamento de Planeación para el Desarrollo Municipal de San Pedro Tlaquepaque</w:t>
      </w:r>
      <w:r w:rsidR="00C005C7">
        <w:rPr>
          <w:szCs w:val="24"/>
        </w:rPr>
        <w:t xml:space="preserve">, así como por el </w:t>
      </w:r>
      <w:r>
        <w:rPr>
          <w:szCs w:val="24"/>
        </w:rPr>
        <w:t xml:space="preserve">Acuerdo de Ayuntamiento tomado el </w:t>
      </w:r>
      <w:r w:rsidR="00980273">
        <w:rPr>
          <w:szCs w:val="24"/>
        </w:rPr>
        <w:t>30 de octubre del año 2015</w:t>
      </w:r>
      <w:r>
        <w:rPr>
          <w:szCs w:val="24"/>
        </w:rPr>
        <w:t xml:space="preserve"> que da inicio al </w:t>
      </w:r>
      <w:r w:rsidRPr="00B94A52">
        <w:rPr>
          <w:szCs w:val="24"/>
        </w:rPr>
        <w:t xml:space="preserve">proceso de planeación; es que </w:t>
      </w:r>
      <w:r>
        <w:rPr>
          <w:szCs w:val="24"/>
        </w:rPr>
        <w:t>se inici</w:t>
      </w:r>
      <w:r w:rsidR="00C005C7">
        <w:rPr>
          <w:szCs w:val="24"/>
        </w:rPr>
        <w:t xml:space="preserve">ó </w:t>
      </w:r>
      <w:r>
        <w:rPr>
          <w:szCs w:val="24"/>
        </w:rPr>
        <w:t xml:space="preserve">la </w:t>
      </w:r>
      <w:r w:rsidRPr="00B94A52">
        <w:rPr>
          <w:szCs w:val="24"/>
        </w:rPr>
        <w:t xml:space="preserve">operación del </w:t>
      </w:r>
      <w:r w:rsidRPr="00B94A52">
        <w:rPr>
          <w:b/>
          <w:szCs w:val="24"/>
        </w:rPr>
        <w:t>Sistema Municipal de Planeación Democrática</w:t>
      </w:r>
      <w:r w:rsidRPr="00B94A52">
        <w:rPr>
          <w:szCs w:val="24"/>
        </w:rPr>
        <w:t xml:space="preserve"> llevan</w:t>
      </w:r>
      <w:r>
        <w:rPr>
          <w:szCs w:val="24"/>
        </w:rPr>
        <w:t xml:space="preserve">do </w:t>
      </w:r>
      <w:r w:rsidRPr="00B94A52">
        <w:rPr>
          <w:szCs w:val="24"/>
        </w:rPr>
        <w:t>a cabo diferentes actividades tendientes a la construcción del Plan Municipal de Desarrollo, el Programa Operativo Anual</w:t>
      </w:r>
      <w:r>
        <w:rPr>
          <w:szCs w:val="24"/>
        </w:rPr>
        <w:t xml:space="preserve"> y</w:t>
      </w:r>
      <w:r w:rsidRPr="00B94A52">
        <w:rPr>
          <w:szCs w:val="24"/>
        </w:rPr>
        <w:t xml:space="preserve"> los Programas Especiales de Desarrollo</w:t>
      </w:r>
      <w:r>
        <w:rPr>
          <w:szCs w:val="24"/>
        </w:rPr>
        <w:t>.</w:t>
      </w:r>
      <w:r w:rsidRPr="00B94A52">
        <w:rPr>
          <w:szCs w:val="24"/>
        </w:rPr>
        <w:t xml:space="preserve">   </w:t>
      </w:r>
      <w:r w:rsidR="00F718FA" w:rsidRPr="00B94A52">
        <w:rPr>
          <w:szCs w:val="24"/>
        </w:rPr>
        <w:t xml:space="preserve"> </w:t>
      </w:r>
    </w:p>
    <w:p w:rsidR="00F718FA" w:rsidRPr="00B94A52" w:rsidRDefault="00F718FA" w:rsidP="00B94A52">
      <w:pPr>
        <w:pStyle w:val="Sinespaciado"/>
        <w:rPr>
          <w:szCs w:val="24"/>
          <w:lang w:val="es-MX"/>
        </w:rPr>
      </w:pPr>
    </w:p>
    <w:p w:rsidR="00F718FA" w:rsidRPr="00980273" w:rsidRDefault="007B7762" w:rsidP="007432F8">
      <w:pPr>
        <w:pStyle w:val="Sinespaciado"/>
        <w:rPr>
          <w:szCs w:val="24"/>
          <w:lang w:val="es-MX"/>
        </w:rPr>
      </w:pPr>
      <w:r w:rsidRPr="001C24EA">
        <w:rPr>
          <w:szCs w:val="24"/>
          <w:lang w:val="es-MX"/>
        </w:rPr>
        <w:t xml:space="preserve">En el presente capítulo introductorio se desarrollarán </w:t>
      </w:r>
      <w:r w:rsidR="00D00939">
        <w:rPr>
          <w:szCs w:val="24"/>
          <w:lang w:val="es-MX"/>
        </w:rPr>
        <w:t xml:space="preserve">tres </w:t>
      </w:r>
      <w:r w:rsidR="00980273">
        <w:rPr>
          <w:szCs w:val="24"/>
          <w:lang w:val="es-MX"/>
        </w:rPr>
        <w:t xml:space="preserve">puntos: </w:t>
      </w:r>
      <w:r w:rsidR="00F718FA" w:rsidRPr="001C24EA">
        <w:rPr>
          <w:szCs w:val="24"/>
          <w:lang w:val="es-MX"/>
        </w:rPr>
        <w:t xml:space="preserve">el </w:t>
      </w:r>
      <w:r w:rsidR="00D00939">
        <w:rPr>
          <w:szCs w:val="24"/>
          <w:lang w:val="es-MX"/>
        </w:rPr>
        <w:t>E</w:t>
      </w:r>
      <w:r w:rsidR="00F718FA" w:rsidRPr="001C24EA">
        <w:rPr>
          <w:szCs w:val="24"/>
          <w:lang w:val="es-MX"/>
        </w:rPr>
        <w:t xml:space="preserve">ncuadre </w:t>
      </w:r>
      <w:r w:rsidR="00D00939">
        <w:rPr>
          <w:szCs w:val="24"/>
          <w:lang w:val="es-MX"/>
        </w:rPr>
        <w:t>N</w:t>
      </w:r>
      <w:r w:rsidR="00F718FA" w:rsidRPr="001C24EA">
        <w:rPr>
          <w:szCs w:val="24"/>
          <w:lang w:val="es-MX"/>
        </w:rPr>
        <w:t>ormativo</w:t>
      </w:r>
      <w:r w:rsidR="00980273">
        <w:rPr>
          <w:szCs w:val="24"/>
          <w:lang w:val="es-MX"/>
        </w:rPr>
        <w:t xml:space="preserve">; la relación y vinculación entre </w:t>
      </w:r>
      <w:r w:rsidR="00F718FA" w:rsidRPr="001C24EA">
        <w:rPr>
          <w:szCs w:val="24"/>
          <w:lang w:val="es-MX"/>
        </w:rPr>
        <w:t>los sistemas de planeación democrática federal, estatal</w:t>
      </w:r>
      <w:r w:rsidR="00D00939">
        <w:rPr>
          <w:szCs w:val="24"/>
          <w:lang w:val="es-MX"/>
        </w:rPr>
        <w:t>, regional</w:t>
      </w:r>
      <w:r w:rsidR="00F718FA">
        <w:rPr>
          <w:szCs w:val="24"/>
          <w:lang w:val="es-MX"/>
        </w:rPr>
        <w:t>, metropolitana</w:t>
      </w:r>
      <w:r w:rsidR="00F718FA" w:rsidRPr="001C24EA">
        <w:rPr>
          <w:szCs w:val="24"/>
          <w:lang w:val="es-MX"/>
        </w:rPr>
        <w:t xml:space="preserve"> y municipal que dan sustento al proceso </w:t>
      </w:r>
      <w:r w:rsidR="00A31FA0">
        <w:rPr>
          <w:szCs w:val="24"/>
          <w:lang w:val="es-MX"/>
        </w:rPr>
        <w:t xml:space="preserve">de </w:t>
      </w:r>
      <w:r w:rsidR="00F718FA" w:rsidRPr="001C24EA">
        <w:rPr>
          <w:szCs w:val="24"/>
          <w:lang w:val="es-MX"/>
        </w:rPr>
        <w:t>planeación</w:t>
      </w:r>
      <w:r w:rsidR="00D00939" w:rsidRPr="00D00939">
        <w:rPr>
          <w:szCs w:val="24"/>
          <w:lang w:val="es-MX"/>
        </w:rPr>
        <w:t xml:space="preserve"> </w:t>
      </w:r>
      <w:r w:rsidR="00D00939">
        <w:rPr>
          <w:szCs w:val="24"/>
          <w:lang w:val="es-MX"/>
        </w:rPr>
        <w:t xml:space="preserve">y, </w:t>
      </w:r>
      <w:r w:rsidR="00D00939" w:rsidRPr="001C24EA">
        <w:rPr>
          <w:szCs w:val="24"/>
          <w:lang w:val="es-MX"/>
        </w:rPr>
        <w:t>finalmente</w:t>
      </w:r>
      <w:r w:rsidR="00980273">
        <w:rPr>
          <w:szCs w:val="24"/>
          <w:lang w:val="es-MX"/>
        </w:rPr>
        <w:t xml:space="preserve"> el análisis de </w:t>
      </w:r>
      <w:r w:rsidR="00F718FA">
        <w:rPr>
          <w:szCs w:val="24"/>
          <w:lang w:val="es-MX"/>
        </w:rPr>
        <w:t xml:space="preserve">los principios de la agenda de políticas de la Acción Pública local que </w:t>
      </w:r>
      <w:r w:rsidR="00D00939">
        <w:rPr>
          <w:szCs w:val="24"/>
          <w:lang w:val="es-MX"/>
        </w:rPr>
        <w:t xml:space="preserve">sustentan la propuesta de </w:t>
      </w:r>
      <w:r w:rsidR="00F718FA" w:rsidRPr="00980273">
        <w:rPr>
          <w:szCs w:val="24"/>
          <w:lang w:val="es-MX"/>
        </w:rPr>
        <w:t xml:space="preserve">Ejes Estratégicos </w:t>
      </w:r>
      <w:r w:rsidR="00D00939">
        <w:rPr>
          <w:szCs w:val="24"/>
          <w:lang w:val="es-MX"/>
        </w:rPr>
        <w:t>así como T</w:t>
      </w:r>
      <w:r w:rsidR="001A0484">
        <w:rPr>
          <w:szCs w:val="24"/>
          <w:lang w:val="es-MX"/>
        </w:rPr>
        <w:t xml:space="preserve">ransversales </w:t>
      </w:r>
      <w:r w:rsidR="00F718FA" w:rsidRPr="00980273">
        <w:rPr>
          <w:szCs w:val="24"/>
          <w:lang w:val="es-MX"/>
        </w:rPr>
        <w:t>del Plan</w:t>
      </w:r>
      <w:r w:rsidR="00980273">
        <w:rPr>
          <w:szCs w:val="24"/>
          <w:lang w:val="es-MX"/>
        </w:rPr>
        <w:t>.</w:t>
      </w:r>
    </w:p>
    <w:p w:rsidR="00D00939" w:rsidRDefault="00D00939" w:rsidP="007432F8">
      <w:pPr>
        <w:pStyle w:val="Sinespaciado"/>
        <w:rPr>
          <w:szCs w:val="24"/>
          <w:lang w:val="es-MX"/>
        </w:rPr>
      </w:pPr>
    </w:p>
    <w:p w:rsidR="00D00939" w:rsidRDefault="00D00939" w:rsidP="007432F8">
      <w:pPr>
        <w:pStyle w:val="Sinespaciado"/>
        <w:rPr>
          <w:szCs w:val="24"/>
          <w:lang w:val="es-MX"/>
        </w:rPr>
      </w:pPr>
    </w:p>
    <w:p w:rsidR="0014705C" w:rsidRPr="007711D8" w:rsidRDefault="0014705C" w:rsidP="0014705C">
      <w:pPr>
        <w:pStyle w:val="Sinespaciado"/>
        <w:rPr>
          <w:b/>
          <w:sz w:val="28"/>
          <w:szCs w:val="28"/>
          <w:lang w:val="es-MX"/>
        </w:rPr>
      </w:pPr>
      <w:r w:rsidRPr="007711D8">
        <w:rPr>
          <w:b/>
          <w:sz w:val="28"/>
          <w:szCs w:val="28"/>
          <w:lang w:val="es-MX"/>
        </w:rPr>
        <w:t>Encuadre normativo.</w:t>
      </w:r>
    </w:p>
    <w:p w:rsidR="0014705C" w:rsidRDefault="0014705C" w:rsidP="0014705C">
      <w:pPr>
        <w:pStyle w:val="Sinespaciado"/>
        <w:rPr>
          <w:b/>
          <w:sz w:val="28"/>
          <w:szCs w:val="28"/>
          <w:lang w:val="es-MX"/>
        </w:rPr>
      </w:pPr>
    </w:p>
    <w:p w:rsidR="000136F6" w:rsidRDefault="000136F6" w:rsidP="000136F6">
      <w:pPr>
        <w:pStyle w:val="Sinespaciado"/>
        <w:rPr>
          <w:szCs w:val="24"/>
        </w:rPr>
      </w:pPr>
      <w:r>
        <w:rPr>
          <w:bCs/>
          <w:szCs w:val="24"/>
        </w:rPr>
        <w:t xml:space="preserve">En el orden municipal, </w:t>
      </w:r>
      <w:r w:rsidRPr="00B576E9">
        <w:rPr>
          <w:bCs/>
          <w:szCs w:val="24"/>
        </w:rPr>
        <w:t xml:space="preserve">los artículos 1 y 2 del Reglamento de Planeación para el Desarrollo Municipal de San Pedro Tlaquepaque, </w:t>
      </w:r>
      <w:r w:rsidR="00770F75">
        <w:rPr>
          <w:bCs/>
          <w:szCs w:val="24"/>
        </w:rPr>
        <w:t xml:space="preserve">establecen la obligación del </w:t>
      </w:r>
      <w:r w:rsidRPr="00B576E9">
        <w:rPr>
          <w:bCs/>
          <w:szCs w:val="24"/>
        </w:rPr>
        <w:t>gobierno munici</w:t>
      </w:r>
      <w:r w:rsidR="00770F75">
        <w:rPr>
          <w:bCs/>
          <w:szCs w:val="24"/>
        </w:rPr>
        <w:t>pal para que la Acción Pública l</w:t>
      </w:r>
      <w:r w:rsidRPr="00B576E9">
        <w:rPr>
          <w:bCs/>
          <w:szCs w:val="24"/>
        </w:rPr>
        <w:t xml:space="preserve">ocal </w:t>
      </w:r>
      <w:r w:rsidRPr="00817AFB">
        <w:rPr>
          <w:szCs w:val="24"/>
        </w:rPr>
        <w:t>ten</w:t>
      </w:r>
      <w:r>
        <w:rPr>
          <w:szCs w:val="24"/>
        </w:rPr>
        <w:t xml:space="preserve">ga </w:t>
      </w:r>
      <w:r w:rsidRPr="00817AFB">
        <w:rPr>
          <w:szCs w:val="24"/>
        </w:rPr>
        <w:t>como base la planeación democrática</w:t>
      </w:r>
      <w:r>
        <w:rPr>
          <w:szCs w:val="24"/>
        </w:rPr>
        <w:t xml:space="preserve">, definiéndose al </w:t>
      </w:r>
      <w:r w:rsidRPr="00817AFB">
        <w:rPr>
          <w:szCs w:val="24"/>
        </w:rPr>
        <w:t xml:space="preserve">Plan Municipal de Desarrollo </w:t>
      </w:r>
      <w:r>
        <w:rPr>
          <w:szCs w:val="24"/>
        </w:rPr>
        <w:t xml:space="preserve">como </w:t>
      </w:r>
      <w:r w:rsidRPr="00817AFB">
        <w:rPr>
          <w:szCs w:val="24"/>
        </w:rPr>
        <w:t>instrumento rector</w:t>
      </w:r>
      <w:r>
        <w:rPr>
          <w:szCs w:val="24"/>
        </w:rPr>
        <w:t xml:space="preserve"> del </w:t>
      </w:r>
      <w:r w:rsidRPr="00817AFB">
        <w:rPr>
          <w:szCs w:val="24"/>
        </w:rPr>
        <w:t>desarrollo integral del Municipio</w:t>
      </w:r>
      <w:r w:rsidR="00770F75">
        <w:rPr>
          <w:szCs w:val="24"/>
        </w:rPr>
        <w:t>, d</w:t>
      </w:r>
      <w:r>
        <w:rPr>
          <w:szCs w:val="24"/>
        </w:rPr>
        <w:t xml:space="preserve">e tal forma que </w:t>
      </w:r>
      <w:r w:rsidR="00770F75">
        <w:rPr>
          <w:szCs w:val="24"/>
        </w:rPr>
        <w:t xml:space="preserve">la norma municipal </w:t>
      </w:r>
      <w:r>
        <w:rPr>
          <w:szCs w:val="24"/>
        </w:rPr>
        <w:t>le</w:t>
      </w:r>
      <w:r w:rsidR="00770F75">
        <w:rPr>
          <w:szCs w:val="24"/>
        </w:rPr>
        <w:t xml:space="preserve"> confiere atribuciones y establece las bases para la implementación de una </w:t>
      </w:r>
      <w:r>
        <w:rPr>
          <w:szCs w:val="24"/>
        </w:rPr>
        <w:t>estrategia programática que deberán acompañar la formulación e implementación de</w:t>
      </w:r>
      <w:r w:rsidR="00770F75">
        <w:rPr>
          <w:szCs w:val="24"/>
        </w:rPr>
        <w:t>l plan y</w:t>
      </w:r>
      <w:r>
        <w:rPr>
          <w:szCs w:val="24"/>
        </w:rPr>
        <w:t xml:space="preserve"> sus políticas públicas.</w:t>
      </w:r>
      <w:r w:rsidR="00770F75">
        <w:rPr>
          <w:szCs w:val="24"/>
        </w:rPr>
        <w:t xml:space="preserve"> </w:t>
      </w:r>
      <w:r>
        <w:rPr>
          <w:szCs w:val="24"/>
        </w:rPr>
        <w:t xml:space="preserve">Establece los principios y obligaciones bajo las cuales el gobierno y su administración pública deberán garantizar a todos los habitantes mujeres y hombres que vivan y transiten por la municipalidad el acceso a una vida digna, con seguridad humana y libre de </w:t>
      </w:r>
      <w:r>
        <w:rPr>
          <w:szCs w:val="24"/>
        </w:rPr>
        <w:lastRenderedPageBreak/>
        <w:t>violencia</w:t>
      </w:r>
      <w:r w:rsidR="00770F75">
        <w:rPr>
          <w:szCs w:val="24"/>
        </w:rPr>
        <w:t xml:space="preserve">, </w:t>
      </w:r>
      <w:r>
        <w:rPr>
          <w:szCs w:val="24"/>
        </w:rPr>
        <w:t xml:space="preserve">que favorezca su desarrollo y bienestar conforme a los principios de igualdad y de no discriminación, garantizar la participación </w:t>
      </w:r>
      <w:r w:rsidR="00770F75">
        <w:rPr>
          <w:szCs w:val="24"/>
        </w:rPr>
        <w:t xml:space="preserve">democrática </w:t>
      </w:r>
      <w:r>
        <w:rPr>
          <w:szCs w:val="24"/>
        </w:rPr>
        <w:t>local que favorezca el desarrollo humano integral y sustentable en el municipio.</w:t>
      </w:r>
    </w:p>
    <w:p w:rsidR="003E4314" w:rsidRDefault="003E4314" w:rsidP="0014705C">
      <w:pPr>
        <w:pStyle w:val="Sinespaciado"/>
        <w:rPr>
          <w:b/>
          <w:sz w:val="28"/>
          <w:szCs w:val="28"/>
        </w:rPr>
      </w:pPr>
    </w:p>
    <w:p w:rsidR="00F5753A" w:rsidRPr="00F5753A" w:rsidRDefault="00C27E43" w:rsidP="0014705C">
      <w:pPr>
        <w:pStyle w:val="Sinespaciado"/>
        <w:rPr>
          <w:szCs w:val="24"/>
        </w:rPr>
      </w:pPr>
      <w:r>
        <w:t xml:space="preserve">Los </w:t>
      </w:r>
      <w:r w:rsidR="0014705C">
        <w:t>artículo</w:t>
      </w:r>
      <w:r>
        <w:t>s</w:t>
      </w:r>
      <w:r w:rsidR="0014705C">
        <w:t xml:space="preserve"> </w:t>
      </w:r>
      <w:r>
        <w:t>3</w:t>
      </w:r>
      <w:r w:rsidR="0014705C">
        <w:t>8</w:t>
      </w:r>
      <w:r>
        <w:t xml:space="preserve"> y 40 </w:t>
      </w:r>
      <w:r w:rsidR="0014705C">
        <w:t xml:space="preserve">de la </w:t>
      </w:r>
      <w:r w:rsidRPr="00FE21EC">
        <w:rPr>
          <w:bCs/>
          <w:sz w:val="22"/>
        </w:rPr>
        <w:t>Ley de Planeación para el Estado de Jalisco y sus Municipios</w:t>
      </w:r>
      <w:r>
        <w:rPr>
          <w:bCs/>
          <w:sz w:val="22"/>
        </w:rPr>
        <w:t xml:space="preserve">, </w:t>
      </w:r>
      <w:r w:rsidR="0014705C">
        <w:t>establece</w:t>
      </w:r>
      <w:r>
        <w:t xml:space="preserve">n </w:t>
      </w:r>
      <w:r w:rsidR="0060470C">
        <w:t xml:space="preserve">el enfoque bajo el cual se construirán los </w:t>
      </w:r>
      <w:r w:rsidR="0014705C">
        <w:t xml:space="preserve">planes municipales de desarrollo y la </w:t>
      </w:r>
      <w:r w:rsidR="0060470C">
        <w:t>exigencia para que éstos realmente logren ser palancas para el desarrollo local</w:t>
      </w:r>
      <w:r w:rsidR="00BC30DE">
        <w:t>,</w:t>
      </w:r>
      <w:r w:rsidR="0060470C">
        <w:t xml:space="preserve"> humano y sustentable, </w:t>
      </w:r>
      <w:r w:rsidR="0014705C">
        <w:t>textualmente se</w:t>
      </w:r>
      <w:r w:rsidR="0060470C">
        <w:t>ñalan</w:t>
      </w:r>
      <w:r w:rsidR="0014705C">
        <w:t xml:space="preserve">: </w:t>
      </w:r>
      <w:r w:rsidR="0014705C" w:rsidRPr="00F5753A">
        <w:t>“</w:t>
      </w:r>
      <w:r w:rsidR="0060470C" w:rsidRPr="00F5753A">
        <w:rPr>
          <w:i/>
          <w:szCs w:val="24"/>
        </w:rPr>
        <w:t>La planeación municipal del desarrollo, deberá llevarse a cabo como un medio para el eficaz desempeño de la responsabilidad de los municipios, con la finalidad de coadyuvar al desarrollo económico y social de sus habitantes.”</w:t>
      </w:r>
      <w:r w:rsidR="0060470C" w:rsidRPr="00F5753A">
        <w:rPr>
          <w:szCs w:val="24"/>
        </w:rPr>
        <w:t xml:space="preserve"> </w:t>
      </w:r>
      <w:r w:rsidR="00BC30DE" w:rsidRPr="00F5753A">
        <w:rPr>
          <w:szCs w:val="24"/>
        </w:rPr>
        <w:t xml:space="preserve">Estipulado claramente que </w:t>
      </w:r>
      <w:r w:rsidR="0060470C" w:rsidRPr="00F5753A">
        <w:rPr>
          <w:i/>
          <w:szCs w:val="24"/>
        </w:rPr>
        <w:t>“El Plan Municipal precisará los objetivos generales, estrategias y líneas de acción del desarrollo integral del municipio; se referirán al conjunto de la actividad económica y social, y regirán la orientación de los programas operativos anuales, tomando en cuenta, en lo conducente, lo dispuesto en el Plan Estatal y los planes regionales respectivos.”</w:t>
      </w:r>
      <w:r w:rsidR="00D00939">
        <w:rPr>
          <w:rStyle w:val="Smbolodenotaalpie"/>
          <w:szCs w:val="24"/>
        </w:rPr>
        <w:footnoteReference w:id="1"/>
      </w:r>
      <w:r w:rsidR="0060470C" w:rsidRPr="00F5753A">
        <w:t xml:space="preserve"> </w:t>
      </w:r>
      <w:r w:rsidR="00BC30DE">
        <w:t xml:space="preserve">Asimismo, </w:t>
      </w:r>
      <w:r w:rsidR="00595FFF">
        <w:t>l</w:t>
      </w:r>
      <w:r w:rsidR="0014705C" w:rsidRPr="00BC30DE">
        <w:t xml:space="preserve">os planes municipales </w:t>
      </w:r>
      <w:r w:rsidR="00595FFF">
        <w:t xml:space="preserve">deberán asumir como principios generales que regirán las </w:t>
      </w:r>
      <w:r w:rsidR="00595FFF" w:rsidRPr="00595FFF">
        <w:t>actuaciones de las autoridades y de la participación social</w:t>
      </w:r>
      <w:r w:rsidR="00595FFF">
        <w:t xml:space="preserve">, entre otros los </w:t>
      </w:r>
      <w:r w:rsidR="00595FFF" w:rsidRPr="00595FFF">
        <w:t>siguientes:</w:t>
      </w:r>
      <w:r w:rsidR="00595FFF">
        <w:t xml:space="preserve"> </w:t>
      </w:r>
      <w:r w:rsidR="00595FFF" w:rsidRPr="00595FFF">
        <w:rPr>
          <w:szCs w:val="24"/>
        </w:rPr>
        <w:t>I. Autonomía</w:t>
      </w:r>
      <w:r w:rsidR="00595FFF">
        <w:rPr>
          <w:szCs w:val="24"/>
        </w:rPr>
        <w:t xml:space="preserve">; </w:t>
      </w:r>
      <w:r w:rsidR="00595FFF" w:rsidRPr="00595FFF">
        <w:rPr>
          <w:szCs w:val="24"/>
        </w:rPr>
        <w:t>II. Coherencia</w:t>
      </w:r>
      <w:r w:rsidR="00595FFF">
        <w:rPr>
          <w:szCs w:val="24"/>
        </w:rPr>
        <w:t xml:space="preserve">; </w:t>
      </w:r>
      <w:r w:rsidR="00595FFF" w:rsidRPr="00595FFF">
        <w:rPr>
          <w:szCs w:val="24"/>
        </w:rPr>
        <w:t>III. Colaboracionismo</w:t>
      </w:r>
      <w:r w:rsidR="00595FFF">
        <w:rPr>
          <w:szCs w:val="24"/>
        </w:rPr>
        <w:t xml:space="preserve">; </w:t>
      </w:r>
      <w:r w:rsidR="00595FFF" w:rsidRPr="00595FFF">
        <w:rPr>
          <w:szCs w:val="24"/>
        </w:rPr>
        <w:t>IV. Consistencia</w:t>
      </w:r>
      <w:r w:rsidR="00595FFF">
        <w:rPr>
          <w:szCs w:val="24"/>
        </w:rPr>
        <w:t xml:space="preserve">; </w:t>
      </w:r>
      <w:r w:rsidR="00595FFF" w:rsidRPr="00595FFF">
        <w:rPr>
          <w:szCs w:val="24"/>
        </w:rPr>
        <w:t>V. Continuidad</w:t>
      </w:r>
      <w:r w:rsidR="00595FFF">
        <w:rPr>
          <w:szCs w:val="24"/>
        </w:rPr>
        <w:t xml:space="preserve">; </w:t>
      </w:r>
      <w:r w:rsidR="00595FFF" w:rsidRPr="00595FFF">
        <w:rPr>
          <w:szCs w:val="24"/>
        </w:rPr>
        <w:t>VI. Coordinación</w:t>
      </w:r>
      <w:r w:rsidR="00595FFF">
        <w:rPr>
          <w:szCs w:val="24"/>
        </w:rPr>
        <w:t xml:space="preserve">; </w:t>
      </w:r>
      <w:r w:rsidR="00595FFF" w:rsidRPr="00595FFF">
        <w:rPr>
          <w:szCs w:val="24"/>
        </w:rPr>
        <w:t>VII. Desarrollo armónico de las regiones</w:t>
      </w:r>
      <w:r w:rsidR="00595FFF">
        <w:rPr>
          <w:szCs w:val="24"/>
        </w:rPr>
        <w:t xml:space="preserve">; </w:t>
      </w:r>
      <w:r w:rsidR="00595FFF" w:rsidRPr="00595FFF">
        <w:rPr>
          <w:szCs w:val="24"/>
        </w:rPr>
        <w:t>VIII. Eficacia</w:t>
      </w:r>
      <w:r w:rsidR="00595FFF">
        <w:rPr>
          <w:szCs w:val="24"/>
        </w:rPr>
        <w:t xml:space="preserve">; </w:t>
      </w:r>
      <w:r w:rsidR="00595FFF" w:rsidRPr="00595FFF">
        <w:rPr>
          <w:szCs w:val="24"/>
        </w:rPr>
        <w:t>IX. Eficiencia</w:t>
      </w:r>
      <w:r w:rsidR="00595FFF">
        <w:rPr>
          <w:szCs w:val="24"/>
        </w:rPr>
        <w:t xml:space="preserve">; </w:t>
      </w:r>
      <w:r w:rsidR="00595FFF" w:rsidRPr="00595FFF">
        <w:rPr>
          <w:szCs w:val="24"/>
        </w:rPr>
        <w:t>X. Equidad de género</w:t>
      </w:r>
      <w:r w:rsidR="00595FFF">
        <w:rPr>
          <w:szCs w:val="24"/>
        </w:rPr>
        <w:t xml:space="preserve">; </w:t>
      </w:r>
      <w:r w:rsidR="00595FFF" w:rsidRPr="00595FFF">
        <w:rPr>
          <w:szCs w:val="24"/>
        </w:rPr>
        <w:t>XI. Participación</w:t>
      </w:r>
      <w:r w:rsidR="00595FFF">
        <w:rPr>
          <w:szCs w:val="24"/>
        </w:rPr>
        <w:t xml:space="preserve">; </w:t>
      </w:r>
      <w:r w:rsidR="00595FFF" w:rsidRPr="00595FFF">
        <w:rPr>
          <w:szCs w:val="24"/>
        </w:rPr>
        <w:t>XII. Subsidiariedad</w:t>
      </w:r>
      <w:r w:rsidR="00595FFF">
        <w:rPr>
          <w:szCs w:val="24"/>
        </w:rPr>
        <w:t xml:space="preserve">; </w:t>
      </w:r>
      <w:r w:rsidR="00595FFF" w:rsidRPr="00595FFF">
        <w:rPr>
          <w:szCs w:val="24"/>
        </w:rPr>
        <w:t>XIII. Sustentabilidad ambiental</w:t>
      </w:r>
      <w:r w:rsidR="00595FFF">
        <w:rPr>
          <w:szCs w:val="24"/>
        </w:rPr>
        <w:t xml:space="preserve">; </w:t>
      </w:r>
      <w:r w:rsidR="00595FFF" w:rsidRPr="00595FFF">
        <w:rPr>
          <w:szCs w:val="24"/>
        </w:rPr>
        <w:t>y</w:t>
      </w:r>
      <w:r w:rsidR="00595FFF">
        <w:rPr>
          <w:szCs w:val="24"/>
        </w:rPr>
        <w:t xml:space="preserve"> </w:t>
      </w:r>
      <w:r w:rsidR="00595FFF" w:rsidRPr="00595FFF">
        <w:rPr>
          <w:szCs w:val="24"/>
        </w:rPr>
        <w:t>XIV. Viabilidad</w:t>
      </w:r>
      <w:r w:rsidR="00595FFF">
        <w:rPr>
          <w:szCs w:val="24"/>
        </w:rPr>
        <w:t>.</w:t>
      </w:r>
      <w:r w:rsidR="00DF3A6C">
        <w:rPr>
          <w:rStyle w:val="Smbolodenotaalpie"/>
          <w:szCs w:val="24"/>
        </w:rPr>
        <w:footnoteReference w:id="2"/>
      </w:r>
      <w:r w:rsidR="00F5753A">
        <w:rPr>
          <w:szCs w:val="24"/>
        </w:rPr>
        <w:t xml:space="preserve"> </w:t>
      </w:r>
      <w:r w:rsidR="0014705C">
        <w:rPr>
          <w:snapToGrid w:val="0"/>
        </w:rPr>
        <w:t xml:space="preserve">Además de lo anterior los planes municipales deberán considerar las políticas transversales </w:t>
      </w:r>
      <w:r w:rsidR="00DF3A6C">
        <w:rPr>
          <w:snapToGrid w:val="0"/>
        </w:rPr>
        <w:t xml:space="preserve">tendientes a </w:t>
      </w:r>
      <w:r w:rsidR="00DF3A6C" w:rsidRPr="00DF3A6C">
        <w:rPr>
          <w:rFonts w:eastAsia="Times New Roman"/>
          <w:color w:val="000000"/>
          <w:szCs w:val="24"/>
          <w:lang w:eastAsia="es-MX"/>
        </w:rPr>
        <w:t xml:space="preserve">promover, respetar, proteger y garantizar los </w:t>
      </w:r>
      <w:r w:rsidR="00DF3A6C">
        <w:rPr>
          <w:rFonts w:eastAsia="Times New Roman"/>
          <w:color w:val="000000"/>
          <w:szCs w:val="24"/>
          <w:lang w:eastAsia="es-MX"/>
        </w:rPr>
        <w:t>D</w:t>
      </w:r>
      <w:r w:rsidR="00DF3A6C" w:rsidRPr="00DF3A6C">
        <w:rPr>
          <w:rFonts w:eastAsia="Times New Roman"/>
          <w:color w:val="000000"/>
          <w:szCs w:val="24"/>
          <w:lang w:eastAsia="es-MX"/>
        </w:rPr>
        <w:t xml:space="preserve">erechos </w:t>
      </w:r>
      <w:r w:rsidR="00DF3A6C">
        <w:rPr>
          <w:rFonts w:eastAsia="Times New Roman"/>
          <w:color w:val="000000"/>
          <w:szCs w:val="24"/>
          <w:lang w:eastAsia="es-MX"/>
        </w:rPr>
        <w:t>H</w:t>
      </w:r>
      <w:r w:rsidR="00DF3A6C" w:rsidRPr="00DF3A6C">
        <w:rPr>
          <w:rFonts w:eastAsia="Times New Roman"/>
          <w:color w:val="000000"/>
          <w:szCs w:val="24"/>
          <w:lang w:eastAsia="es-MX"/>
        </w:rPr>
        <w:t>umanos</w:t>
      </w:r>
      <w:r w:rsidR="00DF3A6C">
        <w:rPr>
          <w:rFonts w:eastAsia="Times New Roman"/>
          <w:color w:val="000000"/>
          <w:szCs w:val="24"/>
          <w:lang w:eastAsia="es-MX"/>
        </w:rPr>
        <w:t>, la Igualdad de G</w:t>
      </w:r>
      <w:r w:rsidR="0014705C">
        <w:rPr>
          <w:snapToGrid w:val="0"/>
        </w:rPr>
        <w:t>énero</w:t>
      </w:r>
      <w:r w:rsidR="00DF3A6C">
        <w:rPr>
          <w:snapToGrid w:val="0"/>
        </w:rPr>
        <w:t>, la Transparencia y la Rendición de Cuentas</w:t>
      </w:r>
      <w:r w:rsidR="00F5753A">
        <w:rPr>
          <w:snapToGrid w:val="0"/>
        </w:rPr>
        <w:t>, la P</w:t>
      </w:r>
      <w:r w:rsidR="0014705C">
        <w:t xml:space="preserve">articipación </w:t>
      </w:r>
      <w:r w:rsidR="00F5753A">
        <w:t>C</w:t>
      </w:r>
      <w:r w:rsidR="00DF3A6C">
        <w:t>iudadana y</w:t>
      </w:r>
      <w:r w:rsidR="00F5753A">
        <w:t xml:space="preserve">, el Desarrollo Sustentable. </w:t>
      </w:r>
    </w:p>
    <w:p w:rsidR="00F5753A" w:rsidRDefault="00F5753A" w:rsidP="0014705C">
      <w:pPr>
        <w:pStyle w:val="Sinespaciado"/>
      </w:pPr>
    </w:p>
    <w:p w:rsidR="00C2568E" w:rsidRDefault="0014705C" w:rsidP="0014705C">
      <w:pPr>
        <w:pStyle w:val="Sinespaciado"/>
      </w:pPr>
      <w:r>
        <w:t xml:space="preserve">En </w:t>
      </w:r>
      <w:r w:rsidR="00951EEB">
        <w:t>el or</w:t>
      </w:r>
      <w:r w:rsidR="009A3FB6">
        <w:t>d</w:t>
      </w:r>
      <w:r w:rsidR="00951EEB">
        <w:t xml:space="preserve">en federal y en </w:t>
      </w:r>
      <w:r>
        <w:t>virtud a la concordancia con el plan nacional de desarrollo,</w:t>
      </w:r>
      <w:r w:rsidR="00951EEB">
        <w:t xml:space="preserve"> la legislación federal estípula en </w:t>
      </w:r>
      <w:r>
        <w:t>el artículo 2 de la Ley de Planeación</w:t>
      </w:r>
      <w:r w:rsidR="00951EEB">
        <w:t xml:space="preserve">, </w:t>
      </w:r>
      <w:r>
        <w:t>que la planeación está basada en principios como la “</w:t>
      </w:r>
      <w:r>
        <w:rPr>
          <w:i/>
        </w:rPr>
        <w:t xml:space="preserve">consolidación de la democracia como sistema de vida, fundado en el constante mejoramiento económico, social y cultural del pueblo, impulsando su participación activa; </w:t>
      </w:r>
      <w:r>
        <w:t xml:space="preserve">además del principio de </w:t>
      </w:r>
      <w:bookmarkStart w:id="0" w:name="OLE_LINK2"/>
      <w:r>
        <w:t>“</w:t>
      </w:r>
      <w:r>
        <w:rPr>
          <w:i/>
        </w:rPr>
        <w:t>la perspectiva de género, para garantizar la igualdad de oportunidades entre mujeres y hombres, y promover el adelanto de las mujeres mediante el acceso equitativo a los bienes, recursos y beneficios del desarrollo”</w:t>
      </w:r>
      <w:r>
        <w:t>.</w:t>
      </w:r>
      <w:bookmarkEnd w:id="0"/>
      <w:r>
        <w:t xml:space="preserve"> </w:t>
      </w:r>
      <w:r w:rsidR="00C2568E">
        <w:t xml:space="preserve">Es así, que la planeación del desarrollo </w:t>
      </w:r>
      <w:r w:rsidR="00951EEB">
        <w:t xml:space="preserve">en los órdenes de gobierno deberá </w:t>
      </w:r>
      <w:r w:rsidR="00C2568E">
        <w:t>centrar</w:t>
      </w:r>
      <w:r w:rsidR="00951EEB">
        <w:t>se</w:t>
      </w:r>
      <w:r w:rsidR="00C2568E">
        <w:t xml:space="preserve"> en el desarrollo del individuo y es allí donde cobran relevancia los derechos humanos</w:t>
      </w:r>
      <w:r w:rsidR="0061482C">
        <w:t xml:space="preserve"> como origen y fundamento de los sistemas de planeación del desarrollo</w:t>
      </w:r>
      <w:r w:rsidR="00C2568E">
        <w:t xml:space="preserve">. </w:t>
      </w:r>
    </w:p>
    <w:p w:rsidR="00C2568E" w:rsidRDefault="00C2568E" w:rsidP="0014705C">
      <w:pPr>
        <w:pStyle w:val="Sinespaciado"/>
      </w:pPr>
    </w:p>
    <w:p w:rsidR="0061482C" w:rsidRPr="0061482C" w:rsidRDefault="00C2568E" w:rsidP="0014705C">
      <w:pPr>
        <w:pStyle w:val="Sinespaciado"/>
      </w:pPr>
      <w:r w:rsidRPr="0061482C">
        <w:t>En este orden de ideas</w:t>
      </w:r>
      <w:r w:rsidR="0061482C" w:rsidRPr="0061482C">
        <w:t>,</w:t>
      </w:r>
      <w:r w:rsidRPr="0061482C">
        <w:t xml:space="preserve"> la reforma constitucional del año 2011 sobre los derechos humanos</w:t>
      </w:r>
      <w:r w:rsidR="0061482C" w:rsidRPr="0061482C">
        <w:t xml:space="preserve"> que </w:t>
      </w:r>
      <w:r w:rsidR="00951EEB">
        <w:t>reforma el A</w:t>
      </w:r>
      <w:r w:rsidR="0061482C" w:rsidRPr="0061482C">
        <w:t>rtículo primero</w:t>
      </w:r>
      <w:r w:rsidR="00951EEB">
        <w:t xml:space="preserve"> de la Carta Magna</w:t>
      </w:r>
      <w:r w:rsidR="0061482C" w:rsidRPr="0061482C">
        <w:t xml:space="preserve"> que </w:t>
      </w:r>
      <w:r w:rsidR="0061482C" w:rsidRPr="0061482C">
        <w:rPr>
          <w:rFonts w:eastAsia="TimesNewRomanPSMT"/>
          <w:szCs w:val="24"/>
          <w:lang w:eastAsia="es-ES"/>
        </w:rPr>
        <w:t xml:space="preserve">todas las personas gozarán de los derechos humanos reconocidos en esta Constitución…, </w:t>
      </w:r>
      <w:r w:rsidR="0061482C">
        <w:rPr>
          <w:szCs w:val="24"/>
          <w:lang w:eastAsia="es-ES"/>
        </w:rPr>
        <w:t>t</w:t>
      </w:r>
      <w:r w:rsidR="0061482C" w:rsidRPr="0061482C">
        <w:rPr>
          <w:szCs w:val="24"/>
          <w:lang w:eastAsia="es-ES"/>
        </w:rPr>
        <w:t xml:space="preserve">odas las autoridades, en el ámbito de sus competencias, tienen la obligación de </w:t>
      </w:r>
      <w:r w:rsidR="0061482C" w:rsidRPr="0061482C">
        <w:rPr>
          <w:szCs w:val="24"/>
          <w:lang w:eastAsia="es-ES"/>
        </w:rPr>
        <w:lastRenderedPageBreak/>
        <w:t>promover, respetar, proteger y garantizar los derechos humanos</w:t>
      </w:r>
      <w:r w:rsidR="0061482C">
        <w:rPr>
          <w:szCs w:val="24"/>
          <w:lang w:eastAsia="es-ES"/>
        </w:rPr>
        <w:t>, por lo tanto. La planeación del desarrollo estará centrada en el ser humano y, con ello, e</w:t>
      </w:r>
      <w:r w:rsidR="00585FD6">
        <w:rPr>
          <w:szCs w:val="24"/>
          <w:lang w:eastAsia="es-ES"/>
        </w:rPr>
        <w:t xml:space="preserve">n su desarrollo como </w:t>
      </w:r>
      <w:r w:rsidR="00005E59">
        <w:rPr>
          <w:szCs w:val="24"/>
          <w:lang w:eastAsia="es-ES"/>
        </w:rPr>
        <w:t>personas</w:t>
      </w:r>
      <w:r w:rsidR="00585FD6">
        <w:rPr>
          <w:szCs w:val="24"/>
          <w:lang w:eastAsia="es-ES"/>
        </w:rPr>
        <w:t>.</w:t>
      </w:r>
    </w:p>
    <w:p w:rsidR="0014705C" w:rsidRDefault="0014705C" w:rsidP="0014705C">
      <w:pPr>
        <w:pStyle w:val="Sinespaciado"/>
        <w:rPr>
          <w:szCs w:val="24"/>
        </w:rPr>
      </w:pPr>
    </w:p>
    <w:p w:rsidR="004B5AC0" w:rsidRPr="004B5AC0" w:rsidRDefault="00F720F0" w:rsidP="004B5AC0">
      <w:pPr>
        <w:pStyle w:val="Sinespaciado"/>
        <w:rPr>
          <w:szCs w:val="24"/>
        </w:rPr>
      </w:pPr>
      <w:r>
        <w:rPr>
          <w:szCs w:val="24"/>
        </w:rPr>
        <w:t xml:space="preserve">En virtud de lo anterior y en concordancia con los derechos humanos, la </w:t>
      </w:r>
      <w:r w:rsidR="0014705C" w:rsidRPr="004B5AC0">
        <w:rPr>
          <w:szCs w:val="24"/>
          <w:lang w:eastAsia="es-ES"/>
        </w:rPr>
        <w:t>Organización de las Naciones Unidas</w:t>
      </w:r>
      <w:r w:rsidR="004B5AC0" w:rsidRPr="004B5AC0">
        <w:rPr>
          <w:szCs w:val="24"/>
          <w:lang w:eastAsia="es-ES"/>
        </w:rPr>
        <w:t xml:space="preserve">, por </w:t>
      </w:r>
      <w:r w:rsidR="004B5AC0">
        <w:rPr>
          <w:szCs w:val="24"/>
        </w:rPr>
        <w:t>r</w:t>
      </w:r>
      <w:r w:rsidR="004B5AC0" w:rsidRPr="004B5AC0">
        <w:rPr>
          <w:szCs w:val="24"/>
        </w:rPr>
        <w:t xml:space="preserve">esolución aprobada por la Asamblea General el 25 de septiembre del 2015, </w:t>
      </w:r>
      <w:r w:rsidR="0014705C" w:rsidRPr="004B5AC0">
        <w:rPr>
          <w:szCs w:val="24"/>
          <w:lang w:eastAsia="es-ES"/>
        </w:rPr>
        <w:t xml:space="preserve">instituyó </w:t>
      </w:r>
      <w:r w:rsidR="004B5AC0" w:rsidRPr="004B5AC0">
        <w:rPr>
          <w:szCs w:val="24"/>
        </w:rPr>
        <w:t xml:space="preserve">el siguiente documento final de la cumbre de las Naciones Unidas: </w:t>
      </w:r>
      <w:r w:rsidR="004B5AC0" w:rsidRPr="004B5AC0">
        <w:rPr>
          <w:b/>
          <w:i/>
          <w:szCs w:val="24"/>
        </w:rPr>
        <w:t>Transformar nuestro mundo: la Agenda 2030 para el Desarrollo Sostenible,</w:t>
      </w:r>
      <w:r w:rsidR="00793FBB">
        <w:rPr>
          <w:rStyle w:val="Smbolodenotaalpie"/>
          <w:szCs w:val="24"/>
        </w:rPr>
        <w:footnoteReference w:id="3"/>
      </w:r>
      <w:r w:rsidR="004B5AC0" w:rsidRPr="004B5AC0">
        <w:rPr>
          <w:b/>
          <w:i/>
          <w:szCs w:val="24"/>
          <w:lang w:eastAsia="es-ES"/>
        </w:rPr>
        <w:t xml:space="preserve"> </w:t>
      </w:r>
      <w:r w:rsidR="004B5AC0" w:rsidRPr="004B5AC0">
        <w:rPr>
          <w:szCs w:val="24"/>
          <w:lang w:eastAsia="es-ES"/>
        </w:rPr>
        <w:t xml:space="preserve">estableciendo </w:t>
      </w:r>
      <w:r w:rsidR="004B5AC0" w:rsidRPr="004B5AC0">
        <w:rPr>
          <w:szCs w:val="24"/>
        </w:rPr>
        <w:t>17 Objetivos de Desarrollo Sostenible y las 169 metas que demuestran la magnitud de esta</w:t>
      </w:r>
      <w:r w:rsidR="004B5AC0">
        <w:rPr>
          <w:szCs w:val="24"/>
        </w:rPr>
        <w:t xml:space="preserve"> </w:t>
      </w:r>
      <w:r w:rsidR="00B576E9">
        <w:rPr>
          <w:szCs w:val="24"/>
        </w:rPr>
        <w:t>nueva Agenda universal.</w:t>
      </w:r>
    </w:p>
    <w:p w:rsidR="00FD4581" w:rsidRDefault="00FD4581" w:rsidP="004015F7">
      <w:pPr>
        <w:pStyle w:val="Sinespaciado"/>
        <w:rPr>
          <w:b/>
          <w:bCs/>
          <w:szCs w:val="24"/>
        </w:rPr>
      </w:pPr>
    </w:p>
    <w:p w:rsidR="004B5AC0" w:rsidRPr="00BC46C4" w:rsidRDefault="004B5AC0" w:rsidP="00BC46C4">
      <w:pPr>
        <w:pStyle w:val="Sinespaciado"/>
        <w:jc w:val="center"/>
        <w:rPr>
          <w:b/>
          <w:bCs/>
          <w:szCs w:val="24"/>
        </w:rPr>
      </w:pPr>
      <w:r w:rsidRPr="00BC46C4">
        <w:rPr>
          <w:b/>
          <w:bCs/>
          <w:szCs w:val="24"/>
        </w:rPr>
        <w:t xml:space="preserve">Objetivos de </w:t>
      </w:r>
      <w:r w:rsidR="003F01D8">
        <w:rPr>
          <w:b/>
          <w:bCs/>
          <w:szCs w:val="24"/>
        </w:rPr>
        <w:t>D</w:t>
      </w:r>
      <w:r w:rsidRPr="00BC46C4">
        <w:rPr>
          <w:b/>
          <w:bCs/>
          <w:szCs w:val="24"/>
        </w:rPr>
        <w:t xml:space="preserve">esarrollo </w:t>
      </w:r>
      <w:r w:rsidR="003F01D8">
        <w:rPr>
          <w:b/>
          <w:bCs/>
          <w:szCs w:val="24"/>
        </w:rPr>
        <w:t>S</w:t>
      </w:r>
      <w:r w:rsidRPr="00BC46C4">
        <w:rPr>
          <w:b/>
          <w:bCs/>
          <w:szCs w:val="24"/>
        </w:rPr>
        <w:t>ostenible</w:t>
      </w:r>
      <w:r w:rsidR="00BC46C4" w:rsidRPr="00BC46C4">
        <w:rPr>
          <w:b/>
          <w:bCs/>
          <w:szCs w:val="24"/>
        </w:rPr>
        <w:t>:</w:t>
      </w:r>
    </w:p>
    <w:p w:rsidR="004B5AC0" w:rsidRPr="00D50A93" w:rsidRDefault="004B5AC0" w:rsidP="00951EEB">
      <w:pPr>
        <w:pStyle w:val="Sinespaciado"/>
        <w:ind w:left="1134" w:right="1134"/>
        <w:rPr>
          <w:i/>
          <w:sz w:val="14"/>
          <w:szCs w:val="14"/>
        </w:rPr>
      </w:pPr>
      <w:r w:rsidRPr="00D50A93">
        <w:rPr>
          <w:b/>
          <w:i/>
          <w:sz w:val="14"/>
          <w:szCs w:val="14"/>
        </w:rPr>
        <w:t>Objetivo 1.</w:t>
      </w:r>
      <w:r w:rsidRPr="00D50A93">
        <w:rPr>
          <w:i/>
          <w:sz w:val="14"/>
          <w:szCs w:val="14"/>
        </w:rPr>
        <w:t xml:space="preserve"> Poner fin a la pobreza en todas sus formas y en todo el mundo;</w:t>
      </w:r>
    </w:p>
    <w:p w:rsidR="004B5AC0" w:rsidRPr="00D50A93" w:rsidRDefault="004B5AC0" w:rsidP="00951EEB">
      <w:pPr>
        <w:pStyle w:val="Sinespaciado"/>
        <w:ind w:left="1134" w:right="1134"/>
        <w:rPr>
          <w:i/>
          <w:sz w:val="14"/>
          <w:szCs w:val="14"/>
        </w:rPr>
      </w:pPr>
      <w:r w:rsidRPr="00D50A93">
        <w:rPr>
          <w:b/>
          <w:i/>
          <w:sz w:val="14"/>
          <w:szCs w:val="14"/>
        </w:rPr>
        <w:t>Objetivo 2.</w:t>
      </w:r>
      <w:r w:rsidRPr="00D50A93">
        <w:rPr>
          <w:i/>
          <w:sz w:val="14"/>
          <w:szCs w:val="14"/>
        </w:rPr>
        <w:t xml:space="preserve"> Poner fin al hambre, lograr la seguridad alimentaria y la mejora de la nutrición y promover la agricultura sostenible</w:t>
      </w:r>
      <w:r w:rsidR="00BC46C4" w:rsidRPr="00D50A93">
        <w:rPr>
          <w:i/>
          <w:sz w:val="14"/>
          <w:szCs w:val="14"/>
        </w:rPr>
        <w:t>;</w:t>
      </w:r>
    </w:p>
    <w:p w:rsidR="004B5AC0" w:rsidRPr="00D50A93" w:rsidRDefault="004B5AC0" w:rsidP="00951EEB">
      <w:pPr>
        <w:pStyle w:val="Sinespaciado"/>
        <w:ind w:left="1134" w:right="1134"/>
        <w:rPr>
          <w:i/>
          <w:sz w:val="14"/>
          <w:szCs w:val="14"/>
        </w:rPr>
      </w:pPr>
      <w:r w:rsidRPr="00D50A93">
        <w:rPr>
          <w:b/>
          <w:i/>
          <w:sz w:val="14"/>
          <w:szCs w:val="14"/>
        </w:rPr>
        <w:t>Objetivo 3.</w:t>
      </w:r>
      <w:r w:rsidRPr="00D50A93">
        <w:rPr>
          <w:i/>
          <w:sz w:val="14"/>
          <w:szCs w:val="14"/>
        </w:rPr>
        <w:t xml:space="preserve"> Garantizar una vida sana y promover el bienestar de todos a todas</w:t>
      </w:r>
      <w:r w:rsidR="00BC46C4" w:rsidRPr="00D50A93">
        <w:rPr>
          <w:i/>
          <w:sz w:val="14"/>
          <w:szCs w:val="14"/>
        </w:rPr>
        <w:t xml:space="preserve"> </w:t>
      </w:r>
      <w:r w:rsidRPr="00D50A93">
        <w:rPr>
          <w:i/>
          <w:sz w:val="14"/>
          <w:szCs w:val="14"/>
        </w:rPr>
        <w:t>las edades</w:t>
      </w:r>
      <w:r w:rsidR="00BC46C4" w:rsidRPr="00D50A93">
        <w:rPr>
          <w:i/>
          <w:sz w:val="14"/>
          <w:szCs w:val="14"/>
        </w:rPr>
        <w:t>;</w:t>
      </w:r>
    </w:p>
    <w:p w:rsidR="004B5AC0" w:rsidRPr="00D50A93" w:rsidRDefault="004B5AC0" w:rsidP="00951EEB">
      <w:pPr>
        <w:pStyle w:val="Sinespaciado"/>
        <w:ind w:left="1134" w:right="1134"/>
        <w:rPr>
          <w:i/>
          <w:sz w:val="14"/>
          <w:szCs w:val="14"/>
        </w:rPr>
      </w:pPr>
      <w:r w:rsidRPr="00D50A93">
        <w:rPr>
          <w:b/>
          <w:i/>
          <w:sz w:val="14"/>
          <w:szCs w:val="14"/>
        </w:rPr>
        <w:t>Objetivo 4.</w:t>
      </w:r>
      <w:r w:rsidRPr="00D50A93">
        <w:rPr>
          <w:i/>
          <w:sz w:val="14"/>
          <w:szCs w:val="14"/>
        </w:rPr>
        <w:t xml:space="preserve"> Garantizar una educación inclusiva y equitativa de calidad y</w:t>
      </w:r>
      <w:r w:rsidR="00BC46C4" w:rsidRPr="00D50A93">
        <w:rPr>
          <w:i/>
          <w:sz w:val="14"/>
          <w:szCs w:val="14"/>
        </w:rPr>
        <w:t xml:space="preserve"> </w:t>
      </w:r>
      <w:r w:rsidRPr="00D50A93">
        <w:rPr>
          <w:i/>
          <w:sz w:val="14"/>
          <w:szCs w:val="14"/>
        </w:rPr>
        <w:t>promover oportunidades de aprendizaje permanente para todos</w:t>
      </w:r>
      <w:r w:rsidR="00BC46C4" w:rsidRPr="00D50A93">
        <w:rPr>
          <w:i/>
          <w:sz w:val="14"/>
          <w:szCs w:val="14"/>
        </w:rPr>
        <w:t>;</w:t>
      </w:r>
    </w:p>
    <w:p w:rsidR="004B5AC0" w:rsidRPr="00D50A93" w:rsidRDefault="004B5AC0" w:rsidP="00951EEB">
      <w:pPr>
        <w:pStyle w:val="Sinespaciado"/>
        <w:ind w:left="1134" w:right="1134"/>
        <w:rPr>
          <w:i/>
          <w:sz w:val="14"/>
          <w:szCs w:val="14"/>
        </w:rPr>
      </w:pPr>
      <w:r w:rsidRPr="00D50A93">
        <w:rPr>
          <w:b/>
          <w:i/>
          <w:sz w:val="14"/>
          <w:szCs w:val="14"/>
        </w:rPr>
        <w:t>Objetivo 5.</w:t>
      </w:r>
      <w:r w:rsidRPr="00D50A93">
        <w:rPr>
          <w:i/>
          <w:sz w:val="14"/>
          <w:szCs w:val="14"/>
        </w:rPr>
        <w:t xml:space="preserve"> Lograr la igualdad de género y empoderar a todas las mujeres y</w:t>
      </w:r>
      <w:r w:rsidR="00BC46C4" w:rsidRPr="00D50A93">
        <w:rPr>
          <w:i/>
          <w:sz w:val="14"/>
          <w:szCs w:val="14"/>
        </w:rPr>
        <w:t xml:space="preserve"> </w:t>
      </w:r>
      <w:r w:rsidRPr="00D50A93">
        <w:rPr>
          <w:i/>
          <w:sz w:val="14"/>
          <w:szCs w:val="14"/>
        </w:rPr>
        <w:t>las niñas</w:t>
      </w:r>
      <w:r w:rsidR="00BC46C4" w:rsidRPr="00D50A93">
        <w:rPr>
          <w:i/>
          <w:sz w:val="14"/>
          <w:szCs w:val="14"/>
        </w:rPr>
        <w:t>;</w:t>
      </w:r>
    </w:p>
    <w:p w:rsidR="004B5AC0" w:rsidRPr="00D50A93" w:rsidRDefault="004B5AC0" w:rsidP="00951EEB">
      <w:pPr>
        <w:pStyle w:val="Sinespaciado"/>
        <w:ind w:left="1134" w:right="1134"/>
        <w:rPr>
          <w:i/>
          <w:sz w:val="14"/>
          <w:szCs w:val="14"/>
        </w:rPr>
      </w:pPr>
      <w:r w:rsidRPr="00D50A93">
        <w:rPr>
          <w:b/>
          <w:i/>
          <w:sz w:val="14"/>
          <w:szCs w:val="14"/>
        </w:rPr>
        <w:t>Objetivo 6.</w:t>
      </w:r>
      <w:r w:rsidRPr="00D50A93">
        <w:rPr>
          <w:i/>
          <w:sz w:val="14"/>
          <w:szCs w:val="14"/>
        </w:rPr>
        <w:t xml:space="preserve"> Garantizar la disponibilidad y la gestión sostenible del agua y el</w:t>
      </w:r>
      <w:r w:rsidR="00BC46C4" w:rsidRPr="00D50A93">
        <w:rPr>
          <w:i/>
          <w:sz w:val="14"/>
          <w:szCs w:val="14"/>
        </w:rPr>
        <w:t xml:space="preserve"> </w:t>
      </w:r>
      <w:r w:rsidRPr="00D50A93">
        <w:rPr>
          <w:i/>
          <w:sz w:val="14"/>
          <w:szCs w:val="14"/>
        </w:rPr>
        <w:t>saneamiento para todos</w:t>
      </w:r>
      <w:r w:rsidR="00BC46C4" w:rsidRPr="00D50A93">
        <w:rPr>
          <w:i/>
          <w:sz w:val="14"/>
          <w:szCs w:val="14"/>
        </w:rPr>
        <w:t>;</w:t>
      </w:r>
    </w:p>
    <w:p w:rsidR="004B5AC0" w:rsidRPr="00D50A93" w:rsidRDefault="004B5AC0" w:rsidP="00951EEB">
      <w:pPr>
        <w:pStyle w:val="Sinespaciado"/>
        <w:ind w:left="1134" w:right="1134"/>
        <w:rPr>
          <w:i/>
          <w:sz w:val="14"/>
          <w:szCs w:val="14"/>
        </w:rPr>
      </w:pPr>
      <w:r w:rsidRPr="00D50A93">
        <w:rPr>
          <w:b/>
          <w:i/>
          <w:sz w:val="14"/>
          <w:szCs w:val="14"/>
        </w:rPr>
        <w:t>Objetivo 7.</w:t>
      </w:r>
      <w:r w:rsidRPr="00D50A93">
        <w:rPr>
          <w:i/>
          <w:sz w:val="14"/>
          <w:szCs w:val="14"/>
        </w:rPr>
        <w:t xml:space="preserve"> Garantizar el acceso a una energía asequible, fiable, sostenible y</w:t>
      </w:r>
      <w:r w:rsidR="00BC46C4" w:rsidRPr="00D50A93">
        <w:rPr>
          <w:i/>
          <w:sz w:val="14"/>
          <w:szCs w:val="14"/>
        </w:rPr>
        <w:t xml:space="preserve"> </w:t>
      </w:r>
      <w:r w:rsidRPr="00D50A93">
        <w:rPr>
          <w:i/>
          <w:sz w:val="14"/>
          <w:szCs w:val="14"/>
        </w:rPr>
        <w:t>moderna para todos</w:t>
      </w:r>
      <w:r w:rsidR="00BC46C4" w:rsidRPr="00D50A93">
        <w:rPr>
          <w:i/>
          <w:sz w:val="14"/>
          <w:szCs w:val="14"/>
        </w:rPr>
        <w:t>;</w:t>
      </w:r>
    </w:p>
    <w:p w:rsidR="00BC46C4" w:rsidRPr="00D50A93" w:rsidRDefault="004B5AC0" w:rsidP="00951EEB">
      <w:pPr>
        <w:pStyle w:val="Sinespaciado"/>
        <w:ind w:left="1134" w:right="1134"/>
        <w:rPr>
          <w:i/>
          <w:sz w:val="14"/>
          <w:szCs w:val="14"/>
        </w:rPr>
      </w:pPr>
      <w:r w:rsidRPr="00D50A93">
        <w:rPr>
          <w:b/>
          <w:i/>
          <w:sz w:val="14"/>
          <w:szCs w:val="14"/>
        </w:rPr>
        <w:t>Objetivo 8.</w:t>
      </w:r>
      <w:r w:rsidRPr="00D50A93">
        <w:rPr>
          <w:i/>
          <w:sz w:val="14"/>
          <w:szCs w:val="14"/>
        </w:rPr>
        <w:t xml:space="preserve"> Promover el crecimiento económico sostenido, inclusivo y sostenible,</w:t>
      </w:r>
      <w:r w:rsidR="00BC46C4" w:rsidRPr="00D50A93">
        <w:rPr>
          <w:i/>
          <w:sz w:val="14"/>
          <w:szCs w:val="14"/>
        </w:rPr>
        <w:t xml:space="preserve"> </w:t>
      </w:r>
      <w:r w:rsidRPr="00D50A93">
        <w:rPr>
          <w:i/>
          <w:sz w:val="14"/>
          <w:szCs w:val="14"/>
        </w:rPr>
        <w:t>el empleo pleno y productivo y el trabajo decente para todos</w:t>
      </w:r>
      <w:r w:rsidR="00BC46C4" w:rsidRPr="00D50A93">
        <w:rPr>
          <w:i/>
          <w:sz w:val="14"/>
          <w:szCs w:val="14"/>
        </w:rPr>
        <w:t>;</w:t>
      </w:r>
    </w:p>
    <w:p w:rsidR="004B5AC0" w:rsidRPr="00D50A93" w:rsidRDefault="004B5AC0" w:rsidP="00951EEB">
      <w:pPr>
        <w:pStyle w:val="Sinespaciado"/>
        <w:ind w:left="1134" w:right="1134"/>
        <w:rPr>
          <w:i/>
          <w:sz w:val="14"/>
          <w:szCs w:val="14"/>
        </w:rPr>
      </w:pPr>
      <w:r w:rsidRPr="00D50A93">
        <w:rPr>
          <w:b/>
          <w:i/>
          <w:sz w:val="14"/>
          <w:szCs w:val="14"/>
        </w:rPr>
        <w:t>Objetivo 9.</w:t>
      </w:r>
      <w:r w:rsidRPr="00D50A93">
        <w:rPr>
          <w:i/>
          <w:sz w:val="14"/>
          <w:szCs w:val="14"/>
        </w:rPr>
        <w:t xml:space="preserve"> Construir infraestructuras resilientes, promover la industrialización</w:t>
      </w:r>
      <w:r w:rsidR="00BC46C4" w:rsidRPr="00D50A93">
        <w:rPr>
          <w:i/>
          <w:sz w:val="14"/>
          <w:szCs w:val="14"/>
        </w:rPr>
        <w:t xml:space="preserve"> </w:t>
      </w:r>
      <w:r w:rsidRPr="00D50A93">
        <w:rPr>
          <w:i/>
          <w:sz w:val="14"/>
          <w:szCs w:val="14"/>
        </w:rPr>
        <w:t>inclusiva y sostenible y fomentar la innovación</w:t>
      </w:r>
      <w:r w:rsidR="00BC46C4" w:rsidRPr="00D50A93">
        <w:rPr>
          <w:i/>
          <w:sz w:val="14"/>
          <w:szCs w:val="14"/>
        </w:rPr>
        <w:t>;</w:t>
      </w:r>
    </w:p>
    <w:p w:rsidR="004B5AC0" w:rsidRPr="00D50A93" w:rsidRDefault="004B5AC0" w:rsidP="00951EEB">
      <w:pPr>
        <w:pStyle w:val="Sinespaciado"/>
        <w:ind w:left="1134" w:right="1134"/>
        <w:rPr>
          <w:i/>
          <w:sz w:val="14"/>
          <w:szCs w:val="14"/>
        </w:rPr>
      </w:pPr>
      <w:r w:rsidRPr="00D50A93">
        <w:rPr>
          <w:b/>
          <w:i/>
          <w:sz w:val="14"/>
          <w:szCs w:val="14"/>
        </w:rPr>
        <w:t>Objetivo 10.</w:t>
      </w:r>
      <w:r w:rsidRPr="00D50A93">
        <w:rPr>
          <w:i/>
          <w:sz w:val="14"/>
          <w:szCs w:val="14"/>
        </w:rPr>
        <w:t xml:space="preserve"> Reducir la desigualdad en los países y entre ellos</w:t>
      </w:r>
      <w:r w:rsidR="00BC46C4" w:rsidRPr="00D50A93">
        <w:rPr>
          <w:i/>
          <w:sz w:val="14"/>
          <w:szCs w:val="14"/>
        </w:rPr>
        <w:t>;</w:t>
      </w:r>
    </w:p>
    <w:p w:rsidR="004B5AC0" w:rsidRPr="00D50A93" w:rsidRDefault="004B5AC0" w:rsidP="00951EEB">
      <w:pPr>
        <w:pStyle w:val="Sinespaciado"/>
        <w:ind w:left="1134" w:right="1134"/>
        <w:rPr>
          <w:i/>
          <w:sz w:val="14"/>
          <w:szCs w:val="14"/>
        </w:rPr>
      </w:pPr>
      <w:r w:rsidRPr="00D50A93">
        <w:rPr>
          <w:b/>
          <w:i/>
          <w:sz w:val="14"/>
          <w:szCs w:val="14"/>
        </w:rPr>
        <w:t>Objetivo 11.</w:t>
      </w:r>
      <w:r w:rsidRPr="00D50A93">
        <w:rPr>
          <w:i/>
          <w:sz w:val="14"/>
          <w:szCs w:val="14"/>
        </w:rPr>
        <w:t xml:space="preserve"> Lograr que las ciudades y los asentamientos humanos sean</w:t>
      </w:r>
      <w:r w:rsidR="00BC46C4" w:rsidRPr="00D50A93">
        <w:rPr>
          <w:i/>
          <w:sz w:val="14"/>
          <w:szCs w:val="14"/>
        </w:rPr>
        <w:t xml:space="preserve"> </w:t>
      </w:r>
      <w:r w:rsidRPr="00D50A93">
        <w:rPr>
          <w:i/>
          <w:sz w:val="14"/>
          <w:szCs w:val="14"/>
        </w:rPr>
        <w:t>inclusivos, seguros, resilientes y sostenibles</w:t>
      </w:r>
      <w:r w:rsidR="00BC46C4" w:rsidRPr="00D50A93">
        <w:rPr>
          <w:i/>
          <w:sz w:val="14"/>
          <w:szCs w:val="14"/>
        </w:rPr>
        <w:t>;</w:t>
      </w:r>
    </w:p>
    <w:p w:rsidR="004B5AC0" w:rsidRPr="00D50A93" w:rsidRDefault="004B5AC0" w:rsidP="00951EEB">
      <w:pPr>
        <w:pStyle w:val="Sinespaciado"/>
        <w:ind w:left="1134" w:right="1134"/>
        <w:rPr>
          <w:i/>
          <w:sz w:val="14"/>
          <w:szCs w:val="14"/>
        </w:rPr>
      </w:pPr>
      <w:r w:rsidRPr="00D50A93">
        <w:rPr>
          <w:b/>
          <w:i/>
          <w:sz w:val="14"/>
          <w:szCs w:val="14"/>
        </w:rPr>
        <w:t>Objetivo 12.</w:t>
      </w:r>
      <w:r w:rsidRPr="00D50A93">
        <w:rPr>
          <w:i/>
          <w:sz w:val="14"/>
          <w:szCs w:val="14"/>
        </w:rPr>
        <w:t xml:space="preserve"> Garantizar modalidades de consumo y producción sostenibles</w:t>
      </w:r>
      <w:r w:rsidR="00BC46C4" w:rsidRPr="00D50A93">
        <w:rPr>
          <w:i/>
          <w:sz w:val="14"/>
          <w:szCs w:val="14"/>
        </w:rPr>
        <w:t>;</w:t>
      </w:r>
    </w:p>
    <w:p w:rsidR="004B5AC0" w:rsidRPr="00D50A93" w:rsidRDefault="004B5AC0" w:rsidP="00951EEB">
      <w:pPr>
        <w:pStyle w:val="Sinespaciado"/>
        <w:ind w:left="1134" w:right="1134"/>
        <w:rPr>
          <w:i/>
          <w:sz w:val="14"/>
          <w:szCs w:val="14"/>
        </w:rPr>
      </w:pPr>
      <w:r w:rsidRPr="00D50A93">
        <w:rPr>
          <w:b/>
          <w:i/>
          <w:sz w:val="14"/>
          <w:szCs w:val="14"/>
        </w:rPr>
        <w:t>Objetivo 13.</w:t>
      </w:r>
      <w:r w:rsidRPr="00D50A93">
        <w:rPr>
          <w:i/>
          <w:sz w:val="14"/>
          <w:szCs w:val="14"/>
        </w:rPr>
        <w:t xml:space="preserve"> Adoptar medidas urgentes para combatir el cambio climático y</w:t>
      </w:r>
      <w:r w:rsidR="00BC46C4" w:rsidRPr="00D50A93">
        <w:rPr>
          <w:i/>
          <w:sz w:val="14"/>
          <w:szCs w:val="14"/>
        </w:rPr>
        <w:t xml:space="preserve"> </w:t>
      </w:r>
      <w:r w:rsidRPr="00D50A93">
        <w:rPr>
          <w:i/>
          <w:sz w:val="14"/>
          <w:szCs w:val="14"/>
        </w:rPr>
        <w:t>sus efectos</w:t>
      </w:r>
      <w:r w:rsidR="00BC46C4" w:rsidRPr="00D50A93">
        <w:rPr>
          <w:i/>
          <w:sz w:val="14"/>
          <w:szCs w:val="14"/>
        </w:rPr>
        <w:t xml:space="preserve">; </w:t>
      </w:r>
    </w:p>
    <w:p w:rsidR="004B5AC0" w:rsidRPr="00D50A93" w:rsidRDefault="004B5AC0" w:rsidP="00951EEB">
      <w:pPr>
        <w:pStyle w:val="Sinespaciado"/>
        <w:ind w:left="1134" w:right="1134"/>
        <w:rPr>
          <w:i/>
          <w:sz w:val="14"/>
          <w:szCs w:val="14"/>
        </w:rPr>
      </w:pPr>
      <w:r w:rsidRPr="00D50A93">
        <w:rPr>
          <w:b/>
          <w:i/>
          <w:sz w:val="14"/>
          <w:szCs w:val="14"/>
        </w:rPr>
        <w:t xml:space="preserve">Objetivo 14. </w:t>
      </w:r>
      <w:r w:rsidRPr="00D50A93">
        <w:rPr>
          <w:i/>
          <w:sz w:val="14"/>
          <w:szCs w:val="14"/>
        </w:rPr>
        <w:t>Conservar y utilizar sosteniblemente los océanos, los mares y los</w:t>
      </w:r>
      <w:r w:rsidR="00BC46C4" w:rsidRPr="00D50A93">
        <w:rPr>
          <w:i/>
          <w:sz w:val="14"/>
          <w:szCs w:val="14"/>
        </w:rPr>
        <w:t xml:space="preserve"> </w:t>
      </w:r>
      <w:r w:rsidRPr="00D50A93">
        <w:rPr>
          <w:i/>
          <w:sz w:val="14"/>
          <w:szCs w:val="14"/>
        </w:rPr>
        <w:t>recursos marinos para el desarrollo sostenible</w:t>
      </w:r>
      <w:r w:rsidR="00BC46C4" w:rsidRPr="00D50A93">
        <w:rPr>
          <w:i/>
          <w:sz w:val="14"/>
          <w:szCs w:val="14"/>
        </w:rPr>
        <w:t xml:space="preserve">; </w:t>
      </w:r>
    </w:p>
    <w:p w:rsidR="004B5AC0" w:rsidRPr="00D50A93" w:rsidRDefault="004B5AC0" w:rsidP="00951EEB">
      <w:pPr>
        <w:pStyle w:val="Sinespaciado"/>
        <w:ind w:left="1134" w:right="1134"/>
        <w:rPr>
          <w:i/>
          <w:sz w:val="14"/>
          <w:szCs w:val="14"/>
        </w:rPr>
      </w:pPr>
      <w:r w:rsidRPr="00D50A93">
        <w:rPr>
          <w:b/>
          <w:i/>
          <w:sz w:val="14"/>
          <w:szCs w:val="14"/>
        </w:rPr>
        <w:t>Objetivo 15.</w:t>
      </w:r>
      <w:r w:rsidRPr="00D50A93">
        <w:rPr>
          <w:i/>
          <w:sz w:val="14"/>
          <w:szCs w:val="14"/>
        </w:rPr>
        <w:t xml:space="preserve"> Proteger, restablecer y promover el uso sostenible de los ecosistemas</w:t>
      </w:r>
      <w:r w:rsidR="00BC46C4" w:rsidRPr="00D50A93">
        <w:rPr>
          <w:i/>
          <w:sz w:val="14"/>
          <w:szCs w:val="14"/>
        </w:rPr>
        <w:t xml:space="preserve"> </w:t>
      </w:r>
      <w:r w:rsidRPr="00D50A93">
        <w:rPr>
          <w:i/>
          <w:sz w:val="14"/>
          <w:szCs w:val="14"/>
        </w:rPr>
        <w:t>terrestres, gestionar sosteniblemente los bosques, luchar contra la</w:t>
      </w:r>
      <w:r w:rsidR="00BC46C4" w:rsidRPr="00D50A93">
        <w:rPr>
          <w:i/>
          <w:sz w:val="14"/>
          <w:szCs w:val="14"/>
        </w:rPr>
        <w:t xml:space="preserve"> </w:t>
      </w:r>
      <w:r w:rsidRPr="00D50A93">
        <w:rPr>
          <w:i/>
          <w:sz w:val="14"/>
          <w:szCs w:val="14"/>
        </w:rPr>
        <w:t>desertificación, detener e invertir la degradación de las tierras y</w:t>
      </w:r>
      <w:r w:rsidR="00BC46C4" w:rsidRPr="00D50A93">
        <w:rPr>
          <w:i/>
          <w:sz w:val="14"/>
          <w:szCs w:val="14"/>
        </w:rPr>
        <w:t xml:space="preserve"> </w:t>
      </w:r>
      <w:r w:rsidRPr="00D50A93">
        <w:rPr>
          <w:i/>
          <w:sz w:val="14"/>
          <w:szCs w:val="14"/>
        </w:rPr>
        <w:t>detener la pérdida de biodiversidad</w:t>
      </w:r>
      <w:r w:rsidR="00BC46C4" w:rsidRPr="00D50A93">
        <w:rPr>
          <w:i/>
          <w:sz w:val="14"/>
          <w:szCs w:val="14"/>
        </w:rPr>
        <w:t>;</w:t>
      </w:r>
    </w:p>
    <w:p w:rsidR="00BC46C4" w:rsidRPr="00D50A93" w:rsidRDefault="004B5AC0" w:rsidP="00951EEB">
      <w:pPr>
        <w:pStyle w:val="Sinespaciado"/>
        <w:ind w:left="1134" w:right="1134"/>
        <w:rPr>
          <w:i/>
          <w:sz w:val="14"/>
          <w:szCs w:val="14"/>
        </w:rPr>
      </w:pPr>
      <w:r w:rsidRPr="00D50A93">
        <w:rPr>
          <w:b/>
          <w:i/>
          <w:sz w:val="14"/>
          <w:szCs w:val="14"/>
        </w:rPr>
        <w:t>Objetivo 16.</w:t>
      </w:r>
      <w:r w:rsidRPr="00D50A93">
        <w:rPr>
          <w:i/>
          <w:sz w:val="14"/>
          <w:szCs w:val="14"/>
        </w:rPr>
        <w:t xml:space="preserve"> Promover sociedades pacíficas e inclusivas para el desarrollo</w:t>
      </w:r>
      <w:r w:rsidR="00BC46C4" w:rsidRPr="00D50A93">
        <w:rPr>
          <w:i/>
          <w:sz w:val="14"/>
          <w:szCs w:val="14"/>
        </w:rPr>
        <w:t xml:space="preserve"> </w:t>
      </w:r>
      <w:r w:rsidRPr="00D50A93">
        <w:rPr>
          <w:i/>
          <w:sz w:val="14"/>
          <w:szCs w:val="14"/>
        </w:rPr>
        <w:t>sostenible, facilitar el acceso a la justicia para todos y construir a</w:t>
      </w:r>
      <w:r w:rsidR="00BC46C4" w:rsidRPr="00D50A93">
        <w:rPr>
          <w:i/>
          <w:sz w:val="14"/>
          <w:szCs w:val="14"/>
        </w:rPr>
        <w:t xml:space="preserve"> </w:t>
      </w:r>
      <w:r w:rsidRPr="00D50A93">
        <w:rPr>
          <w:i/>
          <w:sz w:val="14"/>
          <w:szCs w:val="14"/>
        </w:rPr>
        <w:t>todos los niveles instituciones eficaces e inclusivas que rindan</w:t>
      </w:r>
      <w:r w:rsidR="00BC46C4" w:rsidRPr="00D50A93">
        <w:rPr>
          <w:i/>
          <w:sz w:val="14"/>
          <w:szCs w:val="14"/>
        </w:rPr>
        <w:t xml:space="preserve"> </w:t>
      </w:r>
      <w:r w:rsidRPr="00D50A93">
        <w:rPr>
          <w:i/>
          <w:sz w:val="14"/>
          <w:szCs w:val="14"/>
        </w:rPr>
        <w:t>cuentas</w:t>
      </w:r>
      <w:r w:rsidR="00BC46C4" w:rsidRPr="00D50A93">
        <w:rPr>
          <w:i/>
          <w:sz w:val="14"/>
          <w:szCs w:val="14"/>
        </w:rPr>
        <w:t xml:space="preserve"> y, </w:t>
      </w:r>
    </w:p>
    <w:p w:rsidR="004B5AC0" w:rsidRPr="00D50A93" w:rsidRDefault="004B5AC0" w:rsidP="00951EEB">
      <w:pPr>
        <w:pStyle w:val="Sinespaciado"/>
        <w:ind w:left="1134" w:right="1134"/>
        <w:rPr>
          <w:sz w:val="14"/>
          <w:szCs w:val="14"/>
        </w:rPr>
      </w:pPr>
      <w:r w:rsidRPr="00D50A93">
        <w:rPr>
          <w:b/>
          <w:i/>
          <w:sz w:val="14"/>
          <w:szCs w:val="14"/>
        </w:rPr>
        <w:t>Objetivo 17.</w:t>
      </w:r>
      <w:r w:rsidRPr="00D50A93">
        <w:rPr>
          <w:i/>
          <w:sz w:val="14"/>
          <w:szCs w:val="14"/>
        </w:rPr>
        <w:t xml:space="preserve"> Fortalecer los medios de implementación y revitalizar la Alianza</w:t>
      </w:r>
      <w:r w:rsidR="00BC46C4" w:rsidRPr="00D50A93">
        <w:rPr>
          <w:i/>
          <w:sz w:val="14"/>
          <w:szCs w:val="14"/>
        </w:rPr>
        <w:t xml:space="preserve"> </w:t>
      </w:r>
      <w:r w:rsidRPr="00D50A93">
        <w:rPr>
          <w:i/>
          <w:sz w:val="14"/>
          <w:szCs w:val="14"/>
        </w:rPr>
        <w:t>Mundial para el Desarrollo Sostenible</w:t>
      </w:r>
      <w:r w:rsidR="00BC46C4" w:rsidRPr="00D50A93">
        <w:rPr>
          <w:i/>
          <w:sz w:val="14"/>
          <w:szCs w:val="14"/>
        </w:rPr>
        <w:t>.</w:t>
      </w:r>
    </w:p>
    <w:p w:rsidR="004B5AC0" w:rsidRDefault="004B5AC0" w:rsidP="0014705C">
      <w:pPr>
        <w:pStyle w:val="Sinespaciado"/>
        <w:rPr>
          <w:szCs w:val="24"/>
        </w:rPr>
      </w:pPr>
    </w:p>
    <w:p w:rsidR="00B576E9" w:rsidRPr="004B5AC0" w:rsidRDefault="00B576E9" w:rsidP="00B576E9">
      <w:pPr>
        <w:pStyle w:val="Sinespaciado"/>
        <w:rPr>
          <w:szCs w:val="24"/>
        </w:rPr>
      </w:pPr>
      <w:r w:rsidRPr="004B5AC0">
        <w:rPr>
          <w:szCs w:val="24"/>
        </w:rPr>
        <w:t>Con ellos se pretende retomar los Objetivos de Desarrollo del Milenio y conseguir lo que estos no lograron. También se pretende hacer realidad los derechos humanos de todas las personas y alcanzar la igualdad entre los géneros y el empoderamiento de todas las mujeres y niñas</w:t>
      </w:r>
      <w:r w:rsidR="00054772">
        <w:rPr>
          <w:szCs w:val="24"/>
        </w:rPr>
        <w:t>, entre otras problemáticas que quedaron pendientes</w:t>
      </w:r>
      <w:r w:rsidRPr="004B5AC0">
        <w:rPr>
          <w:szCs w:val="24"/>
        </w:rPr>
        <w:t>. Los Objetivos y las metas son de carácter integrado e indivisible y conjugan las tres dimensiones del desarrollo sostenible: económica, social y ambiental.</w:t>
      </w:r>
    </w:p>
    <w:p w:rsidR="00B576E9" w:rsidRDefault="00B576E9" w:rsidP="0014705C">
      <w:pPr>
        <w:pStyle w:val="Sinespaciado"/>
        <w:rPr>
          <w:szCs w:val="24"/>
        </w:rPr>
      </w:pPr>
    </w:p>
    <w:p w:rsidR="0014705C" w:rsidRDefault="0014705C" w:rsidP="0014705C">
      <w:pPr>
        <w:pStyle w:val="Sinespaciado"/>
        <w:rPr>
          <w:szCs w:val="24"/>
        </w:rPr>
      </w:pPr>
      <w:r>
        <w:rPr>
          <w:szCs w:val="24"/>
        </w:rPr>
        <w:t xml:space="preserve">Del análisis lógico-jurídico </w:t>
      </w:r>
      <w:r w:rsidR="0050060A">
        <w:rPr>
          <w:szCs w:val="24"/>
        </w:rPr>
        <w:t xml:space="preserve">de los párrafos anteriores, </w:t>
      </w:r>
      <w:r>
        <w:rPr>
          <w:szCs w:val="24"/>
        </w:rPr>
        <w:t xml:space="preserve">se establece que son amplias y fundadas las atribuciones del gobierno municipal para implementar políticas públicas, programas y acciones a través de su Planeación Municipal del Desarrollo que promuevan y aseguren </w:t>
      </w:r>
      <w:r w:rsidR="00B576E9">
        <w:rPr>
          <w:szCs w:val="24"/>
        </w:rPr>
        <w:t xml:space="preserve">los derechos humanos, </w:t>
      </w:r>
      <w:r>
        <w:rPr>
          <w:szCs w:val="24"/>
        </w:rPr>
        <w:t>la equidad entre mujeres y hombres, así como su desarrollo humano de forma integral.</w:t>
      </w:r>
    </w:p>
    <w:p w:rsidR="0014705C" w:rsidRDefault="0014705C" w:rsidP="0014705C">
      <w:pPr>
        <w:pStyle w:val="Sinespaciado"/>
        <w:rPr>
          <w:szCs w:val="24"/>
        </w:rPr>
      </w:pPr>
    </w:p>
    <w:p w:rsidR="0050060A" w:rsidRDefault="0050060A" w:rsidP="0014705C">
      <w:pPr>
        <w:pStyle w:val="Sinespaciado"/>
        <w:rPr>
          <w:szCs w:val="24"/>
        </w:rPr>
      </w:pPr>
    </w:p>
    <w:p w:rsidR="0014705C" w:rsidRDefault="0014705C" w:rsidP="0014705C">
      <w:pPr>
        <w:pStyle w:val="Sinespaciado"/>
        <w:rPr>
          <w:b/>
          <w:bCs/>
          <w:lang w:val="es-MX"/>
        </w:rPr>
      </w:pPr>
      <w:r>
        <w:rPr>
          <w:b/>
          <w:szCs w:val="32"/>
        </w:rPr>
        <w:t>Sistema Nacional, Estatal</w:t>
      </w:r>
      <w:r w:rsidR="00A37229">
        <w:rPr>
          <w:b/>
          <w:szCs w:val="32"/>
        </w:rPr>
        <w:t>, Metropolitano</w:t>
      </w:r>
      <w:r>
        <w:rPr>
          <w:b/>
          <w:szCs w:val="32"/>
        </w:rPr>
        <w:t xml:space="preserve"> y Municipal de Planeación Democrática.</w:t>
      </w:r>
    </w:p>
    <w:p w:rsidR="003700B3" w:rsidRDefault="003700B3" w:rsidP="0014705C">
      <w:pPr>
        <w:pStyle w:val="Sinespaciado"/>
        <w:rPr>
          <w:lang w:val="es-ES_tradnl"/>
        </w:rPr>
      </w:pPr>
    </w:p>
    <w:p w:rsidR="00BF3D1C" w:rsidRDefault="007C05AB" w:rsidP="00FF1288">
      <w:pPr>
        <w:pStyle w:val="Sinespaciado"/>
        <w:rPr>
          <w:szCs w:val="24"/>
        </w:rPr>
      </w:pPr>
      <w:r>
        <w:rPr>
          <w:rFonts w:eastAsia="Times New Roman"/>
          <w:szCs w:val="24"/>
          <w:lang w:eastAsia="es-MX"/>
        </w:rPr>
        <w:t xml:space="preserve">Las instituciones que integran al </w:t>
      </w:r>
      <w:r w:rsidRPr="007C05AB">
        <w:rPr>
          <w:rFonts w:eastAsia="Times New Roman"/>
          <w:szCs w:val="24"/>
          <w:lang w:eastAsia="es-MX"/>
        </w:rPr>
        <w:t>Estado</w:t>
      </w:r>
      <w:r>
        <w:rPr>
          <w:rFonts w:eastAsia="Times New Roman"/>
          <w:szCs w:val="24"/>
          <w:lang w:eastAsia="es-MX"/>
        </w:rPr>
        <w:t xml:space="preserve"> mexicano </w:t>
      </w:r>
      <w:r w:rsidRPr="007C05AB">
        <w:rPr>
          <w:rFonts w:eastAsia="Times New Roman"/>
          <w:szCs w:val="24"/>
          <w:lang w:eastAsia="es-MX"/>
        </w:rPr>
        <w:t>organiza</w:t>
      </w:r>
      <w:r>
        <w:rPr>
          <w:rFonts w:eastAsia="Times New Roman"/>
          <w:szCs w:val="24"/>
          <w:lang w:eastAsia="es-MX"/>
        </w:rPr>
        <w:t xml:space="preserve">n el </w:t>
      </w:r>
      <w:r w:rsidRPr="007C05AB">
        <w:rPr>
          <w:rFonts w:eastAsia="Times New Roman"/>
          <w:szCs w:val="24"/>
          <w:lang w:eastAsia="es-MX"/>
        </w:rPr>
        <w:t>sistema de planeación democrática del desarrollo nacional</w:t>
      </w:r>
      <w:r>
        <w:rPr>
          <w:rFonts w:eastAsia="Times New Roman"/>
          <w:szCs w:val="24"/>
          <w:lang w:eastAsia="es-MX"/>
        </w:rPr>
        <w:t>, que entre otras características, deberá tener s</w:t>
      </w:r>
      <w:r w:rsidRPr="007C05AB">
        <w:rPr>
          <w:rFonts w:eastAsia="Times New Roman"/>
          <w:szCs w:val="24"/>
          <w:lang w:eastAsia="es-MX"/>
        </w:rPr>
        <w:t xml:space="preserve">olidez, </w:t>
      </w:r>
      <w:r>
        <w:rPr>
          <w:rFonts w:eastAsia="Times New Roman"/>
          <w:szCs w:val="24"/>
          <w:lang w:eastAsia="es-MX"/>
        </w:rPr>
        <w:t xml:space="preserve">ser </w:t>
      </w:r>
      <w:r w:rsidRPr="007C05AB">
        <w:rPr>
          <w:rFonts w:eastAsia="Times New Roman"/>
          <w:szCs w:val="24"/>
          <w:lang w:eastAsia="es-MX"/>
        </w:rPr>
        <w:t>din</w:t>
      </w:r>
      <w:r>
        <w:rPr>
          <w:rFonts w:eastAsia="Times New Roman"/>
          <w:szCs w:val="24"/>
          <w:lang w:eastAsia="es-MX"/>
        </w:rPr>
        <w:t>ámico</w:t>
      </w:r>
      <w:r w:rsidRPr="007C05AB">
        <w:rPr>
          <w:rFonts w:eastAsia="Times New Roman"/>
          <w:szCs w:val="24"/>
          <w:lang w:eastAsia="es-MX"/>
        </w:rPr>
        <w:t>,</w:t>
      </w:r>
      <w:r>
        <w:rPr>
          <w:rFonts w:eastAsia="Times New Roman"/>
          <w:szCs w:val="24"/>
          <w:lang w:eastAsia="es-MX"/>
        </w:rPr>
        <w:t xml:space="preserve"> que genere </w:t>
      </w:r>
      <w:r w:rsidRPr="007C05AB">
        <w:rPr>
          <w:rFonts w:eastAsia="Times New Roman"/>
          <w:szCs w:val="24"/>
          <w:lang w:eastAsia="es-MX"/>
        </w:rPr>
        <w:t>competitividad, permanen</w:t>
      </w:r>
      <w:r>
        <w:rPr>
          <w:rFonts w:eastAsia="Times New Roman"/>
          <w:szCs w:val="24"/>
          <w:lang w:eastAsia="es-MX"/>
        </w:rPr>
        <w:t xml:space="preserve">te </w:t>
      </w:r>
      <w:r w:rsidRPr="007C05AB">
        <w:rPr>
          <w:rFonts w:eastAsia="Times New Roman"/>
          <w:szCs w:val="24"/>
          <w:lang w:eastAsia="es-MX"/>
        </w:rPr>
        <w:t>y</w:t>
      </w:r>
      <w:r>
        <w:rPr>
          <w:rFonts w:eastAsia="Times New Roman"/>
          <w:szCs w:val="24"/>
          <w:lang w:eastAsia="es-MX"/>
        </w:rPr>
        <w:t xml:space="preserve"> que logre </w:t>
      </w:r>
      <w:r w:rsidRPr="007C05AB">
        <w:rPr>
          <w:rFonts w:eastAsia="Times New Roman"/>
          <w:szCs w:val="24"/>
          <w:lang w:eastAsia="es-MX"/>
        </w:rPr>
        <w:t xml:space="preserve">equidad </w:t>
      </w:r>
      <w:r>
        <w:rPr>
          <w:rFonts w:eastAsia="Times New Roman"/>
          <w:szCs w:val="24"/>
          <w:lang w:eastAsia="es-MX"/>
        </w:rPr>
        <w:t>en e</w:t>
      </w:r>
      <w:r w:rsidRPr="007C05AB">
        <w:rPr>
          <w:rFonts w:eastAsia="Times New Roman"/>
          <w:szCs w:val="24"/>
          <w:lang w:eastAsia="es-MX"/>
        </w:rPr>
        <w:t>l crecimiento de la economía para la independencia y la democratización política, social y cultural de la nación.</w:t>
      </w:r>
      <w:r>
        <w:rPr>
          <w:rFonts w:eastAsia="Times New Roman"/>
          <w:szCs w:val="24"/>
          <w:lang w:eastAsia="es-MX"/>
        </w:rPr>
        <w:t xml:space="preserve"> Así el municipio como orden de gobierno </w:t>
      </w:r>
      <w:r w:rsidR="00143F7C">
        <w:rPr>
          <w:rFonts w:eastAsia="Times New Roman"/>
          <w:szCs w:val="24"/>
          <w:lang w:eastAsia="es-MX"/>
        </w:rPr>
        <w:t xml:space="preserve">se integra en el sistema nacional y asume como objetivos centrales de la planeación municipal y con ello de la acción gubernamental, los </w:t>
      </w:r>
      <w:r w:rsidRPr="007C05AB">
        <w:rPr>
          <w:rFonts w:eastAsia="Times New Roman"/>
          <w:szCs w:val="24"/>
          <w:lang w:eastAsia="es-MX"/>
        </w:rPr>
        <w:t>fines del proyecto nacional contenidos en</w:t>
      </w:r>
      <w:r w:rsidR="00143F7C">
        <w:rPr>
          <w:rFonts w:eastAsia="Times New Roman"/>
          <w:szCs w:val="24"/>
          <w:lang w:eastAsia="es-MX"/>
        </w:rPr>
        <w:t xml:space="preserve"> la </w:t>
      </w:r>
      <w:r w:rsidRPr="007C05AB">
        <w:rPr>
          <w:rFonts w:eastAsia="Times New Roman"/>
          <w:szCs w:val="24"/>
          <w:lang w:eastAsia="es-MX"/>
        </w:rPr>
        <w:t>Constitución</w:t>
      </w:r>
      <w:r w:rsidR="00143F7C">
        <w:rPr>
          <w:rFonts w:eastAsia="Times New Roman"/>
          <w:szCs w:val="24"/>
          <w:lang w:eastAsia="es-MX"/>
        </w:rPr>
        <w:t xml:space="preserve"> Política federal.</w:t>
      </w:r>
      <w:r w:rsidR="005123E4">
        <w:rPr>
          <w:rFonts w:eastAsia="Times New Roman"/>
          <w:szCs w:val="24"/>
          <w:lang w:eastAsia="es-MX"/>
        </w:rPr>
        <w:t xml:space="preserve"> </w:t>
      </w:r>
      <w:r w:rsidR="007553DA">
        <w:rPr>
          <w:rFonts w:eastAsia="Times New Roman"/>
          <w:szCs w:val="24"/>
          <w:lang w:eastAsia="es-MX"/>
        </w:rPr>
        <w:t>Como principio constitucional l</w:t>
      </w:r>
      <w:r w:rsidRPr="007C05AB">
        <w:rPr>
          <w:rFonts w:eastAsia="Times New Roman"/>
          <w:szCs w:val="24"/>
          <w:lang w:eastAsia="es-MX"/>
        </w:rPr>
        <w:t>a planeación será democrática y deliberativa. Mediante los mecanismos de participación que establezca la ley</w:t>
      </w:r>
      <w:r w:rsidR="007553DA">
        <w:rPr>
          <w:rFonts w:eastAsia="Times New Roman"/>
          <w:szCs w:val="24"/>
          <w:lang w:eastAsia="es-MX"/>
        </w:rPr>
        <w:t xml:space="preserve"> y los reglamentos</w:t>
      </w:r>
      <w:r w:rsidRPr="007C05AB">
        <w:rPr>
          <w:rFonts w:eastAsia="Times New Roman"/>
          <w:szCs w:val="24"/>
          <w:lang w:eastAsia="es-MX"/>
        </w:rPr>
        <w:t xml:space="preserve">, </w:t>
      </w:r>
      <w:r w:rsidR="007553DA">
        <w:rPr>
          <w:rFonts w:eastAsia="Times New Roman"/>
          <w:szCs w:val="24"/>
          <w:lang w:eastAsia="es-MX"/>
        </w:rPr>
        <w:t xml:space="preserve">se </w:t>
      </w:r>
      <w:r w:rsidRPr="007C05AB">
        <w:rPr>
          <w:rFonts w:eastAsia="Times New Roman"/>
          <w:szCs w:val="24"/>
          <w:lang w:eastAsia="es-MX"/>
        </w:rPr>
        <w:t>recogerá</w:t>
      </w:r>
      <w:r w:rsidR="007553DA">
        <w:rPr>
          <w:rFonts w:eastAsia="Times New Roman"/>
          <w:szCs w:val="24"/>
          <w:lang w:eastAsia="es-MX"/>
        </w:rPr>
        <w:t>n</w:t>
      </w:r>
      <w:r w:rsidRPr="007C05AB">
        <w:rPr>
          <w:rFonts w:eastAsia="Times New Roman"/>
          <w:szCs w:val="24"/>
          <w:lang w:eastAsia="es-MX"/>
        </w:rPr>
        <w:t xml:space="preserve"> las aspiraciones y demandas de la sociedad para incorporarlas al plan y los programas de desarrollo </w:t>
      </w:r>
      <w:r w:rsidR="00143F7C">
        <w:rPr>
          <w:rFonts w:eastAsia="Times New Roman"/>
          <w:szCs w:val="24"/>
          <w:lang w:eastAsia="es-MX"/>
        </w:rPr>
        <w:t xml:space="preserve">(Párrafo segundo del artículo 26 de la Constitución Federal). </w:t>
      </w:r>
      <w:r w:rsidR="00FF1288" w:rsidRPr="00186523">
        <w:rPr>
          <w:rFonts w:eastAsia="Times New Roman"/>
          <w:szCs w:val="24"/>
          <w:lang w:eastAsia="es-MX"/>
        </w:rPr>
        <w:t xml:space="preserve">Es así que el </w:t>
      </w:r>
      <w:r w:rsidR="0003589F" w:rsidRPr="00186523">
        <w:rPr>
          <w:rFonts w:eastAsia="Times New Roman"/>
          <w:szCs w:val="24"/>
          <w:lang w:eastAsia="es-MX"/>
        </w:rPr>
        <w:t>Plan Nacional de Desarrollo 2013 – 2018 proyecta hacer de México una sociedad de derechos, en donde todos tengan acceso efectivo a los derechos que otorga la Constitución.</w:t>
      </w:r>
      <w:r w:rsidR="00FF1288" w:rsidRPr="00186523">
        <w:rPr>
          <w:rFonts w:eastAsia="Times New Roman"/>
          <w:szCs w:val="24"/>
          <w:lang w:eastAsia="es-MX"/>
        </w:rPr>
        <w:t xml:space="preserve"> </w:t>
      </w:r>
      <w:r w:rsidR="00FF1288" w:rsidRPr="00186523">
        <w:rPr>
          <w:rFonts w:eastAsia="Times New Roman"/>
          <w:i/>
          <w:szCs w:val="24"/>
          <w:lang w:eastAsia="es-MX"/>
        </w:rPr>
        <w:t>“</w:t>
      </w:r>
      <w:r w:rsidR="0003589F" w:rsidRPr="00186523">
        <w:rPr>
          <w:rFonts w:eastAsia="Times New Roman"/>
          <w:i/>
          <w:szCs w:val="24"/>
          <w:lang w:eastAsia="es-MX"/>
        </w:rPr>
        <w:t>Se impulsa un federalismo articulado, partiendo de la convicción de que la fortaleza de la nación proviene de sus regiones, estados y municipios. Asimismo, promueve transversalmente, en todas las políticas públicas, tres estrategias: Democratizar la Productividad, consolidar un Gobierno Cercano y Moderno, así como incorporar la Perspectiva de Género.</w:t>
      </w:r>
      <w:r w:rsidR="00FF1288" w:rsidRPr="00186523">
        <w:rPr>
          <w:rFonts w:eastAsia="Times New Roman"/>
          <w:i/>
          <w:szCs w:val="24"/>
          <w:lang w:eastAsia="es-MX"/>
        </w:rPr>
        <w:t>”</w:t>
      </w:r>
      <w:r w:rsidR="00FF1288" w:rsidRPr="00186523">
        <w:rPr>
          <w:rStyle w:val="Smbolodenotaalpie"/>
          <w:szCs w:val="24"/>
        </w:rPr>
        <w:footnoteReference w:id="4"/>
      </w:r>
      <w:r w:rsidR="005123E4" w:rsidRPr="00186523">
        <w:rPr>
          <w:rFonts w:eastAsia="Times New Roman"/>
          <w:szCs w:val="24"/>
          <w:lang w:eastAsia="es-MX"/>
        </w:rPr>
        <w:t xml:space="preserve"> </w:t>
      </w:r>
      <w:r w:rsidR="0003589F" w:rsidRPr="00186523">
        <w:rPr>
          <w:rFonts w:eastAsia="Times New Roman"/>
          <w:szCs w:val="24"/>
          <w:lang w:eastAsia="es-MX"/>
        </w:rPr>
        <w:t>S</w:t>
      </w:r>
      <w:r w:rsidR="005123E4" w:rsidRPr="00186523">
        <w:rPr>
          <w:rFonts w:eastAsia="Times New Roman"/>
          <w:szCs w:val="24"/>
          <w:lang w:eastAsia="es-MX"/>
        </w:rPr>
        <w:t xml:space="preserve">iendo su </w:t>
      </w:r>
      <w:r w:rsidR="00FF1288" w:rsidRPr="00186523">
        <w:rPr>
          <w:szCs w:val="24"/>
        </w:rPr>
        <w:t>objetivo general</w:t>
      </w:r>
      <w:r w:rsidR="005123E4" w:rsidRPr="00186523">
        <w:rPr>
          <w:szCs w:val="24"/>
        </w:rPr>
        <w:t xml:space="preserve">: </w:t>
      </w:r>
      <w:r w:rsidR="005123E4" w:rsidRPr="00186523">
        <w:rPr>
          <w:i/>
          <w:szCs w:val="24"/>
        </w:rPr>
        <w:t>“</w:t>
      </w:r>
      <w:r w:rsidR="00FF1288" w:rsidRPr="00186523">
        <w:rPr>
          <w:i/>
          <w:szCs w:val="24"/>
        </w:rPr>
        <w:t>llevar a México a su máximo potencial en un sentido amplio. Además del crecimiento económico o el ingreso, factores como el desarrollo humano, la igualdad sustantiva entre mujeres y hombres, la protección de los recursos naturales, la salud, educación, participación política y seguridad,</w:t>
      </w:r>
      <w:r w:rsidR="005123E4" w:rsidRPr="00186523">
        <w:rPr>
          <w:i/>
          <w:szCs w:val="24"/>
        </w:rPr>
        <w:t>”</w:t>
      </w:r>
      <w:r w:rsidR="005123E4" w:rsidRPr="00186523">
        <w:rPr>
          <w:rStyle w:val="Smbolodenotaalpie"/>
          <w:szCs w:val="24"/>
        </w:rPr>
        <w:footnoteReference w:id="5"/>
      </w:r>
      <w:r w:rsidR="005123E4" w:rsidRPr="00186523">
        <w:rPr>
          <w:b/>
          <w:i/>
          <w:szCs w:val="24"/>
        </w:rPr>
        <w:t xml:space="preserve"> </w:t>
      </w:r>
      <w:r w:rsidR="00FF1288" w:rsidRPr="00186523">
        <w:rPr>
          <w:szCs w:val="24"/>
        </w:rPr>
        <w:t xml:space="preserve">forman parte integral de la visión que se tiene para alcanzar </w:t>
      </w:r>
      <w:r w:rsidR="009D6871" w:rsidRPr="00186523">
        <w:rPr>
          <w:szCs w:val="24"/>
        </w:rPr>
        <w:t xml:space="preserve">el acceso efectivo a los derechos humanos. </w:t>
      </w:r>
    </w:p>
    <w:p w:rsidR="00BF3D1C" w:rsidRDefault="00BF3D1C" w:rsidP="00FF1288">
      <w:pPr>
        <w:pStyle w:val="Sinespaciado"/>
        <w:rPr>
          <w:szCs w:val="24"/>
        </w:rPr>
      </w:pPr>
    </w:p>
    <w:p w:rsidR="009D6871" w:rsidRDefault="00FF1288" w:rsidP="00FF1288">
      <w:pPr>
        <w:pStyle w:val="Sinespaciado"/>
        <w:rPr>
          <w:szCs w:val="24"/>
        </w:rPr>
      </w:pPr>
      <w:r w:rsidRPr="00186523">
        <w:rPr>
          <w:szCs w:val="24"/>
        </w:rPr>
        <w:t>Para lograr esta condición</w:t>
      </w:r>
      <w:r w:rsidR="00BF3D1C">
        <w:rPr>
          <w:szCs w:val="24"/>
        </w:rPr>
        <w:t xml:space="preserve">, en el plan nacional </w:t>
      </w:r>
      <w:r w:rsidRPr="00186523">
        <w:rPr>
          <w:szCs w:val="24"/>
        </w:rPr>
        <w:t>se proponen cinco Metas Nacionales</w:t>
      </w:r>
      <w:r w:rsidR="009D6871" w:rsidRPr="00186523">
        <w:rPr>
          <w:szCs w:val="24"/>
        </w:rPr>
        <w:t xml:space="preserve">: </w:t>
      </w:r>
      <w:r w:rsidR="009D6871" w:rsidRPr="00186523">
        <w:rPr>
          <w:i/>
          <w:szCs w:val="24"/>
        </w:rPr>
        <w:t>I. México en Paz; II. México Incluyente; III. México con Educación de Calidad; IV. México Próspero y, V. México con Responsabilidad Global</w:t>
      </w:r>
      <w:r w:rsidR="00186523" w:rsidRPr="00186523">
        <w:rPr>
          <w:i/>
          <w:szCs w:val="24"/>
        </w:rPr>
        <w:t xml:space="preserve">; </w:t>
      </w:r>
      <w:r w:rsidR="00186523" w:rsidRPr="00186523">
        <w:rPr>
          <w:szCs w:val="24"/>
        </w:rPr>
        <w:t>y</w:t>
      </w:r>
      <w:r w:rsidRPr="00186523">
        <w:rPr>
          <w:szCs w:val="24"/>
        </w:rPr>
        <w:t xml:space="preserve"> tres Estrategias Transversales</w:t>
      </w:r>
      <w:r w:rsidR="00186523" w:rsidRPr="00186523">
        <w:rPr>
          <w:szCs w:val="24"/>
        </w:rPr>
        <w:t xml:space="preserve">: </w:t>
      </w:r>
      <w:r w:rsidR="00186523" w:rsidRPr="00186523">
        <w:rPr>
          <w:bCs/>
          <w:i/>
          <w:szCs w:val="24"/>
        </w:rPr>
        <w:t>i)</w:t>
      </w:r>
      <w:r w:rsidR="00186523">
        <w:rPr>
          <w:bCs/>
          <w:i/>
          <w:szCs w:val="24"/>
        </w:rPr>
        <w:t xml:space="preserve"> </w:t>
      </w:r>
      <w:r w:rsidR="00186523" w:rsidRPr="00186523">
        <w:rPr>
          <w:bCs/>
          <w:i/>
          <w:szCs w:val="24"/>
        </w:rPr>
        <w:t>Democratizar la Productividad; ii) Gobierno Cercano y Moderno y, iii) Perspectiva de Género</w:t>
      </w:r>
      <w:r w:rsidRPr="00FF1288">
        <w:rPr>
          <w:szCs w:val="24"/>
        </w:rPr>
        <w:t>, enfocadas a</w:t>
      </w:r>
      <w:r>
        <w:rPr>
          <w:szCs w:val="24"/>
        </w:rPr>
        <w:t xml:space="preserve"> </w:t>
      </w:r>
      <w:r w:rsidRPr="00FF1288">
        <w:rPr>
          <w:szCs w:val="24"/>
        </w:rPr>
        <w:t>resolver las barreras identificadas.</w:t>
      </w:r>
      <w:r w:rsidR="000F7633">
        <w:rPr>
          <w:szCs w:val="24"/>
        </w:rPr>
        <w:t xml:space="preserve"> Así en una aproximación de las Metas Nacionales con los Ejes estratégicos locales (Ver Cuadro 1) se propone una vinculación que soporta la base propuesta para el desarrollo local.</w:t>
      </w:r>
    </w:p>
    <w:p w:rsidR="000F7633" w:rsidRDefault="000F7633" w:rsidP="00FF1288">
      <w:pPr>
        <w:pStyle w:val="Sinespaciado"/>
        <w:rPr>
          <w:szCs w:val="24"/>
        </w:rPr>
      </w:pPr>
    </w:p>
    <w:p w:rsidR="000F7633" w:rsidRDefault="000F7633" w:rsidP="00FF1288">
      <w:pPr>
        <w:pStyle w:val="Sinespaciado"/>
        <w:rPr>
          <w:szCs w:val="24"/>
        </w:rPr>
      </w:pPr>
    </w:p>
    <w:p w:rsidR="001D7A22" w:rsidRDefault="001D7A22" w:rsidP="00FF1288">
      <w:pPr>
        <w:pStyle w:val="Sinespaciado"/>
        <w:rPr>
          <w:szCs w:val="24"/>
        </w:rPr>
      </w:pPr>
      <w:bookmarkStart w:id="1" w:name="_GoBack"/>
      <w:bookmarkEnd w:id="1"/>
    </w:p>
    <w:p w:rsidR="00690AE4" w:rsidRDefault="00690AE4" w:rsidP="00FF1288">
      <w:pPr>
        <w:pStyle w:val="Sinespaciado"/>
        <w:rPr>
          <w:szCs w:val="24"/>
        </w:rPr>
      </w:pPr>
    </w:p>
    <w:p w:rsidR="00E40EF9" w:rsidRDefault="00E40EF9" w:rsidP="00E40EF9">
      <w:pPr>
        <w:pStyle w:val="Sinespaciado"/>
        <w:jc w:val="center"/>
        <w:rPr>
          <w:b/>
          <w:sz w:val="20"/>
          <w:szCs w:val="20"/>
        </w:rPr>
      </w:pPr>
      <w:r w:rsidRPr="00E40EF9">
        <w:rPr>
          <w:b/>
          <w:sz w:val="20"/>
          <w:szCs w:val="20"/>
        </w:rPr>
        <w:lastRenderedPageBreak/>
        <w:t>Cuadro 1. Vinculación Nacional-Local.</w:t>
      </w:r>
    </w:p>
    <w:p w:rsidR="00222A12" w:rsidRPr="00E40EF9" w:rsidRDefault="00222A12" w:rsidP="00E40EF9">
      <w:pPr>
        <w:pStyle w:val="Sinespaciado"/>
        <w:jc w:val="center"/>
        <w:rPr>
          <w:b/>
          <w:sz w:val="20"/>
          <w:szCs w:val="20"/>
        </w:rPr>
      </w:pPr>
    </w:p>
    <w:p w:rsidR="00D45A1F" w:rsidRDefault="00DD63CE" w:rsidP="00690AE4">
      <w:pPr>
        <w:pStyle w:val="Sinespaciado"/>
        <w:jc w:val="center"/>
        <w:rPr>
          <w:szCs w:val="24"/>
        </w:rPr>
      </w:pPr>
      <w:r w:rsidRPr="00DD63CE">
        <w:rPr>
          <w:noProof/>
          <w:szCs w:val="24"/>
          <w:lang w:val="es-MX" w:eastAsia="es-MX"/>
        </w:rPr>
        <w:drawing>
          <wp:inline distT="0" distB="0" distL="0" distR="0" wp14:anchorId="3C1F70D8" wp14:editId="1D38D32E">
            <wp:extent cx="4933949" cy="3429000"/>
            <wp:effectExtent l="0" t="0" r="63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934638" cy="3429479"/>
                    </a:xfrm>
                    <a:prstGeom prst="rect">
                      <a:avLst/>
                    </a:prstGeom>
                  </pic:spPr>
                </pic:pic>
              </a:graphicData>
            </a:graphic>
          </wp:inline>
        </w:drawing>
      </w:r>
    </w:p>
    <w:p w:rsidR="00D45A1F" w:rsidRDefault="00D45A1F" w:rsidP="00186523">
      <w:pPr>
        <w:pStyle w:val="Sinespaciado"/>
        <w:jc w:val="left"/>
        <w:rPr>
          <w:szCs w:val="24"/>
        </w:rPr>
      </w:pPr>
    </w:p>
    <w:p w:rsidR="00222A12" w:rsidRDefault="00222A12" w:rsidP="00A37229">
      <w:pPr>
        <w:pStyle w:val="Sinespaciado"/>
        <w:rPr>
          <w:szCs w:val="24"/>
        </w:rPr>
      </w:pPr>
    </w:p>
    <w:p w:rsidR="00A37229" w:rsidRPr="00A37229" w:rsidRDefault="00186523" w:rsidP="00A37229">
      <w:pPr>
        <w:pStyle w:val="Sinespaciado"/>
        <w:rPr>
          <w:szCs w:val="24"/>
        </w:rPr>
      </w:pPr>
      <w:r>
        <w:rPr>
          <w:szCs w:val="24"/>
        </w:rPr>
        <w:t>En Jalisco, e</w:t>
      </w:r>
      <w:r w:rsidR="00FF1288" w:rsidRPr="00186523">
        <w:rPr>
          <w:szCs w:val="24"/>
        </w:rPr>
        <w:t xml:space="preserve">l Plan Estatal de Desarrollo 2013-2033 (PED) </w:t>
      </w:r>
      <w:r w:rsidR="00BC1352">
        <w:rPr>
          <w:szCs w:val="24"/>
        </w:rPr>
        <w:t xml:space="preserve">parte de la concepción que afirma que: </w:t>
      </w:r>
      <w:r w:rsidR="00FF1288" w:rsidRPr="00186523">
        <w:rPr>
          <w:szCs w:val="24"/>
        </w:rPr>
        <w:t>El desarrollo</w:t>
      </w:r>
      <w:r>
        <w:rPr>
          <w:szCs w:val="24"/>
        </w:rPr>
        <w:t xml:space="preserve"> </w:t>
      </w:r>
      <w:r w:rsidR="00FF1288" w:rsidRPr="00186523">
        <w:rPr>
          <w:szCs w:val="24"/>
        </w:rPr>
        <w:t>necesita estar ligado estrechamente al bienestar</w:t>
      </w:r>
      <w:r>
        <w:rPr>
          <w:szCs w:val="24"/>
        </w:rPr>
        <w:t xml:space="preserve"> </w:t>
      </w:r>
      <w:r w:rsidR="00FF1288" w:rsidRPr="00186523">
        <w:rPr>
          <w:szCs w:val="24"/>
        </w:rPr>
        <w:t>de las personas</w:t>
      </w:r>
      <w:r w:rsidR="00BC1352">
        <w:rPr>
          <w:szCs w:val="24"/>
        </w:rPr>
        <w:t xml:space="preserve"> y, asume como </w:t>
      </w:r>
      <w:r w:rsidR="00FF1288" w:rsidRPr="00186523">
        <w:rPr>
          <w:szCs w:val="24"/>
        </w:rPr>
        <w:t>la de</w:t>
      </w:r>
      <w:r>
        <w:rPr>
          <w:szCs w:val="24"/>
        </w:rPr>
        <w:t>fi</w:t>
      </w:r>
      <w:r w:rsidR="00FF1288" w:rsidRPr="00186523">
        <w:rPr>
          <w:szCs w:val="24"/>
        </w:rPr>
        <w:t>nición del</w:t>
      </w:r>
      <w:r>
        <w:rPr>
          <w:szCs w:val="24"/>
        </w:rPr>
        <w:t xml:space="preserve"> </w:t>
      </w:r>
      <w:r w:rsidR="00FF1288" w:rsidRPr="00186523">
        <w:rPr>
          <w:szCs w:val="24"/>
        </w:rPr>
        <w:t>desarrollo el bienestar de las personas en Jalisco.</w:t>
      </w:r>
      <w:r w:rsidR="00BC1352">
        <w:rPr>
          <w:szCs w:val="24"/>
        </w:rPr>
        <w:t xml:space="preserve"> </w:t>
      </w:r>
      <w:r w:rsidR="00690AE4">
        <w:rPr>
          <w:szCs w:val="24"/>
        </w:rPr>
        <w:t>El plan e</w:t>
      </w:r>
      <w:r w:rsidR="00BC1352">
        <w:rPr>
          <w:szCs w:val="24"/>
        </w:rPr>
        <w:t xml:space="preserve">s concebido como </w:t>
      </w:r>
      <w:r w:rsidR="00FF1288" w:rsidRPr="00186523">
        <w:rPr>
          <w:szCs w:val="24"/>
        </w:rPr>
        <w:t>un instrumento de largo</w:t>
      </w:r>
      <w:r>
        <w:rPr>
          <w:szCs w:val="24"/>
        </w:rPr>
        <w:t xml:space="preserve"> </w:t>
      </w:r>
      <w:r w:rsidR="00FF1288" w:rsidRPr="00186523">
        <w:rPr>
          <w:szCs w:val="24"/>
        </w:rPr>
        <w:t>plazo e intenta ser la piedra angular de la orientación</w:t>
      </w:r>
      <w:r>
        <w:rPr>
          <w:szCs w:val="24"/>
        </w:rPr>
        <w:t xml:space="preserve"> </w:t>
      </w:r>
      <w:r w:rsidR="00FF1288" w:rsidRPr="00186523">
        <w:rPr>
          <w:szCs w:val="24"/>
        </w:rPr>
        <w:t xml:space="preserve">del desarrollo en Jalisco. </w:t>
      </w:r>
      <w:r w:rsidR="00A37229" w:rsidRPr="00A37229">
        <w:rPr>
          <w:szCs w:val="24"/>
        </w:rPr>
        <w:t>Así, el PED</w:t>
      </w:r>
      <w:r w:rsidR="0013628D" w:rsidRPr="00690AE4">
        <w:rPr>
          <w:rStyle w:val="Smbolodenotaalpie"/>
          <w:sz w:val="20"/>
          <w:szCs w:val="20"/>
        </w:rPr>
        <w:footnoteReference w:id="6"/>
      </w:r>
      <w:r w:rsidR="00A37229" w:rsidRPr="00A37229">
        <w:rPr>
          <w:szCs w:val="24"/>
        </w:rPr>
        <w:t xml:space="preserve"> se ha integrado a partir de la premisa de buscar impulsar el bienestar</w:t>
      </w:r>
      <w:r w:rsidR="00A37229">
        <w:rPr>
          <w:szCs w:val="24"/>
        </w:rPr>
        <w:t xml:space="preserve"> </w:t>
      </w:r>
      <w:r w:rsidR="00A37229" w:rsidRPr="00A37229">
        <w:rPr>
          <w:szCs w:val="24"/>
        </w:rPr>
        <w:t>integral y sostenible de los jaliscienses a partir de la participación de todos los actores en</w:t>
      </w:r>
      <w:r w:rsidR="0013628D">
        <w:rPr>
          <w:szCs w:val="24"/>
        </w:rPr>
        <w:t xml:space="preserve"> un proceso de </w:t>
      </w:r>
      <w:r w:rsidR="00A37229" w:rsidRPr="00A37229">
        <w:rPr>
          <w:szCs w:val="24"/>
        </w:rPr>
        <w:t>gobernanza.</w:t>
      </w:r>
    </w:p>
    <w:p w:rsidR="00D45A1F" w:rsidRDefault="00D45A1F" w:rsidP="00A37229">
      <w:pPr>
        <w:pStyle w:val="Sinespaciado"/>
        <w:rPr>
          <w:szCs w:val="24"/>
        </w:rPr>
      </w:pPr>
    </w:p>
    <w:p w:rsidR="00222A12" w:rsidRDefault="00222A12" w:rsidP="00A37229">
      <w:pPr>
        <w:pStyle w:val="Sinespaciado"/>
        <w:rPr>
          <w:szCs w:val="24"/>
        </w:rPr>
      </w:pPr>
    </w:p>
    <w:p w:rsidR="00222A12" w:rsidRDefault="00222A12" w:rsidP="00A37229">
      <w:pPr>
        <w:pStyle w:val="Sinespaciado"/>
        <w:rPr>
          <w:szCs w:val="24"/>
        </w:rPr>
      </w:pPr>
    </w:p>
    <w:p w:rsidR="00222A12" w:rsidRDefault="00222A12" w:rsidP="00A37229">
      <w:pPr>
        <w:pStyle w:val="Sinespaciado"/>
        <w:rPr>
          <w:szCs w:val="24"/>
        </w:rPr>
      </w:pPr>
    </w:p>
    <w:p w:rsidR="00222A12" w:rsidRDefault="00222A12" w:rsidP="00A37229">
      <w:pPr>
        <w:pStyle w:val="Sinespaciado"/>
        <w:rPr>
          <w:szCs w:val="24"/>
        </w:rPr>
      </w:pPr>
    </w:p>
    <w:p w:rsidR="00222A12" w:rsidRDefault="00222A12" w:rsidP="00A37229">
      <w:pPr>
        <w:pStyle w:val="Sinespaciado"/>
        <w:rPr>
          <w:szCs w:val="24"/>
        </w:rPr>
      </w:pPr>
    </w:p>
    <w:p w:rsidR="00222A12" w:rsidRDefault="00222A12" w:rsidP="00A37229">
      <w:pPr>
        <w:pStyle w:val="Sinespaciado"/>
        <w:rPr>
          <w:szCs w:val="24"/>
        </w:rPr>
      </w:pPr>
    </w:p>
    <w:p w:rsidR="00222A12" w:rsidRDefault="00222A12" w:rsidP="00A37229">
      <w:pPr>
        <w:pStyle w:val="Sinespaciado"/>
        <w:rPr>
          <w:szCs w:val="24"/>
        </w:rPr>
      </w:pPr>
    </w:p>
    <w:p w:rsidR="00222A12" w:rsidRDefault="00222A12" w:rsidP="00A37229">
      <w:pPr>
        <w:pStyle w:val="Sinespaciado"/>
        <w:rPr>
          <w:szCs w:val="24"/>
        </w:rPr>
      </w:pPr>
    </w:p>
    <w:p w:rsidR="00222A12" w:rsidRDefault="00222A12" w:rsidP="00A37229">
      <w:pPr>
        <w:pStyle w:val="Sinespaciado"/>
        <w:rPr>
          <w:szCs w:val="24"/>
        </w:rPr>
      </w:pPr>
    </w:p>
    <w:p w:rsidR="00222A12" w:rsidRDefault="00222A12" w:rsidP="00A37229">
      <w:pPr>
        <w:pStyle w:val="Sinespaciado"/>
        <w:rPr>
          <w:szCs w:val="24"/>
        </w:rPr>
      </w:pPr>
    </w:p>
    <w:p w:rsidR="00222A12" w:rsidRDefault="00222A12" w:rsidP="00A37229">
      <w:pPr>
        <w:pStyle w:val="Sinespaciado"/>
        <w:rPr>
          <w:szCs w:val="24"/>
        </w:rPr>
      </w:pPr>
    </w:p>
    <w:p w:rsidR="00222A12" w:rsidRDefault="00222A12" w:rsidP="00A37229">
      <w:pPr>
        <w:pStyle w:val="Sinespaciado"/>
        <w:rPr>
          <w:szCs w:val="24"/>
        </w:rPr>
      </w:pPr>
    </w:p>
    <w:p w:rsidR="00222A12" w:rsidRDefault="00222A12" w:rsidP="00A37229">
      <w:pPr>
        <w:pStyle w:val="Sinespaciado"/>
        <w:rPr>
          <w:szCs w:val="24"/>
        </w:rPr>
      </w:pPr>
    </w:p>
    <w:p w:rsidR="00E40EF9" w:rsidRPr="00E40EF9" w:rsidRDefault="00E40EF9" w:rsidP="00E40EF9">
      <w:pPr>
        <w:pStyle w:val="Sinespaciado"/>
        <w:jc w:val="center"/>
        <w:rPr>
          <w:b/>
          <w:sz w:val="20"/>
          <w:szCs w:val="20"/>
        </w:rPr>
      </w:pPr>
      <w:r w:rsidRPr="00E40EF9">
        <w:rPr>
          <w:b/>
          <w:sz w:val="20"/>
          <w:szCs w:val="20"/>
        </w:rPr>
        <w:t xml:space="preserve">Cuadro </w:t>
      </w:r>
      <w:r>
        <w:rPr>
          <w:b/>
          <w:sz w:val="20"/>
          <w:szCs w:val="20"/>
        </w:rPr>
        <w:t>2</w:t>
      </w:r>
      <w:r w:rsidRPr="00E40EF9">
        <w:rPr>
          <w:b/>
          <w:sz w:val="20"/>
          <w:szCs w:val="20"/>
        </w:rPr>
        <w:t xml:space="preserve">. Vinculación </w:t>
      </w:r>
      <w:r>
        <w:rPr>
          <w:b/>
          <w:sz w:val="20"/>
          <w:szCs w:val="20"/>
        </w:rPr>
        <w:t>Estatal</w:t>
      </w:r>
      <w:r w:rsidRPr="00E40EF9">
        <w:rPr>
          <w:b/>
          <w:sz w:val="20"/>
          <w:szCs w:val="20"/>
        </w:rPr>
        <w:t>-Local.</w:t>
      </w:r>
    </w:p>
    <w:p w:rsidR="00D45A1F" w:rsidRDefault="00D45A1F" w:rsidP="00690AE4">
      <w:pPr>
        <w:pStyle w:val="Sinespaciado"/>
        <w:jc w:val="center"/>
        <w:rPr>
          <w:noProof/>
          <w:szCs w:val="24"/>
          <w:lang w:val="es-MX" w:eastAsia="es-MX"/>
        </w:rPr>
      </w:pPr>
    </w:p>
    <w:p w:rsidR="00222A12" w:rsidRDefault="000E0CB1" w:rsidP="00690AE4">
      <w:pPr>
        <w:pStyle w:val="Sinespaciado"/>
        <w:jc w:val="center"/>
        <w:rPr>
          <w:szCs w:val="24"/>
        </w:rPr>
      </w:pPr>
      <w:r w:rsidRPr="000E0CB1">
        <w:rPr>
          <w:noProof/>
          <w:szCs w:val="24"/>
          <w:lang w:val="es-MX" w:eastAsia="es-MX"/>
        </w:rPr>
        <w:drawing>
          <wp:inline distT="0" distB="0" distL="0" distR="0" wp14:anchorId="3ECA7501" wp14:editId="77F76FF7">
            <wp:extent cx="4940299" cy="34290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940989" cy="3429479"/>
                    </a:xfrm>
                    <a:prstGeom prst="rect">
                      <a:avLst/>
                    </a:prstGeom>
                  </pic:spPr>
                </pic:pic>
              </a:graphicData>
            </a:graphic>
          </wp:inline>
        </w:drawing>
      </w:r>
    </w:p>
    <w:p w:rsidR="00222A12" w:rsidRDefault="00222A12" w:rsidP="00A37229">
      <w:pPr>
        <w:pStyle w:val="Sinespaciado"/>
        <w:rPr>
          <w:szCs w:val="24"/>
        </w:rPr>
      </w:pPr>
    </w:p>
    <w:p w:rsidR="00690AE4" w:rsidRDefault="00690AE4" w:rsidP="00A37229">
      <w:pPr>
        <w:pStyle w:val="Sinespaciado"/>
        <w:rPr>
          <w:szCs w:val="24"/>
        </w:rPr>
      </w:pPr>
      <w:r>
        <w:rPr>
          <w:szCs w:val="24"/>
        </w:rPr>
        <w:t>La prospectiva de vinculación entre estado-municipio (Ver Cuadro 2) establece dobles impactos de tal forma que las propuestas son complementarias.</w:t>
      </w:r>
    </w:p>
    <w:p w:rsidR="00690AE4" w:rsidRDefault="00690AE4" w:rsidP="00A37229">
      <w:pPr>
        <w:pStyle w:val="Sinespaciado"/>
        <w:rPr>
          <w:szCs w:val="24"/>
        </w:rPr>
      </w:pPr>
    </w:p>
    <w:p w:rsidR="005D39A8" w:rsidRDefault="00AA3727" w:rsidP="00E71F14">
      <w:pPr>
        <w:pStyle w:val="Sinespaciado"/>
        <w:rPr>
          <w:szCs w:val="24"/>
        </w:rPr>
      </w:pPr>
      <w:r>
        <w:rPr>
          <w:szCs w:val="24"/>
        </w:rPr>
        <w:t xml:space="preserve">La reforma municipal </w:t>
      </w:r>
      <w:r w:rsidR="00466B8C">
        <w:rPr>
          <w:szCs w:val="24"/>
        </w:rPr>
        <w:t xml:space="preserve">de la Constitución Federal </w:t>
      </w:r>
      <w:r>
        <w:rPr>
          <w:szCs w:val="24"/>
        </w:rPr>
        <w:t xml:space="preserve">de 1999 </w:t>
      </w:r>
      <w:r w:rsidR="00FD4581">
        <w:rPr>
          <w:szCs w:val="24"/>
        </w:rPr>
        <w:t>estipul</w:t>
      </w:r>
      <w:r w:rsidR="00466B8C">
        <w:rPr>
          <w:szCs w:val="24"/>
        </w:rPr>
        <w:t xml:space="preserve">ó </w:t>
      </w:r>
      <w:r w:rsidR="00FD4581">
        <w:rPr>
          <w:szCs w:val="24"/>
        </w:rPr>
        <w:t>la faculta</w:t>
      </w:r>
      <w:r w:rsidR="00466B8C">
        <w:rPr>
          <w:szCs w:val="24"/>
        </w:rPr>
        <w:t>d</w:t>
      </w:r>
      <w:r>
        <w:rPr>
          <w:szCs w:val="24"/>
        </w:rPr>
        <w:t xml:space="preserve"> para que los gobiernos municipales crearan asociacion</w:t>
      </w:r>
      <w:r w:rsidR="00466B8C">
        <w:rPr>
          <w:szCs w:val="24"/>
        </w:rPr>
        <w:t xml:space="preserve">es de </w:t>
      </w:r>
      <w:r>
        <w:rPr>
          <w:szCs w:val="24"/>
        </w:rPr>
        <w:t>municip</w:t>
      </w:r>
      <w:r w:rsidR="00466B8C">
        <w:rPr>
          <w:szCs w:val="24"/>
        </w:rPr>
        <w:t>ios</w:t>
      </w:r>
      <w:r>
        <w:rPr>
          <w:szCs w:val="24"/>
        </w:rPr>
        <w:t xml:space="preserve">. Así </w:t>
      </w:r>
      <w:r w:rsidR="00075AAC" w:rsidRPr="00AA3727">
        <w:rPr>
          <w:szCs w:val="24"/>
        </w:rPr>
        <w:t>la Constitución Política del Estado de Jalisco</w:t>
      </w:r>
      <w:r w:rsidR="00075AAC">
        <w:rPr>
          <w:szCs w:val="24"/>
        </w:rPr>
        <w:t xml:space="preserve">, retoma esas atribuciones y crea la </w:t>
      </w:r>
      <w:r w:rsidRPr="00AA3727">
        <w:rPr>
          <w:szCs w:val="24"/>
        </w:rPr>
        <w:t>Ley de Coordinación Metropolitana del Estado de Jalisco,</w:t>
      </w:r>
      <w:r w:rsidR="00466B8C">
        <w:rPr>
          <w:szCs w:val="24"/>
        </w:rPr>
        <w:t xml:space="preserve"> que</w:t>
      </w:r>
      <w:r w:rsidRPr="00AA3727">
        <w:rPr>
          <w:szCs w:val="24"/>
        </w:rPr>
        <w:t xml:space="preserve"> establece la factibilidad de crear áreas metropolitanas a petición de los municipios previamente asociados cuya aprobación depende del Congreso del Estado</w:t>
      </w:r>
      <w:r w:rsidR="00466B8C">
        <w:rPr>
          <w:szCs w:val="24"/>
        </w:rPr>
        <w:t>. En este contexto normativo, los gobiernos municipales de l</w:t>
      </w:r>
      <w:r w:rsidR="00075AAC">
        <w:rPr>
          <w:szCs w:val="24"/>
        </w:rPr>
        <w:t>a Zona Metropolitana de Guadalajara</w:t>
      </w:r>
      <w:r w:rsidRPr="00AA3727">
        <w:rPr>
          <w:szCs w:val="24"/>
        </w:rPr>
        <w:t>,</w:t>
      </w:r>
      <w:r w:rsidR="00466B8C">
        <w:rPr>
          <w:szCs w:val="24"/>
        </w:rPr>
        <w:t xml:space="preserve"> procedieron aprobar u</w:t>
      </w:r>
      <w:r w:rsidRPr="00AA3727">
        <w:rPr>
          <w:szCs w:val="24"/>
        </w:rPr>
        <w:t>n</w:t>
      </w:r>
      <w:r w:rsidR="00466B8C" w:rsidRPr="00466B8C">
        <w:rPr>
          <w:szCs w:val="24"/>
        </w:rPr>
        <w:t xml:space="preserve"> </w:t>
      </w:r>
      <w:r w:rsidR="00466B8C" w:rsidRPr="00AA3727">
        <w:rPr>
          <w:szCs w:val="24"/>
        </w:rPr>
        <w:t>Convenio</w:t>
      </w:r>
      <w:r w:rsidR="00466B8C">
        <w:rPr>
          <w:szCs w:val="24"/>
        </w:rPr>
        <w:t xml:space="preserve"> de Coordinación Metropolitano y su correspondiente </w:t>
      </w:r>
      <w:r w:rsidRPr="00AA3727">
        <w:rPr>
          <w:szCs w:val="24"/>
        </w:rPr>
        <w:t>Estatuto Orgánico</w:t>
      </w:r>
      <w:r w:rsidR="00466B8C">
        <w:rPr>
          <w:szCs w:val="24"/>
        </w:rPr>
        <w:t xml:space="preserve"> </w:t>
      </w:r>
      <w:r w:rsidRPr="00AA3727">
        <w:rPr>
          <w:szCs w:val="24"/>
        </w:rPr>
        <w:t>(Reglamento intermunicipal)</w:t>
      </w:r>
      <w:r w:rsidR="00466B8C">
        <w:rPr>
          <w:szCs w:val="24"/>
        </w:rPr>
        <w:t>, creando las instancias técnicas intermunicipales como el Instituto Metropolitano de Planeación, con carácter de Organismo Público Descentralizado, para impulsar los trabajos tendientes a la planeación metropolitana</w:t>
      </w:r>
      <w:r w:rsidR="00FD4581">
        <w:rPr>
          <w:szCs w:val="24"/>
        </w:rPr>
        <w:t>.</w:t>
      </w:r>
    </w:p>
    <w:p w:rsidR="005D39A8" w:rsidRDefault="005D39A8" w:rsidP="00E71F14">
      <w:pPr>
        <w:pStyle w:val="Sinespaciado"/>
        <w:rPr>
          <w:szCs w:val="24"/>
        </w:rPr>
      </w:pPr>
    </w:p>
    <w:p w:rsidR="00E71F14" w:rsidRPr="00AE0BD5" w:rsidRDefault="00AA3727" w:rsidP="00E71F14">
      <w:pPr>
        <w:pStyle w:val="Sinespaciado"/>
        <w:rPr>
          <w:szCs w:val="24"/>
        </w:rPr>
      </w:pPr>
      <w:r w:rsidRPr="00AA3727">
        <w:rPr>
          <w:szCs w:val="24"/>
        </w:rPr>
        <w:t xml:space="preserve">Esta instancia de Coordinación del Área Metropolitana de Guadalajara, establece las bases generales de los instrumentos y mecanismos de planeación y coordinación, y promover su aplicación efectiva a través de las propias Instancias de conformidad </w:t>
      </w:r>
      <w:r w:rsidR="00075AAC">
        <w:rPr>
          <w:szCs w:val="24"/>
        </w:rPr>
        <w:t>el man</w:t>
      </w:r>
      <w:r w:rsidR="002A45D9">
        <w:rPr>
          <w:szCs w:val="24"/>
        </w:rPr>
        <w:t xml:space="preserve">dato constitucional. </w:t>
      </w:r>
      <w:r w:rsidR="00AE0BD5">
        <w:rPr>
          <w:color w:val="000000"/>
          <w:szCs w:val="24"/>
        </w:rPr>
        <w:t>Así</w:t>
      </w:r>
      <w:r w:rsidR="002A45D9">
        <w:rPr>
          <w:color w:val="000000"/>
          <w:szCs w:val="24"/>
        </w:rPr>
        <w:t>,</w:t>
      </w:r>
      <w:r w:rsidR="00AE0BD5">
        <w:rPr>
          <w:color w:val="000000"/>
          <w:szCs w:val="24"/>
        </w:rPr>
        <w:t xml:space="preserve"> en </w:t>
      </w:r>
      <w:r w:rsidR="00AE0BD5" w:rsidRPr="00E71F14">
        <w:rPr>
          <w:color w:val="000000"/>
          <w:szCs w:val="24"/>
        </w:rPr>
        <w:t xml:space="preserve">materia del Programa de Desarrollo Metropolitano </w:t>
      </w:r>
      <w:r w:rsidR="00AE0BD5" w:rsidRPr="00E71F14">
        <w:rPr>
          <w:szCs w:val="24"/>
        </w:rPr>
        <w:t>parte</w:t>
      </w:r>
      <w:r w:rsidR="00AE0BD5" w:rsidRPr="00AE0BD5">
        <w:rPr>
          <w:szCs w:val="24"/>
        </w:rPr>
        <w:t xml:space="preserve"> de un enfoque que concibe a la metrópoli como un </w:t>
      </w:r>
      <w:r w:rsidR="00AE0BD5" w:rsidRPr="00AE0BD5">
        <w:rPr>
          <w:szCs w:val="24"/>
        </w:rPr>
        <w:lastRenderedPageBreak/>
        <w:t xml:space="preserve">sistema de ciudades muy distinta a la congregación de poblaciones que anteriormente se pensó, pues hoy la metrópoli enfrenta retos de gran magnitud y problemas de suma complejidad. </w:t>
      </w:r>
    </w:p>
    <w:p w:rsidR="00A37229" w:rsidRDefault="00A37229" w:rsidP="00AE0BD5">
      <w:pPr>
        <w:pStyle w:val="Sinespaciado"/>
        <w:rPr>
          <w:b/>
          <w:szCs w:val="24"/>
          <w:lang w:val="es-ES_tradnl"/>
        </w:rPr>
      </w:pPr>
    </w:p>
    <w:p w:rsidR="00222A12" w:rsidRDefault="00222A12" w:rsidP="00AE0BD5">
      <w:pPr>
        <w:pStyle w:val="Sinespaciado"/>
        <w:rPr>
          <w:b/>
          <w:szCs w:val="24"/>
          <w:lang w:val="es-ES_tradnl"/>
        </w:rPr>
      </w:pPr>
    </w:p>
    <w:p w:rsidR="00E40EF9" w:rsidRPr="00E40EF9" w:rsidRDefault="00E40EF9" w:rsidP="00E40EF9">
      <w:pPr>
        <w:pStyle w:val="Sinespaciado"/>
        <w:jc w:val="center"/>
        <w:rPr>
          <w:b/>
          <w:sz w:val="20"/>
          <w:szCs w:val="20"/>
        </w:rPr>
      </w:pPr>
      <w:r w:rsidRPr="00E40EF9">
        <w:rPr>
          <w:b/>
          <w:sz w:val="20"/>
          <w:szCs w:val="20"/>
        </w:rPr>
        <w:t xml:space="preserve">Cuadro </w:t>
      </w:r>
      <w:r>
        <w:rPr>
          <w:b/>
          <w:sz w:val="20"/>
          <w:szCs w:val="20"/>
        </w:rPr>
        <w:t>3</w:t>
      </w:r>
      <w:r w:rsidRPr="00E40EF9">
        <w:rPr>
          <w:b/>
          <w:sz w:val="20"/>
          <w:szCs w:val="20"/>
        </w:rPr>
        <w:t xml:space="preserve">. Vinculación </w:t>
      </w:r>
      <w:r>
        <w:rPr>
          <w:b/>
          <w:sz w:val="20"/>
          <w:szCs w:val="20"/>
        </w:rPr>
        <w:t>Metropolitana</w:t>
      </w:r>
      <w:r w:rsidRPr="00E40EF9">
        <w:rPr>
          <w:b/>
          <w:sz w:val="20"/>
          <w:szCs w:val="20"/>
        </w:rPr>
        <w:t>-Local.</w:t>
      </w:r>
    </w:p>
    <w:p w:rsidR="00E71F14" w:rsidRDefault="00E71F14" w:rsidP="00466B8C">
      <w:pPr>
        <w:pStyle w:val="Sinespaciado"/>
        <w:jc w:val="center"/>
        <w:rPr>
          <w:b/>
          <w:noProof/>
          <w:szCs w:val="24"/>
          <w:lang w:val="es-MX" w:eastAsia="es-MX"/>
        </w:rPr>
      </w:pPr>
    </w:p>
    <w:p w:rsidR="00222A12" w:rsidRDefault="000E0CB1" w:rsidP="00466B8C">
      <w:pPr>
        <w:pStyle w:val="Sinespaciado"/>
        <w:jc w:val="center"/>
        <w:rPr>
          <w:b/>
          <w:szCs w:val="24"/>
          <w:lang w:val="es-ES_tradnl"/>
        </w:rPr>
      </w:pPr>
      <w:r w:rsidRPr="000E0CB1">
        <w:rPr>
          <w:b/>
          <w:noProof/>
          <w:szCs w:val="24"/>
          <w:lang w:val="es-MX" w:eastAsia="es-MX"/>
        </w:rPr>
        <w:drawing>
          <wp:inline distT="0" distB="0" distL="0" distR="0" wp14:anchorId="0CB25DEE" wp14:editId="31CA1973">
            <wp:extent cx="4940299" cy="3429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940989" cy="3429479"/>
                    </a:xfrm>
                    <a:prstGeom prst="rect">
                      <a:avLst/>
                    </a:prstGeom>
                  </pic:spPr>
                </pic:pic>
              </a:graphicData>
            </a:graphic>
          </wp:inline>
        </w:drawing>
      </w:r>
    </w:p>
    <w:p w:rsidR="00E71F14" w:rsidRDefault="00E71F14" w:rsidP="00AE0BD5">
      <w:pPr>
        <w:pStyle w:val="Sinespaciado"/>
        <w:rPr>
          <w:b/>
          <w:szCs w:val="24"/>
          <w:lang w:val="es-ES_tradnl"/>
        </w:rPr>
      </w:pPr>
    </w:p>
    <w:p w:rsidR="00222A12" w:rsidRDefault="00222A12" w:rsidP="00AE0BD5">
      <w:pPr>
        <w:pStyle w:val="Sinespaciado"/>
        <w:rPr>
          <w:b/>
          <w:szCs w:val="24"/>
          <w:lang w:val="es-ES_tradnl"/>
        </w:rPr>
      </w:pPr>
    </w:p>
    <w:p w:rsidR="005D39A8" w:rsidRPr="00AE0BD5" w:rsidRDefault="005D39A8" w:rsidP="005D39A8">
      <w:pPr>
        <w:pStyle w:val="Sinespaciado"/>
        <w:rPr>
          <w:szCs w:val="24"/>
        </w:rPr>
      </w:pPr>
      <w:r w:rsidRPr="00AE0BD5">
        <w:rPr>
          <w:szCs w:val="24"/>
        </w:rPr>
        <w:t>Las razones son diversas: en una buena parte se debe a su tamaño y en otra, quizás más importante, a la falta de planeación, a la corrupción de las instancias oficiales encargadas de regular el desarrollo de la ciudad, y a la distancia establecida entre autoridades y ciudadanos para abordar colaborativamente estos retos. Por lo que es muy necesaria ahora la construcción de los consensos entre todas y todos para definir la ciudad en la que queremos vivir.</w:t>
      </w:r>
      <w:r w:rsidRPr="00E71F14">
        <w:rPr>
          <w:szCs w:val="24"/>
        </w:rPr>
        <w:t xml:space="preserve"> </w:t>
      </w:r>
      <w:r w:rsidRPr="00AE0BD5">
        <w:rPr>
          <w:szCs w:val="24"/>
        </w:rPr>
        <w:t>Asimismo, la construcción colaborativa y ciudadana que se genere de la planeación participativa, constituyen las premisas para la definición de la ciudad que todos queremos, y que se deberá ver reflejada en el documento definitivo del Programa de Desarrollo Metropolitano (PDM) con una visión a 2042, que es cuando se celebrará el 500 aniversario de la fundación de la ciudad capital del Estado.</w:t>
      </w:r>
    </w:p>
    <w:p w:rsidR="00970290" w:rsidRDefault="00970290" w:rsidP="00AE0BD5">
      <w:pPr>
        <w:pStyle w:val="Sinespaciado"/>
        <w:rPr>
          <w:b/>
          <w:szCs w:val="24"/>
          <w:lang w:val="es-ES_tradnl"/>
        </w:rPr>
      </w:pPr>
    </w:p>
    <w:p w:rsidR="00635905" w:rsidRDefault="00635905" w:rsidP="00AE0BD5">
      <w:pPr>
        <w:pStyle w:val="Sinespaciado"/>
        <w:rPr>
          <w:b/>
          <w:szCs w:val="24"/>
          <w:lang w:val="es-ES_tradnl"/>
        </w:rPr>
      </w:pPr>
    </w:p>
    <w:p w:rsidR="00635905" w:rsidRDefault="00635905" w:rsidP="00AE0BD5">
      <w:pPr>
        <w:pStyle w:val="Sinespaciado"/>
        <w:rPr>
          <w:b/>
          <w:szCs w:val="24"/>
          <w:lang w:val="es-ES_tradnl"/>
        </w:rPr>
      </w:pPr>
    </w:p>
    <w:p w:rsidR="00635905" w:rsidRDefault="00635905" w:rsidP="00635905">
      <w:pPr>
        <w:pStyle w:val="Sinespaciado"/>
        <w:rPr>
          <w:sz w:val="20"/>
          <w:lang w:eastAsia="es-ES"/>
        </w:rPr>
      </w:pPr>
    </w:p>
    <w:p w:rsidR="00635905" w:rsidRDefault="00635905" w:rsidP="00635905">
      <w:pPr>
        <w:pStyle w:val="Sinespaciado"/>
        <w:rPr>
          <w:b/>
          <w:color w:val="0000FF"/>
          <w:sz w:val="28"/>
          <w:szCs w:val="28"/>
        </w:rPr>
      </w:pPr>
      <w:r>
        <w:rPr>
          <w:lang w:val="es-MX"/>
        </w:rPr>
        <w:br w:type="page"/>
      </w:r>
    </w:p>
    <w:p w:rsidR="007432F8" w:rsidRPr="007711D8" w:rsidRDefault="007432F8" w:rsidP="007432F8">
      <w:pPr>
        <w:pStyle w:val="Sinespaciado"/>
        <w:rPr>
          <w:b/>
          <w:sz w:val="28"/>
          <w:szCs w:val="28"/>
          <w:lang w:val="es-MX"/>
        </w:rPr>
      </w:pPr>
      <w:r w:rsidRPr="007711D8">
        <w:rPr>
          <w:b/>
          <w:sz w:val="28"/>
          <w:szCs w:val="28"/>
          <w:lang w:val="es-MX"/>
        </w:rPr>
        <w:lastRenderedPageBreak/>
        <w:t>Ejes</w:t>
      </w:r>
      <w:r w:rsidR="0061482C">
        <w:rPr>
          <w:b/>
          <w:sz w:val="28"/>
          <w:szCs w:val="28"/>
          <w:lang w:val="es-MX"/>
        </w:rPr>
        <w:t xml:space="preserve"> Estratégicos</w:t>
      </w:r>
      <w:r w:rsidR="00E2215F">
        <w:rPr>
          <w:b/>
          <w:sz w:val="28"/>
          <w:szCs w:val="28"/>
          <w:lang w:val="es-MX"/>
        </w:rPr>
        <w:t xml:space="preserve"> del P</w:t>
      </w:r>
      <w:r w:rsidRPr="007711D8">
        <w:rPr>
          <w:b/>
          <w:sz w:val="28"/>
          <w:szCs w:val="28"/>
          <w:lang w:val="es-MX"/>
        </w:rPr>
        <w:t>lan</w:t>
      </w:r>
      <w:r w:rsidR="00E2215F">
        <w:rPr>
          <w:b/>
          <w:sz w:val="28"/>
          <w:szCs w:val="28"/>
          <w:lang w:val="es-MX"/>
        </w:rPr>
        <w:t xml:space="preserve"> Municipal de Desarrollo</w:t>
      </w:r>
      <w:r w:rsidRPr="007711D8">
        <w:rPr>
          <w:b/>
          <w:sz w:val="28"/>
          <w:szCs w:val="28"/>
          <w:lang w:val="es-MX"/>
        </w:rPr>
        <w:t>.</w:t>
      </w:r>
    </w:p>
    <w:p w:rsidR="00C711F6" w:rsidRDefault="00C711F6" w:rsidP="007711D8">
      <w:pPr>
        <w:pStyle w:val="Sinespaciado"/>
        <w:tabs>
          <w:tab w:val="left" w:pos="1440"/>
          <w:tab w:val="left" w:pos="2160"/>
        </w:tabs>
        <w:rPr>
          <w:b/>
          <w:szCs w:val="24"/>
        </w:rPr>
      </w:pPr>
    </w:p>
    <w:p w:rsidR="00AC37A2" w:rsidRDefault="00AC37A2" w:rsidP="007711D8">
      <w:pPr>
        <w:pStyle w:val="Sinespaciado"/>
        <w:tabs>
          <w:tab w:val="left" w:pos="1440"/>
          <w:tab w:val="left" w:pos="2160"/>
        </w:tabs>
        <w:rPr>
          <w:b/>
          <w:szCs w:val="24"/>
        </w:rPr>
      </w:pPr>
    </w:p>
    <w:p w:rsidR="00C36010" w:rsidRPr="00B227B0" w:rsidRDefault="00C36010" w:rsidP="00C36010">
      <w:pPr>
        <w:pStyle w:val="Sinespaciado"/>
        <w:tabs>
          <w:tab w:val="left" w:pos="1440"/>
          <w:tab w:val="left" w:pos="2160"/>
        </w:tabs>
        <w:rPr>
          <w:szCs w:val="24"/>
        </w:rPr>
      </w:pPr>
      <w:r w:rsidRPr="00340BE4">
        <w:rPr>
          <w:szCs w:val="24"/>
        </w:rPr>
        <w:t>A</w:t>
      </w:r>
      <w:r>
        <w:rPr>
          <w:szCs w:val="24"/>
        </w:rPr>
        <w:t xml:space="preserve"> </w:t>
      </w:r>
      <w:r w:rsidRPr="00340BE4">
        <w:rPr>
          <w:szCs w:val="24"/>
        </w:rPr>
        <w:t>partir de</w:t>
      </w:r>
      <w:r>
        <w:rPr>
          <w:szCs w:val="24"/>
        </w:rPr>
        <w:t xml:space="preserve"> una primera aproximación a </w:t>
      </w:r>
      <w:r w:rsidRPr="00A27027">
        <w:rPr>
          <w:szCs w:val="24"/>
        </w:rPr>
        <w:t>las condiciones</w:t>
      </w:r>
      <w:r>
        <w:rPr>
          <w:szCs w:val="24"/>
        </w:rPr>
        <w:t xml:space="preserve">, situaciones y </w:t>
      </w:r>
      <w:r w:rsidRPr="00A27027">
        <w:rPr>
          <w:szCs w:val="24"/>
        </w:rPr>
        <w:t>necesidades</w:t>
      </w:r>
      <w:r w:rsidR="007248A9">
        <w:rPr>
          <w:szCs w:val="24"/>
        </w:rPr>
        <w:t xml:space="preserve">  de las </w:t>
      </w:r>
      <w:r>
        <w:rPr>
          <w:szCs w:val="24"/>
        </w:rPr>
        <w:t>personas que viven y transitan en la municipalidad de San Pedro Tlaquepaque, en</w:t>
      </w:r>
      <w:r w:rsidR="007248A9">
        <w:rPr>
          <w:szCs w:val="24"/>
        </w:rPr>
        <w:t xml:space="preserve"> el camino para </w:t>
      </w:r>
      <w:r w:rsidR="00B227B0">
        <w:rPr>
          <w:szCs w:val="24"/>
        </w:rPr>
        <w:t>constru</w:t>
      </w:r>
      <w:r w:rsidR="007248A9">
        <w:rPr>
          <w:szCs w:val="24"/>
        </w:rPr>
        <w:t xml:space="preserve">ir </w:t>
      </w:r>
      <w:r>
        <w:rPr>
          <w:szCs w:val="24"/>
        </w:rPr>
        <w:t xml:space="preserve">un </w:t>
      </w:r>
      <w:r w:rsidRPr="009C799A">
        <w:rPr>
          <w:b/>
          <w:i/>
          <w:szCs w:val="24"/>
        </w:rPr>
        <w:t>Diagnóstico local</w:t>
      </w:r>
      <w:r>
        <w:rPr>
          <w:szCs w:val="24"/>
        </w:rPr>
        <w:t xml:space="preserve"> </w:t>
      </w:r>
      <w:r w:rsidR="00DF3B02">
        <w:rPr>
          <w:szCs w:val="24"/>
        </w:rPr>
        <w:t xml:space="preserve">(Ver Capítulo I), </w:t>
      </w:r>
      <w:r>
        <w:rPr>
          <w:szCs w:val="24"/>
        </w:rPr>
        <w:t>que permita analizar los diversos elementos que confluyen en el origen de los problemas</w:t>
      </w:r>
      <w:r w:rsidR="007248A9">
        <w:rPr>
          <w:szCs w:val="24"/>
        </w:rPr>
        <w:t>,</w:t>
      </w:r>
      <w:r>
        <w:rPr>
          <w:szCs w:val="24"/>
        </w:rPr>
        <w:t xml:space="preserve"> así como las consecuencias y sus impactos</w:t>
      </w:r>
      <w:r w:rsidR="00DF3B02">
        <w:rPr>
          <w:szCs w:val="24"/>
        </w:rPr>
        <w:t xml:space="preserve"> (Ver Capítulo II), </w:t>
      </w:r>
      <w:r>
        <w:rPr>
          <w:szCs w:val="24"/>
        </w:rPr>
        <w:t xml:space="preserve">en la vía de construir las </w:t>
      </w:r>
      <w:r w:rsidRPr="00A27027">
        <w:rPr>
          <w:szCs w:val="24"/>
        </w:rPr>
        <w:t>prioridades de</w:t>
      </w:r>
      <w:r>
        <w:rPr>
          <w:szCs w:val="24"/>
        </w:rPr>
        <w:t xml:space="preserve"> la </w:t>
      </w:r>
      <w:r w:rsidRPr="001E742E">
        <w:rPr>
          <w:i/>
          <w:szCs w:val="24"/>
        </w:rPr>
        <w:t>Acción Pública</w:t>
      </w:r>
      <w:r w:rsidR="00812CFB" w:rsidRPr="00812CFB">
        <w:rPr>
          <w:rStyle w:val="Smbolodenotaalpie"/>
          <w:szCs w:val="24"/>
        </w:rPr>
        <w:footnoteReference w:id="7"/>
      </w:r>
      <w:r w:rsidR="00DF3B02">
        <w:rPr>
          <w:szCs w:val="24"/>
        </w:rPr>
        <w:t xml:space="preserve">(Ver Capítulo III), </w:t>
      </w:r>
      <w:r w:rsidR="00B227B0">
        <w:rPr>
          <w:szCs w:val="24"/>
        </w:rPr>
        <w:t xml:space="preserve">que se plasman en el presente </w:t>
      </w:r>
      <w:r w:rsidR="00B227B0" w:rsidRPr="00B227B0">
        <w:rPr>
          <w:b/>
          <w:i/>
          <w:szCs w:val="24"/>
        </w:rPr>
        <w:t>Plan</w:t>
      </w:r>
      <w:r w:rsidR="00B227B0">
        <w:rPr>
          <w:b/>
          <w:i/>
          <w:szCs w:val="24"/>
        </w:rPr>
        <w:t>,</w:t>
      </w:r>
      <w:r w:rsidR="00B227B0" w:rsidRPr="00B227B0">
        <w:rPr>
          <w:szCs w:val="24"/>
        </w:rPr>
        <w:t xml:space="preserve"> </w:t>
      </w:r>
      <w:r w:rsidR="00B227B0">
        <w:rPr>
          <w:szCs w:val="24"/>
        </w:rPr>
        <w:t>es que se estructura la Agenda de Políticas</w:t>
      </w:r>
      <w:r w:rsidR="007248A9">
        <w:rPr>
          <w:szCs w:val="24"/>
        </w:rPr>
        <w:t xml:space="preserve"> Públicas</w:t>
      </w:r>
      <w:r w:rsidR="00DF3B02" w:rsidRPr="00842C7C">
        <w:rPr>
          <w:rStyle w:val="Smbolodenotaalpie"/>
          <w:szCs w:val="16"/>
        </w:rPr>
        <w:footnoteReference w:id="8"/>
      </w:r>
      <w:r w:rsidR="00DF3B02">
        <w:rPr>
          <w:szCs w:val="24"/>
        </w:rPr>
        <w:t xml:space="preserve"> y como producto de la misma </w:t>
      </w:r>
      <w:r w:rsidR="00B227B0">
        <w:rPr>
          <w:szCs w:val="24"/>
        </w:rPr>
        <w:t xml:space="preserve">los Ejes Estratégicos del Plan.  </w:t>
      </w:r>
    </w:p>
    <w:p w:rsidR="00C36010" w:rsidRPr="00617279" w:rsidRDefault="00C36010" w:rsidP="00C36010">
      <w:pPr>
        <w:pStyle w:val="Sinespaciado"/>
        <w:tabs>
          <w:tab w:val="left" w:pos="1440"/>
          <w:tab w:val="left" w:pos="2160"/>
        </w:tabs>
        <w:rPr>
          <w:szCs w:val="24"/>
        </w:rPr>
      </w:pPr>
    </w:p>
    <w:p w:rsidR="0020514D" w:rsidRDefault="00C36010" w:rsidP="00D471A6">
      <w:pPr>
        <w:pStyle w:val="Sinespaciado"/>
        <w:tabs>
          <w:tab w:val="left" w:pos="1440"/>
          <w:tab w:val="left" w:pos="2160"/>
        </w:tabs>
        <w:rPr>
          <w:szCs w:val="24"/>
          <w:lang w:eastAsia="es-ES"/>
        </w:rPr>
      </w:pPr>
      <w:r w:rsidRPr="00D471A6">
        <w:rPr>
          <w:szCs w:val="24"/>
        </w:rPr>
        <w:t xml:space="preserve">La </w:t>
      </w:r>
      <w:r w:rsidR="00DF3B02">
        <w:rPr>
          <w:szCs w:val="24"/>
        </w:rPr>
        <w:t>a</w:t>
      </w:r>
      <w:r w:rsidRPr="00D471A6">
        <w:rPr>
          <w:szCs w:val="24"/>
        </w:rPr>
        <w:t xml:space="preserve">genda </w:t>
      </w:r>
      <w:r w:rsidRPr="00D471A6">
        <w:rPr>
          <w:bCs/>
          <w:szCs w:val="24"/>
        </w:rPr>
        <w:t>atiende la situación que vive la población en</w:t>
      </w:r>
      <w:r w:rsidR="004308F7" w:rsidRPr="004308F7">
        <w:rPr>
          <w:szCs w:val="24"/>
        </w:rPr>
        <w:t xml:space="preserve"> </w:t>
      </w:r>
      <w:r w:rsidR="004308F7">
        <w:rPr>
          <w:szCs w:val="24"/>
        </w:rPr>
        <w:t>San Pedro</w:t>
      </w:r>
      <w:r w:rsidRPr="00D471A6">
        <w:rPr>
          <w:bCs/>
          <w:szCs w:val="24"/>
        </w:rPr>
        <w:t xml:space="preserve"> Tlaquepaque así como el desarrollo de la gestión pública local como integradora, facilitadora y posible palanca del desarrollo para incidir en la transformación de la realidad</w:t>
      </w:r>
      <w:r w:rsidR="0020514D">
        <w:rPr>
          <w:bCs/>
          <w:szCs w:val="24"/>
        </w:rPr>
        <w:t xml:space="preserve"> a través de una </w:t>
      </w:r>
      <w:r w:rsidR="0020514D" w:rsidRPr="001E742E">
        <w:rPr>
          <w:i/>
          <w:szCs w:val="24"/>
        </w:rPr>
        <w:t>Acción Pública</w:t>
      </w:r>
      <w:r w:rsidR="00A6153C">
        <w:rPr>
          <w:szCs w:val="24"/>
        </w:rPr>
        <w:t xml:space="preserve"> donde el gobierno local asuma su papel de gerente y promotor </w:t>
      </w:r>
      <w:r w:rsidR="009A2B1E">
        <w:rPr>
          <w:szCs w:val="24"/>
        </w:rPr>
        <w:t xml:space="preserve">en donde </w:t>
      </w:r>
      <w:r w:rsidR="00A6153C">
        <w:rPr>
          <w:szCs w:val="24"/>
        </w:rPr>
        <w:t xml:space="preserve">las instituciones públicas y los diversos actores </w:t>
      </w:r>
      <w:r w:rsidR="009A2B1E">
        <w:rPr>
          <w:szCs w:val="24"/>
        </w:rPr>
        <w:t xml:space="preserve">políticos confluyen en acciones que </w:t>
      </w:r>
      <w:r w:rsidR="0020514D">
        <w:rPr>
          <w:szCs w:val="24"/>
        </w:rPr>
        <w:t>tienda</w:t>
      </w:r>
      <w:r w:rsidR="009A2B1E">
        <w:rPr>
          <w:szCs w:val="24"/>
        </w:rPr>
        <w:t>n</w:t>
      </w:r>
      <w:r w:rsidR="0020514D">
        <w:rPr>
          <w:szCs w:val="24"/>
        </w:rPr>
        <w:t xml:space="preserve"> a </w:t>
      </w:r>
      <w:r w:rsidRPr="00D471A6">
        <w:rPr>
          <w:szCs w:val="24"/>
          <w:lang w:eastAsia="es-ES"/>
        </w:rPr>
        <w:t>mejorar las condiciones de vida de los habitantes del municipio. Así, ésta propuesta</w:t>
      </w:r>
      <w:r w:rsidR="0020514D">
        <w:rPr>
          <w:szCs w:val="24"/>
          <w:lang w:eastAsia="es-ES"/>
        </w:rPr>
        <w:t xml:space="preserve"> de Ejes Estratégicos</w:t>
      </w:r>
      <w:r w:rsidRPr="00D471A6">
        <w:rPr>
          <w:szCs w:val="24"/>
          <w:lang w:eastAsia="es-ES"/>
        </w:rPr>
        <w:t xml:space="preserve"> en principio </w:t>
      </w:r>
      <w:r w:rsidR="00481CEE">
        <w:rPr>
          <w:szCs w:val="24"/>
          <w:lang w:eastAsia="es-ES"/>
        </w:rPr>
        <w:t xml:space="preserve">no sólo establece los caminos de integralidad que deberán abordar las políticas públicas municipales, sino que establecen </w:t>
      </w:r>
      <w:r w:rsidRPr="00D471A6">
        <w:rPr>
          <w:szCs w:val="24"/>
          <w:lang w:eastAsia="es-ES"/>
        </w:rPr>
        <w:t>la</w:t>
      </w:r>
      <w:r w:rsidR="00481CEE">
        <w:rPr>
          <w:szCs w:val="24"/>
          <w:lang w:eastAsia="es-ES"/>
        </w:rPr>
        <w:t>s</w:t>
      </w:r>
      <w:r w:rsidRPr="00D471A6">
        <w:rPr>
          <w:szCs w:val="24"/>
          <w:lang w:eastAsia="es-ES"/>
        </w:rPr>
        <w:t xml:space="preserve"> base</w:t>
      </w:r>
      <w:r w:rsidR="00481CEE">
        <w:rPr>
          <w:szCs w:val="24"/>
          <w:lang w:eastAsia="es-ES"/>
        </w:rPr>
        <w:t>s</w:t>
      </w:r>
      <w:r w:rsidRPr="00D471A6">
        <w:rPr>
          <w:szCs w:val="24"/>
          <w:lang w:eastAsia="es-ES"/>
        </w:rPr>
        <w:t xml:space="preserve"> de reformas al marco institucional vigente en la municipalidad para transformar incrementalmente la realidad local en vías de impulsar un desarrollo humano local y sustentable.</w:t>
      </w:r>
    </w:p>
    <w:p w:rsidR="0020514D" w:rsidRDefault="0020514D" w:rsidP="00D471A6">
      <w:pPr>
        <w:pStyle w:val="Sinespaciado"/>
        <w:tabs>
          <w:tab w:val="left" w:pos="1440"/>
          <w:tab w:val="left" w:pos="2160"/>
        </w:tabs>
        <w:rPr>
          <w:szCs w:val="24"/>
          <w:lang w:eastAsia="es-ES"/>
        </w:rPr>
      </w:pPr>
    </w:p>
    <w:p w:rsidR="00481CEE" w:rsidRDefault="00481CEE" w:rsidP="00D471A6">
      <w:pPr>
        <w:pStyle w:val="Sinespaciado"/>
        <w:tabs>
          <w:tab w:val="left" w:pos="1440"/>
          <w:tab w:val="left" w:pos="2160"/>
        </w:tabs>
        <w:rPr>
          <w:szCs w:val="24"/>
          <w:lang w:val="es-MX"/>
        </w:rPr>
      </w:pPr>
      <w:r>
        <w:rPr>
          <w:szCs w:val="24"/>
          <w:lang w:val="es-MX"/>
        </w:rPr>
        <w:t>Así, en este orden de ideas l</w:t>
      </w:r>
      <w:r w:rsidR="00C36010">
        <w:rPr>
          <w:szCs w:val="24"/>
          <w:lang w:val="es-MX"/>
        </w:rPr>
        <w:t xml:space="preserve">a </w:t>
      </w:r>
      <w:r w:rsidR="00C36010" w:rsidRPr="00966D2E">
        <w:rPr>
          <w:b/>
          <w:szCs w:val="24"/>
          <w:lang w:val="es-MX"/>
        </w:rPr>
        <w:t xml:space="preserve">Agenda de Políticas </w:t>
      </w:r>
      <w:r w:rsidR="00C36010" w:rsidRPr="001C4024">
        <w:rPr>
          <w:szCs w:val="24"/>
          <w:lang w:val="es-MX"/>
        </w:rPr>
        <w:t>tiene los siguientes</w:t>
      </w:r>
      <w:r w:rsidR="00C36010" w:rsidRPr="00966D2E">
        <w:rPr>
          <w:b/>
          <w:szCs w:val="24"/>
          <w:lang w:val="es-MX"/>
        </w:rPr>
        <w:t xml:space="preserve"> </w:t>
      </w:r>
      <w:r w:rsidR="00C36010">
        <w:rPr>
          <w:b/>
          <w:szCs w:val="24"/>
          <w:lang w:val="es-MX"/>
        </w:rPr>
        <w:t xml:space="preserve">principios </w:t>
      </w:r>
      <w:r>
        <w:rPr>
          <w:szCs w:val="24"/>
          <w:lang w:val="es-MX"/>
        </w:rPr>
        <w:t xml:space="preserve">sobre los cuales </w:t>
      </w:r>
      <w:r w:rsidR="0073591F">
        <w:rPr>
          <w:szCs w:val="24"/>
          <w:lang w:val="es-MX"/>
        </w:rPr>
        <w:t>se propone construir la Acción P</w:t>
      </w:r>
      <w:r>
        <w:rPr>
          <w:szCs w:val="24"/>
          <w:lang w:val="es-MX"/>
        </w:rPr>
        <w:t xml:space="preserve">ública local: </w:t>
      </w:r>
    </w:p>
    <w:p w:rsidR="00C36010" w:rsidRDefault="00C36010" w:rsidP="00C36010">
      <w:pPr>
        <w:pStyle w:val="Sinespaciado"/>
        <w:rPr>
          <w:szCs w:val="24"/>
          <w:lang w:val="es-MX"/>
        </w:rPr>
      </w:pPr>
    </w:p>
    <w:p w:rsidR="004E776C" w:rsidRDefault="004E776C" w:rsidP="00C36010">
      <w:pPr>
        <w:pStyle w:val="Sinespaciado"/>
        <w:rPr>
          <w:szCs w:val="24"/>
          <w:lang w:val="es-MX"/>
        </w:rPr>
      </w:pPr>
    </w:p>
    <w:p w:rsidR="00C36010" w:rsidRPr="001C4024" w:rsidRDefault="00C36010" w:rsidP="00C36010">
      <w:pPr>
        <w:pStyle w:val="Sinespaciado"/>
        <w:jc w:val="center"/>
        <w:rPr>
          <w:b/>
          <w:szCs w:val="24"/>
          <w:lang w:val="es-MX"/>
        </w:rPr>
      </w:pPr>
      <w:r w:rsidRPr="001C4024">
        <w:rPr>
          <w:b/>
          <w:bCs/>
          <w:szCs w:val="24"/>
        </w:rPr>
        <w:t>C</w:t>
      </w:r>
      <w:r w:rsidR="006756E3">
        <w:rPr>
          <w:b/>
          <w:bCs/>
          <w:szCs w:val="24"/>
        </w:rPr>
        <w:t xml:space="preserve">iudad </w:t>
      </w:r>
      <w:r w:rsidRPr="001C4024">
        <w:rPr>
          <w:b/>
          <w:bCs/>
          <w:szCs w:val="24"/>
        </w:rPr>
        <w:t>Segur</w:t>
      </w:r>
      <w:r w:rsidR="006756E3">
        <w:rPr>
          <w:b/>
          <w:bCs/>
          <w:szCs w:val="24"/>
        </w:rPr>
        <w:t>a y Cohesionada.</w:t>
      </w:r>
    </w:p>
    <w:p w:rsidR="00C36010" w:rsidRPr="001C4024" w:rsidRDefault="00C36010" w:rsidP="00C36010">
      <w:pPr>
        <w:pStyle w:val="Sinespaciado"/>
        <w:rPr>
          <w:szCs w:val="24"/>
          <w:lang w:val="es-MX"/>
        </w:rPr>
      </w:pPr>
    </w:p>
    <w:p w:rsidR="001316C0" w:rsidRPr="00A51143" w:rsidRDefault="00C73EBA" w:rsidP="00C73EBA">
      <w:pPr>
        <w:pStyle w:val="Sinespaciado"/>
      </w:pPr>
      <w:r w:rsidRPr="00C73EBA">
        <w:rPr>
          <w:szCs w:val="24"/>
          <w:lang w:val="es-MX"/>
        </w:rPr>
        <w:t>E</w:t>
      </w:r>
      <w:r>
        <w:rPr>
          <w:szCs w:val="24"/>
          <w:lang w:val="es-MX"/>
        </w:rPr>
        <w:t xml:space="preserve">l derecho humano a la ciudad (de cuarta generación) no sólo </w:t>
      </w:r>
      <w:r w:rsidRPr="00C73EBA">
        <w:rPr>
          <w:szCs w:val="24"/>
          <w:lang w:val="es-MX"/>
        </w:rPr>
        <w:t xml:space="preserve">amplía el tradicional enfoque sobre la mejora de la calidad de vida de las personas </w:t>
      </w:r>
      <w:r>
        <w:rPr>
          <w:szCs w:val="24"/>
          <w:lang w:val="es-MX"/>
        </w:rPr>
        <w:t xml:space="preserve">a partir de la vivienda </w:t>
      </w:r>
      <w:r w:rsidRPr="00C73EBA">
        <w:rPr>
          <w:szCs w:val="24"/>
          <w:lang w:val="es-MX"/>
        </w:rPr>
        <w:t>y barrio</w:t>
      </w:r>
      <w:r>
        <w:rPr>
          <w:szCs w:val="24"/>
          <w:lang w:val="es-MX"/>
        </w:rPr>
        <w:t xml:space="preserve">s dignos </w:t>
      </w:r>
      <w:r w:rsidRPr="00C73EBA">
        <w:rPr>
          <w:szCs w:val="24"/>
          <w:lang w:val="es-MX"/>
        </w:rPr>
        <w:t>hasta abarcar la calidad de vida a escala de ciudad y su entorno rural, como un mecanismo de protección de la población que vive en ciudades o</w:t>
      </w:r>
      <w:r>
        <w:rPr>
          <w:szCs w:val="24"/>
          <w:lang w:val="es-MX"/>
        </w:rPr>
        <w:t xml:space="preserve"> metrópolis, sino que hace transforma la exigencia de seguridad en un derecho </w:t>
      </w:r>
      <w:r w:rsidRPr="00C73EBA">
        <w:rPr>
          <w:szCs w:val="24"/>
          <w:lang w:val="es-MX"/>
        </w:rPr>
        <w:t xml:space="preserve">exigible. </w:t>
      </w:r>
      <w:r>
        <w:rPr>
          <w:szCs w:val="24"/>
          <w:lang w:val="es-MX"/>
        </w:rPr>
        <w:t xml:space="preserve">Dado que </w:t>
      </w:r>
      <w:r w:rsidRPr="00C73EBA">
        <w:rPr>
          <w:szCs w:val="24"/>
          <w:lang w:val="es-MX"/>
        </w:rPr>
        <w:t xml:space="preserve">la ciudad a través de su patrimonio colectivo y sus espacios públicos ofrece un escenario para el desarrollo de la actividad humana, y cuando este patrimonio y los espacios públicos se insegurizan se limita la posibilidad creadora y el desarrollo de sus habitantes, de sus asociaciones y de su capital social. Con ello se pone en tela de juicio la capacidad de la ciudad de </w:t>
      </w:r>
      <w:r w:rsidRPr="00C73EBA">
        <w:rPr>
          <w:szCs w:val="24"/>
          <w:lang w:val="es-MX"/>
        </w:rPr>
        <w:lastRenderedPageBreak/>
        <w:t xml:space="preserve">promover un desarrollo integral de los individuos, por lo que el derecho a la </w:t>
      </w:r>
      <w:r w:rsidRPr="00A51143">
        <w:rPr>
          <w:szCs w:val="24"/>
          <w:lang w:val="es-MX"/>
        </w:rPr>
        <w:t>seguridad está íntimamente relacionado con servicios urbanos de seguridad iguales para todos (Ruiz y Vanderschueren, 2007).</w:t>
      </w:r>
      <w:r w:rsidRPr="00A51143">
        <w:rPr>
          <w:rStyle w:val="Smbolodenotaalpie"/>
          <w:szCs w:val="16"/>
        </w:rPr>
        <w:footnoteReference w:id="9"/>
      </w:r>
      <w:r w:rsidRPr="00A51143">
        <w:rPr>
          <w:szCs w:val="24"/>
          <w:lang w:val="es-MX"/>
        </w:rPr>
        <w:t xml:space="preserve"> Así e</w:t>
      </w:r>
      <w:r w:rsidRPr="00A51143">
        <w:t>l derecho a la seguridad tiende a garantizar la protección de la sociedad, por ello, se hace necesaria la adopción de una política integral en materia de seguridad, que no sólo vaya en el camino de profesionalización de la corporación municipal de seguridad</w:t>
      </w:r>
      <w:r w:rsidR="001316C0" w:rsidRPr="00A51143">
        <w:t xml:space="preserve"> y la implementación de sistemas anticorrupción, sino que </w:t>
      </w:r>
      <w:r w:rsidRPr="00A51143">
        <w:t xml:space="preserve"> integr</w:t>
      </w:r>
      <w:r w:rsidR="001316C0" w:rsidRPr="00A51143">
        <w:t>e</w:t>
      </w:r>
      <w:r w:rsidRPr="00A51143">
        <w:t xml:space="preserve"> como elemento central </w:t>
      </w:r>
      <w:r w:rsidR="001316C0" w:rsidRPr="00A51143">
        <w:t xml:space="preserve">a </w:t>
      </w:r>
      <w:r w:rsidRPr="00A51143">
        <w:t xml:space="preserve">la participación de la sociedad civil. </w:t>
      </w:r>
    </w:p>
    <w:p w:rsidR="001316C0" w:rsidRPr="00A51143" w:rsidRDefault="001316C0" w:rsidP="00C73EBA">
      <w:pPr>
        <w:pStyle w:val="Sinespaciado"/>
      </w:pPr>
    </w:p>
    <w:p w:rsidR="001316C0" w:rsidRPr="00A51143" w:rsidRDefault="001316C0" w:rsidP="00C73EBA">
      <w:pPr>
        <w:pStyle w:val="Sinespaciado"/>
      </w:pPr>
      <w:r w:rsidRPr="00A51143">
        <w:t>La política de seguridad ciudadana debe apuntar a la reducción de los principales factores de riesgo asociados a la criminalidad</w:t>
      </w:r>
      <w:r w:rsidR="00A51143" w:rsidRPr="00A51143">
        <w:t>. Estos factores están relacionados con la victimización (presencia de facilitadores como el alcohol, las drogas, armas de fuego) y el desarrollo personal y social de niños y adolescentes (familia, educación, pobreza, desempleo, exclusión social, degradación de los lazos sociales).</w:t>
      </w:r>
      <w:r w:rsidR="00A51143" w:rsidRPr="00A51143">
        <w:rPr>
          <w:rStyle w:val="Smbolodenotaalpie"/>
          <w:szCs w:val="16"/>
        </w:rPr>
        <w:footnoteReference w:id="10"/>
      </w:r>
    </w:p>
    <w:p w:rsidR="001316C0" w:rsidRPr="00A51143" w:rsidRDefault="001316C0" w:rsidP="00C73EBA">
      <w:pPr>
        <w:pStyle w:val="Sinespaciado"/>
      </w:pPr>
    </w:p>
    <w:p w:rsidR="00442EFE" w:rsidRPr="00A51143" w:rsidRDefault="00C73EBA" w:rsidP="00442EFE">
      <w:pPr>
        <w:pStyle w:val="Sinespaciado"/>
        <w:rPr>
          <w:szCs w:val="24"/>
          <w:lang w:val="es-MX"/>
        </w:rPr>
      </w:pPr>
      <w:r w:rsidRPr="00A51143">
        <w:t xml:space="preserve">La </w:t>
      </w:r>
      <w:r w:rsidR="00A51143" w:rsidRPr="00A51143">
        <w:t xml:space="preserve">participación de los ciudadanos </w:t>
      </w:r>
      <w:r w:rsidRPr="00A51143">
        <w:t>de mejorar la deteriorada relación entre los habitantes y la policía; fortalecer las relaciones sociales; consolidad el proceso de descentralización; y desarrolla</w:t>
      </w:r>
      <w:r w:rsidR="00A51143" w:rsidRPr="00A51143">
        <w:t xml:space="preserve"> </w:t>
      </w:r>
      <w:r w:rsidRPr="00A51143">
        <w:t>el derecho a la seguridad.</w:t>
      </w:r>
      <w:sdt>
        <w:sdtPr>
          <w:id w:val="-30809327"/>
          <w:citation/>
        </w:sdtPr>
        <w:sdtEndPr/>
        <w:sdtContent>
          <w:r w:rsidRPr="00A51143">
            <w:fldChar w:fldCharType="begin"/>
          </w:r>
          <w:r w:rsidRPr="00A51143">
            <w:instrText xml:space="preserve"> CITATION Chi02 \l 2058 </w:instrText>
          </w:r>
          <w:r w:rsidRPr="00A51143">
            <w:fldChar w:fldCharType="separate"/>
          </w:r>
          <w:r w:rsidRPr="00A51143">
            <w:rPr>
              <w:noProof/>
            </w:rPr>
            <w:t xml:space="preserve"> (Chinchilla &amp; Rico, 2002)</w:t>
          </w:r>
          <w:r w:rsidRPr="00A51143">
            <w:fldChar w:fldCharType="end"/>
          </w:r>
        </w:sdtContent>
      </w:sdt>
      <w:r w:rsidR="00A51143" w:rsidRPr="00A51143">
        <w:rPr>
          <w:szCs w:val="24"/>
          <w:lang w:val="es-MX"/>
        </w:rPr>
        <w:t xml:space="preserve">, </w:t>
      </w:r>
      <w:r w:rsidR="001316C0" w:rsidRPr="00A51143">
        <w:t xml:space="preserve"> mejora en la calidad de vida de sus habitantes, al mismo tiempo que promueve el respeto de los derechos humanos. </w:t>
      </w:r>
      <w:r w:rsidR="001316C0" w:rsidRPr="00A51143">
        <w:rPr>
          <w:szCs w:val="24"/>
          <w:lang w:val="es-MX"/>
        </w:rPr>
        <w:t>No se debe perder de vista que garantizar la seguridad a los habitantes de la municipalidad es una de las principales razones de ser el Estado institución.</w:t>
      </w:r>
    </w:p>
    <w:p w:rsidR="001316C0" w:rsidRDefault="001316C0" w:rsidP="00442EFE">
      <w:pPr>
        <w:pStyle w:val="Sinespaciado"/>
        <w:rPr>
          <w:szCs w:val="24"/>
          <w:lang w:val="es-MX"/>
        </w:rPr>
      </w:pPr>
    </w:p>
    <w:p w:rsidR="00A51143" w:rsidRDefault="00A51143" w:rsidP="00442EFE">
      <w:pPr>
        <w:pStyle w:val="Sinespaciado"/>
        <w:rPr>
          <w:szCs w:val="24"/>
          <w:lang w:val="es-MX"/>
        </w:rPr>
      </w:pPr>
    </w:p>
    <w:p w:rsidR="00C36010" w:rsidRDefault="00C36010" w:rsidP="00C36010">
      <w:pPr>
        <w:pStyle w:val="Sinespaciado"/>
        <w:jc w:val="center"/>
        <w:rPr>
          <w:b/>
          <w:bCs/>
          <w:color w:val="252525"/>
          <w:szCs w:val="24"/>
          <w:shd w:val="clear" w:color="auto" w:fill="FFFFFF"/>
        </w:rPr>
      </w:pPr>
      <w:r w:rsidRPr="001C4024">
        <w:rPr>
          <w:b/>
          <w:bCs/>
          <w:color w:val="252525"/>
          <w:szCs w:val="24"/>
          <w:shd w:val="clear" w:color="auto" w:fill="FFFFFF"/>
        </w:rPr>
        <w:t>Con menor pobreza y desigualdad</w:t>
      </w:r>
      <w:r w:rsidR="007A26E3">
        <w:rPr>
          <w:b/>
          <w:bCs/>
          <w:color w:val="252525"/>
          <w:szCs w:val="24"/>
          <w:shd w:val="clear" w:color="auto" w:fill="FFFFFF"/>
        </w:rPr>
        <w:t>.</w:t>
      </w:r>
    </w:p>
    <w:p w:rsidR="00C36010" w:rsidRDefault="00C36010" w:rsidP="00C36010">
      <w:pPr>
        <w:pStyle w:val="Sinespaciado"/>
        <w:jc w:val="center"/>
        <w:rPr>
          <w:b/>
          <w:bCs/>
          <w:color w:val="252525"/>
          <w:szCs w:val="24"/>
          <w:shd w:val="clear" w:color="auto" w:fill="FFFFFF"/>
        </w:rPr>
      </w:pPr>
    </w:p>
    <w:p w:rsidR="00D41EF1" w:rsidRDefault="00956EA7" w:rsidP="00D41EF1">
      <w:pPr>
        <w:pStyle w:val="Sinespaciado"/>
        <w:rPr>
          <w:szCs w:val="24"/>
        </w:rPr>
      </w:pPr>
      <w:r w:rsidRPr="00D41EF1">
        <w:rPr>
          <w:szCs w:val="24"/>
          <w:shd w:val="clear" w:color="auto" w:fill="FFFFFF"/>
        </w:rPr>
        <w:t>L</w:t>
      </w:r>
      <w:r w:rsidR="00C36010" w:rsidRPr="00D41EF1">
        <w:rPr>
          <w:szCs w:val="24"/>
          <w:shd w:val="clear" w:color="auto" w:fill="FFFFFF"/>
        </w:rPr>
        <w:t xml:space="preserve">a </w:t>
      </w:r>
      <w:r w:rsidR="008E705A">
        <w:rPr>
          <w:bCs/>
          <w:iCs/>
          <w:szCs w:val="24"/>
          <w:shd w:val="clear" w:color="auto" w:fill="FFFFFF"/>
        </w:rPr>
        <w:t>c</w:t>
      </w:r>
      <w:r w:rsidR="00C36010" w:rsidRPr="00D41EF1">
        <w:rPr>
          <w:bCs/>
          <w:iCs/>
          <w:szCs w:val="24"/>
          <w:shd w:val="clear" w:color="auto" w:fill="FFFFFF"/>
        </w:rPr>
        <w:t>onstrucción de una sociedad justa</w:t>
      </w:r>
      <w:r w:rsidR="008E705A">
        <w:rPr>
          <w:bCs/>
          <w:iCs/>
          <w:szCs w:val="24"/>
          <w:shd w:val="clear" w:color="auto" w:fill="FFFFFF"/>
        </w:rPr>
        <w:t>, más e</w:t>
      </w:r>
      <w:r w:rsidR="00C36010" w:rsidRPr="00D41EF1">
        <w:rPr>
          <w:bCs/>
          <w:iCs/>
          <w:szCs w:val="24"/>
          <w:shd w:val="clear" w:color="auto" w:fill="FFFFFF"/>
        </w:rPr>
        <w:t>quitativa</w:t>
      </w:r>
      <w:r w:rsidR="008E705A">
        <w:rPr>
          <w:bCs/>
          <w:iCs/>
          <w:szCs w:val="24"/>
          <w:shd w:val="clear" w:color="auto" w:fill="FFFFFF"/>
        </w:rPr>
        <w:t xml:space="preserve"> y con </w:t>
      </w:r>
      <w:r w:rsidR="00C36010" w:rsidRPr="00D41EF1">
        <w:rPr>
          <w:bCs/>
          <w:iCs/>
          <w:szCs w:val="24"/>
          <w:shd w:val="clear" w:color="auto" w:fill="FFFFFF"/>
        </w:rPr>
        <w:t>menos rezagos</w:t>
      </w:r>
      <w:r w:rsidRPr="00D41EF1">
        <w:rPr>
          <w:bCs/>
          <w:iCs/>
          <w:szCs w:val="24"/>
          <w:shd w:val="clear" w:color="auto" w:fill="FFFFFF"/>
        </w:rPr>
        <w:t xml:space="preserve">, es una </w:t>
      </w:r>
      <w:r w:rsidRPr="008E705A">
        <w:rPr>
          <w:bCs/>
          <w:i/>
          <w:iCs/>
          <w:szCs w:val="24"/>
          <w:shd w:val="clear" w:color="auto" w:fill="FFFFFF"/>
        </w:rPr>
        <w:t>tarea</w:t>
      </w:r>
      <w:r w:rsidRPr="00D41EF1">
        <w:rPr>
          <w:bCs/>
          <w:iCs/>
          <w:szCs w:val="24"/>
          <w:shd w:val="clear" w:color="auto" w:fill="FFFFFF"/>
        </w:rPr>
        <w:t xml:space="preserve"> de todas las instituciones</w:t>
      </w:r>
      <w:r w:rsidR="00D41EF1" w:rsidRPr="00D41EF1">
        <w:rPr>
          <w:szCs w:val="24"/>
        </w:rPr>
        <w:t xml:space="preserve"> </w:t>
      </w:r>
      <w:r w:rsidR="008E705A">
        <w:rPr>
          <w:szCs w:val="24"/>
        </w:rPr>
        <w:t xml:space="preserve">que inciden en la municipalidad, sean </w:t>
      </w:r>
      <w:r w:rsidR="00D41EF1" w:rsidRPr="00D41EF1">
        <w:rPr>
          <w:szCs w:val="24"/>
        </w:rPr>
        <w:t>sociales, religiosas, económicas y políticas</w:t>
      </w:r>
      <w:r w:rsidR="008E705A">
        <w:rPr>
          <w:szCs w:val="24"/>
        </w:rPr>
        <w:t xml:space="preserve">, así el gobierno municipal como un actor articulador enfocará sus esfuerzos para </w:t>
      </w:r>
      <w:r w:rsidR="00D41EF1" w:rsidRPr="00D41EF1">
        <w:rPr>
          <w:szCs w:val="24"/>
        </w:rPr>
        <w:t xml:space="preserve">incidir en </w:t>
      </w:r>
      <w:r w:rsidR="008E705A">
        <w:rPr>
          <w:szCs w:val="24"/>
        </w:rPr>
        <w:t xml:space="preserve">la transformación </w:t>
      </w:r>
      <w:r w:rsidR="00D41EF1" w:rsidRPr="00D41EF1">
        <w:rPr>
          <w:szCs w:val="24"/>
        </w:rPr>
        <w:t>del marco institucional vigente</w:t>
      </w:r>
      <w:r w:rsidR="008E705A">
        <w:rPr>
          <w:szCs w:val="24"/>
        </w:rPr>
        <w:t xml:space="preserve"> que ha generado la situación actual que viven las mujeres y los hombres para que </w:t>
      </w:r>
      <w:r w:rsidR="00D41EF1" w:rsidRPr="00D41EF1">
        <w:rPr>
          <w:szCs w:val="24"/>
        </w:rPr>
        <w:t>logr</w:t>
      </w:r>
      <w:r w:rsidR="008E705A">
        <w:rPr>
          <w:szCs w:val="24"/>
        </w:rPr>
        <w:t xml:space="preserve">en </w:t>
      </w:r>
      <w:r w:rsidR="00D41EF1" w:rsidRPr="00D41EF1">
        <w:rPr>
          <w:szCs w:val="24"/>
        </w:rPr>
        <w:t>el acceso a la alimentación</w:t>
      </w:r>
      <w:r w:rsidR="008E705A">
        <w:rPr>
          <w:szCs w:val="24"/>
        </w:rPr>
        <w:t xml:space="preserve"> y la cobertura en salud</w:t>
      </w:r>
      <w:r w:rsidR="00D41EF1" w:rsidRPr="00D41EF1">
        <w:rPr>
          <w:szCs w:val="24"/>
        </w:rPr>
        <w:t xml:space="preserve">, ordenar el territorio </w:t>
      </w:r>
      <w:r w:rsidR="008E705A">
        <w:rPr>
          <w:szCs w:val="24"/>
        </w:rPr>
        <w:t xml:space="preserve">para </w:t>
      </w:r>
      <w:r w:rsidR="00D41EF1" w:rsidRPr="00D41EF1">
        <w:rPr>
          <w:szCs w:val="24"/>
        </w:rPr>
        <w:t xml:space="preserve">mejorar la calidad de la </w:t>
      </w:r>
      <w:r w:rsidR="008E705A">
        <w:rPr>
          <w:szCs w:val="24"/>
        </w:rPr>
        <w:t xml:space="preserve">vivienda </w:t>
      </w:r>
      <w:r w:rsidR="00D41EF1" w:rsidRPr="00D41EF1">
        <w:rPr>
          <w:szCs w:val="24"/>
        </w:rPr>
        <w:t xml:space="preserve">y generar </w:t>
      </w:r>
      <w:r w:rsidR="008E705A">
        <w:rPr>
          <w:szCs w:val="24"/>
        </w:rPr>
        <w:t xml:space="preserve">sistemas, programas y acciones que faciliten el </w:t>
      </w:r>
      <w:r w:rsidR="00D41EF1" w:rsidRPr="00D41EF1">
        <w:rPr>
          <w:szCs w:val="24"/>
        </w:rPr>
        <w:t>acceso a la educación</w:t>
      </w:r>
      <w:r w:rsidR="008E705A">
        <w:rPr>
          <w:szCs w:val="24"/>
        </w:rPr>
        <w:t>, fomentan la formación de las maestras y maestros y se disminuya el rezago educativo en el municipio.</w:t>
      </w:r>
    </w:p>
    <w:p w:rsidR="008E705A" w:rsidRPr="00D41EF1" w:rsidRDefault="008E705A" w:rsidP="00D41EF1">
      <w:pPr>
        <w:pStyle w:val="Sinespaciado"/>
        <w:rPr>
          <w:szCs w:val="24"/>
        </w:rPr>
      </w:pPr>
    </w:p>
    <w:p w:rsidR="00D8562D" w:rsidRPr="00613A6C" w:rsidRDefault="00D8562D" w:rsidP="00D8562D">
      <w:pPr>
        <w:pStyle w:val="Sinespaciado"/>
        <w:rPr>
          <w:szCs w:val="24"/>
        </w:rPr>
      </w:pPr>
      <w:r w:rsidRPr="00613A6C">
        <w:rPr>
          <w:szCs w:val="24"/>
        </w:rPr>
        <w:t>Así como lo establece el artículo veinticinco de la declaración de los derechos humanos</w:t>
      </w:r>
      <w:r w:rsidR="008E705A">
        <w:rPr>
          <w:szCs w:val="24"/>
        </w:rPr>
        <w:t xml:space="preserve">: </w:t>
      </w:r>
      <w:r w:rsidR="008E705A">
        <w:rPr>
          <w:i/>
          <w:szCs w:val="24"/>
        </w:rPr>
        <w:t>¨</w:t>
      </w:r>
      <w:r w:rsidRPr="008E705A">
        <w:rPr>
          <w:i/>
          <w:szCs w:val="24"/>
        </w:rPr>
        <w:t>toda persona tiene derecho a un nivel de vida adecuado que le asegure, así como a su familia, la salud y el bienestar, y en especial la alimentación, el vestido, la vivienda y los servicios sociales necesarios para una vida digna”</w:t>
      </w:r>
      <w:r w:rsidRPr="00613A6C">
        <w:rPr>
          <w:szCs w:val="24"/>
        </w:rPr>
        <w:t xml:space="preserve"> </w:t>
      </w:r>
      <w:sdt>
        <w:sdtPr>
          <w:rPr>
            <w:szCs w:val="24"/>
          </w:rPr>
          <w:id w:val="476807264"/>
          <w:citation/>
        </w:sdtPr>
        <w:sdtEndPr/>
        <w:sdtContent>
          <w:r w:rsidRPr="00613A6C">
            <w:rPr>
              <w:szCs w:val="24"/>
            </w:rPr>
            <w:fldChar w:fldCharType="begin"/>
          </w:r>
          <w:r w:rsidRPr="00613A6C">
            <w:rPr>
              <w:szCs w:val="24"/>
            </w:rPr>
            <w:instrText xml:space="preserve">CITATION UNE08 \l 2058 </w:instrText>
          </w:r>
          <w:r w:rsidRPr="00613A6C">
            <w:rPr>
              <w:szCs w:val="24"/>
            </w:rPr>
            <w:fldChar w:fldCharType="separate"/>
          </w:r>
          <w:r w:rsidRPr="00613A6C">
            <w:rPr>
              <w:noProof/>
              <w:szCs w:val="24"/>
            </w:rPr>
            <w:t>(UNESCO, 2008)</w:t>
          </w:r>
          <w:r w:rsidRPr="00613A6C">
            <w:rPr>
              <w:szCs w:val="24"/>
            </w:rPr>
            <w:fldChar w:fldCharType="end"/>
          </w:r>
        </w:sdtContent>
      </w:sdt>
      <w:r w:rsidRPr="00613A6C">
        <w:rPr>
          <w:szCs w:val="24"/>
        </w:rPr>
        <w:t xml:space="preserve">. Es por esta razón que la acción y cooperación </w:t>
      </w:r>
      <w:r w:rsidRPr="00613A6C">
        <w:rPr>
          <w:szCs w:val="24"/>
        </w:rPr>
        <w:lastRenderedPageBreak/>
        <w:t xml:space="preserve">institucional es la base para mejorar y asegurar la distribución equitativa de los servicios de salud, educación, alimentación, que a su vez </w:t>
      </w:r>
      <w:r w:rsidR="004E776C">
        <w:rPr>
          <w:szCs w:val="24"/>
        </w:rPr>
        <w:t xml:space="preserve">impacte realmente en la </w:t>
      </w:r>
      <w:r w:rsidRPr="00613A6C">
        <w:rPr>
          <w:szCs w:val="24"/>
        </w:rPr>
        <w:t>disminu</w:t>
      </w:r>
      <w:r w:rsidR="004E776C">
        <w:rPr>
          <w:szCs w:val="24"/>
        </w:rPr>
        <w:t>ción de</w:t>
      </w:r>
      <w:r w:rsidRPr="00613A6C">
        <w:rPr>
          <w:szCs w:val="24"/>
        </w:rPr>
        <w:t xml:space="preserve"> los índices de pobreza y  marginación en la entidad. </w:t>
      </w:r>
      <w:sdt>
        <w:sdtPr>
          <w:rPr>
            <w:szCs w:val="24"/>
          </w:rPr>
          <w:id w:val="-999580535"/>
          <w:citation/>
        </w:sdtPr>
        <w:sdtEndPr/>
        <w:sdtContent>
          <w:r w:rsidRPr="00613A6C">
            <w:rPr>
              <w:szCs w:val="24"/>
            </w:rPr>
            <w:fldChar w:fldCharType="begin"/>
          </w:r>
          <w:r w:rsidRPr="00613A6C">
            <w:rPr>
              <w:szCs w:val="24"/>
            </w:rPr>
            <w:instrText xml:space="preserve">CITATION ONU11 \n  \l 2058 </w:instrText>
          </w:r>
          <w:r w:rsidRPr="00613A6C">
            <w:rPr>
              <w:szCs w:val="24"/>
            </w:rPr>
            <w:fldChar w:fldCharType="separate"/>
          </w:r>
          <w:r w:rsidRPr="00613A6C">
            <w:rPr>
              <w:noProof/>
              <w:szCs w:val="24"/>
            </w:rPr>
            <w:t>(ONU, 1976)</w:t>
          </w:r>
          <w:r w:rsidRPr="00613A6C">
            <w:rPr>
              <w:szCs w:val="24"/>
            </w:rPr>
            <w:fldChar w:fldCharType="end"/>
          </w:r>
        </w:sdtContent>
      </w:sdt>
      <w:r w:rsidRPr="00613A6C">
        <w:rPr>
          <w:szCs w:val="24"/>
        </w:rPr>
        <w:t xml:space="preserve"> </w:t>
      </w:r>
    </w:p>
    <w:p w:rsidR="00D8562D" w:rsidRDefault="00D8562D" w:rsidP="00C36010">
      <w:pPr>
        <w:pStyle w:val="Sinespaciado"/>
        <w:rPr>
          <w:bCs/>
          <w:iCs/>
          <w:szCs w:val="24"/>
          <w:shd w:val="clear" w:color="auto" w:fill="FFFFFF"/>
        </w:rPr>
      </w:pPr>
    </w:p>
    <w:p w:rsidR="00A51143" w:rsidRPr="00AA2907" w:rsidRDefault="00A51143" w:rsidP="00C36010">
      <w:pPr>
        <w:pStyle w:val="Sinespaciado"/>
        <w:jc w:val="center"/>
        <w:rPr>
          <w:b/>
          <w:color w:val="252525"/>
          <w:szCs w:val="24"/>
          <w:u w:val="single"/>
          <w:shd w:val="clear" w:color="auto" w:fill="FFFFFF"/>
          <w:lang w:val="es-MX"/>
        </w:rPr>
      </w:pPr>
    </w:p>
    <w:p w:rsidR="00C36010" w:rsidRPr="001C4024" w:rsidRDefault="00C36010" w:rsidP="00C36010">
      <w:pPr>
        <w:pStyle w:val="Sinespaciado"/>
        <w:jc w:val="center"/>
        <w:rPr>
          <w:b/>
          <w:color w:val="252525"/>
          <w:szCs w:val="24"/>
          <w:shd w:val="clear" w:color="auto" w:fill="FFFFFF"/>
          <w:lang w:val="es-MX"/>
        </w:rPr>
      </w:pPr>
      <w:r w:rsidRPr="001C4024">
        <w:rPr>
          <w:b/>
          <w:bCs/>
          <w:iCs/>
          <w:color w:val="252525"/>
          <w:szCs w:val="24"/>
          <w:shd w:val="clear" w:color="auto" w:fill="FFFFFF"/>
        </w:rPr>
        <w:t>Con prestación eficiente y eficaz de los Servicios Públicos</w:t>
      </w:r>
      <w:r w:rsidR="007A26E3">
        <w:rPr>
          <w:b/>
          <w:bCs/>
          <w:iCs/>
          <w:color w:val="252525"/>
          <w:szCs w:val="24"/>
          <w:shd w:val="clear" w:color="auto" w:fill="FFFFFF"/>
        </w:rPr>
        <w:t>.</w:t>
      </w:r>
    </w:p>
    <w:p w:rsidR="000B59A8" w:rsidRDefault="000B59A8" w:rsidP="007A26E3">
      <w:pPr>
        <w:pStyle w:val="Sinespaciado"/>
        <w:rPr>
          <w:szCs w:val="24"/>
        </w:rPr>
      </w:pPr>
    </w:p>
    <w:p w:rsidR="000B59A8" w:rsidRDefault="000B59A8" w:rsidP="000B59A8">
      <w:pPr>
        <w:pStyle w:val="Sinespaciado"/>
        <w:rPr>
          <w:szCs w:val="24"/>
        </w:rPr>
      </w:pPr>
      <w:r>
        <w:rPr>
          <w:szCs w:val="24"/>
        </w:rPr>
        <w:t xml:space="preserve">El derecho humano a la ciudad es un desafío que el municipio no puede dejar de asumir en un contexto tan complejo de urbanización difusa originado por los modelos urbanísticos centrados en la mercantilización del uso del suelo, que exige del municipio una </w:t>
      </w:r>
      <w:r w:rsidRPr="002250F8">
        <w:rPr>
          <w:szCs w:val="24"/>
        </w:rPr>
        <w:t xml:space="preserve">verdadera participación ciudadana </w:t>
      </w:r>
      <w:r>
        <w:rPr>
          <w:szCs w:val="24"/>
        </w:rPr>
        <w:t>para hacer renacer la ciudad, para restablecer el poder de la ciudad, su vocación, para conjurar las segregaciones. Es necesario apoyarse en la ciudad para hacer en sociedad</w:t>
      </w:r>
      <w:r w:rsidRPr="00F13B37">
        <w:rPr>
          <w:szCs w:val="24"/>
          <w:lang w:val="es-MX"/>
        </w:rPr>
        <w:t xml:space="preserve"> re</w:t>
      </w:r>
      <w:r>
        <w:rPr>
          <w:szCs w:val="24"/>
          <w:lang w:val="es-MX"/>
        </w:rPr>
        <w:t>-</w:t>
      </w:r>
      <w:r w:rsidRPr="00F13B37">
        <w:rPr>
          <w:szCs w:val="24"/>
          <w:lang w:val="es-MX"/>
        </w:rPr>
        <w:t>aprender</w:t>
      </w:r>
      <w:r>
        <w:rPr>
          <w:szCs w:val="24"/>
        </w:rPr>
        <w:t xml:space="preserve"> el “vivir juntos” </w:t>
      </w:r>
      <w:r w:rsidRPr="00923A2A">
        <w:t>(Donzelot, 2009).</w:t>
      </w:r>
    </w:p>
    <w:p w:rsidR="000B59A8" w:rsidRDefault="000B59A8" w:rsidP="000B59A8">
      <w:pPr>
        <w:pStyle w:val="Sinespaciado"/>
        <w:rPr>
          <w:szCs w:val="24"/>
        </w:rPr>
      </w:pPr>
    </w:p>
    <w:p w:rsidR="000B59A8" w:rsidRPr="00F13B37" w:rsidRDefault="000B59A8" w:rsidP="000B59A8">
      <w:pPr>
        <w:pStyle w:val="Sinespaciado"/>
        <w:ind w:left="1134" w:right="1134"/>
        <w:rPr>
          <w:sz w:val="16"/>
          <w:szCs w:val="16"/>
        </w:rPr>
      </w:pPr>
      <w:r w:rsidRPr="00F13B37">
        <w:rPr>
          <w:i/>
          <w:sz w:val="20"/>
          <w:szCs w:val="20"/>
        </w:rPr>
        <w:t xml:space="preserve">“La ciudad democrática es una conquista permanente, un campo abierto de confrontación de valores e intereses, un desafío a la innovación política, a la imaginación urbanística y a la movilización cívica.” </w:t>
      </w:r>
      <w:r w:rsidRPr="00AD2B86">
        <w:rPr>
          <w:rStyle w:val="Smbolodenotaalpie"/>
          <w:bCs/>
          <w:iCs/>
        </w:rPr>
        <w:footnoteReference w:id="11"/>
      </w:r>
    </w:p>
    <w:p w:rsidR="000B59A8" w:rsidRDefault="000B59A8" w:rsidP="000B59A8">
      <w:pPr>
        <w:pStyle w:val="Sinespaciado"/>
        <w:rPr>
          <w:szCs w:val="24"/>
        </w:rPr>
      </w:pPr>
    </w:p>
    <w:p w:rsidR="000B59A8" w:rsidRDefault="000B59A8" w:rsidP="007A26E3">
      <w:pPr>
        <w:pStyle w:val="Sinespaciado"/>
        <w:rPr>
          <w:szCs w:val="24"/>
        </w:rPr>
      </w:pPr>
      <w:r>
        <w:rPr>
          <w:szCs w:val="24"/>
        </w:rPr>
        <w:t xml:space="preserve">Este reto exige del gobierno municipal un proyecto de innovación política que si bien el diseño institucional del municipio no favorece, es un proyecto que debe desarrollarse en la vida social y cultural de la municipalidad, con los ciudadanos como centro </w:t>
      </w:r>
      <w:r w:rsidR="00002BDB">
        <w:rPr>
          <w:szCs w:val="24"/>
        </w:rPr>
        <w:t>en la prestación de los servicios públicos.</w:t>
      </w:r>
      <w:r>
        <w:rPr>
          <w:szCs w:val="24"/>
        </w:rPr>
        <w:t xml:space="preserve"> </w:t>
      </w:r>
    </w:p>
    <w:p w:rsidR="000B59A8" w:rsidRDefault="000B59A8" w:rsidP="007A26E3">
      <w:pPr>
        <w:pStyle w:val="Sinespaciado"/>
        <w:rPr>
          <w:szCs w:val="24"/>
        </w:rPr>
      </w:pPr>
    </w:p>
    <w:p w:rsidR="00C36010" w:rsidRPr="00002BDB" w:rsidRDefault="000B59A8" w:rsidP="00C36010">
      <w:pPr>
        <w:pStyle w:val="Sinespaciado"/>
        <w:rPr>
          <w:szCs w:val="24"/>
        </w:rPr>
      </w:pPr>
      <w:r>
        <w:rPr>
          <w:szCs w:val="24"/>
        </w:rPr>
        <w:t>En razón de lo anterior, l</w:t>
      </w:r>
      <w:r w:rsidR="007A26E3" w:rsidRPr="008667CC">
        <w:rPr>
          <w:szCs w:val="24"/>
        </w:rPr>
        <w:t xml:space="preserve">a prioridad para la asignación de recursos y suministro de infraestructura para los servicios públicos en las localidades y barrios del municipio, </w:t>
      </w:r>
      <w:r w:rsidR="008667CC" w:rsidRPr="008667CC">
        <w:rPr>
          <w:szCs w:val="24"/>
        </w:rPr>
        <w:t xml:space="preserve">deberá estar enfocada a </w:t>
      </w:r>
      <w:r w:rsidR="007A26E3" w:rsidRPr="008667CC">
        <w:rPr>
          <w:szCs w:val="24"/>
        </w:rPr>
        <w:t>la disminución de los índices de Muy Alta Marginación y Alta Marginación</w:t>
      </w:r>
      <w:r w:rsidR="008667CC" w:rsidRPr="008667CC">
        <w:rPr>
          <w:szCs w:val="24"/>
        </w:rPr>
        <w:t xml:space="preserve"> en las comunidades y colonias del municipio</w:t>
      </w:r>
      <w:r w:rsidR="007A26E3" w:rsidRPr="008667CC">
        <w:rPr>
          <w:szCs w:val="24"/>
        </w:rPr>
        <w:t xml:space="preserve">. Así la asignación de obras </w:t>
      </w:r>
      <w:r w:rsidR="008667CC" w:rsidRPr="008667CC">
        <w:rPr>
          <w:szCs w:val="24"/>
        </w:rPr>
        <w:t xml:space="preserve">de infraestructura </w:t>
      </w:r>
      <w:r w:rsidR="007A26E3" w:rsidRPr="008667CC">
        <w:rPr>
          <w:szCs w:val="24"/>
        </w:rPr>
        <w:t>estará condicionada a disminuir los índices de rezago social.</w:t>
      </w:r>
      <w:r w:rsidR="008667CC" w:rsidRPr="008667CC">
        <w:rPr>
          <w:szCs w:val="24"/>
        </w:rPr>
        <w:t xml:space="preserve"> Asimismo, la f</w:t>
      </w:r>
      <w:r w:rsidR="007A26E3" w:rsidRPr="008667CC">
        <w:rPr>
          <w:szCs w:val="24"/>
        </w:rPr>
        <w:t>ormula</w:t>
      </w:r>
      <w:r w:rsidR="008667CC" w:rsidRPr="008667CC">
        <w:rPr>
          <w:szCs w:val="24"/>
        </w:rPr>
        <w:t xml:space="preserve">ción de </w:t>
      </w:r>
      <w:r w:rsidR="007A26E3" w:rsidRPr="008667CC">
        <w:rPr>
          <w:szCs w:val="24"/>
        </w:rPr>
        <w:t>política</w:t>
      </w:r>
      <w:r w:rsidR="008667CC" w:rsidRPr="008667CC">
        <w:rPr>
          <w:szCs w:val="24"/>
        </w:rPr>
        <w:t>s</w:t>
      </w:r>
      <w:r w:rsidR="007A26E3" w:rsidRPr="008667CC">
        <w:rPr>
          <w:szCs w:val="24"/>
        </w:rPr>
        <w:t xml:space="preserve"> pública</w:t>
      </w:r>
      <w:r w:rsidR="008667CC" w:rsidRPr="008667CC">
        <w:rPr>
          <w:szCs w:val="24"/>
        </w:rPr>
        <w:t>s</w:t>
      </w:r>
      <w:r w:rsidR="007A26E3" w:rsidRPr="008667CC">
        <w:rPr>
          <w:szCs w:val="24"/>
        </w:rPr>
        <w:t xml:space="preserve"> </w:t>
      </w:r>
      <w:r w:rsidR="00002BDB">
        <w:rPr>
          <w:szCs w:val="24"/>
        </w:rPr>
        <w:t xml:space="preserve">tendera a </w:t>
      </w:r>
      <w:r w:rsidR="007A26E3" w:rsidRPr="008667CC">
        <w:rPr>
          <w:szCs w:val="24"/>
        </w:rPr>
        <w:t xml:space="preserve">ordenar el territorio y revisar las políticas </w:t>
      </w:r>
      <w:r w:rsidR="008667CC" w:rsidRPr="008667CC">
        <w:rPr>
          <w:szCs w:val="24"/>
        </w:rPr>
        <w:t xml:space="preserve">metropolitanas y </w:t>
      </w:r>
      <w:r w:rsidR="007A26E3" w:rsidRPr="008667CC">
        <w:rPr>
          <w:szCs w:val="24"/>
        </w:rPr>
        <w:t>estatales en materia de vivienda, servicios públicos y recursos presupuestales.</w:t>
      </w:r>
    </w:p>
    <w:p w:rsidR="000B59A8" w:rsidRDefault="000B59A8" w:rsidP="00C36010">
      <w:pPr>
        <w:pStyle w:val="Sinespaciado"/>
        <w:rPr>
          <w:color w:val="252525"/>
          <w:szCs w:val="24"/>
          <w:shd w:val="clear" w:color="auto" w:fill="FFFFFF"/>
          <w:lang w:val="es-MX"/>
        </w:rPr>
      </w:pPr>
    </w:p>
    <w:p w:rsidR="000B59A8" w:rsidRDefault="000B59A8" w:rsidP="00C36010">
      <w:pPr>
        <w:pStyle w:val="Sinespaciado"/>
        <w:rPr>
          <w:color w:val="252525"/>
          <w:szCs w:val="24"/>
          <w:shd w:val="clear" w:color="auto" w:fill="FFFFFF"/>
          <w:lang w:val="es-MX"/>
        </w:rPr>
      </w:pPr>
    </w:p>
    <w:p w:rsidR="00C36010" w:rsidRPr="001C4024" w:rsidRDefault="00C36010" w:rsidP="00C36010">
      <w:pPr>
        <w:pStyle w:val="Sinespaciado"/>
        <w:jc w:val="center"/>
        <w:rPr>
          <w:szCs w:val="24"/>
          <w:lang w:val="es-MX"/>
        </w:rPr>
      </w:pPr>
      <w:r w:rsidRPr="001C4024">
        <w:rPr>
          <w:b/>
          <w:bCs/>
          <w:iCs/>
          <w:szCs w:val="24"/>
        </w:rPr>
        <w:t>Con desarrollo humano local y s</w:t>
      </w:r>
      <w:r w:rsidR="00002BDB">
        <w:rPr>
          <w:b/>
          <w:bCs/>
          <w:iCs/>
          <w:szCs w:val="24"/>
        </w:rPr>
        <w:t>o</w:t>
      </w:r>
      <w:r w:rsidRPr="001C4024">
        <w:rPr>
          <w:b/>
          <w:bCs/>
          <w:iCs/>
          <w:szCs w:val="24"/>
        </w:rPr>
        <w:t>sten</w:t>
      </w:r>
      <w:r w:rsidR="00002BDB">
        <w:rPr>
          <w:b/>
          <w:bCs/>
          <w:iCs/>
          <w:szCs w:val="24"/>
        </w:rPr>
        <w:t>i</w:t>
      </w:r>
      <w:r w:rsidRPr="001C4024">
        <w:rPr>
          <w:b/>
          <w:bCs/>
          <w:iCs/>
          <w:szCs w:val="24"/>
        </w:rPr>
        <w:t>ble.</w:t>
      </w:r>
    </w:p>
    <w:p w:rsidR="00C36010" w:rsidRPr="001C4024" w:rsidRDefault="00C36010" w:rsidP="00C36010">
      <w:pPr>
        <w:pStyle w:val="Sinespaciado"/>
        <w:rPr>
          <w:szCs w:val="24"/>
          <w:lang w:val="es-MX"/>
        </w:rPr>
      </w:pPr>
      <w:r w:rsidRPr="001C4024">
        <w:rPr>
          <w:b/>
          <w:bCs/>
          <w:szCs w:val="24"/>
        </w:rPr>
        <w:t> </w:t>
      </w:r>
    </w:p>
    <w:p w:rsidR="00002BDB" w:rsidRPr="005C0364" w:rsidRDefault="00002BDB" w:rsidP="00002BDB">
      <w:pPr>
        <w:pStyle w:val="Sinespaciado"/>
        <w:tabs>
          <w:tab w:val="left" w:pos="720"/>
        </w:tabs>
        <w:rPr>
          <w:szCs w:val="24"/>
        </w:rPr>
      </w:pPr>
      <w:r>
        <w:rPr>
          <w:szCs w:val="24"/>
        </w:rPr>
        <w:t xml:space="preserve">El </w:t>
      </w:r>
      <w:r w:rsidRPr="005C0364">
        <w:rPr>
          <w:szCs w:val="24"/>
        </w:rPr>
        <w:t>Programa de las Naciones Unidas para el Desarrollo</w:t>
      </w:r>
      <w:r>
        <w:rPr>
          <w:szCs w:val="24"/>
        </w:rPr>
        <w:t>, define el desarrollo humano de la siguiente forma:</w:t>
      </w:r>
    </w:p>
    <w:p w:rsidR="00002BDB" w:rsidRDefault="00002BDB" w:rsidP="00002BDB">
      <w:pPr>
        <w:autoSpaceDE w:val="0"/>
        <w:autoSpaceDN w:val="0"/>
        <w:adjustRightInd w:val="0"/>
        <w:spacing w:after="0" w:line="240" w:lineRule="auto"/>
        <w:ind w:left="1134" w:right="1134"/>
        <w:jc w:val="both"/>
        <w:rPr>
          <w:rFonts w:ascii="Arial" w:eastAsia="Times New Roman" w:hAnsi="Arial" w:cs="Arial"/>
          <w:i/>
          <w:sz w:val="20"/>
          <w:szCs w:val="20"/>
          <w:lang w:eastAsia="es-ES"/>
        </w:rPr>
      </w:pPr>
    </w:p>
    <w:p w:rsidR="00002BDB" w:rsidRPr="00393A33" w:rsidRDefault="00002BDB" w:rsidP="00002BDB">
      <w:pPr>
        <w:autoSpaceDE w:val="0"/>
        <w:autoSpaceDN w:val="0"/>
        <w:adjustRightInd w:val="0"/>
        <w:spacing w:after="0" w:line="240" w:lineRule="auto"/>
        <w:ind w:left="1134" w:right="1134"/>
        <w:jc w:val="both"/>
        <w:rPr>
          <w:rFonts w:ascii="Arial" w:eastAsia="Times New Roman" w:hAnsi="Arial" w:cs="Arial"/>
          <w:i/>
          <w:sz w:val="24"/>
          <w:szCs w:val="24"/>
          <w:lang w:eastAsia="es-ES"/>
        </w:rPr>
      </w:pPr>
      <w:r w:rsidRPr="00393A33">
        <w:rPr>
          <w:rFonts w:ascii="Arial" w:eastAsia="Times New Roman" w:hAnsi="Arial" w:cs="Arial"/>
          <w:i/>
          <w:sz w:val="20"/>
          <w:szCs w:val="20"/>
          <w:lang w:eastAsia="es-ES"/>
        </w:rPr>
        <w:t>“</w:t>
      </w:r>
      <w:r>
        <w:rPr>
          <w:rFonts w:ascii="Arial" w:eastAsia="Times New Roman" w:hAnsi="Arial" w:cs="Arial"/>
          <w:i/>
          <w:sz w:val="20"/>
          <w:szCs w:val="20"/>
          <w:lang w:eastAsia="es-ES"/>
        </w:rPr>
        <w:t xml:space="preserve">El desarrollo humano es la expansión equitativa de la libertad de las personas. Es generar más opciones de vida entre las cuales elegir, concentrándose en quienes menos oportunidades han tenido. No se trata de la mera acumulación de recursos sino de la reducción de restricciones para ser o actuar persiguiendo objetivos propios. La riqueza, el ingreso o el consumo de mercancías son sólo medios para un fin: elegir sin </w:t>
      </w:r>
      <w:r>
        <w:rPr>
          <w:rFonts w:ascii="Arial" w:eastAsia="Times New Roman" w:hAnsi="Arial" w:cs="Arial"/>
          <w:i/>
          <w:sz w:val="20"/>
          <w:szCs w:val="20"/>
          <w:lang w:eastAsia="es-ES"/>
        </w:rPr>
        <w:lastRenderedPageBreak/>
        <w:t>coacciones de entre formas de vida alternativas u con igualdad de oportunidades.</w:t>
      </w:r>
      <w:r w:rsidRPr="00393A33">
        <w:rPr>
          <w:rFonts w:ascii="Arial" w:eastAsia="Times New Roman" w:hAnsi="Arial" w:cs="Arial"/>
          <w:i/>
          <w:sz w:val="20"/>
          <w:szCs w:val="20"/>
          <w:lang w:eastAsia="es-ES"/>
        </w:rPr>
        <w:t>”</w:t>
      </w:r>
      <w:r w:rsidRPr="004172F4">
        <w:rPr>
          <w:rStyle w:val="Smbolodenotaalpie"/>
          <w:rFonts w:ascii="Arial" w:hAnsi="Arial" w:cs="Arial"/>
          <w:szCs w:val="16"/>
        </w:rPr>
        <w:footnoteReference w:id="12"/>
      </w:r>
      <w:r>
        <w:rPr>
          <w:rFonts w:ascii="Arial" w:eastAsia="Times New Roman" w:hAnsi="Arial" w:cs="Arial"/>
          <w:i/>
          <w:sz w:val="24"/>
          <w:szCs w:val="24"/>
          <w:lang w:eastAsia="es-ES"/>
        </w:rPr>
        <w:t xml:space="preserve"> </w:t>
      </w:r>
    </w:p>
    <w:p w:rsidR="00002BDB" w:rsidRDefault="00002BDB" w:rsidP="00002BDB">
      <w:pPr>
        <w:pStyle w:val="Sinespaciado"/>
        <w:tabs>
          <w:tab w:val="left" w:pos="720"/>
        </w:tabs>
        <w:rPr>
          <w:szCs w:val="24"/>
        </w:rPr>
      </w:pPr>
    </w:p>
    <w:p w:rsidR="00002BDB" w:rsidRDefault="00002BDB" w:rsidP="00002BDB">
      <w:pPr>
        <w:pStyle w:val="Sinespaciado"/>
        <w:tabs>
          <w:tab w:val="left" w:pos="720"/>
        </w:tabs>
        <w:rPr>
          <w:rFonts w:eastAsia="Times New Roman"/>
          <w:szCs w:val="24"/>
          <w:lang w:eastAsia="es-ES"/>
        </w:rPr>
      </w:pPr>
      <w:r>
        <w:rPr>
          <w:rFonts w:eastAsia="Times New Roman"/>
          <w:szCs w:val="24"/>
          <w:lang w:eastAsia="es-ES"/>
        </w:rPr>
        <w:t xml:space="preserve">Es así que </w:t>
      </w:r>
      <w:r w:rsidRPr="009C06EF">
        <w:rPr>
          <w:rFonts w:eastAsia="Times New Roman"/>
          <w:szCs w:val="24"/>
          <w:lang w:eastAsia="es-ES"/>
        </w:rPr>
        <w:t>cuando una persona se encuentra en una situación precaria en la que carece de libertades y capacidades y/o oportunidades de desarrollo, son escasas sus posibilidades para salir adelante, de tal forma que superar la pobreza, revertir la migración, enfrentar los problemas de salud, frenar la violencia hacia las mujeres, detener la discriminación y generar una cultura de equidad, justicia y paz</w:t>
      </w:r>
      <w:r>
        <w:rPr>
          <w:rFonts w:eastAsia="Times New Roman"/>
          <w:szCs w:val="24"/>
          <w:lang w:eastAsia="es-ES"/>
        </w:rPr>
        <w:t xml:space="preserve">; son situaciones </w:t>
      </w:r>
      <w:r w:rsidRPr="009C06EF">
        <w:rPr>
          <w:szCs w:val="24"/>
        </w:rPr>
        <w:t xml:space="preserve">que </w:t>
      </w:r>
      <w:r>
        <w:rPr>
          <w:szCs w:val="24"/>
        </w:rPr>
        <w:t xml:space="preserve">están </w:t>
      </w:r>
      <w:r w:rsidRPr="009C06EF">
        <w:rPr>
          <w:szCs w:val="24"/>
        </w:rPr>
        <w:t>íntimamente relacionada</w:t>
      </w:r>
      <w:r>
        <w:rPr>
          <w:szCs w:val="24"/>
        </w:rPr>
        <w:t>s</w:t>
      </w:r>
      <w:r w:rsidRPr="009C06EF">
        <w:rPr>
          <w:szCs w:val="24"/>
        </w:rPr>
        <w:t xml:space="preserve"> con la expansión de capacidades y libertades que se transforman en </w:t>
      </w:r>
      <w:r w:rsidRPr="009C06EF">
        <w:rPr>
          <w:rFonts w:eastAsia="Times New Roman"/>
          <w:szCs w:val="24"/>
          <w:lang w:eastAsia="es-ES"/>
        </w:rPr>
        <w:t xml:space="preserve">medios y fines del desarrollo </w:t>
      </w:r>
      <w:r w:rsidRPr="009C06EF">
        <w:rPr>
          <w:rFonts w:eastAsia="Times New Roman"/>
          <w:iCs/>
          <w:szCs w:val="24"/>
          <w:lang w:eastAsia="es-ES"/>
        </w:rPr>
        <w:t>(</w:t>
      </w:r>
      <w:r>
        <w:rPr>
          <w:rFonts w:eastAsia="Times New Roman"/>
          <w:iCs/>
          <w:szCs w:val="24"/>
          <w:lang w:eastAsia="es-ES"/>
        </w:rPr>
        <w:t xml:space="preserve">Sen </w:t>
      </w:r>
      <w:r w:rsidRPr="009C06EF">
        <w:rPr>
          <w:rFonts w:eastAsia="Times New Roman"/>
          <w:iCs/>
          <w:szCs w:val="24"/>
          <w:lang w:eastAsia="es-ES"/>
        </w:rPr>
        <w:t xml:space="preserve">Amartya </w:t>
      </w:r>
      <w:r>
        <w:rPr>
          <w:rFonts w:eastAsia="Times New Roman"/>
          <w:iCs/>
          <w:szCs w:val="24"/>
          <w:lang w:eastAsia="es-ES"/>
        </w:rPr>
        <w:t>2000</w:t>
      </w:r>
      <w:r w:rsidRPr="009C06EF">
        <w:rPr>
          <w:rFonts w:eastAsia="Times New Roman"/>
          <w:iCs/>
          <w:szCs w:val="24"/>
          <w:lang w:eastAsia="es-ES"/>
        </w:rPr>
        <w:t>)</w:t>
      </w:r>
      <w:r w:rsidRPr="009C06EF">
        <w:rPr>
          <w:rFonts w:eastAsia="Times New Roman"/>
          <w:szCs w:val="24"/>
          <w:lang w:eastAsia="es-ES"/>
        </w:rPr>
        <w:t>.</w:t>
      </w:r>
      <w:r w:rsidRPr="00776427">
        <w:rPr>
          <w:rStyle w:val="Smbolodenotaalpie"/>
          <w:szCs w:val="16"/>
          <w:lang w:val="es-MX"/>
        </w:rPr>
        <w:footnoteReference w:id="13"/>
      </w:r>
      <w:r w:rsidRPr="009C06EF">
        <w:rPr>
          <w:rFonts w:eastAsia="Times New Roman"/>
          <w:szCs w:val="24"/>
          <w:lang w:eastAsia="es-ES"/>
        </w:rPr>
        <w:t xml:space="preserve"> </w:t>
      </w:r>
    </w:p>
    <w:p w:rsidR="00002BDB" w:rsidRDefault="00002BDB" w:rsidP="00002BDB">
      <w:pPr>
        <w:pStyle w:val="Sinespaciado"/>
        <w:tabs>
          <w:tab w:val="left" w:pos="720"/>
        </w:tabs>
        <w:rPr>
          <w:rFonts w:eastAsia="Times New Roman"/>
          <w:szCs w:val="24"/>
          <w:lang w:eastAsia="es-ES"/>
        </w:rPr>
      </w:pPr>
    </w:p>
    <w:p w:rsidR="00002BDB" w:rsidRDefault="00002BDB" w:rsidP="00002BDB">
      <w:pPr>
        <w:pStyle w:val="Sinespaciado"/>
        <w:tabs>
          <w:tab w:val="left" w:pos="720"/>
        </w:tabs>
        <w:rPr>
          <w:rFonts w:eastAsia="Times New Roman"/>
          <w:szCs w:val="24"/>
          <w:lang w:eastAsia="es-ES"/>
        </w:rPr>
      </w:pPr>
      <w:r>
        <w:rPr>
          <w:rFonts w:eastAsia="Times New Roman"/>
          <w:szCs w:val="24"/>
          <w:lang w:eastAsia="es-ES"/>
        </w:rPr>
        <w:t>El derecho al desarrollo es un derecho humano inalienable del que ninguna persona humana ni comunidad puede ser excluida, así como también no puede ser desigual entre las mujeres y los hombres, pues todo ser humano y todas las sociedades están dotadas de capacidades y facultades para participar en el desarroll</w:t>
      </w:r>
      <w:r w:rsidRPr="008E5170">
        <w:rPr>
          <w:rFonts w:eastAsia="Times New Roman"/>
          <w:szCs w:val="24"/>
          <w:lang w:eastAsia="es-ES"/>
        </w:rPr>
        <w:t>o</w:t>
      </w:r>
      <w:r>
        <w:rPr>
          <w:rFonts w:eastAsia="Times New Roman"/>
          <w:szCs w:val="24"/>
          <w:lang w:eastAsia="es-ES"/>
        </w:rPr>
        <w:t xml:space="preserve">: </w:t>
      </w:r>
      <w:r w:rsidRPr="008E5170">
        <w:rPr>
          <w:rFonts w:eastAsia="Times New Roman"/>
          <w:i/>
          <w:szCs w:val="24"/>
          <w:lang w:eastAsia="es-ES"/>
        </w:rPr>
        <w:t xml:space="preserve">“1. La persona humana es el sujeto central del desarrollo y debe ser el participante activo y el beneficiario del </w:t>
      </w:r>
      <w:r w:rsidRPr="003A306D">
        <w:rPr>
          <w:rFonts w:eastAsia="Times New Roman"/>
          <w:i/>
          <w:szCs w:val="24"/>
          <w:lang w:eastAsia="es-ES"/>
        </w:rPr>
        <w:t>derecho al desarrollo.”</w:t>
      </w:r>
      <w:r w:rsidRPr="003A306D">
        <w:rPr>
          <w:rStyle w:val="Smbolodenotaalpie"/>
          <w:szCs w:val="16"/>
          <w:lang w:val="es-MX"/>
        </w:rPr>
        <w:footnoteReference w:id="14"/>
      </w:r>
      <w:r w:rsidRPr="003A306D">
        <w:rPr>
          <w:rFonts w:eastAsia="Times New Roman"/>
          <w:szCs w:val="24"/>
          <w:lang w:eastAsia="es-ES"/>
        </w:rPr>
        <w:t xml:space="preserve"> Por ello, la construcción de modelos de gestión para el desarrollo humano local y sustentable es un nuevo reto para el gobierno municipal que sólo pueden enfrentar a través de una </w:t>
      </w:r>
      <w:r w:rsidRPr="003A306D">
        <w:rPr>
          <w:rFonts w:eastAsia="Times New Roman"/>
          <w:i/>
          <w:szCs w:val="24"/>
          <w:lang w:eastAsia="es-ES"/>
        </w:rPr>
        <w:t>acción pública</w:t>
      </w:r>
      <w:r w:rsidRPr="003A306D">
        <w:rPr>
          <w:rFonts w:eastAsia="Times New Roman"/>
          <w:szCs w:val="24"/>
          <w:lang w:eastAsia="es-ES"/>
        </w:rPr>
        <w:t xml:space="preserve"> (Cabrero E.),</w:t>
      </w:r>
      <w:r w:rsidRPr="003A306D">
        <w:rPr>
          <w:rStyle w:val="Smbolodenotaalpie"/>
          <w:szCs w:val="16"/>
          <w:lang w:val="es-MX"/>
        </w:rPr>
        <w:footnoteReference w:id="15"/>
      </w:r>
      <w:r w:rsidRPr="003A306D">
        <w:rPr>
          <w:rFonts w:eastAsia="Times New Roman"/>
          <w:szCs w:val="24"/>
          <w:lang w:eastAsia="es-ES"/>
        </w:rPr>
        <w:t xml:space="preserve"> q</w:t>
      </w:r>
      <w:r w:rsidRPr="009C06EF">
        <w:rPr>
          <w:rFonts w:eastAsia="Times New Roman"/>
          <w:szCs w:val="24"/>
          <w:lang w:eastAsia="es-ES"/>
        </w:rPr>
        <w:t>ue logre entender y estructurar los problemas desde una perspectiva integral, articuladora y local, que atienda la diversidad y complejidad de situaciones, visualice el tejido social de esa realidad específica, identifique con mayor precisión las redes de actoras/es, los mecanismos de interacción y regulación, el papel del gobierno local y los itinerarios de políticas públicas para el desarrollo humano de todas</w:t>
      </w:r>
      <w:r>
        <w:rPr>
          <w:rFonts w:eastAsia="Times New Roman"/>
          <w:szCs w:val="24"/>
          <w:lang w:eastAsia="es-ES"/>
        </w:rPr>
        <w:t xml:space="preserve"> las personas en su municipalidad.</w:t>
      </w:r>
    </w:p>
    <w:p w:rsidR="00002BDB" w:rsidRDefault="00002BDB" w:rsidP="00002BDB">
      <w:pPr>
        <w:pStyle w:val="Sinespaciado"/>
        <w:tabs>
          <w:tab w:val="left" w:pos="720"/>
        </w:tabs>
        <w:rPr>
          <w:rFonts w:eastAsia="Times New Roman"/>
          <w:szCs w:val="24"/>
          <w:lang w:eastAsia="es-ES"/>
        </w:rPr>
      </w:pPr>
    </w:p>
    <w:p w:rsidR="00002BDB" w:rsidRPr="00BD082C" w:rsidRDefault="00002BDB" w:rsidP="00002BDB">
      <w:pPr>
        <w:pStyle w:val="Sinespaciado"/>
        <w:tabs>
          <w:tab w:val="left" w:pos="720"/>
        </w:tabs>
        <w:ind w:left="1134" w:right="1134"/>
        <w:rPr>
          <w:rFonts w:eastAsia="Times New Roman"/>
          <w:sz w:val="16"/>
          <w:szCs w:val="16"/>
          <w:lang w:eastAsia="es-ES"/>
        </w:rPr>
      </w:pPr>
      <w:r>
        <w:rPr>
          <w:rFonts w:eastAsia="Times New Roman"/>
          <w:i/>
          <w:sz w:val="20"/>
          <w:szCs w:val="20"/>
          <w:lang w:eastAsia="es-ES"/>
        </w:rPr>
        <w:t>“El éxito del desarrollo depende de la iniciativa y autorganización de la gente más pobre. Los gobiernos y su administración tendrían que ajustar sus políticas de contacto con las poblaciones rurales. El Estado tiene como criterio de sus funciones el desarrollo de la nación, pero los medios para alcanzarlo dependen de que el pueblo ejerza su derecho al desarrollo, participando en su diseño y realización.”</w:t>
      </w:r>
      <w:r>
        <w:rPr>
          <w:rFonts w:eastAsia="Times New Roman"/>
          <w:sz w:val="20"/>
          <w:szCs w:val="20"/>
          <w:lang w:eastAsia="es-ES"/>
        </w:rPr>
        <w:t xml:space="preserve"> </w:t>
      </w:r>
      <w:r w:rsidRPr="003A306D">
        <w:rPr>
          <w:rStyle w:val="Smbolodenotaalpie"/>
          <w:szCs w:val="16"/>
          <w:lang w:val="es-MX"/>
        </w:rPr>
        <w:footnoteReference w:id="16"/>
      </w:r>
    </w:p>
    <w:p w:rsidR="00002BDB" w:rsidRDefault="00002BDB" w:rsidP="00002BDB">
      <w:pPr>
        <w:pStyle w:val="Sinespaciado"/>
        <w:tabs>
          <w:tab w:val="left" w:pos="720"/>
        </w:tabs>
        <w:rPr>
          <w:rFonts w:eastAsia="Times New Roman"/>
          <w:szCs w:val="24"/>
          <w:lang w:eastAsia="es-ES"/>
        </w:rPr>
      </w:pPr>
    </w:p>
    <w:p w:rsidR="00002BDB" w:rsidRDefault="00002BDB" w:rsidP="00002BDB">
      <w:pPr>
        <w:pStyle w:val="Sinespaciado"/>
        <w:tabs>
          <w:tab w:val="left" w:pos="720"/>
        </w:tabs>
        <w:rPr>
          <w:szCs w:val="24"/>
          <w:lang w:eastAsia="es-ES"/>
        </w:rPr>
      </w:pPr>
      <w:r>
        <w:rPr>
          <w:bCs/>
          <w:szCs w:val="24"/>
          <w:lang w:val="es-MX"/>
        </w:rPr>
        <w:t xml:space="preserve">En este contexto, el </w:t>
      </w:r>
      <w:r w:rsidRPr="00B66697">
        <w:rPr>
          <w:szCs w:val="24"/>
          <w:lang w:eastAsia="es-ES"/>
        </w:rPr>
        <w:t>desarrollo humano</w:t>
      </w:r>
      <w:r>
        <w:rPr>
          <w:szCs w:val="24"/>
          <w:lang w:eastAsia="es-ES"/>
        </w:rPr>
        <w:t xml:space="preserve"> local y</w:t>
      </w:r>
      <w:r w:rsidRPr="00B66697">
        <w:rPr>
          <w:szCs w:val="24"/>
          <w:lang w:eastAsia="es-ES"/>
        </w:rPr>
        <w:t xml:space="preserve"> sustentable</w:t>
      </w:r>
      <w:r>
        <w:rPr>
          <w:szCs w:val="24"/>
          <w:lang w:eastAsia="es-ES"/>
        </w:rPr>
        <w:t xml:space="preserve"> es un derecho humano que el municipio como orden de gobierno tiene la obligación de promover, de garantizar, de proteger y de respetar, pero además siendo el municipio la instancia de gobierno más cercana a la gente, cuya obligación constitucional le exige asegurar la participación de los vecinos, tiene que trabajar para incentivar a los actoras/es locales y hacer coincidir las iniciativas y las energías de éstos, pues </w:t>
      </w:r>
      <w:r>
        <w:rPr>
          <w:szCs w:val="24"/>
          <w:lang w:eastAsia="es-ES"/>
        </w:rPr>
        <w:lastRenderedPageBreak/>
        <w:t>conoce y es consciente de la problemática local y por lo tanto, es capaz de organizar planes, programas y proyectos de desarrollo más cercano a las necesidades locales (Sánchez 2001), que hagan efectivo este derecho humano.</w:t>
      </w:r>
    </w:p>
    <w:p w:rsidR="00002BDB" w:rsidRDefault="00002BDB" w:rsidP="00C36010">
      <w:pPr>
        <w:pStyle w:val="Sinespaciado"/>
        <w:rPr>
          <w:bCs/>
          <w:szCs w:val="24"/>
        </w:rPr>
      </w:pPr>
    </w:p>
    <w:p w:rsidR="00002BDB" w:rsidRPr="00EE7D3A" w:rsidRDefault="00002BDB" w:rsidP="00002BDB">
      <w:pPr>
        <w:pStyle w:val="Sinespaciado"/>
        <w:rPr>
          <w:szCs w:val="24"/>
        </w:rPr>
      </w:pPr>
      <w:r w:rsidRPr="00EE7D3A">
        <w:rPr>
          <w:szCs w:val="24"/>
        </w:rPr>
        <w:t>Un desarrollo humano local y sostenible, centrado en la vida, impulsando un desarrollo económico local fundado en la reconstrucción del tejido socio económico de los barrios y las colonias en la promoción económica y sus ventajas geográficas, constituyendo el aprovechamiento eficaz y equilibrado de los recursos disponibles para el desarrollo con los indicadores que forman el contexto de actuación:</w:t>
      </w:r>
      <w:r>
        <w:rPr>
          <w:szCs w:val="24"/>
        </w:rPr>
        <w:t xml:space="preserve"> </w:t>
      </w:r>
      <w:r w:rsidRPr="00EE7D3A">
        <w:rPr>
          <w:szCs w:val="24"/>
        </w:rPr>
        <w:t>los potenciales económico,</w:t>
      </w:r>
      <w:r>
        <w:rPr>
          <w:szCs w:val="24"/>
        </w:rPr>
        <w:t xml:space="preserve"> </w:t>
      </w:r>
      <w:r w:rsidRPr="00EE7D3A">
        <w:rPr>
          <w:szCs w:val="24"/>
        </w:rPr>
        <w:t>humano, cultural y medioambiental en el contexto social.</w:t>
      </w:r>
    </w:p>
    <w:p w:rsidR="00002BDB" w:rsidRDefault="00002BDB" w:rsidP="00002BDB">
      <w:pPr>
        <w:pStyle w:val="Sinespaciado"/>
        <w:rPr>
          <w:szCs w:val="24"/>
        </w:rPr>
      </w:pPr>
    </w:p>
    <w:p w:rsidR="00002BDB" w:rsidRPr="00EE7D3A" w:rsidRDefault="00002BDB" w:rsidP="00002BDB">
      <w:pPr>
        <w:pStyle w:val="Sinespaciado"/>
        <w:rPr>
          <w:szCs w:val="24"/>
        </w:rPr>
      </w:pPr>
      <w:r w:rsidRPr="00EE7D3A">
        <w:rPr>
          <w:szCs w:val="24"/>
        </w:rPr>
        <w:t>El desarrollo sostenible considera la rápida integración de los mercados, la movilidad del capital y los apreciables aumentos en las corrientes de inversión como nuevas oportunidades para la consecución del desarrollo sostenible,</w:t>
      </w:r>
      <w:r>
        <w:rPr>
          <w:szCs w:val="24"/>
        </w:rPr>
        <w:t xml:space="preserve"> </w:t>
      </w:r>
      <w:r w:rsidRPr="00EE7D3A">
        <w:rPr>
          <w:szCs w:val="24"/>
        </w:rPr>
        <w:t xml:space="preserve">colaborando para promover el acceso a recursos financieros y beneficiarnos de la apertura de los mercados, promover la creación de capacidad, utilizar la tecnología moderna para lograr el desarrollo y asegurarnos de que se fomenten la transferencia de tecnología, el mejoramiento de los recursos humanos, la educación y la capacitación a fin de erradicar para siempre el subdesarrollo de manera que se desarrolla la capacidad de auto-organizarse, de reproducirse y de autogenerar las condiciones para su continuidad a través de mecanismos participativos y democráticos que permitan la presencia activa de los diferentes sectores de la población y el respeto a la autodeterminación local. </w:t>
      </w:r>
    </w:p>
    <w:p w:rsidR="00002BDB" w:rsidRDefault="00002BDB" w:rsidP="00C36010">
      <w:pPr>
        <w:pStyle w:val="Sinespaciado"/>
        <w:rPr>
          <w:szCs w:val="24"/>
        </w:rPr>
      </w:pPr>
    </w:p>
    <w:p w:rsidR="00002BDB" w:rsidRDefault="00002BDB" w:rsidP="00C36010">
      <w:pPr>
        <w:pStyle w:val="Sinespaciado"/>
        <w:rPr>
          <w:szCs w:val="24"/>
        </w:rPr>
      </w:pPr>
    </w:p>
    <w:p w:rsidR="00C36010" w:rsidRPr="00FA4766" w:rsidRDefault="00C36010" w:rsidP="00C36010">
      <w:pPr>
        <w:pStyle w:val="Sinespaciado"/>
        <w:jc w:val="center"/>
        <w:rPr>
          <w:b/>
          <w:szCs w:val="24"/>
        </w:rPr>
      </w:pPr>
      <w:r w:rsidRPr="00FA4766">
        <w:rPr>
          <w:b/>
          <w:szCs w:val="24"/>
        </w:rPr>
        <w:t>Con mejor movilidad urbana</w:t>
      </w:r>
    </w:p>
    <w:p w:rsidR="00C36010" w:rsidRPr="00FA4766" w:rsidRDefault="00C36010" w:rsidP="00C36010">
      <w:pPr>
        <w:pStyle w:val="Sinespaciado"/>
        <w:jc w:val="center"/>
        <w:rPr>
          <w:b/>
          <w:szCs w:val="24"/>
        </w:rPr>
      </w:pPr>
    </w:p>
    <w:p w:rsidR="00C36010" w:rsidRPr="00FA4766" w:rsidRDefault="00C36010" w:rsidP="00C36010">
      <w:pPr>
        <w:autoSpaceDE w:val="0"/>
        <w:autoSpaceDN w:val="0"/>
        <w:adjustRightInd w:val="0"/>
        <w:spacing w:after="0" w:line="240" w:lineRule="auto"/>
        <w:jc w:val="both"/>
        <w:rPr>
          <w:rFonts w:ascii="Arial" w:hAnsi="Arial" w:cs="Arial"/>
          <w:sz w:val="24"/>
          <w:szCs w:val="24"/>
        </w:rPr>
      </w:pPr>
      <w:r w:rsidRPr="00FA4766">
        <w:rPr>
          <w:rFonts w:ascii="Arial" w:hAnsi="Arial" w:cs="Arial"/>
          <w:sz w:val="24"/>
          <w:szCs w:val="24"/>
          <w:lang w:eastAsia="es-MX"/>
        </w:rPr>
        <w:t>La capacidad de las personas para ir y venir desde sus casas hacia lugares de trabajo, tiendas, escuelas y centros de salud es esencial para el buen funcionamiento de una ciudad. La accesibilidad que es la facilidad de llegar a estos lugares, afecta los ingresos del hogar y las decisiones de localización de la vivienda. La mejora de la accesibilidad empieza por reconocer que el objetivo es facilitar la circulación de las personas, no la de los automóviles. Mediante la combinación de las políticas de planificación y de transporte, se buscará reducir la necesidad de desplazarse de las personas,</w:t>
      </w:r>
      <w:r w:rsidR="0013628D">
        <w:rPr>
          <w:rFonts w:ascii="Arial" w:hAnsi="Arial" w:cs="Arial"/>
          <w:sz w:val="24"/>
          <w:szCs w:val="24"/>
          <w:lang w:eastAsia="es-MX"/>
        </w:rPr>
        <w:t xml:space="preserve"> la infraestructura urbana accesible y segura para ciclistas, </w:t>
      </w:r>
      <w:r w:rsidRPr="00FA4766">
        <w:rPr>
          <w:rFonts w:ascii="Arial" w:hAnsi="Arial" w:cs="Arial"/>
          <w:sz w:val="24"/>
          <w:szCs w:val="24"/>
          <w:lang w:eastAsia="es-MX"/>
        </w:rPr>
        <w:t>mejorar las condiciones de viaje con opciones de transporte público asequible y eficiente, y administrar la oferta y demanda del tráfico para reducir la congestión, una barrera importante para la productividad y un dolor de cabeza para los residentes.</w:t>
      </w:r>
      <w:r w:rsidRPr="00FA4766">
        <w:rPr>
          <w:rFonts w:ascii="Arial" w:hAnsi="Arial" w:cs="Arial"/>
          <w:sz w:val="24"/>
          <w:szCs w:val="24"/>
        </w:rPr>
        <w:t xml:space="preserve"> </w:t>
      </w:r>
    </w:p>
    <w:p w:rsidR="00C36010" w:rsidRDefault="00C36010" w:rsidP="00C36010">
      <w:pPr>
        <w:autoSpaceDE w:val="0"/>
        <w:autoSpaceDN w:val="0"/>
        <w:adjustRightInd w:val="0"/>
        <w:spacing w:after="0" w:line="240" w:lineRule="auto"/>
        <w:jc w:val="both"/>
        <w:rPr>
          <w:rFonts w:ascii="Arial" w:hAnsi="Arial" w:cs="Arial"/>
          <w:sz w:val="24"/>
          <w:szCs w:val="24"/>
        </w:rPr>
      </w:pPr>
    </w:p>
    <w:p w:rsidR="00046263" w:rsidRPr="005B6062" w:rsidRDefault="00046263" w:rsidP="00C36010">
      <w:pPr>
        <w:autoSpaceDE w:val="0"/>
        <w:autoSpaceDN w:val="0"/>
        <w:adjustRightInd w:val="0"/>
        <w:spacing w:after="0" w:line="240" w:lineRule="auto"/>
        <w:jc w:val="both"/>
        <w:rPr>
          <w:rFonts w:ascii="Arial" w:hAnsi="Arial" w:cs="Arial"/>
          <w:sz w:val="24"/>
          <w:szCs w:val="24"/>
        </w:rPr>
      </w:pPr>
    </w:p>
    <w:p w:rsidR="00C36010" w:rsidRPr="005B6062" w:rsidRDefault="00C36010" w:rsidP="00C36010">
      <w:pPr>
        <w:autoSpaceDE w:val="0"/>
        <w:autoSpaceDN w:val="0"/>
        <w:adjustRightInd w:val="0"/>
        <w:spacing w:after="0" w:line="240" w:lineRule="auto"/>
        <w:jc w:val="center"/>
        <w:rPr>
          <w:rFonts w:ascii="Arial" w:hAnsi="Arial" w:cs="Arial"/>
          <w:b/>
          <w:sz w:val="24"/>
          <w:szCs w:val="24"/>
        </w:rPr>
      </w:pPr>
      <w:r w:rsidRPr="005B6062">
        <w:rPr>
          <w:rFonts w:ascii="Arial" w:hAnsi="Arial" w:cs="Arial"/>
          <w:b/>
          <w:sz w:val="24"/>
          <w:szCs w:val="24"/>
        </w:rPr>
        <w:t xml:space="preserve">Con acciones </w:t>
      </w:r>
      <w:r w:rsidR="00D471A6" w:rsidRPr="005B6062">
        <w:rPr>
          <w:rFonts w:ascii="Arial" w:hAnsi="Arial" w:cs="Arial"/>
          <w:b/>
          <w:sz w:val="24"/>
          <w:szCs w:val="24"/>
        </w:rPr>
        <w:t xml:space="preserve">ante </w:t>
      </w:r>
      <w:r w:rsidRPr="005B6062">
        <w:rPr>
          <w:rFonts w:ascii="Arial" w:hAnsi="Arial" w:cs="Arial"/>
          <w:b/>
          <w:sz w:val="24"/>
          <w:szCs w:val="24"/>
        </w:rPr>
        <w:t>el cambio climático</w:t>
      </w:r>
    </w:p>
    <w:p w:rsidR="00C36010" w:rsidRPr="005B6062" w:rsidRDefault="00C36010" w:rsidP="00C36010">
      <w:pPr>
        <w:autoSpaceDE w:val="0"/>
        <w:autoSpaceDN w:val="0"/>
        <w:adjustRightInd w:val="0"/>
        <w:spacing w:after="0" w:line="240" w:lineRule="auto"/>
        <w:jc w:val="center"/>
        <w:rPr>
          <w:rFonts w:ascii="Arial" w:hAnsi="Arial" w:cs="Arial"/>
          <w:b/>
          <w:sz w:val="24"/>
          <w:szCs w:val="24"/>
        </w:rPr>
      </w:pPr>
    </w:p>
    <w:p w:rsidR="00C36010" w:rsidRDefault="00C36010" w:rsidP="00C36010">
      <w:pPr>
        <w:autoSpaceDE w:val="0"/>
        <w:autoSpaceDN w:val="0"/>
        <w:adjustRightInd w:val="0"/>
        <w:spacing w:after="0" w:line="240" w:lineRule="auto"/>
        <w:jc w:val="both"/>
        <w:rPr>
          <w:rFonts w:ascii="Arial" w:hAnsi="Arial" w:cs="Arial"/>
          <w:bCs/>
          <w:sz w:val="24"/>
          <w:szCs w:val="24"/>
          <w:lang w:eastAsia="es-MX"/>
        </w:rPr>
      </w:pPr>
      <w:r w:rsidRPr="005B6062">
        <w:rPr>
          <w:rFonts w:ascii="Arial" w:hAnsi="Arial" w:cs="Arial"/>
          <w:sz w:val="24"/>
          <w:szCs w:val="24"/>
        </w:rPr>
        <w:lastRenderedPageBreak/>
        <w:t>La ciudad se constituye como un ecosistema urbano donde llegan materias primas recursos naturales y energía. Como sistema activo que es, se producen interacciones y se general residuos en forma de materia y energía. Los residuos sólidos, contaminantes atmosféricos, aguas residuales, el ruido y diferentes radiaciones, constituyen los diferentes contaminantes vertidos a los ecosistemas urbanos.</w:t>
      </w:r>
      <w:r w:rsidR="00EB1C54">
        <w:rPr>
          <w:rFonts w:ascii="Arial" w:hAnsi="Arial" w:cs="Arial"/>
          <w:sz w:val="24"/>
          <w:szCs w:val="24"/>
        </w:rPr>
        <w:t xml:space="preserve"> </w:t>
      </w:r>
      <w:r w:rsidRPr="005B6062">
        <w:rPr>
          <w:rFonts w:ascii="Arial" w:hAnsi="Arial" w:cs="Arial"/>
          <w:sz w:val="24"/>
          <w:szCs w:val="24"/>
          <w:lang w:eastAsia="es-MX"/>
        </w:rPr>
        <w:t xml:space="preserve">El agua desempeña un papel vital en la salud pública, el crecimiento económico y la sostenibilidad del medio ambiente, pero solo alrededor del 0,01 por ciento del agua de la tierra es utilizable. Reducir el consumo de agua y aliviar la presión sobre las fuentes de agua dulce.  Los incentivos y la regulación del uso de electrodomésticos eficientes pueden tener un impacto significativo; por ejemplo, un inodoro que sigue funcionando después de la descarga puede perder en una hora la cantidad de agua recomendada por la OMS para el consumo de una persona al día. </w:t>
      </w:r>
      <w:r w:rsidRPr="005B6062">
        <w:rPr>
          <w:rFonts w:ascii="Arial" w:hAnsi="Arial" w:cs="Arial"/>
          <w:bCs/>
          <w:sz w:val="24"/>
          <w:szCs w:val="24"/>
          <w:lang w:eastAsia="es-MX"/>
        </w:rPr>
        <w:t>La gestión eficaz de los residuos es esencial para lograr ciudades saludables y competitivas.</w:t>
      </w:r>
      <w:r w:rsidRPr="005B6062">
        <w:rPr>
          <w:rFonts w:ascii="Arial" w:hAnsi="Arial" w:cs="Arial"/>
          <w:b/>
          <w:bCs/>
          <w:sz w:val="24"/>
          <w:szCs w:val="24"/>
          <w:lang w:eastAsia="es-MX"/>
        </w:rPr>
        <w:t xml:space="preserve"> </w:t>
      </w:r>
      <w:r w:rsidRPr="005B6062">
        <w:rPr>
          <w:rFonts w:ascii="Arial" w:hAnsi="Arial" w:cs="Arial"/>
          <w:sz w:val="24"/>
          <w:szCs w:val="24"/>
          <w:lang w:eastAsia="es-MX"/>
        </w:rPr>
        <w:t>La gestión de los residuos tiene importantes implicaciones de salud pública, ya que es uno de los dos principales portadores y propagadores de enfermedades infecciosas. Los residuos que se incineran o se eliminan en sitios no controlados pueden contaminar el aire, la tierra y el agua.</w:t>
      </w:r>
      <w:r w:rsidR="00EB1C54">
        <w:rPr>
          <w:rFonts w:ascii="Arial" w:hAnsi="Arial" w:cs="Arial"/>
          <w:sz w:val="24"/>
          <w:szCs w:val="24"/>
          <w:lang w:eastAsia="es-MX"/>
        </w:rPr>
        <w:t xml:space="preserve"> </w:t>
      </w:r>
      <w:r w:rsidRPr="005B6062">
        <w:rPr>
          <w:rFonts w:ascii="Arial" w:hAnsi="Arial" w:cs="Arial"/>
          <w:sz w:val="24"/>
          <w:szCs w:val="24"/>
          <w:lang w:eastAsia="es-MX"/>
        </w:rPr>
        <w:t xml:space="preserve">Una gestión ineficaz de residuos sólidos genera una mala impresión en inversionistas y turistas, lo que repercute en la pérdida de reputación y oportunidades de inversión. </w:t>
      </w:r>
      <w:r w:rsidRPr="005B6062">
        <w:rPr>
          <w:rFonts w:ascii="Arial" w:hAnsi="Arial" w:cs="Arial"/>
          <w:bCs/>
          <w:sz w:val="24"/>
          <w:szCs w:val="24"/>
          <w:lang w:eastAsia="es-MX"/>
        </w:rPr>
        <w:t>Reducir, reutilizar, reciclar y recuperar es la piedra angular de la mayoría de las estrategias de minimización de residuos.</w:t>
      </w:r>
      <w:r w:rsidR="00EB1C54">
        <w:rPr>
          <w:rFonts w:ascii="Arial" w:hAnsi="Arial" w:cs="Arial"/>
          <w:bCs/>
          <w:sz w:val="24"/>
          <w:szCs w:val="24"/>
          <w:lang w:eastAsia="es-MX"/>
        </w:rPr>
        <w:t xml:space="preserve"> </w:t>
      </w:r>
      <w:r w:rsidRPr="005B6062">
        <w:rPr>
          <w:rFonts w:ascii="Arial" w:hAnsi="Arial" w:cs="Arial"/>
          <w:bCs/>
          <w:sz w:val="24"/>
          <w:szCs w:val="24"/>
          <w:lang w:eastAsia="es-MX"/>
        </w:rPr>
        <w:t>Mediante la gestión eficiente para el  reordenamiento de las rutas del transporte público así como su modernización contribuirán a la diminución de ozono en el medio ambiente del Municipio.</w:t>
      </w:r>
    </w:p>
    <w:p w:rsidR="00C36010" w:rsidRDefault="00C36010" w:rsidP="001C24EA">
      <w:pPr>
        <w:autoSpaceDE w:val="0"/>
        <w:autoSpaceDN w:val="0"/>
        <w:adjustRightInd w:val="0"/>
        <w:spacing w:after="0" w:line="240" w:lineRule="auto"/>
        <w:ind w:left="720"/>
        <w:jc w:val="both"/>
        <w:rPr>
          <w:rFonts w:ascii="Arial" w:hAnsi="Arial" w:cs="Arial"/>
          <w:sz w:val="24"/>
          <w:szCs w:val="24"/>
          <w:lang w:eastAsia="es-MX"/>
        </w:rPr>
      </w:pPr>
    </w:p>
    <w:p w:rsidR="00046263" w:rsidRPr="005B6062" w:rsidRDefault="00046263" w:rsidP="001C24EA">
      <w:pPr>
        <w:autoSpaceDE w:val="0"/>
        <w:autoSpaceDN w:val="0"/>
        <w:adjustRightInd w:val="0"/>
        <w:spacing w:after="0" w:line="240" w:lineRule="auto"/>
        <w:ind w:left="720"/>
        <w:jc w:val="both"/>
        <w:rPr>
          <w:rFonts w:ascii="Arial" w:hAnsi="Arial" w:cs="Arial"/>
          <w:sz w:val="24"/>
          <w:szCs w:val="24"/>
          <w:lang w:eastAsia="es-MX"/>
        </w:rPr>
      </w:pPr>
    </w:p>
    <w:p w:rsidR="00C36010" w:rsidRPr="00EB1C54" w:rsidRDefault="00D471A6" w:rsidP="00C36010">
      <w:pPr>
        <w:pStyle w:val="Sinespaciado"/>
        <w:jc w:val="center"/>
        <w:rPr>
          <w:b/>
          <w:szCs w:val="24"/>
          <w:lang w:val="es-MX"/>
        </w:rPr>
      </w:pPr>
      <w:r w:rsidRPr="00EB1C54">
        <w:rPr>
          <w:b/>
          <w:szCs w:val="24"/>
          <w:lang w:val="es-MX"/>
        </w:rPr>
        <w:t>B</w:t>
      </w:r>
      <w:r w:rsidR="00C36010" w:rsidRPr="00EB1C54">
        <w:rPr>
          <w:b/>
          <w:szCs w:val="24"/>
          <w:lang w:val="es-MX"/>
        </w:rPr>
        <w:t>uen gobierno</w:t>
      </w:r>
      <w:r w:rsidR="001C24EA">
        <w:rPr>
          <w:b/>
          <w:szCs w:val="24"/>
          <w:lang w:val="es-MX"/>
        </w:rPr>
        <w:t>, participación ciudadana, transparencia</w:t>
      </w:r>
      <w:r w:rsidR="00EF19CE">
        <w:rPr>
          <w:b/>
          <w:szCs w:val="24"/>
          <w:lang w:val="es-MX"/>
        </w:rPr>
        <w:t xml:space="preserve"> y</w:t>
      </w:r>
      <w:r w:rsidR="001C24EA">
        <w:rPr>
          <w:b/>
          <w:szCs w:val="24"/>
          <w:lang w:val="es-MX"/>
        </w:rPr>
        <w:t xml:space="preserve"> rendición de cuentas</w:t>
      </w:r>
      <w:r w:rsidR="00EF19CE">
        <w:rPr>
          <w:b/>
          <w:szCs w:val="24"/>
          <w:lang w:val="es-MX"/>
        </w:rPr>
        <w:t>.</w:t>
      </w:r>
    </w:p>
    <w:p w:rsidR="00C36010" w:rsidRPr="00EB1C54" w:rsidRDefault="00C36010" w:rsidP="00EB1C54">
      <w:pPr>
        <w:pStyle w:val="Sinespaciado"/>
        <w:rPr>
          <w:b/>
          <w:szCs w:val="24"/>
          <w:lang w:val="es-MX"/>
        </w:rPr>
      </w:pPr>
    </w:p>
    <w:p w:rsidR="00C36010" w:rsidRPr="001C24EA" w:rsidRDefault="00EB1C54" w:rsidP="00C36010">
      <w:pPr>
        <w:pStyle w:val="Sinespaciado"/>
        <w:rPr>
          <w:b/>
          <w:szCs w:val="24"/>
          <w:lang w:val="es-MX"/>
        </w:rPr>
      </w:pPr>
      <w:r w:rsidRPr="00EB1C54">
        <w:rPr>
          <w:szCs w:val="24"/>
        </w:rPr>
        <w:t xml:space="preserve">Ser un </w:t>
      </w:r>
      <w:r w:rsidRPr="00EB1C54">
        <w:rPr>
          <w:i/>
          <w:szCs w:val="24"/>
        </w:rPr>
        <w:t>Buen Gobierno</w:t>
      </w:r>
      <w:r w:rsidRPr="00EB1C54">
        <w:rPr>
          <w:szCs w:val="24"/>
        </w:rPr>
        <w:t xml:space="preserve"> constituye un desafío </w:t>
      </w:r>
      <w:r>
        <w:rPr>
          <w:szCs w:val="24"/>
        </w:rPr>
        <w:t xml:space="preserve">para las administraciones </w:t>
      </w:r>
      <w:r w:rsidRPr="00EB1C54">
        <w:rPr>
          <w:szCs w:val="24"/>
        </w:rPr>
        <w:t xml:space="preserve">en su capacidad para promover el bienestar general de los habitantes de su municipalidad a través de políticas y acciones que generen eficiencia en el suministro de los servicios públicos; eficacia en la función pública encomendada al municipio, así como la responsabilidad institucional de su personal en su desempeñó. Como lo es la honestidad y transparencia en el manejo de la hacienda municipal, acompañada de la Rendición de Cuentas a la ciudadanía. La atención equitativa e incluyente de las demandas </w:t>
      </w:r>
      <w:r w:rsidRPr="001C24EA">
        <w:rPr>
          <w:szCs w:val="24"/>
        </w:rPr>
        <w:t>ciudadanas y, la participación ciudadana en los asuntos públicos de la municipalidad.</w:t>
      </w:r>
      <w:r w:rsidR="001C24EA" w:rsidRPr="001C24EA">
        <w:rPr>
          <w:szCs w:val="24"/>
          <w:lang w:val="es-MX"/>
        </w:rPr>
        <w:t xml:space="preserve"> Así e</w:t>
      </w:r>
      <w:r w:rsidR="00C36010" w:rsidRPr="001C24EA">
        <w:rPr>
          <w:szCs w:val="24"/>
          <w:lang w:val="es-MX"/>
        </w:rPr>
        <w:t xml:space="preserve">l </w:t>
      </w:r>
      <w:r w:rsidR="001C24EA" w:rsidRPr="001C24EA">
        <w:rPr>
          <w:szCs w:val="24"/>
          <w:lang w:val="es-MX"/>
        </w:rPr>
        <w:t xml:space="preserve">gobierno local </w:t>
      </w:r>
      <w:r w:rsidR="00C36010" w:rsidRPr="001C24EA">
        <w:rPr>
          <w:szCs w:val="24"/>
          <w:lang w:val="es-MX"/>
        </w:rPr>
        <w:t>tendrá como referente central en todas sus políticas y actuaciones</w:t>
      </w:r>
      <w:r w:rsidR="00C36010" w:rsidRPr="00EB1C54">
        <w:rPr>
          <w:szCs w:val="24"/>
          <w:lang w:val="es-MX"/>
        </w:rPr>
        <w:t xml:space="preserve"> los principios de calidad democrática actuando con legalidad, responsabilidad y transparencia, rindiendo cuentas, reconociendo, respetando y protegiendo los derechos humanos, siendo un referente en la aplicación de acciones encaminadas al combate a la corrupción y la impunidad.</w:t>
      </w:r>
    </w:p>
    <w:p w:rsidR="00046263" w:rsidRDefault="00046263" w:rsidP="007711D8">
      <w:pPr>
        <w:pStyle w:val="Sinespaciado"/>
        <w:rPr>
          <w:szCs w:val="24"/>
          <w:lang w:val="es-MX"/>
        </w:rPr>
      </w:pPr>
    </w:p>
    <w:p w:rsidR="00E2215F" w:rsidRDefault="00E2215F" w:rsidP="007711D8">
      <w:pPr>
        <w:pStyle w:val="Sinespaciado"/>
        <w:rPr>
          <w:szCs w:val="24"/>
          <w:lang w:val="es-MX"/>
        </w:rPr>
      </w:pPr>
      <w:r>
        <w:rPr>
          <w:szCs w:val="24"/>
          <w:lang w:val="es-MX"/>
        </w:rPr>
        <w:t xml:space="preserve">Dado el desarrollo de los principios de la </w:t>
      </w:r>
      <w:r w:rsidR="007B7762">
        <w:rPr>
          <w:szCs w:val="24"/>
          <w:lang w:val="es-MX"/>
        </w:rPr>
        <w:t>Agenda de Políticas</w:t>
      </w:r>
      <w:r w:rsidR="001C24EA">
        <w:rPr>
          <w:szCs w:val="24"/>
          <w:lang w:val="es-MX"/>
        </w:rPr>
        <w:t xml:space="preserve"> </w:t>
      </w:r>
      <w:r>
        <w:rPr>
          <w:szCs w:val="24"/>
          <w:lang w:val="es-MX"/>
        </w:rPr>
        <w:t xml:space="preserve">y con el objetivo de dar orientación a la Acción Pública local es que se proponen los siguientes </w:t>
      </w:r>
      <w:r w:rsidR="007711D8" w:rsidRPr="00E2215F">
        <w:rPr>
          <w:i/>
          <w:szCs w:val="24"/>
          <w:lang w:val="es-MX"/>
        </w:rPr>
        <w:t>Ejes</w:t>
      </w:r>
      <w:r w:rsidR="001C24EA" w:rsidRPr="00E2215F">
        <w:rPr>
          <w:i/>
          <w:szCs w:val="24"/>
          <w:lang w:val="es-MX"/>
        </w:rPr>
        <w:t xml:space="preserve"> </w:t>
      </w:r>
      <w:r w:rsidR="001C24EA" w:rsidRPr="00E2215F">
        <w:rPr>
          <w:i/>
          <w:szCs w:val="24"/>
          <w:lang w:val="es-MX"/>
        </w:rPr>
        <w:lastRenderedPageBreak/>
        <w:t>Estratégicos</w:t>
      </w:r>
      <w:r w:rsidR="007B7762" w:rsidRPr="00E2215F">
        <w:rPr>
          <w:i/>
          <w:szCs w:val="24"/>
          <w:lang w:val="es-MX"/>
        </w:rPr>
        <w:t xml:space="preserve"> del Plan Municipal de Desarrollo</w:t>
      </w:r>
      <w:r>
        <w:rPr>
          <w:szCs w:val="24"/>
          <w:lang w:val="es-MX"/>
        </w:rPr>
        <w:t xml:space="preserve"> como caminos a seguir y elementos que hacen efectiva una vinculación interinstitucional de tal forma que la acción pública local este bajo principios de INTEGRALIDAD y logre impactar de forma efectiva.</w:t>
      </w:r>
    </w:p>
    <w:p w:rsidR="00E2215F" w:rsidRDefault="00E2215F" w:rsidP="007711D8">
      <w:pPr>
        <w:pStyle w:val="Sinespaciado"/>
        <w:rPr>
          <w:szCs w:val="24"/>
          <w:lang w:val="es-MX"/>
        </w:rPr>
      </w:pPr>
    </w:p>
    <w:p w:rsidR="00CD0A46" w:rsidRDefault="00CD0A46" w:rsidP="007711D8">
      <w:pPr>
        <w:pStyle w:val="Sinespaciado"/>
        <w:rPr>
          <w:szCs w:val="24"/>
          <w:lang w:val="es-MX"/>
        </w:rPr>
      </w:pPr>
    </w:p>
    <w:p w:rsidR="007711D8" w:rsidRPr="00E2215F" w:rsidRDefault="00E2215F" w:rsidP="00E2215F">
      <w:pPr>
        <w:pStyle w:val="Sinespaciado"/>
        <w:jc w:val="center"/>
        <w:rPr>
          <w:sz w:val="28"/>
          <w:szCs w:val="28"/>
          <w:lang w:val="es-MX"/>
        </w:rPr>
      </w:pPr>
      <w:r w:rsidRPr="00E2215F">
        <w:rPr>
          <w:b/>
          <w:sz w:val="28"/>
          <w:szCs w:val="28"/>
          <w:lang w:val="es-MX"/>
        </w:rPr>
        <w:t>Ejes Estratégicos del Plan Municipal de Desarrollo</w:t>
      </w:r>
    </w:p>
    <w:p w:rsidR="007711D8" w:rsidRPr="001C24EA" w:rsidRDefault="007711D8" w:rsidP="007711D8">
      <w:pPr>
        <w:pStyle w:val="Sinespaciado"/>
        <w:rPr>
          <w:szCs w:val="24"/>
          <w:lang w:val="es-MX"/>
        </w:rPr>
      </w:pPr>
    </w:p>
    <w:p w:rsidR="00F17028" w:rsidRPr="00CD0A46" w:rsidRDefault="00F17028" w:rsidP="002570A8">
      <w:pPr>
        <w:pStyle w:val="Sinespaciado"/>
        <w:numPr>
          <w:ilvl w:val="0"/>
          <w:numId w:val="9"/>
        </w:numPr>
        <w:rPr>
          <w:b/>
          <w:szCs w:val="24"/>
          <w:lang w:eastAsia="es-ES"/>
        </w:rPr>
      </w:pPr>
      <w:r w:rsidRPr="002B42C7">
        <w:rPr>
          <w:b/>
          <w:i/>
          <w:szCs w:val="24"/>
          <w:lang w:val="es-MX" w:eastAsia="es-ES"/>
        </w:rPr>
        <w:t>Calidad de vida</w:t>
      </w:r>
      <w:r w:rsidRPr="002B42C7">
        <w:rPr>
          <w:b/>
          <w:i/>
          <w:szCs w:val="24"/>
          <w:lang w:eastAsia="es-ES"/>
        </w:rPr>
        <w:t xml:space="preserve"> con las oportunidades reales de vivir, la ampliación de la Educación</w:t>
      </w:r>
      <w:r w:rsidRPr="0025671F">
        <w:rPr>
          <w:b/>
          <w:i/>
          <w:szCs w:val="24"/>
          <w:lang w:eastAsia="es-ES"/>
        </w:rPr>
        <w:t xml:space="preserve">, el acceso a la </w:t>
      </w:r>
      <w:r>
        <w:rPr>
          <w:b/>
          <w:i/>
          <w:szCs w:val="24"/>
          <w:lang w:eastAsia="es-ES"/>
        </w:rPr>
        <w:t>C</w:t>
      </w:r>
      <w:r w:rsidRPr="0025671F">
        <w:rPr>
          <w:b/>
          <w:i/>
          <w:szCs w:val="24"/>
          <w:lang w:eastAsia="es-ES"/>
        </w:rPr>
        <w:t xml:space="preserve">ultura y la cobertura de </w:t>
      </w:r>
      <w:r>
        <w:rPr>
          <w:b/>
          <w:i/>
          <w:szCs w:val="24"/>
          <w:lang w:eastAsia="es-ES"/>
        </w:rPr>
        <w:t>S</w:t>
      </w:r>
      <w:r w:rsidR="00CD0A46">
        <w:rPr>
          <w:b/>
          <w:i/>
          <w:szCs w:val="24"/>
          <w:lang w:eastAsia="es-ES"/>
        </w:rPr>
        <w:t>alud.</w:t>
      </w:r>
    </w:p>
    <w:p w:rsidR="00CD0A46" w:rsidRPr="00F17028" w:rsidRDefault="00CD0A46" w:rsidP="00CD0A46">
      <w:pPr>
        <w:pStyle w:val="Sinespaciado"/>
        <w:ind w:left="720"/>
        <w:rPr>
          <w:b/>
          <w:szCs w:val="24"/>
          <w:lang w:eastAsia="es-ES"/>
        </w:rPr>
      </w:pPr>
    </w:p>
    <w:p w:rsidR="007711D8" w:rsidRPr="0005123F" w:rsidRDefault="007B7762" w:rsidP="002570A8">
      <w:pPr>
        <w:pStyle w:val="Sinespaciado"/>
        <w:numPr>
          <w:ilvl w:val="0"/>
          <w:numId w:val="9"/>
        </w:numPr>
        <w:rPr>
          <w:b/>
          <w:i/>
          <w:szCs w:val="24"/>
          <w:lang w:eastAsia="es-ES"/>
        </w:rPr>
      </w:pPr>
      <w:r>
        <w:rPr>
          <w:b/>
          <w:i/>
          <w:szCs w:val="24"/>
          <w:lang w:eastAsia="es-ES"/>
        </w:rPr>
        <w:t>P</w:t>
      </w:r>
      <w:r w:rsidR="007711D8" w:rsidRPr="001C24EA">
        <w:rPr>
          <w:b/>
          <w:i/>
          <w:szCs w:val="24"/>
          <w:lang w:eastAsia="es-ES"/>
        </w:rPr>
        <w:t>restación eficiente y eficaz de los Servicios Públicos.</w:t>
      </w:r>
    </w:p>
    <w:p w:rsidR="00CD0A46" w:rsidRPr="00CD0A46" w:rsidRDefault="00CD0A46" w:rsidP="00CD0A46">
      <w:pPr>
        <w:pStyle w:val="Sinespaciado"/>
        <w:ind w:left="720"/>
        <w:rPr>
          <w:b/>
          <w:i/>
          <w:szCs w:val="24"/>
          <w:lang w:eastAsia="es-ES"/>
        </w:rPr>
      </w:pPr>
    </w:p>
    <w:p w:rsidR="0005123F" w:rsidRPr="0005123F" w:rsidRDefault="0005123F" w:rsidP="002570A8">
      <w:pPr>
        <w:pStyle w:val="Sinespaciado"/>
        <w:numPr>
          <w:ilvl w:val="0"/>
          <w:numId w:val="9"/>
        </w:numPr>
        <w:rPr>
          <w:b/>
          <w:i/>
          <w:szCs w:val="24"/>
          <w:lang w:eastAsia="es-ES"/>
        </w:rPr>
      </w:pPr>
      <w:r w:rsidRPr="0005123F">
        <w:rPr>
          <w:rFonts w:eastAsia="Times New Roman"/>
          <w:b/>
          <w:i/>
          <w:szCs w:val="24"/>
          <w:lang w:val="es-MX"/>
        </w:rPr>
        <w:t>Igualdad Sustantiva, Desarrollo Económico, Equidad Social y trabajo Digno</w:t>
      </w:r>
      <w:r w:rsidR="00DB22A4">
        <w:rPr>
          <w:rFonts w:eastAsia="Times New Roman"/>
          <w:b/>
          <w:i/>
          <w:szCs w:val="24"/>
          <w:lang w:val="es-MX"/>
        </w:rPr>
        <w:t xml:space="preserve"> y Decente</w:t>
      </w:r>
      <w:r w:rsidRPr="0005123F">
        <w:rPr>
          <w:b/>
          <w:i/>
          <w:szCs w:val="24"/>
          <w:lang w:eastAsia="es-ES"/>
        </w:rPr>
        <w:t>.</w:t>
      </w:r>
      <w:r w:rsidR="00F25DD9" w:rsidRPr="00F25DD9">
        <w:rPr>
          <w:i/>
          <w:color w:val="000000" w:themeColor="text1"/>
          <w:szCs w:val="24"/>
        </w:rPr>
        <w:t xml:space="preserve"> </w:t>
      </w:r>
      <w:r w:rsidR="00F25DD9" w:rsidRPr="000E397E">
        <w:rPr>
          <w:rStyle w:val="Refdenotaalpie"/>
          <w:i/>
          <w:color w:val="000000" w:themeColor="text1"/>
          <w:szCs w:val="24"/>
        </w:rPr>
        <w:footnoteReference w:id="17"/>
      </w:r>
    </w:p>
    <w:p w:rsidR="00CD0A46" w:rsidRPr="00CD0A46" w:rsidRDefault="00CD0A46" w:rsidP="00CD0A46">
      <w:pPr>
        <w:pStyle w:val="Sinespaciado"/>
        <w:ind w:left="720"/>
        <w:rPr>
          <w:b/>
          <w:szCs w:val="24"/>
          <w:lang w:eastAsia="es-ES"/>
        </w:rPr>
      </w:pPr>
    </w:p>
    <w:p w:rsidR="007711D8" w:rsidRPr="001C24EA" w:rsidRDefault="00DB5F97" w:rsidP="002570A8">
      <w:pPr>
        <w:pStyle w:val="Sinespaciado"/>
        <w:numPr>
          <w:ilvl w:val="0"/>
          <w:numId w:val="9"/>
        </w:numPr>
        <w:rPr>
          <w:b/>
          <w:szCs w:val="24"/>
          <w:lang w:eastAsia="es-ES"/>
        </w:rPr>
      </w:pPr>
      <w:r>
        <w:rPr>
          <w:b/>
          <w:i/>
          <w:szCs w:val="24"/>
          <w:lang w:eastAsia="es-ES"/>
        </w:rPr>
        <w:t>Protección ambiental y resiliencia ante el Cambio Climático</w:t>
      </w:r>
      <w:r w:rsidR="007711D8" w:rsidRPr="001C24EA">
        <w:rPr>
          <w:b/>
          <w:i/>
          <w:szCs w:val="24"/>
          <w:lang w:eastAsia="es-ES"/>
        </w:rPr>
        <w:t>.</w:t>
      </w:r>
    </w:p>
    <w:p w:rsidR="00CD0A46" w:rsidRPr="00CD0A46" w:rsidRDefault="00CD0A46" w:rsidP="00CD0A46">
      <w:pPr>
        <w:pStyle w:val="Sinespaciado"/>
        <w:ind w:left="720"/>
        <w:rPr>
          <w:b/>
          <w:szCs w:val="24"/>
          <w:lang w:eastAsia="es-ES"/>
        </w:rPr>
      </w:pPr>
    </w:p>
    <w:p w:rsidR="007711D8" w:rsidRPr="001C24EA" w:rsidRDefault="00AC37A2" w:rsidP="002570A8">
      <w:pPr>
        <w:pStyle w:val="Sinespaciado"/>
        <w:numPr>
          <w:ilvl w:val="0"/>
          <w:numId w:val="9"/>
        </w:numPr>
        <w:rPr>
          <w:b/>
          <w:szCs w:val="24"/>
          <w:lang w:eastAsia="es-ES"/>
        </w:rPr>
      </w:pPr>
      <w:r>
        <w:rPr>
          <w:b/>
          <w:i/>
          <w:szCs w:val="24"/>
          <w:lang w:eastAsia="es-ES"/>
        </w:rPr>
        <w:t xml:space="preserve">Cultura de la Legalidad </w:t>
      </w:r>
      <w:r w:rsidR="007711D8" w:rsidRPr="001C24EA">
        <w:rPr>
          <w:b/>
          <w:i/>
          <w:szCs w:val="24"/>
          <w:lang w:eastAsia="es-ES"/>
        </w:rPr>
        <w:t>y Seguridad Ciudadana.</w:t>
      </w:r>
    </w:p>
    <w:p w:rsidR="00CD0A46" w:rsidRPr="00CD0A46" w:rsidRDefault="00CD0A46" w:rsidP="00CD0A46">
      <w:pPr>
        <w:pStyle w:val="Sinespaciado"/>
        <w:ind w:left="720"/>
        <w:rPr>
          <w:b/>
          <w:szCs w:val="24"/>
          <w:lang w:eastAsia="es-ES"/>
        </w:rPr>
      </w:pPr>
    </w:p>
    <w:p w:rsidR="007711D8" w:rsidRPr="00D82784" w:rsidRDefault="007B7762" w:rsidP="002570A8">
      <w:pPr>
        <w:pStyle w:val="Sinespaciado"/>
        <w:numPr>
          <w:ilvl w:val="0"/>
          <w:numId w:val="9"/>
        </w:numPr>
        <w:rPr>
          <w:b/>
          <w:szCs w:val="24"/>
          <w:lang w:eastAsia="es-ES"/>
        </w:rPr>
      </w:pPr>
      <w:r w:rsidRPr="00D82784">
        <w:rPr>
          <w:b/>
          <w:i/>
          <w:szCs w:val="24"/>
          <w:lang w:eastAsia="es-ES"/>
        </w:rPr>
        <w:t xml:space="preserve">Buen Gobierno, </w:t>
      </w:r>
      <w:r w:rsidR="00D82784" w:rsidRPr="00D82784">
        <w:rPr>
          <w:b/>
          <w:i/>
          <w:szCs w:val="24"/>
          <w:lang w:eastAsia="es-ES"/>
        </w:rPr>
        <w:t>P</w:t>
      </w:r>
      <w:r w:rsidR="007711D8" w:rsidRPr="00D82784">
        <w:rPr>
          <w:b/>
          <w:i/>
          <w:szCs w:val="24"/>
          <w:lang w:eastAsia="es-ES"/>
        </w:rPr>
        <w:t xml:space="preserve">articipación </w:t>
      </w:r>
      <w:r w:rsidR="00D82784" w:rsidRPr="00D82784">
        <w:rPr>
          <w:b/>
          <w:i/>
          <w:szCs w:val="24"/>
          <w:lang w:eastAsia="es-ES"/>
        </w:rPr>
        <w:t>C</w:t>
      </w:r>
      <w:r w:rsidR="007711D8" w:rsidRPr="00D82784">
        <w:rPr>
          <w:b/>
          <w:i/>
          <w:szCs w:val="24"/>
          <w:lang w:eastAsia="es-ES"/>
        </w:rPr>
        <w:t>iudadana</w:t>
      </w:r>
      <w:r w:rsidRPr="00D82784">
        <w:rPr>
          <w:b/>
          <w:i/>
          <w:szCs w:val="24"/>
          <w:lang w:eastAsia="es-ES"/>
        </w:rPr>
        <w:t xml:space="preserve">, </w:t>
      </w:r>
      <w:r w:rsidR="00D82784">
        <w:rPr>
          <w:b/>
          <w:i/>
          <w:szCs w:val="24"/>
          <w:lang w:eastAsia="es-ES"/>
        </w:rPr>
        <w:t>T</w:t>
      </w:r>
      <w:r w:rsidRPr="00D82784">
        <w:rPr>
          <w:b/>
          <w:i/>
          <w:szCs w:val="24"/>
          <w:lang w:eastAsia="es-ES"/>
        </w:rPr>
        <w:t xml:space="preserve">ransparencia </w:t>
      </w:r>
      <w:r w:rsidR="007711D8" w:rsidRPr="00D82784">
        <w:rPr>
          <w:b/>
          <w:i/>
          <w:szCs w:val="24"/>
          <w:lang w:eastAsia="es-ES"/>
        </w:rPr>
        <w:t>y</w:t>
      </w:r>
      <w:r w:rsidRPr="00D82784">
        <w:rPr>
          <w:b/>
          <w:i/>
          <w:szCs w:val="24"/>
          <w:lang w:eastAsia="es-ES"/>
        </w:rPr>
        <w:t xml:space="preserve"> </w:t>
      </w:r>
      <w:r w:rsidR="00D82784">
        <w:rPr>
          <w:b/>
          <w:i/>
          <w:szCs w:val="24"/>
          <w:lang w:eastAsia="es-ES"/>
        </w:rPr>
        <w:t>R</w:t>
      </w:r>
      <w:r w:rsidRPr="00D82784">
        <w:rPr>
          <w:b/>
          <w:i/>
          <w:szCs w:val="24"/>
          <w:lang w:eastAsia="es-ES"/>
        </w:rPr>
        <w:t xml:space="preserve">endición de </w:t>
      </w:r>
      <w:r w:rsidR="00D82784">
        <w:rPr>
          <w:b/>
          <w:i/>
          <w:szCs w:val="24"/>
          <w:lang w:eastAsia="es-ES"/>
        </w:rPr>
        <w:t>C</w:t>
      </w:r>
      <w:r w:rsidRPr="00D82784">
        <w:rPr>
          <w:b/>
          <w:i/>
          <w:szCs w:val="24"/>
          <w:lang w:eastAsia="es-ES"/>
        </w:rPr>
        <w:t>uentas</w:t>
      </w:r>
      <w:r w:rsidR="007711D8" w:rsidRPr="00D82784">
        <w:rPr>
          <w:b/>
          <w:i/>
          <w:szCs w:val="24"/>
          <w:lang w:eastAsia="es-ES"/>
        </w:rPr>
        <w:t xml:space="preserve">. </w:t>
      </w:r>
    </w:p>
    <w:p w:rsidR="007711D8" w:rsidRPr="001C24EA" w:rsidRDefault="007711D8" w:rsidP="007711D8">
      <w:pPr>
        <w:pStyle w:val="Sinespaciado"/>
        <w:rPr>
          <w:b/>
          <w:szCs w:val="24"/>
          <w:lang w:eastAsia="es-ES"/>
        </w:rPr>
      </w:pPr>
    </w:p>
    <w:p w:rsidR="00E2215F" w:rsidRDefault="00E2215F" w:rsidP="00E2215F">
      <w:pPr>
        <w:pStyle w:val="Sinespaciado"/>
        <w:rPr>
          <w:b/>
          <w:color w:val="0000FF"/>
          <w:sz w:val="28"/>
          <w:szCs w:val="28"/>
        </w:rPr>
      </w:pPr>
      <w:r>
        <w:rPr>
          <w:lang w:val="es-MX"/>
        </w:rPr>
        <w:br w:type="page"/>
      </w:r>
    </w:p>
    <w:p w:rsidR="00E2215F" w:rsidRDefault="00E2215F" w:rsidP="007B7762">
      <w:pPr>
        <w:pStyle w:val="Sinespaciado"/>
        <w:rPr>
          <w:rFonts w:eastAsia="Times New Roman"/>
          <w:b/>
          <w:sz w:val="28"/>
          <w:szCs w:val="28"/>
          <w:lang w:val="es-MX"/>
        </w:rPr>
      </w:pPr>
      <w:r>
        <w:rPr>
          <w:rFonts w:eastAsia="Times New Roman"/>
          <w:b/>
          <w:sz w:val="28"/>
          <w:szCs w:val="28"/>
          <w:lang w:val="es-MX"/>
        </w:rPr>
        <w:lastRenderedPageBreak/>
        <w:t xml:space="preserve">Políticas Públicas </w:t>
      </w:r>
      <w:r w:rsidR="008B7374" w:rsidRPr="0061482C">
        <w:rPr>
          <w:rFonts w:eastAsia="Times New Roman"/>
          <w:b/>
          <w:sz w:val="28"/>
          <w:szCs w:val="28"/>
          <w:lang w:val="es-MX"/>
        </w:rPr>
        <w:t>Transversales del Plan</w:t>
      </w:r>
      <w:r>
        <w:rPr>
          <w:rFonts w:eastAsia="Times New Roman"/>
          <w:b/>
          <w:sz w:val="28"/>
          <w:szCs w:val="28"/>
          <w:lang w:val="es-MX"/>
        </w:rPr>
        <w:t>.</w:t>
      </w:r>
    </w:p>
    <w:p w:rsidR="00E2215F" w:rsidRDefault="00E2215F" w:rsidP="007B7762">
      <w:pPr>
        <w:pStyle w:val="Sinespaciado"/>
        <w:rPr>
          <w:rFonts w:eastAsia="Times New Roman"/>
          <w:b/>
          <w:sz w:val="28"/>
          <w:szCs w:val="28"/>
          <w:lang w:val="es-MX"/>
        </w:rPr>
      </w:pPr>
    </w:p>
    <w:p w:rsidR="008B7374" w:rsidRPr="004015F7" w:rsidRDefault="00E2215F" w:rsidP="00252071">
      <w:pPr>
        <w:pStyle w:val="Sinespaciado"/>
        <w:rPr>
          <w:szCs w:val="24"/>
          <w:lang w:val="es-MX" w:eastAsia="es-ES"/>
        </w:rPr>
      </w:pPr>
      <w:r>
        <w:rPr>
          <w:rFonts w:eastAsia="Times New Roman"/>
          <w:b/>
          <w:szCs w:val="24"/>
          <w:lang w:val="es-MX"/>
        </w:rPr>
        <w:t xml:space="preserve">Los </w:t>
      </w:r>
      <w:r w:rsidR="00C2568E" w:rsidRPr="004015F7">
        <w:rPr>
          <w:rFonts w:eastAsia="Times New Roman"/>
          <w:b/>
          <w:szCs w:val="24"/>
          <w:lang w:val="es-MX"/>
        </w:rPr>
        <w:t xml:space="preserve">Derechos </w:t>
      </w:r>
      <w:r>
        <w:rPr>
          <w:rFonts w:eastAsia="Times New Roman"/>
          <w:b/>
          <w:szCs w:val="24"/>
          <w:lang w:val="es-MX"/>
        </w:rPr>
        <w:t>Humanos</w:t>
      </w:r>
    </w:p>
    <w:p w:rsidR="00C2568E" w:rsidRPr="004015F7" w:rsidRDefault="00C2568E" w:rsidP="00C2568E">
      <w:pPr>
        <w:pStyle w:val="Sinespaciado"/>
        <w:rPr>
          <w:szCs w:val="24"/>
        </w:rPr>
      </w:pPr>
    </w:p>
    <w:p w:rsidR="0061482C" w:rsidRDefault="0061482C" w:rsidP="00C2568E">
      <w:pPr>
        <w:pStyle w:val="Sinespaciado"/>
        <w:rPr>
          <w:szCs w:val="24"/>
          <w:lang w:eastAsia="es-ES"/>
        </w:rPr>
      </w:pPr>
      <w:r>
        <w:t xml:space="preserve">El Sistema Municipal de Planeación para el desarrollo se fortalece y retoma cauce </w:t>
      </w:r>
      <w:r w:rsidR="00C2568E">
        <w:rPr>
          <w:szCs w:val="24"/>
          <w:lang w:val="es-MX"/>
        </w:rPr>
        <w:t>a</w:t>
      </w:r>
      <w:r w:rsidR="00C2568E">
        <w:rPr>
          <w:szCs w:val="24"/>
        </w:rPr>
        <w:t xml:space="preserve"> partir del reconocimiento de los derechos humanos en </w:t>
      </w:r>
      <w:r w:rsidR="00C2568E">
        <w:rPr>
          <w:rFonts w:eastAsia="TimesNewRomanPSMT"/>
          <w:szCs w:val="24"/>
          <w:lang w:eastAsia="es-ES"/>
        </w:rPr>
        <w:t xml:space="preserve">el texto constitucional que en el artículo primero señala a la letra: </w:t>
      </w:r>
      <w:r w:rsidR="00C2568E">
        <w:rPr>
          <w:rFonts w:eastAsia="TimesNewRomanPSMT"/>
          <w:i/>
          <w:szCs w:val="24"/>
          <w:lang w:eastAsia="es-ES"/>
        </w:rPr>
        <w:t>“todas las personas gozarán de los derechos humanos reconocidos en esta Constitución y en los tratados internacionales de los que el Estado Mexicano sea parte, así como las garantías para su protección,”</w:t>
      </w:r>
      <w:r w:rsidR="00C2568E" w:rsidRPr="00F5753A">
        <w:rPr>
          <w:rStyle w:val="Smbolodenotaalpie"/>
          <w:szCs w:val="24"/>
        </w:rPr>
        <w:t xml:space="preserve"> </w:t>
      </w:r>
      <w:r w:rsidR="00C2568E">
        <w:rPr>
          <w:rFonts w:eastAsia="TimesNewRomanPSMT"/>
          <w:szCs w:val="24"/>
          <w:lang w:eastAsia="es-ES"/>
        </w:rPr>
        <w:t xml:space="preserve">de tal forma que establece la obligación para que todos los poderes públicos del Estado los promuevan, respeten, protejan y garanticen, señalando al texto: </w:t>
      </w:r>
      <w:r w:rsidR="00C2568E">
        <w:rPr>
          <w:i/>
          <w:szCs w:val="24"/>
          <w:lang w:eastAsia="es-ES"/>
        </w:rPr>
        <w:t>“Todas las autoridades, en el ámbito de sus 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w:t>
      </w:r>
      <w:r w:rsidR="00C2568E">
        <w:rPr>
          <w:rStyle w:val="Smbolodenotaalpie"/>
          <w:szCs w:val="24"/>
        </w:rPr>
        <w:footnoteReference w:id="18"/>
      </w:r>
      <w:r w:rsidR="00C2568E">
        <w:rPr>
          <w:szCs w:val="24"/>
          <w:lang w:eastAsia="es-ES"/>
        </w:rPr>
        <w:t xml:space="preserve"> estableciéndose los derechos humanos como eje central de las competencias de los tres órdenes de gobiernos y de sus agendas de políticas públicas. </w:t>
      </w:r>
    </w:p>
    <w:p w:rsidR="0061482C" w:rsidRDefault="0061482C" w:rsidP="00C2568E">
      <w:pPr>
        <w:pStyle w:val="Sinespaciado"/>
        <w:rPr>
          <w:szCs w:val="24"/>
          <w:lang w:eastAsia="es-ES"/>
        </w:rPr>
      </w:pPr>
    </w:p>
    <w:p w:rsidR="00C2568E" w:rsidRDefault="00C2568E" w:rsidP="00C2568E">
      <w:pPr>
        <w:pStyle w:val="Sinespaciado"/>
        <w:rPr>
          <w:szCs w:val="24"/>
        </w:rPr>
      </w:pPr>
      <w:r>
        <w:rPr>
          <w:szCs w:val="24"/>
          <w:lang w:eastAsia="es-ES"/>
        </w:rPr>
        <w:t xml:space="preserve">Asimismo, para complementar de forma integral la nueva visión constitucional de los derechos humanos, en el último párrafo del artículo primero ordena: </w:t>
      </w:r>
      <w:r>
        <w:rPr>
          <w:i/>
          <w:szCs w:val="24"/>
          <w:lang w:eastAsia="es-ES"/>
        </w:rPr>
        <w:t>“Queda prohibida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w:t>
      </w:r>
      <w:r>
        <w:rPr>
          <w:szCs w:val="24"/>
          <w:lang w:eastAsia="es-ES"/>
        </w:rPr>
        <w:t xml:space="preserve"> Institucionalizándose como principio constitucional la prohibición de toda discriminación </w:t>
      </w:r>
      <w:r>
        <w:rPr>
          <w:i/>
          <w:szCs w:val="24"/>
          <w:lang w:eastAsia="es-ES"/>
        </w:rPr>
        <w:t>motivada por el género,</w:t>
      </w:r>
      <w:r>
        <w:rPr>
          <w:szCs w:val="24"/>
          <w:lang w:eastAsia="es-ES"/>
        </w:rPr>
        <w:t xml:space="preserve"> tutelando la </w:t>
      </w:r>
      <w:r>
        <w:rPr>
          <w:szCs w:val="24"/>
        </w:rPr>
        <w:t xml:space="preserve">igualdad de género como fundamento constitucional que rige a la sociedad y a las instituciones del Estado mexicano, confirmándose expresamente en el artículo 4º de la Constitución Política de los Estados Unidos Mexicanos, que señala </w:t>
      </w:r>
      <w:r>
        <w:rPr>
          <w:i/>
          <w:szCs w:val="24"/>
        </w:rPr>
        <w:t xml:space="preserve">“el varón y la mujer son iguales ante la ley,” </w:t>
      </w:r>
      <w:r>
        <w:rPr>
          <w:szCs w:val="24"/>
        </w:rPr>
        <w:t xml:space="preserve">por lo que el Estado Mexicano se obliga asumir la perspectiva de género como una </w:t>
      </w:r>
      <w:r>
        <w:rPr>
          <w:i/>
          <w:szCs w:val="24"/>
        </w:rPr>
        <w:t>Política de Estado</w:t>
      </w:r>
      <w:r>
        <w:rPr>
          <w:szCs w:val="24"/>
        </w:rPr>
        <w:t xml:space="preserve">, de tal forma que no solamente todo el ordenamiento jurídico nacional, incluyendo el de los tres órdenes de gobierno y sus poderes públicos, habrá de ser coherente y correspondiente a las competencias constitucionales otorgadas, sino que además todas las agendas de políticas públicas, programas y acciones asumirán la </w:t>
      </w:r>
      <w:r>
        <w:rPr>
          <w:i/>
          <w:szCs w:val="24"/>
        </w:rPr>
        <w:t>perspectiva de género</w:t>
      </w:r>
      <w:r>
        <w:rPr>
          <w:szCs w:val="24"/>
        </w:rPr>
        <w:t xml:space="preserve"> en su acción pública. </w:t>
      </w:r>
    </w:p>
    <w:p w:rsidR="00C2568E" w:rsidRDefault="00C2568E" w:rsidP="00C2568E">
      <w:pPr>
        <w:pStyle w:val="Sinespaciado"/>
        <w:rPr>
          <w:szCs w:val="24"/>
        </w:rPr>
      </w:pPr>
    </w:p>
    <w:p w:rsidR="00095806" w:rsidRPr="004015F7" w:rsidRDefault="00095806" w:rsidP="00C2568E">
      <w:pPr>
        <w:pStyle w:val="Sinespaciado"/>
        <w:rPr>
          <w:szCs w:val="24"/>
        </w:rPr>
      </w:pPr>
    </w:p>
    <w:p w:rsidR="00C2568E" w:rsidRPr="004015F7" w:rsidRDefault="00095806" w:rsidP="00C2568E">
      <w:pPr>
        <w:pStyle w:val="Sinespaciado"/>
        <w:rPr>
          <w:szCs w:val="24"/>
        </w:rPr>
      </w:pPr>
      <w:r>
        <w:rPr>
          <w:rFonts w:eastAsia="Times New Roman"/>
          <w:b/>
          <w:szCs w:val="24"/>
          <w:lang w:val="es-MX"/>
        </w:rPr>
        <w:t xml:space="preserve">La </w:t>
      </w:r>
      <w:r w:rsidR="00C2568E" w:rsidRPr="004015F7">
        <w:rPr>
          <w:rFonts w:eastAsia="Times New Roman"/>
          <w:b/>
          <w:szCs w:val="24"/>
          <w:lang w:val="es-MX"/>
        </w:rPr>
        <w:t>Igualdad de Género.</w:t>
      </w:r>
    </w:p>
    <w:p w:rsidR="00C2568E" w:rsidRPr="004015F7" w:rsidRDefault="00C2568E" w:rsidP="00C2568E">
      <w:pPr>
        <w:pStyle w:val="Sinespaciado"/>
        <w:rPr>
          <w:szCs w:val="24"/>
        </w:rPr>
      </w:pPr>
    </w:p>
    <w:p w:rsidR="00C2568E" w:rsidRDefault="00C2568E" w:rsidP="00C2568E">
      <w:pPr>
        <w:pStyle w:val="Sinespaciado"/>
        <w:rPr>
          <w:szCs w:val="24"/>
        </w:rPr>
      </w:pPr>
      <w:r>
        <w:rPr>
          <w:szCs w:val="24"/>
        </w:rPr>
        <w:t xml:space="preserve">Las reformas constitucionales sobre los derechos humanos y la </w:t>
      </w:r>
      <w:r w:rsidR="00713AD7">
        <w:rPr>
          <w:szCs w:val="24"/>
        </w:rPr>
        <w:t>igualdad</w:t>
      </w:r>
      <w:r>
        <w:rPr>
          <w:szCs w:val="24"/>
        </w:rPr>
        <w:t xml:space="preserve"> de género, así como el empoderamiento de la perspectiva de género en la agenda de políticas públicas es el resultado de un sinuoso camino que ha recorrido  y </w:t>
      </w:r>
      <w:r>
        <w:rPr>
          <w:szCs w:val="24"/>
        </w:rPr>
        <w:lastRenderedPageBreak/>
        <w:t>debatido el Estado mexicano a través de la negociación política para la adopción, firma y aprobación de diversos tratados internacionales sobre los derechos humanos y la igualdad de género, así a partir de La Convención para la eliminación de todas las formas de discriminación contra la mujer (CEDAW, 1981), se asume el compromiso de modificar o derogar los instrumentos normativos que constituyeran cualquier clase de discriminación hacia la</w:t>
      </w:r>
      <w:r w:rsidR="0037761A">
        <w:rPr>
          <w:szCs w:val="24"/>
        </w:rPr>
        <w:t>s</w:t>
      </w:r>
      <w:r>
        <w:rPr>
          <w:szCs w:val="24"/>
        </w:rPr>
        <w:t xml:space="preserve"> mujer</w:t>
      </w:r>
      <w:r w:rsidR="0037761A">
        <w:rPr>
          <w:szCs w:val="24"/>
        </w:rPr>
        <w:t>es</w:t>
      </w:r>
      <w:r>
        <w:rPr>
          <w:szCs w:val="24"/>
        </w:rPr>
        <w:t xml:space="preserve"> y atentar contra su pleno desarrollo, comprometiéndose a garantizar la igualdad de los derechos de la mujer y del hombre en la vida política, económica, social, cultural y civil, con lo que se garantiza su desarrollo pleno, modificando las leyes y normas que contravenga el compromiso,</w:t>
      </w:r>
      <w:r>
        <w:rPr>
          <w:rStyle w:val="Smbolodenotaalpie"/>
          <w:szCs w:val="24"/>
        </w:rPr>
        <w:footnoteReference w:id="19"/>
      </w:r>
      <w:r>
        <w:rPr>
          <w:szCs w:val="24"/>
        </w:rPr>
        <w:t xml:space="preserve"> así como de tomarse todas las medidas legislativas y administrativas necesarias que garanticen el marco jurídico tendiente a cambiar costumbres y prácticas persistentes; impulsar además el pleno desarrollo de la</w:t>
      </w:r>
      <w:r w:rsidR="0037761A">
        <w:rPr>
          <w:szCs w:val="24"/>
        </w:rPr>
        <w:t>s</w:t>
      </w:r>
      <w:r>
        <w:rPr>
          <w:szCs w:val="24"/>
        </w:rPr>
        <w:t xml:space="preserve"> mujer</w:t>
      </w:r>
      <w:r w:rsidR="0037761A">
        <w:rPr>
          <w:szCs w:val="24"/>
        </w:rPr>
        <w:t>es</w:t>
      </w:r>
      <w:r>
        <w:rPr>
          <w:szCs w:val="24"/>
        </w:rPr>
        <w:t xml:space="preserve"> que le permita a través del amparo de la ley acceder a las mismas oportunidades que los varones, tener esas mismas libertades y recursos para superar las desigualdades como es el caso específico de éste Plan Municipal de Desarrollo con enfoque de género.</w:t>
      </w:r>
    </w:p>
    <w:p w:rsidR="00C2568E" w:rsidRDefault="00C2568E" w:rsidP="00C2568E">
      <w:pPr>
        <w:pStyle w:val="Sinespaciado"/>
        <w:rPr>
          <w:szCs w:val="24"/>
        </w:rPr>
      </w:pPr>
    </w:p>
    <w:p w:rsidR="009A6A8D" w:rsidRDefault="00C2568E" w:rsidP="00C2568E">
      <w:pPr>
        <w:pStyle w:val="Sinespaciado"/>
        <w:rPr>
          <w:szCs w:val="24"/>
        </w:rPr>
      </w:pPr>
      <w:r>
        <w:rPr>
          <w:szCs w:val="24"/>
        </w:rPr>
        <w:t>A través de la Convención sobre los derechos políticos de la mujer (1981) se reconoce que toda persona tiene derechos a participar en el gobierno de su país, por lo que se deberá igualar la</w:t>
      </w:r>
      <w:r w:rsidR="00C533DD">
        <w:rPr>
          <w:szCs w:val="24"/>
        </w:rPr>
        <w:t>s</w:t>
      </w:r>
      <w:r>
        <w:rPr>
          <w:szCs w:val="24"/>
        </w:rPr>
        <w:t xml:space="preserve"> condici</w:t>
      </w:r>
      <w:r w:rsidR="00C533DD">
        <w:rPr>
          <w:szCs w:val="24"/>
        </w:rPr>
        <w:t xml:space="preserve">ones </w:t>
      </w:r>
      <w:r>
        <w:rPr>
          <w:szCs w:val="24"/>
        </w:rPr>
        <w:t>de</w:t>
      </w:r>
      <w:r w:rsidR="00C533DD">
        <w:rPr>
          <w:szCs w:val="24"/>
        </w:rPr>
        <w:t xml:space="preserve"> </w:t>
      </w:r>
      <w:r>
        <w:rPr>
          <w:szCs w:val="24"/>
        </w:rPr>
        <w:t>l</w:t>
      </w:r>
      <w:r w:rsidR="00C533DD">
        <w:rPr>
          <w:szCs w:val="24"/>
        </w:rPr>
        <w:t>os</w:t>
      </w:r>
      <w:r>
        <w:rPr>
          <w:szCs w:val="24"/>
        </w:rPr>
        <w:t xml:space="preserve"> hombre</w:t>
      </w:r>
      <w:r w:rsidR="00C533DD">
        <w:rPr>
          <w:szCs w:val="24"/>
        </w:rPr>
        <w:t>s</w:t>
      </w:r>
      <w:r>
        <w:rPr>
          <w:szCs w:val="24"/>
        </w:rPr>
        <w:t xml:space="preserve"> y de la</w:t>
      </w:r>
      <w:r w:rsidR="00C533DD">
        <w:rPr>
          <w:szCs w:val="24"/>
        </w:rPr>
        <w:t>s</w:t>
      </w:r>
      <w:r>
        <w:rPr>
          <w:szCs w:val="24"/>
        </w:rPr>
        <w:t xml:space="preserve"> mujer</w:t>
      </w:r>
      <w:r w:rsidR="00C533DD">
        <w:rPr>
          <w:szCs w:val="24"/>
        </w:rPr>
        <w:t>es</w:t>
      </w:r>
      <w:r>
        <w:rPr>
          <w:szCs w:val="24"/>
        </w:rPr>
        <w:t xml:space="preserve"> en el disfrute y ejercicio de los derechos políticos.</w:t>
      </w:r>
      <w:r>
        <w:rPr>
          <w:rStyle w:val="Smbolodenotaalpie"/>
          <w:szCs w:val="24"/>
        </w:rPr>
        <w:footnoteReference w:id="20"/>
      </w:r>
      <w:r>
        <w:rPr>
          <w:szCs w:val="24"/>
        </w:rPr>
        <w:t xml:space="preserve"> En la Cuarta conferencia mundial de la mujer (Pekín 1995) se reconocen los avances que ha habido en materia de igualdad entre géneros; sin embargo los progresos no han sido homogéneos, persistiendo desigualdad entre mujeres y hombres</w:t>
      </w:r>
      <w:r w:rsidR="009A6A8D">
        <w:rPr>
          <w:szCs w:val="24"/>
        </w:rPr>
        <w:t xml:space="preserve">, por lo que se exige no sólo la igualdad formal sino la igualdad sustantiva entre mujeres y hombres, lo cual implica la modificación de circunstancias con medidas estructurales legales y de política pública, que garanticen no sólo la igualdad ante la ley sino también la modificación de circunstancias que impiden a las personas el ejercicio pleno de sus derechos y la disminución de las brechas de desigualdad que prevalecen entre las mujeres y los hombres. </w:t>
      </w:r>
      <w:r>
        <w:rPr>
          <w:szCs w:val="24"/>
        </w:rPr>
        <w:t>Por lo que se hace necesario tomar la determinación política de reconocerlo y hacerlo visible para poderlo incluir como una prioridad, una meta a cumplir dentro de los planes y programas gubernamentales.</w:t>
      </w:r>
    </w:p>
    <w:p w:rsidR="009A6A8D" w:rsidRDefault="009A6A8D" w:rsidP="00C2568E">
      <w:pPr>
        <w:pStyle w:val="Sinespaciado"/>
        <w:rPr>
          <w:szCs w:val="24"/>
        </w:rPr>
      </w:pPr>
    </w:p>
    <w:p w:rsidR="00C2568E" w:rsidRDefault="00C2568E" w:rsidP="00C2568E">
      <w:pPr>
        <w:pStyle w:val="Sinespaciado"/>
        <w:rPr>
          <w:szCs w:val="24"/>
        </w:rPr>
      </w:pPr>
      <w:r>
        <w:rPr>
          <w:szCs w:val="24"/>
        </w:rPr>
        <w:lastRenderedPageBreak/>
        <w:t>La Convención Interamericana para prevenir, sancionar o erradicar la violencia contra la mujer (Belém Do Pará, 1999), exhortó a los países de la región para crear o bien modificar los instrumentos legales y mecanismos necesarios para detener y erradicar la violencia contra las mujeres. Esta convención afirma que toda mujer tiene derecho al reconocimiento, goce, ejercicio y protección de todos los derechos humanos y libertades consagradas en los instrumentos relativos a los derechos humanos. Asimismo, estipula que la</w:t>
      </w:r>
      <w:r w:rsidR="009A6A8D">
        <w:rPr>
          <w:szCs w:val="24"/>
        </w:rPr>
        <w:t>s</w:t>
      </w:r>
      <w:r>
        <w:rPr>
          <w:szCs w:val="24"/>
        </w:rPr>
        <w:t xml:space="preserve"> violencia</w:t>
      </w:r>
      <w:r w:rsidR="009A6A8D">
        <w:rPr>
          <w:szCs w:val="24"/>
        </w:rPr>
        <w:t>s</w:t>
      </w:r>
      <w:r>
        <w:rPr>
          <w:szCs w:val="24"/>
        </w:rPr>
        <w:t xml:space="preserve"> contra la</w:t>
      </w:r>
      <w:r w:rsidR="009A6A8D">
        <w:rPr>
          <w:szCs w:val="24"/>
        </w:rPr>
        <w:t>s</w:t>
      </w:r>
      <w:r>
        <w:rPr>
          <w:szCs w:val="24"/>
        </w:rPr>
        <w:t xml:space="preserve"> mujer</w:t>
      </w:r>
      <w:r w:rsidR="009A6A8D">
        <w:rPr>
          <w:szCs w:val="24"/>
        </w:rPr>
        <w:t xml:space="preserve">es </w:t>
      </w:r>
      <w:r>
        <w:rPr>
          <w:szCs w:val="24"/>
        </w:rPr>
        <w:t>constituye</w:t>
      </w:r>
      <w:r w:rsidR="009A6A8D">
        <w:rPr>
          <w:szCs w:val="24"/>
        </w:rPr>
        <w:t>n</w:t>
      </w:r>
      <w:r>
        <w:rPr>
          <w:szCs w:val="24"/>
        </w:rPr>
        <w:t xml:space="preserve"> una violación de los derechos humanos y las libertades fundamentales y, limita total o parcialmente a la mujer el reconocimiento, goce y ejercicio de tales derechos y libertades.</w:t>
      </w:r>
      <w:r w:rsidRPr="0037644A">
        <w:rPr>
          <w:rStyle w:val="Smbolodenotaalpie"/>
          <w:rFonts w:cs="Arial"/>
          <w:szCs w:val="24"/>
        </w:rPr>
        <w:footnoteReference w:id="21"/>
      </w:r>
      <w:r>
        <w:rPr>
          <w:szCs w:val="24"/>
        </w:rPr>
        <w:t xml:space="preserve"> Por lo tanto, la eliminación de la</w:t>
      </w:r>
      <w:r w:rsidR="009A6A8D">
        <w:rPr>
          <w:szCs w:val="24"/>
        </w:rPr>
        <w:t>s</w:t>
      </w:r>
      <w:r>
        <w:rPr>
          <w:szCs w:val="24"/>
        </w:rPr>
        <w:t xml:space="preserve"> violencia</w:t>
      </w:r>
      <w:r w:rsidR="009A6A8D">
        <w:rPr>
          <w:szCs w:val="24"/>
        </w:rPr>
        <w:t>s</w:t>
      </w:r>
      <w:r>
        <w:rPr>
          <w:szCs w:val="24"/>
        </w:rPr>
        <w:t xml:space="preserve"> contra la</w:t>
      </w:r>
      <w:r w:rsidR="009A6A8D">
        <w:rPr>
          <w:szCs w:val="24"/>
        </w:rPr>
        <w:t>s</w:t>
      </w:r>
      <w:r>
        <w:rPr>
          <w:szCs w:val="24"/>
        </w:rPr>
        <w:t xml:space="preserve"> mujer</w:t>
      </w:r>
      <w:r w:rsidR="009A6A8D">
        <w:rPr>
          <w:szCs w:val="24"/>
        </w:rPr>
        <w:t>es</w:t>
      </w:r>
      <w:r>
        <w:rPr>
          <w:szCs w:val="24"/>
        </w:rPr>
        <w:t xml:space="preserve"> es condición indispensable para su desarrollo individual y social y su plena e igualitaria participación en todas las esferas de vida.</w:t>
      </w:r>
    </w:p>
    <w:p w:rsidR="008B7374" w:rsidRDefault="008B7374" w:rsidP="00252071">
      <w:pPr>
        <w:pStyle w:val="Sinespaciado"/>
        <w:rPr>
          <w:szCs w:val="24"/>
          <w:lang w:eastAsia="es-ES"/>
        </w:rPr>
      </w:pPr>
    </w:p>
    <w:p w:rsidR="009A6A8D" w:rsidRDefault="009A6A8D" w:rsidP="00252071">
      <w:pPr>
        <w:pStyle w:val="Sinespaciado"/>
        <w:rPr>
          <w:szCs w:val="24"/>
          <w:lang w:eastAsia="es-ES"/>
        </w:rPr>
      </w:pPr>
      <w:r>
        <w:rPr>
          <w:szCs w:val="24"/>
          <w:lang w:eastAsia="es-ES"/>
        </w:rPr>
        <w:t xml:space="preserve">A nivel federal y estatal ya contamos con un marco normativo y programático destinado a garantizar la igualdad sustantiva entre mujeres y hombres, también para la prevención, atención, sanción y erradicación de las violencias contra las mujeres. Es menester que en todos los niveles del gobierno municipal se apuntalen las acciones </w:t>
      </w:r>
      <w:r w:rsidR="00151AE7">
        <w:rPr>
          <w:szCs w:val="24"/>
          <w:lang w:eastAsia="es-ES"/>
        </w:rPr>
        <w:t xml:space="preserve">necesarias para la armonización con los tratados internacionales, las leyes y las políticas públicas que garanticen a las mujeres la igualdad de hecho y una vida libre de violencias.    </w:t>
      </w:r>
    </w:p>
    <w:p w:rsidR="009A6A8D" w:rsidRDefault="009A6A8D" w:rsidP="00252071">
      <w:pPr>
        <w:pStyle w:val="Sinespaciado"/>
        <w:rPr>
          <w:szCs w:val="24"/>
          <w:lang w:eastAsia="es-ES"/>
        </w:rPr>
      </w:pPr>
    </w:p>
    <w:p w:rsidR="009A6A8D" w:rsidRPr="004015F7" w:rsidRDefault="009A6A8D" w:rsidP="00252071">
      <w:pPr>
        <w:pStyle w:val="Sinespaciado"/>
        <w:rPr>
          <w:szCs w:val="24"/>
          <w:lang w:eastAsia="es-ES"/>
        </w:rPr>
      </w:pPr>
    </w:p>
    <w:p w:rsidR="008B7374" w:rsidRPr="004015F7" w:rsidRDefault="00095806" w:rsidP="00252071">
      <w:pPr>
        <w:pStyle w:val="Sinespaciado"/>
        <w:rPr>
          <w:szCs w:val="24"/>
          <w:lang w:val="es-MX" w:eastAsia="es-ES"/>
        </w:rPr>
      </w:pPr>
      <w:r>
        <w:rPr>
          <w:rFonts w:eastAsia="Times New Roman"/>
          <w:b/>
          <w:szCs w:val="24"/>
          <w:lang w:val="es-MX"/>
        </w:rPr>
        <w:t xml:space="preserve">La </w:t>
      </w:r>
      <w:r w:rsidR="008B7374" w:rsidRPr="004015F7">
        <w:rPr>
          <w:rFonts w:eastAsia="Times New Roman"/>
          <w:b/>
          <w:szCs w:val="24"/>
          <w:lang w:val="es-MX"/>
        </w:rPr>
        <w:t>Participación Ciudadana.</w:t>
      </w:r>
    </w:p>
    <w:p w:rsidR="008B7374" w:rsidRPr="004015F7" w:rsidRDefault="008B7374" w:rsidP="00252071">
      <w:pPr>
        <w:pStyle w:val="Sinespaciado"/>
        <w:rPr>
          <w:szCs w:val="24"/>
          <w:lang w:val="es-MX" w:eastAsia="es-ES"/>
        </w:rPr>
      </w:pPr>
    </w:p>
    <w:p w:rsidR="008B7374" w:rsidRPr="001C24EA" w:rsidRDefault="008B7374" w:rsidP="008B7374">
      <w:pPr>
        <w:pStyle w:val="Sinespaciado"/>
        <w:rPr>
          <w:szCs w:val="24"/>
          <w:lang w:val="es-MX"/>
        </w:rPr>
      </w:pPr>
      <w:r w:rsidRPr="001C24EA">
        <w:rPr>
          <w:szCs w:val="24"/>
        </w:rPr>
        <w:t xml:space="preserve">El reto para los gobiernos municipales estriba en diseñar las estrategias que alienten la participación de sus habitantes tomando en consideración los siguientes criterios de acción para promover la participación de sus habitantes en los asuntos públicos: 1. </w:t>
      </w:r>
      <w:r w:rsidRPr="001C24EA">
        <w:rPr>
          <w:bCs/>
          <w:iCs/>
          <w:szCs w:val="24"/>
        </w:rPr>
        <w:t>Aprovechar el conocimiento de la comunidad, no sólo sus necesidades; 2. Intervenir en la capacitación de la comunidad; 3. Aprender de las experiencias exitosas y rescatar el conocimiento acumulado en esas experiencias; 4. Apoyar la realización de una cierta experimentación social compleja, pues se trata con múltiples variables; 5. Apertura al desarrollo de innovaciones; 6. Una gran alianza sociopolítica en torno a la participación; 7. Conciencia pública acerca de las ventajas de la participación; 8.- Hacer del desarrollo local una cuestión de agenda pública; 9.- Hacer lo necesario para tener una comunidad informada con detalles y transparencia.</w:t>
      </w:r>
      <w:r w:rsidRPr="001C24EA">
        <w:rPr>
          <w:rStyle w:val="Smbolodenotaalpie"/>
          <w:rFonts w:cs="Arial"/>
          <w:bCs/>
          <w:iCs/>
          <w:szCs w:val="24"/>
        </w:rPr>
        <w:footnoteReference w:id="22"/>
      </w:r>
    </w:p>
    <w:p w:rsidR="008B7374" w:rsidRDefault="008B7374" w:rsidP="00252071">
      <w:pPr>
        <w:pStyle w:val="Sinespaciado"/>
        <w:rPr>
          <w:szCs w:val="24"/>
          <w:lang w:val="es-MX" w:eastAsia="es-ES"/>
        </w:rPr>
      </w:pPr>
    </w:p>
    <w:p w:rsidR="00095806" w:rsidRPr="004015F7" w:rsidRDefault="00095806" w:rsidP="00252071">
      <w:pPr>
        <w:pStyle w:val="Sinespaciado"/>
        <w:rPr>
          <w:szCs w:val="24"/>
          <w:lang w:val="es-MX" w:eastAsia="es-ES"/>
        </w:rPr>
      </w:pPr>
    </w:p>
    <w:p w:rsidR="001A0484" w:rsidRPr="004015F7" w:rsidRDefault="00095806" w:rsidP="00252071">
      <w:pPr>
        <w:pStyle w:val="Sinespaciado"/>
        <w:rPr>
          <w:rFonts w:eastAsia="Times New Roman"/>
          <w:b/>
          <w:szCs w:val="24"/>
          <w:lang w:val="es-MX"/>
        </w:rPr>
      </w:pPr>
      <w:r>
        <w:rPr>
          <w:rFonts w:eastAsia="Times New Roman"/>
          <w:b/>
          <w:szCs w:val="24"/>
          <w:lang w:val="es-MX"/>
        </w:rPr>
        <w:t xml:space="preserve">La </w:t>
      </w:r>
      <w:r w:rsidR="00C2568E" w:rsidRPr="004015F7">
        <w:rPr>
          <w:rFonts w:eastAsia="Times New Roman"/>
          <w:b/>
          <w:szCs w:val="24"/>
          <w:lang w:val="es-MX"/>
        </w:rPr>
        <w:t>Sustentabilidad.</w:t>
      </w:r>
    </w:p>
    <w:p w:rsidR="001A0484" w:rsidRPr="004015F7" w:rsidRDefault="001A0484" w:rsidP="00252071">
      <w:pPr>
        <w:pStyle w:val="Sinespaciado"/>
        <w:rPr>
          <w:rFonts w:eastAsia="Times New Roman"/>
          <w:szCs w:val="24"/>
          <w:lang w:val="es-MX"/>
        </w:rPr>
      </w:pPr>
    </w:p>
    <w:p w:rsidR="001A0484" w:rsidRDefault="001A0484" w:rsidP="001A0484">
      <w:pPr>
        <w:pStyle w:val="Sinespaciado"/>
        <w:rPr>
          <w:szCs w:val="24"/>
        </w:rPr>
      </w:pPr>
      <w:r w:rsidRPr="001A0484">
        <w:rPr>
          <w:szCs w:val="24"/>
        </w:rPr>
        <w:t>Es urgente desarrollar una Política Pública Municipal para la Sustentabilidad del Medio Ambiente.</w:t>
      </w:r>
      <w:r>
        <w:rPr>
          <w:szCs w:val="24"/>
        </w:rPr>
        <w:t xml:space="preserve"> El </w:t>
      </w:r>
      <w:r w:rsidRPr="001A0484">
        <w:rPr>
          <w:szCs w:val="24"/>
        </w:rPr>
        <w:t>Desarrollo sustentable comprende programas, proyectos y acciones desde el sector público al privado, que permitan aprovechar los recursos existentes sin agotarlos, mejorando la calidad de vida de los habitantes del municipio y propiciando un ambiente social, ambiental y económicamente viable y armónico, para lo cual una de las herramientas fundamentales es la ordenación del territorio con criterios de sustentabilidad y planificar con base en dicho ordenamiento ecológico local a escalas que permitan la planificación municipal, la conversión de los sistemas productivos esquilmantes o agotadores de los recursos involucrados en la producción, la transformación limpia y racional de la materia prima, y el reciclaje de energía basada en el aprovechamiento sustentable de los residuos, ahorro energético y gestión del agua</w:t>
      </w:r>
      <w:r w:rsidR="00DB15DD">
        <w:rPr>
          <w:szCs w:val="24"/>
        </w:rPr>
        <w:t>, en concordancia con lo planteado en los Objetivos para el Desarrollo Sostenible 2015-2030</w:t>
      </w:r>
      <w:r w:rsidRPr="001A0484">
        <w:rPr>
          <w:szCs w:val="24"/>
        </w:rPr>
        <w:t>.</w:t>
      </w:r>
    </w:p>
    <w:p w:rsidR="00095806" w:rsidRDefault="00095806" w:rsidP="001A0484">
      <w:pPr>
        <w:pStyle w:val="Sinespaciado"/>
        <w:rPr>
          <w:szCs w:val="24"/>
        </w:rPr>
      </w:pPr>
    </w:p>
    <w:p w:rsidR="00095806" w:rsidRDefault="00095806" w:rsidP="001A0484">
      <w:pPr>
        <w:pStyle w:val="Sinespaciado"/>
        <w:rPr>
          <w:szCs w:val="24"/>
        </w:rPr>
      </w:pPr>
    </w:p>
    <w:p w:rsidR="00095806" w:rsidRDefault="00095806" w:rsidP="001A0484">
      <w:pPr>
        <w:pStyle w:val="Sinespaciado"/>
        <w:rPr>
          <w:szCs w:val="24"/>
        </w:rPr>
      </w:pPr>
    </w:p>
    <w:p w:rsidR="00095806" w:rsidRPr="001A0484" w:rsidRDefault="00095806" w:rsidP="001A0484">
      <w:pPr>
        <w:pStyle w:val="Sinespaciado"/>
        <w:rPr>
          <w:vanish/>
          <w:szCs w:val="24"/>
        </w:rPr>
      </w:pPr>
    </w:p>
    <w:p w:rsidR="00252071" w:rsidRDefault="00252071" w:rsidP="00252071">
      <w:pPr>
        <w:pStyle w:val="Sinespaciado"/>
        <w:rPr>
          <w:b/>
          <w:color w:val="0000FF"/>
          <w:sz w:val="28"/>
          <w:szCs w:val="28"/>
        </w:rPr>
      </w:pPr>
      <w:r>
        <w:rPr>
          <w:lang w:val="es-MX"/>
        </w:rPr>
        <w:br w:type="page"/>
      </w:r>
    </w:p>
    <w:p w:rsidR="00250093" w:rsidRPr="00250093" w:rsidRDefault="00AA2483" w:rsidP="00250093">
      <w:pPr>
        <w:pStyle w:val="Sinespaciado"/>
        <w:jc w:val="center"/>
        <w:rPr>
          <w:b/>
          <w:sz w:val="32"/>
          <w:szCs w:val="32"/>
          <w:lang w:val="es-MX"/>
        </w:rPr>
      </w:pPr>
      <w:r>
        <w:rPr>
          <w:b/>
          <w:bCs/>
          <w:sz w:val="32"/>
          <w:szCs w:val="32"/>
          <w:lang w:val="es-MX"/>
        </w:rPr>
        <w:lastRenderedPageBreak/>
        <w:t xml:space="preserve">Capítulo </w:t>
      </w:r>
      <w:r w:rsidR="007C71F9">
        <w:rPr>
          <w:b/>
          <w:bCs/>
          <w:sz w:val="32"/>
          <w:szCs w:val="32"/>
          <w:lang w:val="es-MX"/>
        </w:rPr>
        <w:t>I. Diagnóstico de San Ped</w:t>
      </w:r>
      <w:r w:rsidR="00250093" w:rsidRPr="00250093">
        <w:rPr>
          <w:b/>
          <w:bCs/>
          <w:sz w:val="32"/>
          <w:szCs w:val="32"/>
          <w:lang w:val="es-MX"/>
        </w:rPr>
        <w:t>ro Tlaquepaque, Jalisco</w:t>
      </w:r>
      <w:r w:rsidR="00250093">
        <w:rPr>
          <w:b/>
          <w:bCs/>
          <w:sz w:val="32"/>
          <w:szCs w:val="32"/>
          <w:lang w:val="es-MX"/>
        </w:rPr>
        <w:t>.</w:t>
      </w:r>
    </w:p>
    <w:p w:rsidR="00250093" w:rsidRDefault="00250093" w:rsidP="007432F8">
      <w:pPr>
        <w:pStyle w:val="Sinespaciado"/>
        <w:rPr>
          <w:szCs w:val="24"/>
          <w:lang w:val="es-MX"/>
        </w:rPr>
      </w:pPr>
    </w:p>
    <w:p w:rsidR="00AA2483" w:rsidRDefault="00AA2483" w:rsidP="007432F8">
      <w:pPr>
        <w:pStyle w:val="Sinespaciado"/>
        <w:rPr>
          <w:szCs w:val="24"/>
          <w:lang w:val="es-MX"/>
        </w:rPr>
      </w:pPr>
    </w:p>
    <w:p w:rsidR="005666D3" w:rsidRPr="005666D3" w:rsidRDefault="00805846" w:rsidP="005666D3">
      <w:pPr>
        <w:pStyle w:val="Sinespaciado"/>
        <w:rPr>
          <w:szCs w:val="24"/>
        </w:rPr>
      </w:pPr>
      <w:r>
        <w:rPr>
          <w:szCs w:val="24"/>
          <w:lang w:val="es-MX"/>
        </w:rPr>
        <w:t>La construcción del diagnóstico municipal es</w:t>
      </w:r>
      <w:r w:rsidR="005666D3">
        <w:rPr>
          <w:szCs w:val="24"/>
          <w:lang w:val="es-MX"/>
        </w:rPr>
        <w:t xml:space="preserve"> el </w:t>
      </w:r>
      <w:r w:rsidR="005666D3" w:rsidRPr="000B7315">
        <w:rPr>
          <w:bCs/>
          <w:szCs w:val="24"/>
        </w:rPr>
        <w:t>fundamento para la formulación, instrumentación</w:t>
      </w:r>
      <w:r w:rsidR="00095806">
        <w:rPr>
          <w:bCs/>
          <w:szCs w:val="24"/>
        </w:rPr>
        <w:t xml:space="preserve">, seguimiento </w:t>
      </w:r>
      <w:r w:rsidR="005666D3" w:rsidRPr="000B7315">
        <w:rPr>
          <w:bCs/>
          <w:szCs w:val="24"/>
        </w:rPr>
        <w:t xml:space="preserve">y evaluación </w:t>
      </w:r>
      <w:r w:rsidR="005666D3" w:rsidRPr="005666D3">
        <w:rPr>
          <w:bCs/>
          <w:szCs w:val="24"/>
        </w:rPr>
        <w:t xml:space="preserve">del Plan Municipal de Desarrollo </w:t>
      </w:r>
      <w:r w:rsidR="005666D3">
        <w:rPr>
          <w:bCs/>
          <w:szCs w:val="24"/>
        </w:rPr>
        <w:t>y sus</w:t>
      </w:r>
      <w:r w:rsidR="00095806">
        <w:rPr>
          <w:bCs/>
          <w:szCs w:val="24"/>
        </w:rPr>
        <w:t xml:space="preserve"> correspondientes</w:t>
      </w:r>
      <w:r w:rsidR="005666D3">
        <w:rPr>
          <w:bCs/>
          <w:szCs w:val="24"/>
        </w:rPr>
        <w:t xml:space="preserve"> políticas públicas en </w:t>
      </w:r>
      <w:r w:rsidR="00095806">
        <w:rPr>
          <w:bCs/>
          <w:szCs w:val="24"/>
        </w:rPr>
        <w:t>la municipalidad.</w:t>
      </w:r>
    </w:p>
    <w:p w:rsidR="005666D3" w:rsidRPr="000B7315" w:rsidRDefault="005666D3" w:rsidP="005666D3">
      <w:pPr>
        <w:pStyle w:val="Sinespaciado"/>
        <w:rPr>
          <w:szCs w:val="24"/>
        </w:rPr>
      </w:pPr>
    </w:p>
    <w:p w:rsidR="00095806" w:rsidRDefault="005666D3" w:rsidP="005666D3">
      <w:pPr>
        <w:pStyle w:val="Sinespaciado"/>
        <w:tabs>
          <w:tab w:val="left" w:pos="720"/>
        </w:tabs>
        <w:rPr>
          <w:szCs w:val="24"/>
        </w:rPr>
      </w:pPr>
      <w:r w:rsidRPr="000B7315">
        <w:rPr>
          <w:szCs w:val="24"/>
        </w:rPr>
        <w:t xml:space="preserve">La estructuración de éste </w:t>
      </w:r>
      <w:r>
        <w:rPr>
          <w:szCs w:val="24"/>
        </w:rPr>
        <w:t xml:space="preserve">apartado </w:t>
      </w:r>
      <w:r w:rsidRPr="000B7315">
        <w:rPr>
          <w:szCs w:val="24"/>
        </w:rPr>
        <w:t xml:space="preserve">obedece a </w:t>
      </w:r>
      <w:r>
        <w:rPr>
          <w:szCs w:val="24"/>
        </w:rPr>
        <w:t xml:space="preserve">principios metodológicos </w:t>
      </w:r>
      <w:r w:rsidRPr="00C27139">
        <w:rPr>
          <w:szCs w:val="24"/>
        </w:rPr>
        <w:t>encaminad</w:t>
      </w:r>
      <w:r>
        <w:rPr>
          <w:szCs w:val="24"/>
        </w:rPr>
        <w:t xml:space="preserve">os </w:t>
      </w:r>
      <w:r w:rsidRPr="00C27139">
        <w:rPr>
          <w:szCs w:val="24"/>
        </w:rPr>
        <w:t xml:space="preserve">a lograr una aproximación de la realidad municipal para ser estudiada a la luz de </w:t>
      </w:r>
      <w:r>
        <w:rPr>
          <w:szCs w:val="24"/>
        </w:rPr>
        <w:t xml:space="preserve">los Derechos Humanos </w:t>
      </w:r>
      <w:r w:rsidRPr="00C27139">
        <w:rPr>
          <w:szCs w:val="24"/>
        </w:rPr>
        <w:t>de tal forma que se obtengan elementos que permitan responder</w:t>
      </w:r>
      <w:r w:rsidR="002B07AC">
        <w:rPr>
          <w:szCs w:val="24"/>
        </w:rPr>
        <w:t xml:space="preserve"> con políticas públicas, programa y acciones, </w:t>
      </w:r>
      <w:r w:rsidRPr="00C27139">
        <w:rPr>
          <w:szCs w:val="24"/>
        </w:rPr>
        <w:t>a</w:t>
      </w:r>
      <w:r w:rsidR="002B07AC">
        <w:rPr>
          <w:szCs w:val="24"/>
        </w:rPr>
        <w:t xml:space="preserve"> </w:t>
      </w:r>
      <w:r w:rsidRPr="00C27139">
        <w:rPr>
          <w:szCs w:val="24"/>
        </w:rPr>
        <w:t>l</w:t>
      </w:r>
      <w:r w:rsidR="002B07AC">
        <w:rPr>
          <w:szCs w:val="24"/>
        </w:rPr>
        <w:t xml:space="preserve">os </w:t>
      </w:r>
      <w:r w:rsidR="002B07AC" w:rsidRPr="000B7315">
        <w:rPr>
          <w:szCs w:val="24"/>
        </w:rPr>
        <w:t>entramados y problemas del desarro</w:t>
      </w:r>
      <w:r w:rsidR="002B07AC">
        <w:rPr>
          <w:szCs w:val="24"/>
        </w:rPr>
        <w:t xml:space="preserve">llo humano en la municipalidad. </w:t>
      </w:r>
    </w:p>
    <w:p w:rsidR="00095806" w:rsidRDefault="00095806" w:rsidP="005666D3">
      <w:pPr>
        <w:pStyle w:val="Sinespaciado"/>
        <w:tabs>
          <w:tab w:val="left" w:pos="720"/>
        </w:tabs>
        <w:rPr>
          <w:szCs w:val="24"/>
        </w:rPr>
      </w:pPr>
    </w:p>
    <w:p w:rsidR="005666D3" w:rsidRDefault="005666D3" w:rsidP="005666D3">
      <w:pPr>
        <w:pStyle w:val="Sinespaciado"/>
        <w:tabs>
          <w:tab w:val="left" w:pos="720"/>
        </w:tabs>
        <w:rPr>
          <w:szCs w:val="24"/>
        </w:rPr>
      </w:pPr>
      <w:r w:rsidRPr="000B7315">
        <w:rPr>
          <w:szCs w:val="24"/>
        </w:rPr>
        <w:t xml:space="preserve">Así, partiendo del conocimiento de la realidad que viven las mujeres </w:t>
      </w:r>
      <w:r w:rsidR="002B07AC">
        <w:rPr>
          <w:szCs w:val="24"/>
        </w:rPr>
        <w:t xml:space="preserve">y los hombres en la municipalidad </w:t>
      </w:r>
      <w:r w:rsidRPr="000B7315">
        <w:rPr>
          <w:szCs w:val="24"/>
        </w:rPr>
        <w:t xml:space="preserve">se podrán identificar </w:t>
      </w:r>
      <w:r w:rsidR="002B07AC">
        <w:rPr>
          <w:szCs w:val="24"/>
        </w:rPr>
        <w:t xml:space="preserve">la marginación, la pobreza, las vulnerabilidades y </w:t>
      </w:r>
      <w:r w:rsidRPr="000B7315">
        <w:rPr>
          <w:szCs w:val="24"/>
        </w:rPr>
        <w:t>las brechas de desigualdad de género que frenan el desarrollo humano</w:t>
      </w:r>
      <w:r w:rsidR="00095806">
        <w:rPr>
          <w:szCs w:val="24"/>
        </w:rPr>
        <w:t xml:space="preserve"> y, por otro lado las grandes potencialidades de su localización territorial, la fuerza de sus tradiciones culturales religiosas y artísticas, así como las ventajas comparativas y competitivas en el Área Metropolitana de Guadalajara.</w:t>
      </w:r>
    </w:p>
    <w:p w:rsidR="00095806" w:rsidRDefault="00095806" w:rsidP="005666D3">
      <w:pPr>
        <w:pStyle w:val="Sinespaciado"/>
        <w:tabs>
          <w:tab w:val="left" w:pos="720"/>
        </w:tabs>
        <w:rPr>
          <w:szCs w:val="24"/>
        </w:rPr>
      </w:pPr>
    </w:p>
    <w:p w:rsidR="00095806" w:rsidRDefault="00095806" w:rsidP="002E2598">
      <w:pPr>
        <w:pStyle w:val="Sinespaciado"/>
        <w:rPr>
          <w:szCs w:val="24"/>
        </w:rPr>
      </w:pPr>
      <w:r>
        <w:rPr>
          <w:szCs w:val="24"/>
        </w:rPr>
        <w:t xml:space="preserve">Este primer capítulo del plan se </w:t>
      </w:r>
      <w:r w:rsidR="00AE2A99">
        <w:rPr>
          <w:szCs w:val="24"/>
        </w:rPr>
        <w:t>integra con s</w:t>
      </w:r>
      <w:r>
        <w:rPr>
          <w:szCs w:val="24"/>
        </w:rPr>
        <w:t>iete apartador:</w:t>
      </w:r>
    </w:p>
    <w:p w:rsidR="00095806" w:rsidRDefault="00095806" w:rsidP="002E2598">
      <w:pPr>
        <w:pStyle w:val="Sinespaciado"/>
        <w:rPr>
          <w:szCs w:val="24"/>
        </w:rPr>
      </w:pPr>
    </w:p>
    <w:p w:rsidR="00095806" w:rsidRDefault="00D03E9A" w:rsidP="002570A8">
      <w:pPr>
        <w:pStyle w:val="Sinespaciado"/>
        <w:numPr>
          <w:ilvl w:val="0"/>
          <w:numId w:val="14"/>
        </w:numPr>
      </w:pPr>
      <w:r w:rsidRPr="00C8243D">
        <w:t>Contexto Municipal</w:t>
      </w:r>
      <w:r w:rsidRPr="008D2B39">
        <w:t>;</w:t>
      </w:r>
    </w:p>
    <w:p w:rsidR="00095806" w:rsidRPr="00095806" w:rsidRDefault="00095806" w:rsidP="002570A8">
      <w:pPr>
        <w:pStyle w:val="Sinespaciado"/>
        <w:numPr>
          <w:ilvl w:val="0"/>
          <w:numId w:val="14"/>
        </w:numPr>
        <w:rPr>
          <w:szCs w:val="24"/>
        </w:rPr>
      </w:pPr>
      <w:r>
        <w:t>Aproximación histórica;</w:t>
      </w:r>
    </w:p>
    <w:p w:rsidR="00095806" w:rsidRPr="00095806" w:rsidRDefault="00D03E9A" w:rsidP="002570A8">
      <w:pPr>
        <w:pStyle w:val="Sinespaciado"/>
        <w:numPr>
          <w:ilvl w:val="0"/>
          <w:numId w:val="14"/>
        </w:numPr>
        <w:rPr>
          <w:szCs w:val="24"/>
        </w:rPr>
      </w:pPr>
      <w:r w:rsidRPr="008D2B39">
        <w:t>Perfil socio</w:t>
      </w:r>
      <w:r w:rsidR="00583D32" w:rsidRPr="008D2B39">
        <w:t>demogr</w:t>
      </w:r>
      <w:r w:rsidR="004F59ED" w:rsidRPr="008D2B39">
        <w:t>á</w:t>
      </w:r>
      <w:r w:rsidR="00583D32" w:rsidRPr="008D2B39">
        <w:t>fico</w:t>
      </w:r>
      <w:r w:rsidR="00095806">
        <w:t>;</w:t>
      </w:r>
    </w:p>
    <w:p w:rsidR="00095806" w:rsidRPr="00095806" w:rsidRDefault="00D03E9A" w:rsidP="002570A8">
      <w:pPr>
        <w:pStyle w:val="Sinespaciado"/>
        <w:numPr>
          <w:ilvl w:val="0"/>
          <w:numId w:val="14"/>
        </w:numPr>
        <w:rPr>
          <w:szCs w:val="24"/>
        </w:rPr>
      </w:pPr>
      <w:r w:rsidRPr="008D2B39">
        <w:t>Información institucional;</w:t>
      </w:r>
    </w:p>
    <w:p w:rsidR="00095806" w:rsidRPr="00095806" w:rsidRDefault="00D03E9A" w:rsidP="002570A8">
      <w:pPr>
        <w:pStyle w:val="Sinespaciado"/>
        <w:numPr>
          <w:ilvl w:val="0"/>
          <w:numId w:val="14"/>
        </w:numPr>
        <w:rPr>
          <w:szCs w:val="24"/>
        </w:rPr>
      </w:pPr>
      <w:r w:rsidRPr="008D2B39">
        <w:t>Metodología de los Talleres Participativos Ciudadanos;</w:t>
      </w:r>
    </w:p>
    <w:p w:rsidR="00095806" w:rsidRPr="00095806" w:rsidRDefault="00D03E9A" w:rsidP="002570A8">
      <w:pPr>
        <w:pStyle w:val="Sinespaciado"/>
        <w:numPr>
          <w:ilvl w:val="0"/>
          <w:numId w:val="14"/>
        </w:numPr>
        <w:rPr>
          <w:szCs w:val="24"/>
        </w:rPr>
      </w:pPr>
      <w:r w:rsidRPr="008D2B39">
        <w:t>Resultados del Diagnóstico Situacional</w:t>
      </w:r>
      <w:r>
        <w:t xml:space="preserve"> y de Percepción Ciudadana y,</w:t>
      </w:r>
    </w:p>
    <w:p w:rsidR="00095806" w:rsidRPr="00095806" w:rsidRDefault="00D03E9A" w:rsidP="002570A8">
      <w:pPr>
        <w:pStyle w:val="Sinespaciado"/>
        <w:numPr>
          <w:ilvl w:val="0"/>
          <w:numId w:val="14"/>
        </w:numPr>
        <w:rPr>
          <w:szCs w:val="24"/>
        </w:rPr>
      </w:pPr>
      <w:r>
        <w:t>Foros Temáticos y Mesas de Dialogo</w:t>
      </w:r>
      <w:r w:rsidR="00095806">
        <w:t>.</w:t>
      </w:r>
    </w:p>
    <w:p w:rsidR="00095806" w:rsidRDefault="00095806" w:rsidP="00095806">
      <w:pPr>
        <w:pStyle w:val="Sinespaciado"/>
        <w:ind w:left="360"/>
      </w:pPr>
    </w:p>
    <w:p w:rsidR="00AA2483" w:rsidRPr="001A0484" w:rsidRDefault="00AA2483" w:rsidP="00AA2483">
      <w:pPr>
        <w:pStyle w:val="Sinespaciado"/>
        <w:rPr>
          <w:vanish/>
          <w:szCs w:val="24"/>
        </w:rPr>
      </w:pPr>
      <w:r>
        <w:t>L</w:t>
      </w:r>
      <w:r w:rsidR="00AE2A99" w:rsidRPr="00095806">
        <w:rPr>
          <w:szCs w:val="24"/>
        </w:rPr>
        <w:t xml:space="preserve">a construcción </w:t>
      </w:r>
      <w:r w:rsidR="00897C30" w:rsidRPr="00095806">
        <w:rPr>
          <w:szCs w:val="24"/>
        </w:rPr>
        <w:t xml:space="preserve">del diagnóstico se conforma desde dos enfoques: el primero versa </w:t>
      </w:r>
      <w:r w:rsidR="00575E38" w:rsidRPr="00095806">
        <w:rPr>
          <w:szCs w:val="24"/>
        </w:rPr>
        <w:t xml:space="preserve">sobre </w:t>
      </w:r>
      <w:r w:rsidR="00897C30" w:rsidRPr="00095806">
        <w:rPr>
          <w:szCs w:val="24"/>
        </w:rPr>
        <w:t xml:space="preserve">la compilación de datos </w:t>
      </w:r>
      <w:r w:rsidR="00575E38" w:rsidRPr="00095806">
        <w:rPr>
          <w:szCs w:val="24"/>
        </w:rPr>
        <w:t xml:space="preserve">secundarios, es decir, la información </w:t>
      </w:r>
      <w:r w:rsidR="00E64FFE" w:rsidRPr="00095806">
        <w:rPr>
          <w:szCs w:val="24"/>
        </w:rPr>
        <w:t>que producen las instituciones oficiales como INEGI, CONEVAL, así como de estudios académicos e investigaciones diversas y, un segundo enfoque, que se construye con las información que directamente proporcionan los habitantes del municipio, así como los diversos actores, creadores, investigadores y académicos en torno a sus áreas y materias espec</w:t>
      </w:r>
      <w:r w:rsidR="00820AD7" w:rsidRPr="00095806">
        <w:rPr>
          <w:szCs w:val="24"/>
        </w:rPr>
        <w:t>í</w:t>
      </w:r>
      <w:r w:rsidR="00E64FFE" w:rsidRPr="00095806">
        <w:rPr>
          <w:szCs w:val="24"/>
        </w:rPr>
        <w:t>ficas</w:t>
      </w:r>
      <w:r w:rsidR="00E76806" w:rsidRPr="00095806">
        <w:rPr>
          <w:szCs w:val="24"/>
        </w:rPr>
        <w:t>,</w:t>
      </w:r>
      <w:r w:rsidR="00820AD7" w:rsidRPr="00095806">
        <w:rPr>
          <w:szCs w:val="24"/>
        </w:rPr>
        <w:t xml:space="preserve"> a través de</w:t>
      </w:r>
      <w:r w:rsidR="00E76806" w:rsidRPr="00095806">
        <w:rPr>
          <w:szCs w:val="24"/>
        </w:rPr>
        <w:t xml:space="preserve"> diversos instrumentos metodoló</w:t>
      </w:r>
      <w:r w:rsidR="00820AD7" w:rsidRPr="00095806">
        <w:rPr>
          <w:szCs w:val="24"/>
        </w:rPr>
        <w:t>gicos</w:t>
      </w:r>
      <w:r w:rsidR="00E76806" w:rsidRPr="00095806">
        <w:rPr>
          <w:szCs w:val="24"/>
        </w:rPr>
        <w:t xml:space="preserve"> que poseen entre otras c</w:t>
      </w:r>
      <w:r w:rsidR="002E2598" w:rsidRPr="00095806">
        <w:rPr>
          <w:szCs w:val="24"/>
        </w:rPr>
        <w:t xml:space="preserve">aracterísticas las siguientes: 1) el </w:t>
      </w:r>
      <w:r w:rsidR="002E2598" w:rsidRPr="00095806">
        <w:rPr>
          <w:i/>
          <w:szCs w:val="24"/>
        </w:rPr>
        <w:t>enfoque</w:t>
      </w:r>
      <w:r w:rsidR="002E2598" w:rsidRPr="00095806">
        <w:rPr>
          <w:szCs w:val="24"/>
        </w:rPr>
        <w:t xml:space="preserve"> de</w:t>
      </w:r>
      <w:r w:rsidR="00E76806" w:rsidRPr="00095806">
        <w:rPr>
          <w:szCs w:val="24"/>
        </w:rPr>
        <w:t>l diagnóstico</w:t>
      </w:r>
      <w:r w:rsidR="002E2598" w:rsidRPr="00095806">
        <w:rPr>
          <w:szCs w:val="24"/>
        </w:rPr>
        <w:t xml:space="preserve"> es primordialmente </w:t>
      </w:r>
      <w:r w:rsidR="002E2598" w:rsidRPr="00095806">
        <w:rPr>
          <w:i/>
          <w:szCs w:val="24"/>
        </w:rPr>
        <w:t>cualitativo</w:t>
      </w:r>
      <w:r w:rsidR="002E2598" w:rsidRPr="00095806">
        <w:rPr>
          <w:szCs w:val="24"/>
        </w:rPr>
        <w:t xml:space="preserve"> con alguna información </w:t>
      </w:r>
      <w:r w:rsidR="002E2598" w:rsidRPr="00095806">
        <w:rPr>
          <w:i/>
          <w:szCs w:val="24"/>
        </w:rPr>
        <w:t>cuantitativa</w:t>
      </w:r>
      <w:r w:rsidR="00E76806" w:rsidRPr="00095806">
        <w:rPr>
          <w:i/>
          <w:szCs w:val="24"/>
        </w:rPr>
        <w:t>;</w:t>
      </w:r>
      <w:r w:rsidR="00E76806" w:rsidRPr="00095806">
        <w:rPr>
          <w:szCs w:val="24"/>
        </w:rPr>
        <w:t xml:space="preserve"> </w:t>
      </w:r>
      <w:r w:rsidR="002E2598" w:rsidRPr="00095806">
        <w:rPr>
          <w:szCs w:val="24"/>
        </w:rPr>
        <w:t xml:space="preserve">2) las </w:t>
      </w:r>
      <w:r w:rsidR="002E2598" w:rsidRPr="00095806">
        <w:rPr>
          <w:i/>
          <w:szCs w:val="24"/>
        </w:rPr>
        <w:t>técnicas</w:t>
      </w:r>
      <w:r w:rsidR="002E2598" w:rsidRPr="00095806">
        <w:rPr>
          <w:szCs w:val="24"/>
        </w:rPr>
        <w:t xml:space="preserve"> de recolección de datos son </w:t>
      </w:r>
      <w:r w:rsidR="002E2598" w:rsidRPr="00095806">
        <w:rPr>
          <w:i/>
          <w:szCs w:val="24"/>
        </w:rPr>
        <w:t>experimentales</w:t>
      </w:r>
      <w:r w:rsidR="002E2598" w:rsidRPr="00095806">
        <w:rPr>
          <w:szCs w:val="24"/>
        </w:rPr>
        <w:t xml:space="preserve">, y 3) el </w:t>
      </w:r>
      <w:r w:rsidR="002E2598" w:rsidRPr="00095806">
        <w:rPr>
          <w:i/>
          <w:szCs w:val="24"/>
        </w:rPr>
        <w:t>alcance</w:t>
      </w:r>
      <w:r w:rsidR="002E2598" w:rsidRPr="00095806">
        <w:rPr>
          <w:szCs w:val="24"/>
        </w:rPr>
        <w:t xml:space="preserve"> del</w:t>
      </w:r>
      <w:r w:rsidR="00E76806" w:rsidRPr="00095806">
        <w:rPr>
          <w:szCs w:val="24"/>
        </w:rPr>
        <w:t xml:space="preserve"> diagnóstico </w:t>
      </w:r>
      <w:r w:rsidR="002E2598" w:rsidRPr="00095806">
        <w:rPr>
          <w:szCs w:val="24"/>
        </w:rPr>
        <w:t xml:space="preserve">es </w:t>
      </w:r>
      <w:r w:rsidR="002E2598" w:rsidRPr="00095806">
        <w:rPr>
          <w:i/>
          <w:szCs w:val="24"/>
        </w:rPr>
        <w:t>descriptivo</w:t>
      </w:r>
      <w:r w:rsidR="002E2598" w:rsidRPr="00095806">
        <w:rPr>
          <w:szCs w:val="24"/>
        </w:rPr>
        <w:t xml:space="preserve"> como una aproximación a</w:t>
      </w:r>
      <w:r w:rsidR="00E76806" w:rsidRPr="00095806">
        <w:rPr>
          <w:szCs w:val="24"/>
        </w:rPr>
        <w:t xml:space="preserve"> la situación en que se encuentran los habitantes del municipio, así como e</w:t>
      </w:r>
      <w:r w:rsidR="002E2598" w:rsidRPr="00095806">
        <w:rPr>
          <w:szCs w:val="24"/>
        </w:rPr>
        <w:t xml:space="preserve">l estado que guarda la administración municipal </w:t>
      </w:r>
      <w:r w:rsidR="00E76806" w:rsidRPr="00095806">
        <w:rPr>
          <w:szCs w:val="24"/>
        </w:rPr>
        <w:t xml:space="preserve">en el </w:t>
      </w:r>
      <w:r w:rsidR="002E2598" w:rsidRPr="00095806">
        <w:rPr>
          <w:szCs w:val="24"/>
        </w:rPr>
        <w:t xml:space="preserve">periodo inmediato </w:t>
      </w:r>
      <w:r w:rsidR="00E76806" w:rsidRPr="00095806">
        <w:rPr>
          <w:szCs w:val="24"/>
        </w:rPr>
        <w:t xml:space="preserve">que </w:t>
      </w:r>
      <w:r w:rsidR="002E2598" w:rsidRPr="00095806">
        <w:rPr>
          <w:szCs w:val="24"/>
        </w:rPr>
        <w:t xml:space="preserve">comprende </w:t>
      </w:r>
      <w:r w:rsidR="00E76806" w:rsidRPr="00095806">
        <w:rPr>
          <w:szCs w:val="24"/>
        </w:rPr>
        <w:t xml:space="preserve">el </w:t>
      </w:r>
      <w:r w:rsidR="002E2598" w:rsidRPr="00095806">
        <w:rPr>
          <w:szCs w:val="24"/>
        </w:rPr>
        <w:t>años</w:t>
      </w:r>
      <w:r w:rsidR="00E76806" w:rsidRPr="00095806">
        <w:rPr>
          <w:szCs w:val="24"/>
        </w:rPr>
        <w:t xml:space="preserve"> </w:t>
      </w:r>
      <w:r w:rsidR="002E2598" w:rsidRPr="00095806">
        <w:rPr>
          <w:szCs w:val="24"/>
        </w:rPr>
        <w:t>2</w:t>
      </w:r>
      <w:r w:rsidR="00E76806" w:rsidRPr="00095806">
        <w:rPr>
          <w:szCs w:val="24"/>
        </w:rPr>
        <w:t>015</w:t>
      </w:r>
      <w:r w:rsidR="002E2598" w:rsidRPr="00095806">
        <w:rPr>
          <w:szCs w:val="24"/>
        </w:rPr>
        <w:t xml:space="preserve">. </w:t>
      </w:r>
    </w:p>
    <w:p w:rsidR="00AA2483" w:rsidRDefault="00AA2483" w:rsidP="00AA2483">
      <w:pPr>
        <w:pStyle w:val="Sinespaciado"/>
        <w:rPr>
          <w:b/>
          <w:color w:val="0000FF"/>
          <w:sz w:val="28"/>
          <w:szCs w:val="28"/>
        </w:rPr>
      </w:pPr>
      <w:r>
        <w:rPr>
          <w:lang w:val="es-MX"/>
        </w:rPr>
        <w:br w:type="page"/>
      </w:r>
    </w:p>
    <w:p w:rsidR="00252071" w:rsidRPr="00FD2DBF" w:rsidRDefault="00FD2DBF" w:rsidP="007432F8">
      <w:pPr>
        <w:pStyle w:val="Sinespaciado"/>
        <w:rPr>
          <w:b/>
          <w:sz w:val="28"/>
          <w:szCs w:val="28"/>
        </w:rPr>
      </w:pPr>
      <w:r w:rsidRPr="00FD2DBF">
        <w:rPr>
          <w:b/>
          <w:sz w:val="28"/>
          <w:szCs w:val="28"/>
          <w:lang w:val="es-MX"/>
        </w:rPr>
        <w:lastRenderedPageBreak/>
        <w:t>1. Contexto municipal.</w:t>
      </w:r>
    </w:p>
    <w:p w:rsidR="00FD2DBF" w:rsidRDefault="00FD2DBF" w:rsidP="00FD2DBF">
      <w:pPr>
        <w:pStyle w:val="Sinespaciado"/>
        <w:rPr>
          <w:szCs w:val="24"/>
        </w:rPr>
      </w:pPr>
    </w:p>
    <w:p w:rsidR="00AA2483" w:rsidRPr="004D24A5" w:rsidRDefault="00AA2483" w:rsidP="00FD2DBF">
      <w:pPr>
        <w:pStyle w:val="Sinespaciado"/>
        <w:rPr>
          <w:szCs w:val="24"/>
        </w:rPr>
      </w:pPr>
    </w:p>
    <w:p w:rsidR="00F57E62" w:rsidRDefault="004D24A5" w:rsidP="00F57E62">
      <w:pPr>
        <w:pStyle w:val="Sinespaciado"/>
        <w:rPr>
          <w:szCs w:val="24"/>
        </w:rPr>
      </w:pPr>
      <w:r w:rsidRPr="004D24A5">
        <w:rPr>
          <w:szCs w:val="24"/>
        </w:rPr>
        <w:t xml:space="preserve">La municipalidad de San Pedro Tlaquepaque, </w:t>
      </w:r>
      <w:r>
        <w:rPr>
          <w:szCs w:val="24"/>
        </w:rPr>
        <w:t xml:space="preserve">Jalisco, </w:t>
      </w:r>
      <w:r w:rsidR="00A17D7D">
        <w:rPr>
          <w:szCs w:val="24"/>
        </w:rPr>
        <w:t xml:space="preserve">es un pueblo </w:t>
      </w:r>
      <w:r w:rsidR="00A17D7D" w:rsidRPr="00A17D7D">
        <w:rPr>
          <w:rFonts w:eastAsia="Times New Roman"/>
          <w:lang w:eastAsia="es-MX"/>
        </w:rPr>
        <w:t>prehispánico</w:t>
      </w:r>
      <w:r w:rsidR="00A17D7D">
        <w:rPr>
          <w:szCs w:val="24"/>
        </w:rPr>
        <w:t>, cuyo signo etimológico en la lengua mexicana, se</w:t>
      </w:r>
      <w:r w:rsidR="00A17D7D" w:rsidRPr="00A17D7D">
        <w:t xml:space="preserve">gún algunos </w:t>
      </w:r>
      <w:r w:rsidR="00A17D7D">
        <w:t xml:space="preserve">investigadores, se deriva del </w:t>
      </w:r>
      <w:r w:rsidR="00A17D7D" w:rsidRPr="00A17D7D">
        <w:t>vocablo Tlacapán: “hombres fabricantes de trastos de barro”</w:t>
      </w:r>
      <w:r w:rsidR="001D4E76">
        <w:t xml:space="preserve">. </w:t>
      </w:r>
      <w:r w:rsidR="001D4E76">
        <w:rPr>
          <w:szCs w:val="24"/>
        </w:rPr>
        <w:t xml:space="preserve">Así, previo a la llegada de los españoles estas tierras estaban habitadas por </w:t>
      </w:r>
      <w:r w:rsidR="001D4E76" w:rsidRPr="00A17D7D">
        <w:rPr>
          <w:rFonts w:eastAsia="Times New Roman"/>
          <w:lang w:eastAsia="es-MX"/>
        </w:rPr>
        <w:t>indígenas tonaltecas</w:t>
      </w:r>
      <w:r w:rsidR="001D4E76">
        <w:rPr>
          <w:rFonts w:eastAsia="Times New Roman"/>
          <w:lang w:eastAsia="es-MX"/>
        </w:rPr>
        <w:t xml:space="preserve">, conformando los poblados de </w:t>
      </w:r>
      <w:r w:rsidR="001D4E76" w:rsidRPr="00A17D7D">
        <w:rPr>
          <w:rFonts w:eastAsia="Times New Roman"/>
          <w:lang w:eastAsia="es-MX"/>
        </w:rPr>
        <w:t>Tlaquepaque</w:t>
      </w:r>
      <w:r w:rsidR="001D4E76">
        <w:rPr>
          <w:rFonts w:eastAsia="Times New Roman"/>
          <w:lang w:eastAsia="es-MX"/>
        </w:rPr>
        <w:t>;</w:t>
      </w:r>
      <w:r w:rsidR="001D4E76" w:rsidRPr="00A17D7D">
        <w:rPr>
          <w:rFonts w:eastAsia="Times New Roman"/>
          <w:lang w:eastAsia="es-MX"/>
        </w:rPr>
        <w:t xml:space="preserve"> Tlaxicoltzingo</w:t>
      </w:r>
      <w:r w:rsidR="001D4E76">
        <w:rPr>
          <w:rFonts w:eastAsia="Times New Roman"/>
          <w:lang w:eastAsia="es-MX"/>
        </w:rPr>
        <w:t xml:space="preserve">; </w:t>
      </w:r>
      <w:r w:rsidR="001D4E76" w:rsidRPr="00A17D7D">
        <w:rPr>
          <w:rFonts w:eastAsia="Times New Roman"/>
          <w:lang w:eastAsia="es-MX"/>
        </w:rPr>
        <w:t>Tateposco</w:t>
      </w:r>
      <w:r w:rsidR="001D4E76">
        <w:rPr>
          <w:rFonts w:eastAsia="Times New Roman"/>
          <w:lang w:eastAsia="es-MX"/>
        </w:rPr>
        <w:t xml:space="preserve">; Coyula; Zalatitan; </w:t>
      </w:r>
      <w:r w:rsidR="001D4E76" w:rsidRPr="00A17D7D">
        <w:rPr>
          <w:rFonts w:eastAsia="Times New Roman"/>
          <w:lang w:eastAsia="es-MX"/>
        </w:rPr>
        <w:t>Toluquilla,  Tapechi (Tepetitlán), y Tequepexpan</w:t>
      </w:r>
      <w:r w:rsidR="00116DCF">
        <w:rPr>
          <w:rFonts w:eastAsia="Times New Roman"/>
          <w:lang w:eastAsia="es-MX"/>
        </w:rPr>
        <w:t xml:space="preserve">. </w:t>
      </w:r>
      <w:r w:rsidR="00E6313F">
        <w:rPr>
          <w:rFonts w:eastAsia="Times New Roman"/>
          <w:lang w:eastAsia="es-MX"/>
        </w:rPr>
        <w:t xml:space="preserve">Sin bien, para el año de </w:t>
      </w:r>
      <w:r w:rsidR="001D4E76" w:rsidRPr="001D4E76">
        <w:rPr>
          <w:rFonts w:eastAsia="Times New Roman"/>
          <w:lang w:eastAsia="es-MX"/>
        </w:rPr>
        <w:t xml:space="preserve">1821 </w:t>
      </w:r>
      <w:r w:rsidR="00E6313F">
        <w:rPr>
          <w:rFonts w:eastAsia="Times New Roman"/>
          <w:lang w:eastAsia="es-MX"/>
        </w:rPr>
        <w:t xml:space="preserve">en </w:t>
      </w:r>
      <w:r w:rsidR="001D4E76" w:rsidRPr="001D4E76">
        <w:rPr>
          <w:rFonts w:eastAsia="Times New Roman"/>
          <w:lang w:eastAsia="es-MX"/>
        </w:rPr>
        <w:t xml:space="preserve">Tlaquepaque </w:t>
      </w:r>
      <w:r w:rsidR="00E6313F">
        <w:rPr>
          <w:rFonts w:eastAsia="Times New Roman"/>
          <w:lang w:eastAsia="es-MX"/>
        </w:rPr>
        <w:t>s</w:t>
      </w:r>
      <w:r w:rsidR="001D4E76" w:rsidRPr="001D4E76">
        <w:rPr>
          <w:rFonts w:eastAsia="Times New Roman"/>
          <w:lang w:eastAsia="es-MX"/>
        </w:rPr>
        <w:t>e proclama</w:t>
      </w:r>
      <w:r w:rsidR="00E6313F">
        <w:rPr>
          <w:rFonts w:eastAsia="Times New Roman"/>
          <w:lang w:eastAsia="es-MX"/>
        </w:rPr>
        <w:t xml:space="preserve"> </w:t>
      </w:r>
      <w:r w:rsidR="001D4E76" w:rsidRPr="001D4E76">
        <w:rPr>
          <w:rFonts w:eastAsia="Times New Roman"/>
          <w:lang w:eastAsia="es-MX"/>
        </w:rPr>
        <w:t xml:space="preserve">la Independencia </w:t>
      </w:r>
      <w:r w:rsidR="00E6313F">
        <w:rPr>
          <w:rFonts w:eastAsia="Times New Roman"/>
          <w:lang w:eastAsia="es-MX"/>
        </w:rPr>
        <w:t xml:space="preserve">en </w:t>
      </w:r>
      <w:r w:rsidR="001D4E76" w:rsidRPr="001D4E76">
        <w:rPr>
          <w:rFonts w:eastAsia="Times New Roman"/>
          <w:lang w:eastAsia="es-MX"/>
        </w:rPr>
        <w:t xml:space="preserve">Jalisco por Pedro Celestino Negrete, </w:t>
      </w:r>
      <w:r w:rsidR="00782FC7">
        <w:rPr>
          <w:rFonts w:eastAsia="Times New Roman"/>
          <w:lang w:eastAsia="es-MX"/>
        </w:rPr>
        <w:t xml:space="preserve">es hasta el año de </w:t>
      </w:r>
      <w:r w:rsidR="007D5AFA" w:rsidRPr="001D4E76">
        <w:rPr>
          <w:rFonts w:eastAsia="Times New Roman"/>
          <w:lang w:eastAsia="es-MX"/>
        </w:rPr>
        <w:t>182</w:t>
      </w:r>
      <w:r w:rsidR="007D5AFA">
        <w:rPr>
          <w:rFonts w:eastAsia="Times New Roman"/>
          <w:lang w:eastAsia="es-MX"/>
        </w:rPr>
        <w:t xml:space="preserve">5 cuando se reconoce </w:t>
      </w:r>
      <w:r w:rsidR="00116DCF">
        <w:rPr>
          <w:rFonts w:eastAsia="Times New Roman"/>
          <w:lang w:eastAsia="es-MX"/>
        </w:rPr>
        <w:t xml:space="preserve">al Ayuntamiento de San Pedro, conformado entre otros pueblos por </w:t>
      </w:r>
      <w:r w:rsidR="00116DCF" w:rsidRPr="001D4E76">
        <w:rPr>
          <w:rFonts w:eastAsia="Times New Roman"/>
          <w:lang w:eastAsia="es-MX"/>
        </w:rPr>
        <w:t>San Andrés, San</w:t>
      </w:r>
      <w:r w:rsidR="00116DCF">
        <w:rPr>
          <w:rFonts w:eastAsia="Times New Roman"/>
          <w:lang w:eastAsia="es-MX"/>
        </w:rPr>
        <w:t xml:space="preserve"> Sebastián y </w:t>
      </w:r>
      <w:r w:rsidR="00116DCF" w:rsidRPr="001D4E76">
        <w:rPr>
          <w:rFonts w:eastAsia="Times New Roman"/>
          <w:lang w:eastAsia="es-MX"/>
        </w:rPr>
        <w:t>Santa María,</w:t>
      </w:r>
      <w:r w:rsidR="00116DCF">
        <w:rPr>
          <w:rFonts w:eastAsia="Times New Roman"/>
          <w:lang w:eastAsia="es-MX"/>
        </w:rPr>
        <w:t xml:space="preserve"> formando parte del </w:t>
      </w:r>
      <w:r w:rsidR="001D4E76" w:rsidRPr="001D4E76">
        <w:rPr>
          <w:rFonts w:eastAsia="Times New Roman"/>
          <w:lang w:eastAsia="es-MX"/>
        </w:rPr>
        <w:t>Departamento y 1er. cantón de Guadalajara</w:t>
      </w:r>
      <w:r w:rsidR="00116DCF">
        <w:rPr>
          <w:rFonts w:eastAsia="Times New Roman"/>
          <w:lang w:eastAsia="es-MX"/>
        </w:rPr>
        <w:t xml:space="preserve">. </w:t>
      </w:r>
      <w:r w:rsidR="00116DCF">
        <w:t xml:space="preserve">Actualmente </w:t>
      </w:r>
      <w:r w:rsidR="00F57E62" w:rsidRPr="00F57E62">
        <w:rPr>
          <w:szCs w:val="24"/>
        </w:rPr>
        <w:t xml:space="preserve">el Municipio de San Pedro Tlaquepaque, Jalisco, </w:t>
      </w:r>
      <w:r w:rsidR="00116DCF">
        <w:rPr>
          <w:szCs w:val="24"/>
        </w:rPr>
        <w:t xml:space="preserve">se constituye con las siguientes </w:t>
      </w:r>
      <w:r w:rsidR="00F57E62" w:rsidRPr="00F57E62">
        <w:rPr>
          <w:szCs w:val="24"/>
        </w:rPr>
        <w:t>Delegaciones:</w:t>
      </w:r>
      <w:r w:rsidR="00116DCF">
        <w:rPr>
          <w:szCs w:val="24"/>
        </w:rPr>
        <w:t xml:space="preserve"> </w:t>
      </w:r>
      <w:r w:rsidR="00F57E62" w:rsidRPr="00F57E62">
        <w:rPr>
          <w:szCs w:val="24"/>
        </w:rPr>
        <w:t>Las Juntas</w:t>
      </w:r>
      <w:r w:rsidR="00116DCF">
        <w:rPr>
          <w:szCs w:val="24"/>
        </w:rPr>
        <w:t xml:space="preserve">; </w:t>
      </w:r>
      <w:r w:rsidR="00F57E62" w:rsidRPr="00F57E62">
        <w:rPr>
          <w:szCs w:val="24"/>
        </w:rPr>
        <w:t>San Martín de las Flores</w:t>
      </w:r>
      <w:r w:rsidR="00116DCF">
        <w:rPr>
          <w:szCs w:val="24"/>
        </w:rPr>
        <w:t xml:space="preserve">; </w:t>
      </w:r>
      <w:r w:rsidR="00F57E62" w:rsidRPr="00F57E62">
        <w:rPr>
          <w:szCs w:val="24"/>
        </w:rPr>
        <w:t>Santa Anita</w:t>
      </w:r>
      <w:r w:rsidR="00116DCF">
        <w:rPr>
          <w:szCs w:val="24"/>
        </w:rPr>
        <w:t xml:space="preserve">; </w:t>
      </w:r>
      <w:r w:rsidR="00F57E62" w:rsidRPr="00F57E62">
        <w:rPr>
          <w:szCs w:val="24"/>
        </w:rPr>
        <w:t>Tateposco</w:t>
      </w:r>
      <w:r w:rsidR="00116DCF">
        <w:rPr>
          <w:szCs w:val="24"/>
        </w:rPr>
        <w:t xml:space="preserve">; </w:t>
      </w:r>
      <w:r w:rsidR="00F57E62" w:rsidRPr="00F57E62">
        <w:rPr>
          <w:szCs w:val="24"/>
        </w:rPr>
        <w:t>Santa María Tequepexpan</w:t>
      </w:r>
      <w:r w:rsidR="00116DCF">
        <w:rPr>
          <w:szCs w:val="24"/>
        </w:rPr>
        <w:t xml:space="preserve">; </w:t>
      </w:r>
      <w:r w:rsidR="00F57E62" w:rsidRPr="00F57E62">
        <w:rPr>
          <w:szCs w:val="24"/>
        </w:rPr>
        <w:t>San Pedrito</w:t>
      </w:r>
      <w:r w:rsidR="00116DCF">
        <w:rPr>
          <w:szCs w:val="24"/>
        </w:rPr>
        <w:t xml:space="preserve">; </w:t>
      </w:r>
      <w:r w:rsidR="00F57E62" w:rsidRPr="00F57E62">
        <w:rPr>
          <w:szCs w:val="24"/>
        </w:rPr>
        <w:t>San Sebastianito</w:t>
      </w:r>
      <w:r w:rsidR="00116DCF">
        <w:rPr>
          <w:szCs w:val="24"/>
        </w:rPr>
        <w:t xml:space="preserve">; </w:t>
      </w:r>
      <w:r w:rsidR="00F57E62" w:rsidRPr="00F57E62">
        <w:rPr>
          <w:szCs w:val="24"/>
        </w:rPr>
        <w:t>Toluquilla</w:t>
      </w:r>
      <w:r w:rsidR="00116DCF">
        <w:rPr>
          <w:szCs w:val="24"/>
        </w:rPr>
        <w:t xml:space="preserve"> y </w:t>
      </w:r>
      <w:r w:rsidR="00F57E62" w:rsidRPr="00F57E62">
        <w:rPr>
          <w:szCs w:val="24"/>
        </w:rPr>
        <w:t>Manuel López Cotilla.</w:t>
      </w:r>
      <w:r w:rsidR="00116DCF">
        <w:rPr>
          <w:szCs w:val="24"/>
        </w:rPr>
        <w:t xml:space="preserve"> Así como por las </w:t>
      </w:r>
      <w:r w:rsidR="00F57E62" w:rsidRPr="00F57E62">
        <w:rPr>
          <w:szCs w:val="24"/>
        </w:rPr>
        <w:t>Agencias</w:t>
      </w:r>
      <w:r w:rsidR="00116DCF">
        <w:rPr>
          <w:szCs w:val="24"/>
        </w:rPr>
        <w:t xml:space="preserve"> municipales de </w:t>
      </w:r>
      <w:r w:rsidR="00F57E62" w:rsidRPr="00F57E62">
        <w:rPr>
          <w:szCs w:val="24"/>
        </w:rPr>
        <w:t>La Calerilla</w:t>
      </w:r>
      <w:r w:rsidR="00116DCF">
        <w:rPr>
          <w:szCs w:val="24"/>
        </w:rPr>
        <w:t xml:space="preserve">; </w:t>
      </w:r>
      <w:r w:rsidR="00F57E62" w:rsidRPr="00F57E62">
        <w:rPr>
          <w:szCs w:val="24"/>
        </w:rPr>
        <w:t>Loma Bonita</w:t>
      </w:r>
      <w:r w:rsidR="00116DCF">
        <w:rPr>
          <w:szCs w:val="24"/>
        </w:rPr>
        <w:t xml:space="preserve"> y </w:t>
      </w:r>
      <w:r w:rsidR="00F57E62" w:rsidRPr="00F57E62">
        <w:rPr>
          <w:szCs w:val="24"/>
        </w:rPr>
        <w:t>La Ladrillera.</w:t>
      </w:r>
    </w:p>
    <w:p w:rsidR="00116DCF" w:rsidRDefault="00116DCF" w:rsidP="00F57E62">
      <w:pPr>
        <w:pStyle w:val="Sinespaciado"/>
        <w:rPr>
          <w:szCs w:val="24"/>
        </w:rPr>
      </w:pPr>
    </w:p>
    <w:p w:rsidR="00F57E62" w:rsidRPr="00F57E62" w:rsidRDefault="00F57E62" w:rsidP="00F57E62">
      <w:pPr>
        <w:pStyle w:val="Sinespaciado"/>
        <w:rPr>
          <w:color w:val="232020"/>
          <w:szCs w:val="24"/>
          <w:lang w:val="es-MX"/>
        </w:rPr>
      </w:pPr>
      <w:r w:rsidRPr="00F57E62">
        <w:rPr>
          <w:szCs w:val="24"/>
        </w:rPr>
        <w:t xml:space="preserve">Escudo Oficial del Municipio </w:t>
      </w:r>
      <w:r w:rsidRPr="00F57E62">
        <w:rPr>
          <w:color w:val="232020"/>
          <w:szCs w:val="24"/>
          <w:lang w:val="es-MX"/>
        </w:rPr>
        <w:t>cuenta con cuatro cuarteles que oficialmente se describen así:</w:t>
      </w:r>
      <w:r w:rsidR="00116DCF">
        <w:rPr>
          <w:color w:val="232020"/>
          <w:szCs w:val="24"/>
          <w:lang w:val="es-MX"/>
        </w:rPr>
        <w:t xml:space="preserve"> </w:t>
      </w:r>
      <w:r w:rsidRPr="00F57E62">
        <w:rPr>
          <w:color w:val="232020"/>
          <w:szCs w:val="24"/>
          <w:lang w:val="es-MX"/>
        </w:rPr>
        <w:t>I. En campo de azul una cazuela, una jarra con juego de taza y plato de oro, perfilados de sable (negro) representa la tradición alfarera del municipio;</w:t>
      </w:r>
      <w:r w:rsidR="00116DCF">
        <w:rPr>
          <w:color w:val="232020"/>
          <w:szCs w:val="24"/>
          <w:lang w:val="es-MX"/>
        </w:rPr>
        <w:t xml:space="preserve"> </w:t>
      </w:r>
      <w:r w:rsidRPr="00F57E62">
        <w:rPr>
          <w:color w:val="232020"/>
          <w:szCs w:val="24"/>
          <w:lang w:val="es-MX"/>
        </w:rPr>
        <w:t>II. En campo de oro dos brazos, el brazo desnudo representa el brazo de Cristo en su color natural, y otro representa el de San Francisco con el color del hábito; el sable (negro) es símbolo de la prudencia, tristeza, rigor, honestidad y obediencia; representa a la ciencia y la aflicción, el gules (rojo) es símbolo de valor, atrevimiento e intrepidez;</w:t>
      </w:r>
      <w:r w:rsidR="00116DCF">
        <w:rPr>
          <w:color w:val="232020"/>
          <w:szCs w:val="24"/>
          <w:lang w:val="es-MX"/>
        </w:rPr>
        <w:t xml:space="preserve"> </w:t>
      </w:r>
      <w:r w:rsidRPr="00F57E62">
        <w:rPr>
          <w:color w:val="232020"/>
          <w:szCs w:val="24"/>
          <w:lang w:val="es-MX"/>
        </w:rPr>
        <w:t>III. El horno, significa el medio por el cual las piezas de barro alcanzan su fase final en el proceso artesanal al que se dedican los moradores de la Villa Alfarera; y</w:t>
      </w:r>
      <w:r w:rsidR="00116DCF">
        <w:rPr>
          <w:color w:val="232020"/>
          <w:szCs w:val="24"/>
          <w:lang w:val="es-MX"/>
        </w:rPr>
        <w:t xml:space="preserve"> </w:t>
      </w:r>
      <w:r w:rsidRPr="00F57E62">
        <w:rPr>
          <w:color w:val="232020"/>
          <w:szCs w:val="24"/>
          <w:lang w:val="es-MX"/>
        </w:rPr>
        <w:t>IV. Las llaves, significan que el pueblo fue encargado a San Pedro, y desde la Conquista es su Santo Patrono.</w:t>
      </w:r>
    </w:p>
    <w:p w:rsidR="00116DCF" w:rsidRDefault="00116DCF" w:rsidP="00F57E62">
      <w:pPr>
        <w:pStyle w:val="Sinespaciado"/>
        <w:rPr>
          <w:szCs w:val="24"/>
          <w:lang w:val="es-MX"/>
        </w:rPr>
      </w:pPr>
    </w:p>
    <w:p w:rsidR="00116DCF" w:rsidRDefault="00116DCF" w:rsidP="00116DCF">
      <w:pPr>
        <w:pStyle w:val="Sinespaciado"/>
        <w:jc w:val="center"/>
        <w:rPr>
          <w:szCs w:val="24"/>
          <w:lang w:val="es-MX"/>
        </w:rPr>
      </w:pPr>
      <w:r w:rsidRPr="00F57E62">
        <w:rPr>
          <w:noProof/>
          <w:szCs w:val="24"/>
          <w:lang w:val="es-MX" w:eastAsia="es-MX"/>
        </w:rPr>
        <w:drawing>
          <wp:inline distT="0" distB="0" distL="0" distR="0" wp14:anchorId="118640C5" wp14:editId="666F8195">
            <wp:extent cx="1073150" cy="118491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3150" cy="1184910"/>
                    </a:xfrm>
                    <a:prstGeom prst="rect">
                      <a:avLst/>
                    </a:prstGeom>
                    <a:solidFill>
                      <a:srgbClr val="FFFFFF">
                        <a:alpha val="0"/>
                      </a:srgbClr>
                    </a:solidFill>
                    <a:ln>
                      <a:noFill/>
                    </a:ln>
                  </pic:spPr>
                </pic:pic>
              </a:graphicData>
            </a:graphic>
          </wp:inline>
        </w:drawing>
      </w:r>
    </w:p>
    <w:p w:rsidR="00116DCF" w:rsidRPr="00F57E62" w:rsidRDefault="00116DCF" w:rsidP="00F57E62">
      <w:pPr>
        <w:pStyle w:val="Sinespaciado"/>
        <w:rPr>
          <w:szCs w:val="24"/>
          <w:lang w:val="es-MX"/>
        </w:rPr>
      </w:pPr>
    </w:p>
    <w:p w:rsidR="00F57E62" w:rsidRPr="00E04B26" w:rsidRDefault="00F57E62" w:rsidP="00F57E62">
      <w:pPr>
        <w:pStyle w:val="Sinespaciado"/>
        <w:rPr>
          <w:color w:val="232020"/>
          <w:szCs w:val="24"/>
          <w:lang w:val="es-MX"/>
        </w:rPr>
      </w:pPr>
      <w:r w:rsidRPr="00F57E62">
        <w:rPr>
          <w:color w:val="232020"/>
          <w:szCs w:val="24"/>
          <w:lang w:val="es-MX"/>
        </w:rPr>
        <w:t>El escudo tiene en la cimera la leyenda “ARS FIGULI” que se traduce como el arte alfarero. Más arriba de la cimera una cruz latina de sable (negro) se sitúa en la parte posterior del casco o yelmo.</w:t>
      </w:r>
      <w:r w:rsidR="00116DCF">
        <w:rPr>
          <w:color w:val="232020"/>
          <w:szCs w:val="24"/>
          <w:lang w:val="es-MX"/>
        </w:rPr>
        <w:t xml:space="preserve"> Asimismo, </w:t>
      </w:r>
      <w:r w:rsidRPr="00F57E62">
        <w:rPr>
          <w:color w:val="232020"/>
          <w:szCs w:val="24"/>
          <w:lang w:val="es-MX"/>
        </w:rPr>
        <w:t xml:space="preserve">lleva como leyenda “PRIMA OPERA FIGLINAE HOMO” que significa “La primera obra de barro fue el </w:t>
      </w:r>
      <w:r w:rsidRPr="00507191">
        <w:rPr>
          <w:szCs w:val="24"/>
          <w:lang w:val="es-MX"/>
        </w:rPr>
        <w:t>hombre”.</w:t>
      </w:r>
      <w:r w:rsidR="00E04B26" w:rsidRPr="00507191">
        <w:rPr>
          <w:szCs w:val="24"/>
          <w:lang w:val="es-MX"/>
        </w:rPr>
        <w:t xml:space="preserve"> En el año de</w:t>
      </w:r>
      <w:r w:rsidR="00507191" w:rsidRPr="00507191">
        <w:rPr>
          <w:szCs w:val="24"/>
          <w:lang w:val="es-MX"/>
        </w:rPr>
        <w:t xml:space="preserve"> 2008</w:t>
      </w:r>
      <w:r w:rsidR="00E04B26" w:rsidRPr="00507191">
        <w:rPr>
          <w:szCs w:val="24"/>
          <w:lang w:val="es-MX"/>
        </w:rPr>
        <w:t xml:space="preserve"> fue aprobada </w:t>
      </w:r>
      <w:r w:rsidR="00805846" w:rsidRPr="00507191">
        <w:rPr>
          <w:szCs w:val="24"/>
          <w:lang w:val="es-MX"/>
        </w:rPr>
        <w:t xml:space="preserve">por el H. Ayuntamiento </w:t>
      </w:r>
      <w:r w:rsidR="00E04B26" w:rsidRPr="00507191">
        <w:rPr>
          <w:szCs w:val="24"/>
          <w:lang w:val="es-MX"/>
        </w:rPr>
        <w:t xml:space="preserve">la </w:t>
      </w:r>
      <w:r w:rsidRPr="00507191">
        <w:rPr>
          <w:szCs w:val="24"/>
        </w:rPr>
        <w:t xml:space="preserve">Bandera Municipal </w:t>
      </w:r>
      <w:r w:rsidR="00E04B26" w:rsidRPr="00507191">
        <w:rPr>
          <w:szCs w:val="24"/>
        </w:rPr>
        <w:t xml:space="preserve">que </w:t>
      </w:r>
      <w:r w:rsidRPr="00507191">
        <w:rPr>
          <w:szCs w:val="24"/>
          <w:lang w:val="es-MX" w:eastAsia="es-MX"/>
        </w:rPr>
        <w:t xml:space="preserve">es </w:t>
      </w:r>
      <w:r w:rsidRPr="00507191">
        <w:rPr>
          <w:szCs w:val="24"/>
          <w:lang w:val="es-MX" w:eastAsia="es-MX"/>
        </w:rPr>
        <w:lastRenderedPageBreak/>
        <w:t xml:space="preserve">una extensión de los colores de los cantones manteniendo la imagen del </w:t>
      </w:r>
      <w:r w:rsidRPr="00F57E62">
        <w:rPr>
          <w:color w:val="000000"/>
          <w:szCs w:val="24"/>
          <w:lang w:val="es-MX" w:eastAsia="es-MX"/>
        </w:rPr>
        <w:t>escudo al centro.</w:t>
      </w:r>
    </w:p>
    <w:p w:rsidR="007C71F9" w:rsidRPr="004D24A5" w:rsidRDefault="007C71F9" w:rsidP="00FD2DBF">
      <w:pPr>
        <w:pStyle w:val="Sinespaciado"/>
        <w:rPr>
          <w:szCs w:val="24"/>
        </w:rPr>
      </w:pPr>
    </w:p>
    <w:p w:rsidR="00FD2DBF" w:rsidRPr="00FD2DBF" w:rsidRDefault="00FD2DBF" w:rsidP="004930F4">
      <w:pPr>
        <w:pStyle w:val="Sinespaciado"/>
        <w:numPr>
          <w:ilvl w:val="1"/>
          <w:numId w:val="3"/>
        </w:numPr>
        <w:rPr>
          <w:b/>
          <w:szCs w:val="24"/>
        </w:rPr>
      </w:pPr>
      <w:r w:rsidRPr="00FD2DBF">
        <w:rPr>
          <w:b/>
          <w:szCs w:val="24"/>
        </w:rPr>
        <w:t>Localización geográfica:</w:t>
      </w:r>
    </w:p>
    <w:p w:rsidR="00FD2DBF" w:rsidRDefault="00FD2DBF" w:rsidP="00FD2DBF">
      <w:pPr>
        <w:pStyle w:val="Sinespaciado"/>
        <w:rPr>
          <w:szCs w:val="24"/>
        </w:rPr>
      </w:pPr>
    </w:p>
    <w:p w:rsidR="00FD2DBF" w:rsidRDefault="00FD2DBF" w:rsidP="00FD2DBF">
      <w:pPr>
        <w:pStyle w:val="Sinespaciado"/>
        <w:rPr>
          <w:szCs w:val="24"/>
        </w:rPr>
      </w:pPr>
      <w:r w:rsidRPr="00FD2DBF">
        <w:rPr>
          <w:szCs w:val="24"/>
        </w:rPr>
        <w:t xml:space="preserve">El municipio de San </w:t>
      </w:r>
      <w:r w:rsidR="006F0129">
        <w:rPr>
          <w:szCs w:val="24"/>
        </w:rPr>
        <w:t>P</w:t>
      </w:r>
      <w:r w:rsidRPr="00FD2DBF">
        <w:rPr>
          <w:szCs w:val="24"/>
        </w:rPr>
        <w:t xml:space="preserve">edro </w:t>
      </w:r>
      <w:r w:rsidRPr="00AE2413">
        <w:rPr>
          <w:szCs w:val="24"/>
        </w:rPr>
        <w:t>Tlaquepaque</w:t>
      </w:r>
      <w:r w:rsidR="008D2B39" w:rsidRPr="00AE2413">
        <w:rPr>
          <w:szCs w:val="24"/>
        </w:rPr>
        <w:t>,</w:t>
      </w:r>
      <w:r w:rsidRPr="00AE2413">
        <w:rPr>
          <w:szCs w:val="24"/>
        </w:rPr>
        <w:t xml:space="preserve"> </w:t>
      </w:r>
      <w:r w:rsidR="006F0129" w:rsidRPr="00AE2413">
        <w:rPr>
          <w:szCs w:val="24"/>
        </w:rPr>
        <w:t xml:space="preserve">forma parte de la Zona Metropolitana de Guadalajara </w:t>
      </w:r>
      <w:r w:rsidRPr="00AE2413">
        <w:rPr>
          <w:szCs w:val="24"/>
        </w:rPr>
        <w:t>en la Región Centro del Es</w:t>
      </w:r>
      <w:r w:rsidRPr="00FD2DBF">
        <w:rPr>
          <w:szCs w:val="24"/>
        </w:rPr>
        <w:t>tado de Jalisco, cu</w:t>
      </w:r>
      <w:r w:rsidR="008D2B39">
        <w:rPr>
          <w:szCs w:val="24"/>
        </w:rPr>
        <w:t>e</w:t>
      </w:r>
      <w:r w:rsidRPr="00FD2DBF">
        <w:rPr>
          <w:szCs w:val="24"/>
        </w:rPr>
        <w:t>nta con una superficie aproximada de 131 Km2 en las coordenadas extremas 20°38´53” Norte, 20°32´11” Sur, 103°12´43” Este y 103°27´43” Oeste, el municipio limita con las siguientes municipalidades:</w:t>
      </w:r>
    </w:p>
    <w:p w:rsidR="00FD2DBF" w:rsidRPr="00FD2DBF" w:rsidRDefault="00FD2DBF" w:rsidP="00FD2DBF">
      <w:pPr>
        <w:pStyle w:val="Sinespaciado"/>
      </w:pPr>
    </w:p>
    <w:p w:rsidR="00FD2DBF" w:rsidRDefault="00FD2DBF" w:rsidP="00FD2DBF">
      <w:pPr>
        <w:pStyle w:val="Sinespaciado"/>
      </w:pPr>
      <w:r>
        <w:t>Al Norte con Guadalajara.</w:t>
      </w:r>
    </w:p>
    <w:p w:rsidR="00FD2DBF" w:rsidRDefault="00FD2DBF" w:rsidP="00FD2DBF">
      <w:pPr>
        <w:pStyle w:val="Sinespaciado"/>
      </w:pPr>
      <w:r>
        <w:t>Al Noreste con Tonalá.</w:t>
      </w:r>
    </w:p>
    <w:p w:rsidR="00FD2DBF" w:rsidRDefault="00FD2DBF" w:rsidP="00FD2DBF">
      <w:pPr>
        <w:pStyle w:val="Sinespaciado"/>
      </w:pPr>
      <w:r>
        <w:t>Al Sur con Tlajomulco de Zúñiga.</w:t>
      </w:r>
    </w:p>
    <w:p w:rsidR="00FD2DBF" w:rsidRDefault="00FD2DBF" w:rsidP="00FD2DBF">
      <w:pPr>
        <w:pStyle w:val="Sinespaciado"/>
      </w:pPr>
      <w:r>
        <w:t>Al Sureste con El Salto.</w:t>
      </w:r>
    </w:p>
    <w:p w:rsidR="00FD2DBF" w:rsidRPr="00FD2DBF" w:rsidRDefault="00FD2DBF" w:rsidP="00FD2DBF">
      <w:pPr>
        <w:pStyle w:val="Sinespaciado"/>
        <w:rPr>
          <w:szCs w:val="24"/>
        </w:rPr>
      </w:pPr>
      <w:r>
        <w:t>Al Poniente con Zapopan.</w:t>
      </w:r>
    </w:p>
    <w:p w:rsidR="00FD2DBF" w:rsidRDefault="00FD2DBF" w:rsidP="00FD2DBF">
      <w:pPr>
        <w:pStyle w:val="Sinespaciado"/>
        <w:rPr>
          <w:szCs w:val="24"/>
        </w:rPr>
      </w:pPr>
    </w:p>
    <w:p w:rsidR="00FD2DBF" w:rsidRDefault="00FD2DBF" w:rsidP="00FD2DBF">
      <w:pPr>
        <w:pStyle w:val="Sinespaciado"/>
        <w:rPr>
          <w:szCs w:val="24"/>
        </w:rPr>
      </w:pPr>
      <w:r w:rsidRPr="00FD2DBF">
        <w:rPr>
          <w:szCs w:val="24"/>
        </w:rPr>
        <w:t>La mayoría de la parte de su territorio es plano, con algunos lomeríos y pocas tierras altas cerriles, el punto más alto del municipio es el Cerro del Cuatro con una altura de 1,870 y la mínima al sur del territorio con 1,530 msnmm (metros sobre el nivel medio del mar).</w:t>
      </w:r>
      <w:r w:rsidRPr="00FD2DBF">
        <w:rPr>
          <w:sz w:val="16"/>
          <w:szCs w:val="16"/>
        </w:rPr>
        <w:t xml:space="preserve"> </w:t>
      </w:r>
      <w:r w:rsidRPr="009F6590">
        <w:rPr>
          <w:sz w:val="16"/>
          <w:szCs w:val="16"/>
        </w:rPr>
        <w:footnoteReference w:id="23"/>
      </w:r>
    </w:p>
    <w:p w:rsidR="00FD2DBF" w:rsidRDefault="00FD2DBF" w:rsidP="00FD2DBF">
      <w:pPr>
        <w:pStyle w:val="Sinespaciado"/>
        <w:rPr>
          <w:szCs w:val="24"/>
        </w:rPr>
      </w:pPr>
    </w:p>
    <w:p w:rsidR="00FD2DBF" w:rsidRPr="00FD2DBF" w:rsidRDefault="00FD2DBF" w:rsidP="004930F4">
      <w:pPr>
        <w:pStyle w:val="Sinespaciado"/>
        <w:numPr>
          <w:ilvl w:val="1"/>
          <w:numId w:val="3"/>
        </w:numPr>
        <w:rPr>
          <w:b/>
        </w:rPr>
      </w:pPr>
      <w:r w:rsidRPr="00FD2DBF">
        <w:rPr>
          <w:b/>
        </w:rPr>
        <w:t>Clima:</w:t>
      </w:r>
    </w:p>
    <w:p w:rsidR="00FD2DBF" w:rsidRDefault="00FD2DBF" w:rsidP="00FD2DBF">
      <w:pPr>
        <w:pStyle w:val="Sinespaciado"/>
      </w:pPr>
    </w:p>
    <w:p w:rsidR="00FD2DBF" w:rsidRDefault="00FD2DBF" w:rsidP="00FD2DBF">
      <w:pPr>
        <w:pStyle w:val="Sinespaciado"/>
      </w:pPr>
      <w:r>
        <w:t>El clima predominante es semicálido-subhúmedo con cociente de precipitación sobre temperatura inferior a 43.2° (según la clasificación de climas) y el porcentaje de lluvia invernal con respecto a la anual inferior a 5%. La temperatura media anual del área de estudio es mayor de 18° C., presenta el clima más seco de los templados subhúmedos debido a que la oscilación térmica mensual es de 8.7° C.</w:t>
      </w:r>
    </w:p>
    <w:p w:rsidR="00FD2DBF" w:rsidRDefault="00FD2DBF" w:rsidP="00FD2DBF">
      <w:pPr>
        <w:pStyle w:val="Sinespaciado"/>
      </w:pPr>
      <w:r>
        <w:t xml:space="preserve">La temperatura media anual es de 18.4° C; la temperatura media mensual más alta presenta en mayo (22.6° C) y la más baja en enero (13.9° C); por lo tanto la oscilación media mensual es de 8.7° C. La temperatura más alta que se ha registrado es de 40.1° C (en mayo de 1903) y la más baja de 2.5° C (en octubre de 1909) por lo siguiente la oscilación térmica extrema-absoluta es de 37.6° C., sin embargo, las temperaturas máximas promedio oscilan entre 28.0° C (mayo) y 17.9° C (enero); a su vez, las mínimas promedio van de 18.2° </w:t>
      </w:r>
      <w:r w:rsidR="00AA2483">
        <w:t xml:space="preserve">C (junio) a 9.8° C (diciembre). </w:t>
      </w:r>
      <w:r>
        <w:t>La precipitación media anual es de 946.7mm y en promedio la lluvia máxima en un día es de 42.0mm en junio, 32.5mm en julio, 34.7mm en agosto y 41.5mm en septiembre. Los vientos dominantes son del Noroeste, con una velocidad promedio de 8 a 14 km/h.</w:t>
      </w:r>
      <w:r w:rsidRPr="00FD2DBF">
        <w:rPr>
          <w:sz w:val="16"/>
          <w:szCs w:val="16"/>
        </w:rPr>
        <w:t xml:space="preserve"> </w:t>
      </w:r>
      <w:r w:rsidRPr="009F6590">
        <w:rPr>
          <w:sz w:val="16"/>
          <w:szCs w:val="16"/>
        </w:rPr>
        <w:footnoteReference w:id="24"/>
      </w:r>
    </w:p>
    <w:p w:rsidR="00FD2DBF" w:rsidRDefault="00FD2DBF" w:rsidP="00FD2DBF">
      <w:pPr>
        <w:pStyle w:val="Sinespaciado"/>
      </w:pPr>
    </w:p>
    <w:p w:rsidR="00FD2DBF" w:rsidRPr="00EF710A" w:rsidRDefault="00FD2DBF" w:rsidP="004930F4">
      <w:pPr>
        <w:pStyle w:val="Sinespaciado"/>
        <w:numPr>
          <w:ilvl w:val="1"/>
          <w:numId w:val="3"/>
        </w:numPr>
        <w:rPr>
          <w:b/>
          <w:szCs w:val="24"/>
        </w:rPr>
      </w:pPr>
      <w:r w:rsidRPr="00EF710A">
        <w:rPr>
          <w:b/>
          <w:szCs w:val="24"/>
        </w:rPr>
        <w:t>Tipo de suelo:</w:t>
      </w:r>
    </w:p>
    <w:p w:rsidR="004549B4" w:rsidRDefault="004549B4" w:rsidP="004549B4">
      <w:pPr>
        <w:pStyle w:val="Sinespaciado"/>
        <w:rPr>
          <w:szCs w:val="24"/>
        </w:rPr>
      </w:pPr>
    </w:p>
    <w:p w:rsidR="00FD2DBF" w:rsidRDefault="00FD2DBF" w:rsidP="004549B4">
      <w:pPr>
        <w:pStyle w:val="Sinespaciado"/>
        <w:rPr>
          <w:szCs w:val="24"/>
        </w:rPr>
      </w:pPr>
      <w:r>
        <w:rPr>
          <w:szCs w:val="24"/>
        </w:rPr>
        <w:lastRenderedPageBreak/>
        <w:t>La topografía de la subprovincia “Guadalajara”, los tipos de clima y la vegetación que en ella se encuentran se determinan por la presencia de cuatro tipos de suelo en el municipio, Regosol eutrico, Feozem háplico, Fluviosol eutrico, Planosol Eutrico, Gleysol Eutrico y Litosol; todos de origen residual y desarrollados de rocas madre formadas por rocas ígneas de composición basáltica, andesítica y riolitica y tobas pumiticas.</w:t>
      </w:r>
      <w:r w:rsidR="004549B4" w:rsidRPr="004549B4">
        <w:rPr>
          <w:sz w:val="16"/>
          <w:szCs w:val="16"/>
        </w:rPr>
        <w:t xml:space="preserve"> </w:t>
      </w:r>
      <w:r w:rsidR="004549B4" w:rsidRPr="009F6590">
        <w:rPr>
          <w:sz w:val="16"/>
          <w:szCs w:val="16"/>
        </w:rPr>
        <w:footnoteReference w:id="25"/>
      </w:r>
    </w:p>
    <w:p w:rsidR="004549B4" w:rsidRDefault="004549B4" w:rsidP="004549B4">
      <w:pPr>
        <w:pStyle w:val="Sinespaciado"/>
      </w:pPr>
    </w:p>
    <w:p w:rsidR="00FD2DBF" w:rsidRPr="00EF710A" w:rsidRDefault="00FD2DBF" w:rsidP="004930F4">
      <w:pPr>
        <w:pStyle w:val="Sinespaciado"/>
        <w:numPr>
          <w:ilvl w:val="1"/>
          <w:numId w:val="3"/>
        </w:numPr>
        <w:rPr>
          <w:b/>
          <w:szCs w:val="24"/>
        </w:rPr>
      </w:pPr>
      <w:r>
        <w:rPr>
          <w:b/>
          <w:szCs w:val="24"/>
        </w:rPr>
        <w:t>Geologí</w:t>
      </w:r>
      <w:r w:rsidRPr="00EF710A">
        <w:rPr>
          <w:b/>
          <w:szCs w:val="24"/>
        </w:rPr>
        <w:t>a:</w:t>
      </w:r>
    </w:p>
    <w:p w:rsidR="004549B4" w:rsidRDefault="004549B4" w:rsidP="004549B4">
      <w:pPr>
        <w:pStyle w:val="Sinespaciado"/>
        <w:rPr>
          <w:szCs w:val="24"/>
        </w:rPr>
      </w:pPr>
    </w:p>
    <w:p w:rsidR="00FD2DBF" w:rsidRDefault="00FD2DBF" w:rsidP="004549B4">
      <w:pPr>
        <w:pStyle w:val="Sinespaciado"/>
        <w:rPr>
          <w:szCs w:val="24"/>
        </w:rPr>
      </w:pPr>
      <w:r w:rsidRPr="00C20818">
        <w:rPr>
          <w:szCs w:val="24"/>
        </w:rPr>
        <w:t>San Pedro Tlaquepaque se localiza en la intersección de dos grandes provincias geológicas; La Sierra Madre Occidental Y la Faja Volcánica Transmexicana.  Se ubica en la zona correspondiente al eje Neovolcánico.</w:t>
      </w:r>
      <w:r w:rsidR="00AA2483">
        <w:rPr>
          <w:szCs w:val="24"/>
        </w:rPr>
        <w:t xml:space="preserve"> </w:t>
      </w:r>
      <w:r>
        <w:rPr>
          <w:szCs w:val="24"/>
        </w:rPr>
        <w:t>La Cadena Volcánica del sur de Guadalajara (CVSG) se conforma por 8 estructuras volcánicas de composición basáltico-andesitica de edad Plio-Pleistocénica (1.4 a1.8 millones de años) de los cuales 3 estructuras pertenecen al Municipio de Tlaquepaque las cuales son El Cerro del Cuatro, Santa María, San Martín. En la parte noroeste se localiza el cordón Volcánico de Tonalá (CVT), el cual presenta una buena preservación de sus geoformas por lo que probablemente tuvo su génesis durante el Plioceno, el CVT tiene una alineación de aproximadamente 15 kilómetros e inicia en el cono monogenético  basáltico del Tapatío y continua con una serie de conos de tetra y de composición basáltica como el Ocotillo.</w:t>
      </w:r>
    </w:p>
    <w:p w:rsidR="004549B4" w:rsidRDefault="004549B4" w:rsidP="004549B4">
      <w:pPr>
        <w:pStyle w:val="Sinespaciado"/>
        <w:rPr>
          <w:szCs w:val="24"/>
        </w:rPr>
      </w:pPr>
    </w:p>
    <w:p w:rsidR="00FD2DBF" w:rsidRDefault="00FD2DBF" w:rsidP="004549B4">
      <w:pPr>
        <w:pStyle w:val="Sinespaciado"/>
        <w:rPr>
          <w:szCs w:val="24"/>
        </w:rPr>
      </w:pPr>
      <w:r>
        <w:rPr>
          <w:szCs w:val="24"/>
        </w:rPr>
        <w:t>En la parte sur del municipio se identifica una extensa zona de planicie conocida como “Valle de Toluquilla” formada por material sedimentario aluvial durante el cuaternario, en este sitio se han depositado los materiales transportados desde las estructuras volcánicas que limitan al municipio con la Cadena Volcánica del Sur de Guadalajara y al poniente con la Sierra de la Primavera, cuya red de drenaje ha servido de canales de transporte de los sedimentos arrastrados durante el temporal de lluvias y depositados hasta formar un paquete de sedimentos hasta de 300 metros de espesor, lo cual al formado una extensa planicie. Cabe mencionar que los materiales volcano-lacustres son aprovechados como materia prima en la fabricación de ladrillos para la construcción y elaboración de artesanías de Tonalá como de Tlaquepaque.</w:t>
      </w:r>
    </w:p>
    <w:p w:rsidR="004549B4" w:rsidRDefault="004549B4" w:rsidP="004549B4">
      <w:pPr>
        <w:pStyle w:val="Sinespaciado"/>
        <w:rPr>
          <w:szCs w:val="24"/>
        </w:rPr>
      </w:pPr>
    </w:p>
    <w:p w:rsidR="00FD2DBF" w:rsidRPr="00C20818" w:rsidRDefault="00FD2DBF" w:rsidP="004549B4">
      <w:pPr>
        <w:pStyle w:val="Sinespaciado"/>
        <w:rPr>
          <w:szCs w:val="24"/>
        </w:rPr>
      </w:pPr>
      <w:r w:rsidRPr="00C20818">
        <w:rPr>
          <w:szCs w:val="24"/>
        </w:rPr>
        <w:t>La clasificación de las estructuras Geológicas que caracterizan al Mu</w:t>
      </w:r>
      <w:r w:rsidR="00AA2483">
        <w:rPr>
          <w:szCs w:val="24"/>
        </w:rPr>
        <w:t>n</w:t>
      </w:r>
      <w:r w:rsidRPr="00C20818">
        <w:rPr>
          <w:szCs w:val="24"/>
        </w:rPr>
        <w:t>icipio son las siguientes:</w:t>
      </w:r>
      <w:r w:rsidR="00AA2483">
        <w:rPr>
          <w:szCs w:val="24"/>
        </w:rPr>
        <w:t xml:space="preserve"> </w:t>
      </w:r>
      <w:r w:rsidRPr="00C20818">
        <w:rPr>
          <w:szCs w:val="24"/>
        </w:rPr>
        <w:t>Qpl (F-L) Aluvial; que corresponde a los subsuelos de los valles como el de Toluquilla. Los llanos agrícolas de Toluquilla son una de las unidades morfológicas más extensas que revierten importancia en sus actividades agrícolas, son unidades formadas a partir de  procesos de carácter volcánico y fluvio-lacustre.</w:t>
      </w:r>
    </w:p>
    <w:p w:rsidR="004549B4" w:rsidRDefault="004549B4" w:rsidP="004549B4">
      <w:pPr>
        <w:pStyle w:val="Sinespaciado"/>
        <w:rPr>
          <w:szCs w:val="24"/>
        </w:rPr>
      </w:pPr>
    </w:p>
    <w:p w:rsidR="00FD2DBF" w:rsidRPr="00C20818" w:rsidRDefault="00FD2DBF" w:rsidP="004549B4">
      <w:pPr>
        <w:pStyle w:val="Sinespaciado"/>
        <w:rPr>
          <w:szCs w:val="24"/>
        </w:rPr>
      </w:pPr>
      <w:r w:rsidRPr="00C20818">
        <w:rPr>
          <w:szCs w:val="24"/>
        </w:rPr>
        <w:t>Qpl (p, t, t) Pomitico-Toba-Tala; Que corresponde a las planicies.</w:t>
      </w:r>
    </w:p>
    <w:p w:rsidR="00FD2DBF" w:rsidRPr="00C20818" w:rsidRDefault="00FD2DBF" w:rsidP="004549B4">
      <w:pPr>
        <w:pStyle w:val="Sinespaciado"/>
        <w:rPr>
          <w:szCs w:val="24"/>
        </w:rPr>
      </w:pPr>
      <w:r w:rsidRPr="00C20818">
        <w:rPr>
          <w:szCs w:val="24"/>
        </w:rPr>
        <w:t>Qpt (B-A) Basalto_Andesita; que corresponde a áreas cerriles.</w:t>
      </w:r>
    </w:p>
    <w:p w:rsidR="00FD2DBF" w:rsidRPr="00C20818" w:rsidRDefault="00FD2DBF" w:rsidP="004549B4">
      <w:pPr>
        <w:pStyle w:val="Sinespaciado"/>
        <w:rPr>
          <w:szCs w:val="24"/>
        </w:rPr>
      </w:pPr>
      <w:r w:rsidRPr="00C20818">
        <w:rPr>
          <w:szCs w:val="24"/>
        </w:rPr>
        <w:lastRenderedPageBreak/>
        <w:t>Tpl (I-B) Intrusivo-Basaltico; que corresponde a zonas altas.</w:t>
      </w:r>
    </w:p>
    <w:p w:rsidR="00FD2DBF" w:rsidRPr="00C20818" w:rsidRDefault="00FD2DBF" w:rsidP="004549B4">
      <w:pPr>
        <w:pStyle w:val="Sinespaciado"/>
        <w:rPr>
          <w:szCs w:val="24"/>
        </w:rPr>
      </w:pPr>
      <w:r w:rsidRPr="00C20818">
        <w:rPr>
          <w:szCs w:val="24"/>
        </w:rPr>
        <w:t>Qpt (R)  Rodiacitico-Basaltico; que corresponde a zonas bajas.</w:t>
      </w:r>
      <w:r w:rsidR="004549B4" w:rsidRPr="004549B4">
        <w:rPr>
          <w:sz w:val="16"/>
          <w:szCs w:val="16"/>
        </w:rPr>
        <w:t xml:space="preserve"> </w:t>
      </w:r>
      <w:r w:rsidR="004549B4" w:rsidRPr="009F6590">
        <w:rPr>
          <w:sz w:val="16"/>
          <w:szCs w:val="16"/>
        </w:rPr>
        <w:footnoteReference w:id="26"/>
      </w:r>
    </w:p>
    <w:p w:rsidR="004549B4" w:rsidRPr="00250093" w:rsidRDefault="004549B4" w:rsidP="004549B4">
      <w:pPr>
        <w:pStyle w:val="Sinespaciado"/>
        <w:rPr>
          <w:szCs w:val="24"/>
        </w:rPr>
      </w:pPr>
    </w:p>
    <w:p w:rsidR="00FD2DBF" w:rsidRPr="00250093" w:rsidRDefault="00FD2DBF" w:rsidP="004930F4">
      <w:pPr>
        <w:pStyle w:val="Sinespaciado"/>
        <w:numPr>
          <w:ilvl w:val="1"/>
          <w:numId w:val="3"/>
        </w:numPr>
        <w:rPr>
          <w:b/>
          <w:szCs w:val="24"/>
        </w:rPr>
      </w:pPr>
      <w:r w:rsidRPr="00250093">
        <w:rPr>
          <w:b/>
          <w:szCs w:val="24"/>
        </w:rPr>
        <w:t>Descripción Fisiográfica</w:t>
      </w:r>
      <w:r w:rsidR="004549B4" w:rsidRPr="00250093">
        <w:rPr>
          <w:b/>
          <w:szCs w:val="24"/>
        </w:rPr>
        <w:t>.</w:t>
      </w:r>
    </w:p>
    <w:p w:rsidR="004549B4" w:rsidRPr="00250093" w:rsidRDefault="004549B4" w:rsidP="004549B4">
      <w:pPr>
        <w:pStyle w:val="Sinespaciado"/>
        <w:rPr>
          <w:szCs w:val="24"/>
        </w:rPr>
      </w:pPr>
    </w:p>
    <w:p w:rsidR="00FD2DBF" w:rsidRPr="00EF710A" w:rsidRDefault="00FD2DBF" w:rsidP="004549B4">
      <w:pPr>
        <w:pStyle w:val="Sinespaciado"/>
      </w:pPr>
      <w:r w:rsidRPr="00EF710A">
        <w:t>El municipio de San Pedro Tlaquepaque se localiza dentro de la pequeña subprovincia denominda como “Guadalajara” la cual queda totalmente dentro del estado de Jalisco ocupando el 3.73% de su superficie. Cubre totalmente los municipios de Antonio Escobedo, El Arenal, Guadalajara, Zapopan, Ahualuco de Mercados, Amatitán, Etzatlán, Hostotipaquillo, Magdalena, San Marcos, Tala, Tequila, Te</w:t>
      </w:r>
      <w:r w:rsidR="00AA2483">
        <w:t xml:space="preserve">uchitlán, Tlaquepaque y Tonalá. </w:t>
      </w:r>
      <w:r w:rsidRPr="00EF710A">
        <w:t>La subprovincia se caracteriza por las notables manifestaciones de vulcanismo explosivo generadas en la Sierra de la Primavera, la cual es una geoforma ubicada al poniente del municipio, y que se caracteriza por ser una geoforma de domos y gruesos derrames de lavas rioliticas. De este centro eruptivo de edad Holocénica se emitieron importantes volúmenes de materiales piroclásticos, los que formaron importantes depósitos de tobas y flujos piroclásticos en su entorno y que se aprecian en los escarpes de relictos del sistema de barrancas ubicados en el sector poniente del territorio municipal, y en las cuales drenan una serie de escurrimientos de temporal que son capturados por el arroyo Atemajac y el río San Juan de Dios en el norte y que desalojan estas agua</w:t>
      </w:r>
      <w:r w:rsidR="00AA2483">
        <w:t xml:space="preserve">s en el río Grande de Santiago. </w:t>
      </w:r>
      <w:r w:rsidRPr="00EF710A">
        <w:t>Cuenta con la presencia de una cadena volcánica denominada “Cadena Volcánica del Sur de Guadalajara” que tiene un lineamiento NW-SE y con llanos que se desprenden de la parte oriental de la Sierra de la Primavera.</w:t>
      </w:r>
      <w:r w:rsidR="004549B4" w:rsidRPr="004549B4">
        <w:rPr>
          <w:sz w:val="16"/>
          <w:szCs w:val="16"/>
        </w:rPr>
        <w:t xml:space="preserve"> </w:t>
      </w:r>
      <w:r w:rsidR="004549B4" w:rsidRPr="009F6590">
        <w:rPr>
          <w:sz w:val="16"/>
          <w:szCs w:val="16"/>
        </w:rPr>
        <w:footnoteReference w:id="27"/>
      </w:r>
    </w:p>
    <w:p w:rsidR="004549B4" w:rsidRDefault="004549B4" w:rsidP="004549B4">
      <w:pPr>
        <w:pStyle w:val="Sinespaciado"/>
      </w:pPr>
    </w:p>
    <w:p w:rsidR="00FD2DBF" w:rsidRPr="004549B4" w:rsidRDefault="00FD2DBF" w:rsidP="004930F4">
      <w:pPr>
        <w:pStyle w:val="Sinespaciado"/>
        <w:numPr>
          <w:ilvl w:val="1"/>
          <w:numId w:val="3"/>
        </w:numPr>
        <w:rPr>
          <w:b/>
        </w:rPr>
      </w:pPr>
      <w:r w:rsidRPr="004549B4">
        <w:rPr>
          <w:b/>
        </w:rPr>
        <w:t>Flora y Fauna:</w:t>
      </w:r>
    </w:p>
    <w:p w:rsidR="004549B4" w:rsidRDefault="004549B4" w:rsidP="004549B4">
      <w:pPr>
        <w:pStyle w:val="Sinespaciado"/>
      </w:pPr>
    </w:p>
    <w:p w:rsidR="00FD2DBF" w:rsidRDefault="00FD2DBF" w:rsidP="004549B4">
      <w:pPr>
        <w:pStyle w:val="Sinespaciado"/>
      </w:pPr>
      <w:r>
        <w:t>En el inventario preliminar se incluyeron 510 especies, 23 variedades y una sub-especie de 312 géneros pertenecientes a 96 familias, en términos generales podemos adelantar que existen pocas diferencias especiales en la vegetación, puesto que las formaciones dominantes son asociaciones de elementos del bosque espinoso con relictos del bosque tropical caducifolio (esta formación es considerada secundaria) y el bosque templado de Quercus sp., con relación a los cambios temporales las formaciones autóctonas debieron estar dominadas por bosques de Quercus sp., que evolucionaron paulatinamente en la medida de pequeños cambios climáticos o de intervención antrópica hacia un bosque tropical caducifolio, debido a la penetración de elementos tropicales por la vecindad de la barranca del Río Santiago, de esta manera se llega en estos tiempos hasta las formaciones secundarias que son dominantes en la actualidad.</w:t>
      </w:r>
      <w:r w:rsidR="00AA2483">
        <w:t xml:space="preserve"> </w:t>
      </w:r>
      <w:r>
        <w:t xml:space="preserve">La supervivencia en el tiempo de actividades agrícolas y el continuo uso del fuego derivaron en el establecimiento de asociaciones de formaciones secundarias de acacias, pastos </w:t>
      </w:r>
      <w:r>
        <w:lastRenderedPageBreak/>
        <w:t>(naturales e inducidos) y, en menor proporción Bursera sp., y otros elementos relictos del bosque tropical caducifolio.</w:t>
      </w:r>
    </w:p>
    <w:p w:rsidR="004549B4" w:rsidRDefault="004549B4" w:rsidP="004549B4">
      <w:pPr>
        <w:pStyle w:val="Sinespaciado"/>
      </w:pPr>
    </w:p>
    <w:p w:rsidR="00FD2DBF" w:rsidRDefault="00FD2DBF" w:rsidP="004549B4">
      <w:pPr>
        <w:pStyle w:val="Sinespaciado"/>
      </w:pPr>
      <w:r>
        <w:t>La fauna en este municipio está compuesta de especies como: conejo, liebre, ardilla, algunos reptiles y en las presas del municipio se encuentran diversas especies de aves que debido a la destrucción de su habitad se encuentran amenazadas a causa del excesivo y desmedido cambio de uso de suelo, así como la disminución de su espacio vital de coexistencia por el incremento e in</w:t>
      </w:r>
      <w:r w:rsidR="004549B4">
        <w:t xml:space="preserve">vasión de actividades humanas. </w:t>
      </w:r>
      <w:r w:rsidR="004549B4" w:rsidRPr="009F6590">
        <w:rPr>
          <w:sz w:val="16"/>
          <w:szCs w:val="16"/>
        </w:rPr>
        <w:footnoteReference w:id="28"/>
      </w:r>
    </w:p>
    <w:p w:rsidR="004549B4" w:rsidRDefault="004549B4" w:rsidP="004549B4">
      <w:pPr>
        <w:pStyle w:val="Sinespaciado"/>
      </w:pPr>
    </w:p>
    <w:p w:rsidR="00FD2DBF" w:rsidRPr="004549B4" w:rsidRDefault="00FD2DBF" w:rsidP="004930F4">
      <w:pPr>
        <w:pStyle w:val="Sinespaciado"/>
        <w:numPr>
          <w:ilvl w:val="1"/>
          <w:numId w:val="3"/>
        </w:numPr>
        <w:rPr>
          <w:b/>
        </w:rPr>
      </w:pPr>
      <w:r w:rsidRPr="004549B4">
        <w:rPr>
          <w:b/>
        </w:rPr>
        <w:t>Riesgos de inundación</w:t>
      </w:r>
      <w:r w:rsidR="00610492">
        <w:rPr>
          <w:b/>
        </w:rPr>
        <w:t>.</w:t>
      </w:r>
      <w:r w:rsidR="00610492" w:rsidRPr="00610492">
        <w:rPr>
          <w:sz w:val="16"/>
          <w:szCs w:val="16"/>
        </w:rPr>
        <w:t xml:space="preserve"> </w:t>
      </w:r>
      <w:r w:rsidR="00610492" w:rsidRPr="009F6590">
        <w:rPr>
          <w:sz w:val="16"/>
          <w:szCs w:val="16"/>
        </w:rPr>
        <w:footnoteReference w:id="29"/>
      </w:r>
    </w:p>
    <w:p w:rsidR="004549B4" w:rsidRDefault="004549B4" w:rsidP="004549B4">
      <w:pPr>
        <w:pStyle w:val="Sinespaciado"/>
      </w:pPr>
    </w:p>
    <w:p w:rsidR="00FD2DBF" w:rsidRDefault="00FD2DBF" w:rsidP="004549B4">
      <w:pPr>
        <w:pStyle w:val="Sinespaciado"/>
      </w:pPr>
      <w:r w:rsidRPr="005710C5">
        <w:t>Sobre el municipio se generan fuertes tormentas de elevada intensidad horaria, las cuales precipitan en un marco hidrográfico-hidrológico adecuado para la formación y propagación de las avenidas fluviales de carácter torrencial (repentinas) generando lo que se conoce como inundaciones súbitas; tipo flash flood, en total el municipio cuenta con aproximadamente 14 km</w:t>
      </w:r>
      <w:r w:rsidRPr="005710C5">
        <w:rPr>
          <w:vertAlign w:val="superscript"/>
        </w:rPr>
        <w:t>2</w:t>
      </w:r>
      <w:r>
        <w:t xml:space="preserve"> </w:t>
      </w:r>
      <w:r w:rsidRPr="005710C5">
        <w:t>en donde se han manifestado inundaciones y representan un riesgo que puede ser desde bajo a alto para la población que habita en estas zonas al igual que para sus bienes.</w:t>
      </w:r>
    </w:p>
    <w:p w:rsidR="004549B4" w:rsidRPr="005710C5" w:rsidRDefault="004549B4" w:rsidP="00D630F4">
      <w:pPr>
        <w:pStyle w:val="Sinespaciado"/>
        <w:jc w:val="center"/>
      </w:pPr>
    </w:p>
    <w:tbl>
      <w:tblPr>
        <w:tblpPr w:leftFromText="141" w:rightFromText="141" w:vertAnchor="text" w:horzAnchor="margin" w:tblpXSpec="center" w:tblpY="116"/>
        <w:tblW w:w="6591" w:type="dxa"/>
        <w:tblCellMar>
          <w:left w:w="70" w:type="dxa"/>
          <w:right w:w="70" w:type="dxa"/>
        </w:tblCellMar>
        <w:tblLook w:val="04A0" w:firstRow="1" w:lastRow="0" w:firstColumn="1" w:lastColumn="0" w:noHBand="0" w:noVBand="1"/>
      </w:tblPr>
      <w:tblGrid>
        <w:gridCol w:w="1346"/>
        <w:gridCol w:w="2126"/>
        <w:gridCol w:w="3119"/>
      </w:tblGrid>
      <w:tr w:rsidR="00FD2DBF" w:rsidRPr="005710C5" w:rsidTr="00470CAB">
        <w:trPr>
          <w:trHeight w:val="300"/>
        </w:trPr>
        <w:tc>
          <w:tcPr>
            <w:tcW w:w="6591"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FD2DBF" w:rsidRPr="005710C5" w:rsidRDefault="00D630F4" w:rsidP="00470CAB">
            <w:pPr>
              <w:spacing w:after="0" w:line="240" w:lineRule="auto"/>
              <w:jc w:val="center"/>
              <w:rPr>
                <w:rFonts w:eastAsia="Times New Roman" w:cs="Times New Roman"/>
                <w:b/>
                <w:bCs/>
                <w:color w:val="000000"/>
                <w:sz w:val="20"/>
                <w:szCs w:val="20"/>
                <w:lang w:eastAsia="es-MX"/>
              </w:rPr>
            </w:pPr>
            <w:r>
              <w:rPr>
                <w:rFonts w:eastAsia="Times New Roman" w:cs="Times New Roman"/>
                <w:b/>
                <w:bCs/>
                <w:color w:val="000000"/>
                <w:sz w:val="20"/>
                <w:szCs w:val="20"/>
                <w:lang w:eastAsia="es-MX"/>
              </w:rPr>
              <w:t xml:space="preserve">Cuadro 4. </w:t>
            </w:r>
            <w:r w:rsidR="00FD2DBF" w:rsidRPr="005710C5">
              <w:rPr>
                <w:rFonts w:eastAsia="Times New Roman" w:cs="Times New Roman"/>
                <w:b/>
                <w:bCs/>
                <w:color w:val="000000"/>
                <w:sz w:val="20"/>
                <w:szCs w:val="20"/>
                <w:lang w:eastAsia="es-MX"/>
              </w:rPr>
              <w:t>Superficie con Riesgo de Inundarse en el municipio</w:t>
            </w:r>
          </w:p>
        </w:tc>
      </w:tr>
      <w:tr w:rsidR="00FD2DBF" w:rsidRPr="005710C5" w:rsidTr="00470CAB">
        <w:trPr>
          <w:trHeight w:val="248"/>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FD2DBF" w:rsidRPr="005710C5" w:rsidRDefault="00FD2DBF" w:rsidP="00470CAB">
            <w:pPr>
              <w:spacing w:after="0" w:line="240" w:lineRule="auto"/>
              <w:jc w:val="center"/>
              <w:rPr>
                <w:rFonts w:eastAsia="Times New Roman" w:cs="Times New Roman"/>
                <w:b/>
                <w:bCs/>
                <w:color w:val="000000"/>
                <w:sz w:val="20"/>
                <w:szCs w:val="20"/>
                <w:lang w:eastAsia="es-MX"/>
              </w:rPr>
            </w:pPr>
            <w:r w:rsidRPr="005710C5">
              <w:rPr>
                <w:rFonts w:eastAsia="Times New Roman" w:cs="Times New Roman"/>
                <w:b/>
                <w:bCs/>
                <w:color w:val="000000"/>
                <w:sz w:val="20"/>
                <w:szCs w:val="20"/>
                <w:lang w:eastAsia="es-MX"/>
              </w:rPr>
              <w:t>Riesgo</w:t>
            </w:r>
          </w:p>
        </w:tc>
        <w:tc>
          <w:tcPr>
            <w:tcW w:w="2126" w:type="dxa"/>
            <w:tcBorders>
              <w:top w:val="nil"/>
              <w:left w:val="nil"/>
              <w:bottom w:val="single" w:sz="4" w:space="0" w:color="auto"/>
              <w:right w:val="single" w:sz="4" w:space="0" w:color="auto"/>
            </w:tcBorders>
            <w:shd w:val="clear" w:color="auto" w:fill="auto"/>
            <w:noWrap/>
            <w:vAlign w:val="bottom"/>
            <w:hideMark/>
          </w:tcPr>
          <w:p w:rsidR="00FD2DBF" w:rsidRPr="005710C5" w:rsidRDefault="00FD2DBF" w:rsidP="00470CAB">
            <w:pPr>
              <w:spacing w:after="0" w:line="240" w:lineRule="auto"/>
              <w:rPr>
                <w:rFonts w:eastAsia="Times New Roman" w:cs="Times New Roman"/>
                <w:b/>
                <w:bCs/>
                <w:color w:val="000000"/>
                <w:sz w:val="20"/>
                <w:szCs w:val="20"/>
                <w:lang w:eastAsia="es-MX"/>
              </w:rPr>
            </w:pPr>
            <w:r w:rsidRPr="005710C5">
              <w:rPr>
                <w:rFonts w:eastAsia="Times New Roman" w:cs="Times New Roman"/>
                <w:b/>
                <w:bCs/>
                <w:color w:val="000000"/>
                <w:sz w:val="20"/>
                <w:szCs w:val="20"/>
                <w:lang w:eastAsia="es-MX"/>
              </w:rPr>
              <w:t>Superficie en Hectáreas</w:t>
            </w:r>
          </w:p>
        </w:tc>
        <w:tc>
          <w:tcPr>
            <w:tcW w:w="3119" w:type="dxa"/>
            <w:tcBorders>
              <w:top w:val="nil"/>
              <w:left w:val="nil"/>
              <w:bottom w:val="single" w:sz="4" w:space="0" w:color="auto"/>
              <w:right w:val="single" w:sz="4" w:space="0" w:color="auto"/>
            </w:tcBorders>
          </w:tcPr>
          <w:p w:rsidR="00FD2DBF" w:rsidRPr="005710C5" w:rsidRDefault="00FD2DBF" w:rsidP="00470CAB">
            <w:pPr>
              <w:spacing w:after="0" w:line="240" w:lineRule="auto"/>
              <w:rPr>
                <w:rFonts w:eastAsia="Times New Roman" w:cs="Times New Roman"/>
                <w:b/>
                <w:bCs/>
                <w:color w:val="000000"/>
                <w:sz w:val="20"/>
                <w:szCs w:val="20"/>
                <w:lang w:eastAsia="es-MX"/>
              </w:rPr>
            </w:pPr>
            <w:r w:rsidRPr="005710C5">
              <w:rPr>
                <w:rFonts w:eastAsia="Times New Roman" w:cs="Times New Roman"/>
                <w:b/>
                <w:bCs/>
                <w:color w:val="000000"/>
                <w:sz w:val="20"/>
                <w:szCs w:val="20"/>
                <w:lang w:eastAsia="es-MX"/>
              </w:rPr>
              <w:t>Superficie en Kilómetros cuadrados</w:t>
            </w:r>
          </w:p>
        </w:tc>
      </w:tr>
      <w:tr w:rsidR="00FD2DBF" w:rsidRPr="005710C5" w:rsidTr="00470CAB">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FD2DBF" w:rsidRPr="005710C5" w:rsidRDefault="00FD2DBF" w:rsidP="00470CAB">
            <w:pPr>
              <w:spacing w:after="0" w:line="240" w:lineRule="auto"/>
              <w:rPr>
                <w:rFonts w:eastAsia="Times New Roman" w:cs="Times New Roman"/>
                <w:color w:val="000000"/>
                <w:sz w:val="20"/>
                <w:szCs w:val="20"/>
                <w:lang w:eastAsia="es-MX"/>
              </w:rPr>
            </w:pPr>
            <w:r w:rsidRPr="005710C5">
              <w:rPr>
                <w:rFonts w:eastAsia="Times New Roman" w:cs="Times New Roman"/>
                <w:color w:val="000000"/>
                <w:sz w:val="20"/>
                <w:szCs w:val="20"/>
                <w:lang w:eastAsia="es-MX"/>
              </w:rPr>
              <w:t>Riesgo Bajo</w:t>
            </w:r>
          </w:p>
        </w:tc>
        <w:tc>
          <w:tcPr>
            <w:tcW w:w="2126" w:type="dxa"/>
            <w:tcBorders>
              <w:top w:val="nil"/>
              <w:left w:val="nil"/>
              <w:bottom w:val="single" w:sz="4" w:space="0" w:color="auto"/>
              <w:right w:val="single" w:sz="4" w:space="0" w:color="auto"/>
            </w:tcBorders>
            <w:shd w:val="clear" w:color="auto" w:fill="auto"/>
            <w:noWrap/>
            <w:vAlign w:val="bottom"/>
            <w:hideMark/>
          </w:tcPr>
          <w:p w:rsidR="00FD2DBF" w:rsidRPr="005710C5" w:rsidRDefault="00FD2DBF" w:rsidP="00470CAB">
            <w:pPr>
              <w:spacing w:after="0" w:line="240" w:lineRule="auto"/>
              <w:jc w:val="center"/>
              <w:rPr>
                <w:rFonts w:eastAsia="Times New Roman" w:cs="Times New Roman"/>
                <w:color w:val="000000"/>
                <w:sz w:val="20"/>
                <w:szCs w:val="20"/>
                <w:lang w:eastAsia="es-MX"/>
              </w:rPr>
            </w:pPr>
            <w:r w:rsidRPr="005710C5">
              <w:rPr>
                <w:rFonts w:eastAsia="Times New Roman" w:cs="Times New Roman"/>
                <w:color w:val="000000"/>
                <w:sz w:val="20"/>
                <w:szCs w:val="20"/>
                <w:lang w:eastAsia="es-MX"/>
              </w:rPr>
              <w:t>4</w:t>
            </w:r>
          </w:p>
        </w:tc>
        <w:tc>
          <w:tcPr>
            <w:tcW w:w="3119" w:type="dxa"/>
            <w:tcBorders>
              <w:top w:val="nil"/>
              <w:left w:val="nil"/>
              <w:bottom w:val="single" w:sz="4" w:space="0" w:color="auto"/>
              <w:right w:val="single" w:sz="4" w:space="0" w:color="auto"/>
            </w:tcBorders>
          </w:tcPr>
          <w:p w:rsidR="00FD2DBF" w:rsidRPr="005710C5" w:rsidRDefault="00FD2DBF" w:rsidP="00470CAB">
            <w:pPr>
              <w:spacing w:after="0" w:line="240" w:lineRule="auto"/>
              <w:jc w:val="center"/>
              <w:rPr>
                <w:rFonts w:eastAsia="Times New Roman" w:cs="Times New Roman"/>
                <w:color w:val="000000"/>
                <w:sz w:val="20"/>
                <w:szCs w:val="20"/>
                <w:lang w:eastAsia="es-MX"/>
              </w:rPr>
            </w:pPr>
            <w:r w:rsidRPr="005710C5">
              <w:rPr>
                <w:rFonts w:eastAsia="Times New Roman" w:cs="Times New Roman"/>
                <w:color w:val="000000"/>
                <w:sz w:val="20"/>
                <w:szCs w:val="20"/>
                <w:lang w:eastAsia="es-MX"/>
              </w:rPr>
              <w:t>0.04</w:t>
            </w:r>
          </w:p>
        </w:tc>
      </w:tr>
      <w:tr w:rsidR="00FD2DBF" w:rsidRPr="005710C5" w:rsidTr="00470CAB">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FD2DBF" w:rsidRPr="005710C5" w:rsidRDefault="00FD2DBF" w:rsidP="00470CAB">
            <w:pPr>
              <w:spacing w:after="0" w:line="240" w:lineRule="auto"/>
              <w:rPr>
                <w:rFonts w:eastAsia="Times New Roman" w:cs="Times New Roman"/>
                <w:color w:val="000000"/>
                <w:sz w:val="20"/>
                <w:szCs w:val="20"/>
                <w:lang w:eastAsia="es-MX"/>
              </w:rPr>
            </w:pPr>
            <w:r w:rsidRPr="005710C5">
              <w:rPr>
                <w:rFonts w:eastAsia="Times New Roman" w:cs="Times New Roman"/>
                <w:color w:val="000000"/>
                <w:sz w:val="20"/>
                <w:szCs w:val="20"/>
                <w:lang w:eastAsia="es-MX"/>
              </w:rPr>
              <w:t>Riesgo Medio</w:t>
            </w:r>
          </w:p>
        </w:tc>
        <w:tc>
          <w:tcPr>
            <w:tcW w:w="2126" w:type="dxa"/>
            <w:tcBorders>
              <w:top w:val="nil"/>
              <w:left w:val="nil"/>
              <w:bottom w:val="single" w:sz="4" w:space="0" w:color="auto"/>
              <w:right w:val="single" w:sz="4" w:space="0" w:color="auto"/>
            </w:tcBorders>
            <w:shd w:val="clear" w:color="auto" w:fill="auto"/>
            <w:noWrap/>
            <w:vAlign w:val="bottom"/>
            <w:hideMark/>
          </w:tcPr>
          <w:p w:rsidR="00FD2DBF" w:rsidRPr="005710C5" w:rsidRDefault="00FD2DBF" w:rsidP="00470CAB">
            <w:pPr>
              <w:spacing w:after="0" w:line="240" w:lineRule="auto"/>
              <w:jc w:val="center"/>
              <w:rPr>
                <w:rFonts w:eastAsia="Times New Roman" w:cs="Times New Roman"/>
                <w:color w:val="000000"/>
                <w:sz w:val="20"/>
                <w:szCs w:val="20"/>
                <w:lang w:eastAsia="es-MX"/>
              </w:rPr>
            </w:pPr>
            <w:r w:rsidRPr="005710C5">
              <w:rPr>
                <w:rFonts w:eastAsia="Times New Roman" w:cs="Times New Roman"/>
                <w:color w:val="000000"/>
                <w:sz w:val="20"/>
                <w:szCs w:val="20"/>
                <w:lang w:eastAsia="es-MX"/>
              </w:rPr>
              <w:t>882</w:t>
            </w:r>
          </w:p>
        </w:tc>
        <w:tc>
          <w:tcPr>
            <w:tcW w:w="3119" w:type="dxa"/>
            <w:tcBorders>
              <w:top w:val="nil"/>
              <w:left w:val="nil"/>
              <w:bottom w:val="single" w:sz="4" w:space="0" w:color="auto"/>
              <w:right w:val="single" w:sz="4" w:space="0" w:color="auto"/>
            </w:tcBorders>
          </w:tcPr>
          <w:p w:rsidR="00FD2DBF" w:rsidRPr="005710C5" w:rsidRDefault="00FD2DBF" w:rsidP="00470CAB">
            <w:pPr>
              <w:spacing w:after="0" w:line="240" w:lineRule="auto"/>
              <w:jc w:val="center"/>
              <w:rPr>
                <w:rFonts w:eastAsia="Times New Roman" w:cs="Times New Roman"/>
                <w:color w:val="000000"/>
                <w:sz w:val="20"/>
                <w:szCs w:val="20"/>
                <w:lang w:eastAsia="es-MX"/>
              </w:rPr>
            </w:pPr>
            <w:r w:rsidRPr="005710C5">
              <w:rPr>
                <w:rFonts w:eastAsia="Times New Roman" w:cs="Times New Roman"/>
                <w:color w:val="000000"/>
                <w:sz w:val="20"/>
                <w:szCs w:val="20"/>
                <w:lang w:eastAsia="es-MX"/>
              </w:rPr>
              <w:t>8.82</w:t>
            </w:r>
          </w:p>
        </w:tc>
      </w:tr>
      <w:tr w:rsidR="00FD2DBF" w:rsidRPr="005710C5" w:rsidTr="00470CAB">
        <w:trPr>
          <w:trHeight w:val="300"/>
        </w:trPr>
        <w:tc>
          <w:tcPr>
            <w:tcW w:w="1346" w:type="dxa"/>
            <w:tcBorders>
              <w:top w:val="nil"/>
              <w:left w:val="single" w:sz="4" w:space="0" w:color="auto"/>
              <w:bottom w:val="single" w:sz="4" w:space="0" w:color="auto"/>
              <w:right w:val="single" w:sz="4" w:space="0" w:color="auto"/>
            </w:tcBorders>
            <w:shd w:val="clear" w:color="auto" w:fill="auto"/>
            <w:noWrap/>
            <w:vAlign w:val="bottom"/>
            <w:hideMark/>
          </w:tcPr>
          <w:p w:rsidR="00FD2DBF" w:rsidRPr="005710C5" w:rsidRDefault="00FD2DBF" w:rsidP="00470CAB">
            <w:pPr>
              <w:spacing w:after="0" w:line="240" w:lineRule="auto"/>
              <w:rPr>
                <w:rFonts w:eastAsia="Times New Roman" w:cs="Times New Roman"/>
                <w:color w:val="000000"/>
                <w:sz w:val="20"/>
                <w:szCs w:val="20"/>
                <w:lang w:eastAsia="es-MX"/>
              </w:rPr>
            </w:pPr>
            <w:r w:rsidRPr="005710C5">
              <w:rPr>
                <w:rFonts w:eastAsia="Times New Roman" w:cs="Times New Roman"/>
                <w:color w:val="000000"/>
                <w:sz w:val="20"/>
                <w:szCs w:val="20"/>
                <w:lang w:eastAsia="es-MX"/>
              </w:rPr>
              <w:t>Riesgo Alto</w:t>
            </w:r>
          </w:p>
        </w:tc>
        <w:tc>
          <w:tcPr>
            <w:tcW w:w="2126" w:type="dxa"/>
            <w:tcBorders>
              <w:top w:val="nil"/>
              <w:left w:val="nil"/>
              <w:bottom w:val="single" w:sz="4" w:space="0" w:color="auto"/>
              <w:right w:val="single" w:sz="4" w:space="0" w:color="auto"/>
            </w:tcBorders>
            <w:shd w:val="clear" w:color="auto" w:fill="auto"/>
            <w:noWrap/>
            <w:vAlign w:val="bottom"/>
            <w:hideMark/>
          </w:tcPr>
          <w:p w:rsidR="00FD2DBF" w:rsidRPr="005710C5" w:rsidRDefault="00FD2DBF" w:rsidP="00470CAB">
            <w:pPr>
              <w:spacing w:after="0" w:line="240" w:lineRule="auto"/>
              <w:jc w:val="center"/>
              <w:rPr>
                <w:rFonts w:eastAsia="Times New Roman" w:cs="Times New Roman"/>
                <w:color w:val="000000"/>
                <w:sz w:val="20"/>
                <w:szCs w:val="20"/>
                <w:lang w:eastAsia="es-MX"/>
              </w:rPr>
            </w:pPr>
            <w:r w:rsidRPr="005710C5">
              <w:rPr>
                <w:rFonts w:eastAsia="Times New Roman" w:cs="Times New Roman"/>
                <w:color w:val="000000"/>
                <w:sz w:val="20"/>
                <w:szCs w:val="20"/>
                <w:lang w:eastAsia="es-MX"/>
              </w:rPr>
              <w:t>488</w:t>
            </w:r>
          </w:p>
        </w:tc>
        <w:tc>
          <w:tcPr>
            <w:tcW w:w="3119" w:type="dxa"/>
            <w:tcBorders>
              <w:top w:val="nil"/>
              <w:left w:val="nil"/>
              <w:bottom w:val="single" w:sz="4" w:space="0" w:color="auto"/>
              <w:right w:val="single" w:sz="4" w:space="0" w:color="auto"/>
            </w:tcBorders>
          </w:tcPr>
          <w:p w:rsidR="00FD2DBF" w:rsidRPr="005710C5" w:rsidRDefault="00FD2DBF" w:rsidP="00470CAB">
            <w:pPr>
              <w:spacing w:after="0" w:line="240" w:lineRule="auto"/>
              <w:jc w:val="center"/>
              <w:rPr>
                <w:rFonts w:eastAsia="Times New Roman" w:cs="Times New Roman"/>
                <w:color w:val="000000"/>
                <w:sz w:val="20"/>
                <w:szCs w:val="20"/>
                <w:lang w:eastAsia="es-MX"/>
              </w:rPr>
            </w:pPr>
            <w:r w:rsidRPr="005710C5">
              <w:rPr>
                <w:rFonts w:eastAsia="Times New Roman" w:cs="Times New Roman"/>
                <w:color w:val="000000"/>
                <w:sz w:val="20"/>
                <w:szCs w:val="20"/>
                <w:lang w:eastAsia="es-MX"/>
              </w:rPr>
              <w:t>4.88</w:t>
            </w:r>
          </w:p>
        </w:tc>
      </w:tr>
    </w:tbl>
    <w:p w:rsidR="00FD2DBF" w:rsidRPr="005710C5" w:rsidRDefault="00FD2DBF" w:rsidP="00FD2DBF">
      <w:pPr>
        <w:jc w:val="both"/>
        <w:rPr>
          <w:sz w:val="20"/>
          <w:szCs w:val="20"/>
        </w:rPr>
      </w:pPr>
    </w:p>
    <w:p w:rsidR="00FD2DBF" w:rsidRPr="005710C5" w:rsidRDefault="00FD2DBF" w:rsidP="00FD2DBF">
      <w:pPr>
        <w:jc w:val="both"/>
        <w:rPr>
          <w:sz w:val="20"/>
          <w:szCs w:val="20"/>
        </w:rPr>
      </w:pPr>
    </w:p>
    <w:p w:rsidR="00FD2DBF" w:rsidRPr="005710C5" w:rsidRDefault="00FD2DBF" w:rsidP="00FD2DBF">
      <w:pPr>
        <w:jc w:val="both"/>
        <w:rPr>
          <w:sz w:val="20"/>
          <w:szCs w:val="20"/>
        </w:rPr>
      </w:pPr>
    </w:p>
    <w:p w:rsidR="00FD2DBF" w:rsidRPr="005710C5" w:rsidRDefault="00FD2DBF" w:rsidP="004549B4">
      <w:pPr>
        <w:pStyle w:val="Sinespaciado"/>
      </w:pPr>
    </w:p>
    <w:p w:rsidR="00610492" w:rsidRDefault="00610492" w:rsidP="00610492">
      <w:pPr>
        <w:pStyle w:val="Sinespaciado"/>
        <w:ind w:left="708" w:firstLine="708"/>
        <w:rPr>
          <w:sz w:val="20"/>
          <w:szCs w:val="20"/>
        </w:rPr>
      </w:pPr>
      <w:r>
        <w:rPr>
          <w:sz w:val="16"/>
          <w:szCs w:val="16"/>
        </w:rPr>
        <w:t xml:space="preserve">Fuente: </w:t>
      </w:r>
      <w:r w:rsidRPr="00610492">
        <w:rPr>
          <w:sz w:val="16"/>
          <w:szCs w:val="16"/>
        </w:rPr>
        <w:t>Atlas de Riesgos Naturales del Municipio de San Pedro Tlaquepaque, Jalisco</w:t>
      </w:r>
      <w:r>
        <w:rPr>
          <w:sz w:val="16"/>
          <w:szCs w:val="16"/>
        </w:rPr>
        <w:t>.</w:t>
      </w:r>
    </w:p>
    <w:p w:rsidR="00610492" w:rsidRPr="0083138E" w:rsidRDefault="00610492" w:rsidP="004549B4">
      <w:pPr>
        <w:pStyle w:val="Sinespaciado"/>
        <w:rPr>
          <w:szCs w:val="24"/>
        </w:rPr>
      </w:pPr>
    </w:p>
    <w:p w:rsidR="00FD2DBF" w:rsidRDefault="00FD2DBF" w:rsidP="004549B4">
      <w:pPr>
        <w:pStyle w:val="Sinespaciado"/>
      </w:pPr>
      <w:r w:rsidRPr="005710C5">
        <w:t>Las inundaciones atraen como consecuencia los siguientes daños colaterales:</w:t>
      </w:r>
    </w:p>
    <w:p w:rsidR="00FD2DBF" w:rsidRPr="005747D2" w:rsidRDefault="00FD2DBF" w:rsidP="00246F6B">
      <w:pPr>
        <w:pStyle w:val="Sinespaciado"/>
        <w:numPr>
          <w:ilvl w:val="0"/>
          <w:numId w:val="1"/>
        </w:numPr>
        <w:jc w:val="left"/>
        <w:rPr>
          <w:sz w:val="20"/>
          <w:szCs w:val="20"/>
        </w:rPr>
      </w:pPr>
      <w:r w:rsidRPr="005747D2">
        <w:rPr>
          <w:sz w:val="20"/>
          <w:szCs w:val="20"/>
        </w:rPr>
        <w:t>Congestionamiento vehicular se incrementó en un 30% de accidentes.</w:t>
      </w:r>
    </w:p>
    <w:p w:rsidR="00FD2DBF" w:rsidRPr="005747D2" w:rsidRDefault="00FD2DBF" w:rsidP="00246F6B">
      <w:pPr>
        <w:pStyle w:val="Sinespaciado"/>
        <w:numPr>
          <w:ilvl w:val="0"/>
          <w:numId w:val="1"/>
        </w:numPr>
        <w:jc w:val="left"/>
        <w:rPr>
          <w:sz w:val="20"/>
          <w:szCs w:val="20"/>
        </w:rPr>
      </w:pPr>
      <w:r w:rsidRPr="005747D2">
        <w:rPr>
          <w:sz w:val="20"/>
          <w:szCs w:val="20"/>
        </w:rPr>
        <w:t>Caída de ramas, arboles, anuncios, tendido eléctrico, etc.</w:t>
      </w:r>
    </w:p>
    <w:p w:rsidR="00FD2DBF" w:rsidRPr="005747D2" w:rsidRDefault="00FD2DBF" w:rsidP="00246F6B">
      <w:pPr>
        <w:pStyle w:val="Sinespaciado"/>
        <w:numPr>
          <w:ilvl w:val="0"/>
          <w:numId w:val="1"/>
        </w:numPr>
        <w:jc w:val="left"/>
        <w:rPr>
          <w:sz w:val="20"/>
          <w:szCs w:val="20"/>
        </w:rPr>
      </w:pPr>
      <w:r w:rsidRPr="005747D2">
        <w:rPr>
          <w:sz w:val="20"/>
          <w:szCs w:val="20"/>
        </w:rPr>
        <w:t>Daños a vehículos por caídas de árboles, anuncios, etc.</w:t>
      </w:r>
    </w:p>
    <w:p w:rsidR="00FD2DBF" w:rsidRPr="005747D2" w:rsidRDefault="00FD2DBF" w:rsidP="00246F6B">
      <w:pPr>
        <w:pStyle w:val="Sinespaciado"/>
        <w:numPr>
          <w:ilvl w:val="0"/>
          <w:numId w:val="1"/>
        </w:numPr>
        <w:jc w:val="left"/>
        <w:rPr>
          <w:sz w:val="20"/>
          <w:szCs w:val="20"/>
        </w:rPr>
      </w:pPr>
      <w:r w:rsidRPr="005747D2">
        <w:rPr>
          <w:sz w:val="20"/>
          <w:szCs w:val="20"/>
        </w:rPr>
        <w:t>Problemas en los servicios públicos.</w:t>
      </w:r>
    </w:p>
    <w:p w:rsidR="00FD2DBF" w:rsidRPr="005747D2" w:rsidRDefault="00FD2DBF" w:rsidP="00246F6B">
      <w:pPr>
        <w:pStyle w:val="Sinespaciado"/>
        <w:numPr>
          <w:ilvl w:val="0"/>
          <w:numId w:val="1"/>
        </w:numPr>
        <w:jc w:val="left"/>
        <w:rPr>
          <w:sz w:val="20"/>
          <w:szCs w:val="20"/>
        </w:rPr>
      </w:pPr>
      <w:r w:rsidRPr="005747D2">
        <w:rPr>
          <w:sz w:val="20"/>
          <w:szCs w:val="20"/>
        </w:rPr>
        <w:t>Interrupción de los pasos a desnivel.</w:t>
      </w:r>
    </w:p>
    <w:p w:rsidR="00FD2DBF" w:rsidRPr="005747D2" w:rsidRDefault="00FD2DBF" w:rsidP="00246F6B">
      <w:pPr>
        <w:pStyle w:val="Sinespaciado"/>
        <w:numPr>
          <w:ilvl w:val="0"/>
          <w:numId w:val="1"/>
        </w:numPr>
        <w:jc w:val="left"/>
        <w:rPr>
          <w:sz w:val="20"/>
          <w:szCs w:val="20"/>
        </w:rPr>
      </w:pPr>
      <w:r w:rsidRPr="005747D2">
        <w:rPr>
          <w:sz w:val="20"/>
          <w:szCs w:val="20"/>
        </w:rPr>
        <w:t>Interrupción del tren ligero y macrobús.</w:t>
      </w:r>
    </w:p>
    <w:p w:rsidR="00FD2DBF" w:rsidRPr="005747D2" w:rsidRDefault="00FD2DBF" w:rsidP="00246F6B">
      <w:pPr>
        <w:pStyle w:val="Sinespaciado"/>
        <w:numPr>
          <w:ilvl w:val="0"/>
          <w:numId w:val="1"/>
        </w:numPr>
        <w:jc w:val="left"/>
        <w:rPr>
          <w:sz w:val="20"/>
          <w:szCs w:val="20"/>
        </w:rPr>
      </w:pPr>
      <w:r w:rsidRPr="005747D2">
        <w:rPr>
          <w:sz w:val="20"/>
          <w:szCs w:val="20"/>
        </w:rPr>
        <w:t>Aislamiento de amplios sectores de la ciudad.</w:t>
      </w:r>
    </w:p>
    <w:p w:rsidR="00FD2DBF" w:rsidRPr="005747D2" w:rsidRDefault="00FD2DBF" w:rsidP="00246F6B">
      <w:pPr>
        <w:pStyle w:val="Sinespaciado"/>
        <w:numPr>
          <w:ilvl w:val="0"/>
          <w:numId w:val="1"/>
        </w:numPr>
        <w:jc w:val="left"/>
        <w:rPr>
          <w:sz w:val="20"/>
          <w:szCs w:val="20"/>
        </w:rPr>
      </w:pPr>
      <w:r w:rsidRPr="005747D2">
        <w:rPr>
          <w:sz w:val="20"/>
          <w:szCs w:val="20"/>
        </w:rPr>
        <w:t>Arrastre de vehículos.</w:t>
      </w:r>
    </w:p>
    <w:p w:rsidR="00FD2DBF" w:rsidRPr="005747D2" w:rsidRDefault="00FD2DBF" w:rsidP="00246F6B">
      <w:pPr>
        <w:pStyle w:val="Sinespaciado"/>
        <w:numPr>
          <w:ilvl w:val="0"/>
          <w:numId w:val="1"/>
        </w:numPr>
        <w:jc w:val="left"/>
        <w:rPr>
          <w:sz w:val="20"/>
          <w:szCs w:val="20"/>
        </w:rPr>
      </w:pPr>
      <w:r w:rsidRPr="005747D2">
        <w:rPr>
          <w:sz w:val="20"/>
          <w:szCs w:val="20"/>
        </w:rPr>
        <w:t>Perdida de enseres.</w:t>
      </w:r>
    </w:p>
    <w:p w:rsidR="00FD2DBF" w:rsidRPr="005747D2" w:rsidRDefault="00FD2DBF" w:rsidP="00246F6B">
      <w:pPr>
        <w:pStyle w:val="Sinespaciado"/>
        <w:numPr>
          <w:ilvl w:val="0"/>
          <w:numId w:val="1"/>
        </w:numPr>
        <w:jc w:val="left"/>
        <w:rPr>
          <w:sz w:val="20"/>
          <w:szCs w:val="20"/>
        </w:rPr>
      </w:pPr>
      <w:r w:rsidRPr="005747D2">
        <w:rPr>
          <w:sz w:val="20"/>
          <w:szCs w:val="20"/>
        </w:rPr>
        <w:t>Colapso parcial o total de viviendas.</w:t>
      </w:r>
    </w:p>
    <w:p w:rsidR="00FD2DBF" w:rsidRPr="005747D2" w:rsidRDefault="00FD2DBF" w:rsidP="00246F6B">
      <w:pPr>
        <w:pStyle w:val="Sinespaciado"/>
        <w:numPr>
          <w:ilvl w:val="0"/>
          <w:numId w:val="1"/>
        </w:numPr>
        <w:jc w:val="left"/>
        <w:rPr>
          <w:sz w:val="20"/>
          <w:szCs w:val="20"/>
        </w:rPr>
      </w:pPr>
      <w:r w:rsidRPr="005747D2">
        <w:rPr>
          <w:sz w:val="20"/>
          <w:szCs w:val="20"/>
        </w:rPr>
        <w:t>Pérdida de vidas (por arrastre).</w:t>
      </w:r>
    </w:p>
    <w:p w:rsidR="00610492" w:rsidRDefault="00610492" w:rsidP="00610492">
      <w:pPr>
        <w:pStyle w:val="Sinespaciado"/>
      </w:pPr>
    </w:p>
    <w:p w:rsidR="00FD2DBF" w:rsidRDefault="00FD2DBF" w:rsidP="00610492">
      <w:pPr>
        <w:pStyle w:val="Sinespaciado"/>
      </w:pPr>
      <w:r>
        <w:t>A continuación se mencionan algunas colonias en donde se han manifestado inundaciones:</w:t>
      </w:r>
    </w:p>
    <w:p w:rsidR="00610492" w:rsidRPr="005710C5" w:rsidRDefault="00610492" w:rsidP="00610492">
      <w:pPr>
        <w:pStyle w:val="Sinespaciado"/>
      </w:pPr>
    </w:p>
    <w:p w:rsidR="00FD2DBF" w:rsidRPr="005710C5" w:rsidRDefault="00FD2DBF" w:rsidP="00246F6B">
      <w:pPr>
        <w:pStyle w:val="Sinespaciado"/>
        <w:numPr>
          <w:ilvl w:val="0"/>
          <w:numId w:val="2"/>
        </w:numPr>
        <w:rPr>
          <w:sz w:val="20"/>
          <w:szCs w:val="20"/>
        </w:rPr>
      </w:pPr>
      <w:r w:rsidRPr="005710C5">
        <w:rPr>
          <w:sz w:val="20"/>
          <w:szCs w:val="20"/>
        </w:rPr>
        <w:lastRenderedPageBreak/>
        <w:t>La cabecera municipal (Niños Héroes, Rio Nilo, centro y Lomas de Tlaquepaque.</w:t>
      </w:r>
    </w:p>
    <w:p w:rsidR="00FD2DBF" w:rsidRPr="005710C5" w:rsidRDefault="00FD2DBF" w:rsidP="00246F6B">
      <w:pPr>
        <w:pStyle w:val="Sinespaciado"/>
        <w:numPr>
          <w:ilvl w:val="0"/>
          <w:numId w:val="2"/>
        </w:numPr>
        <w:rPr>
          <w:sz w:val="20"/>
          <w:szCs w:val="20"/>
        </w:rPr>
      </w:pPr>
      <w:r w:rsidRPr="005710C5">
        <w:rPr>
          <w:sz w:val="20"/>
          <w:szCs w:val="20"/>
        </w:rPr>
        <w:t>Fraccionamiento las Huertas Revolución.</w:t>
      </w:r>
    </w:p>
    <w:p w:rsidR="00FD2DBF" w:rsidRPr="005710C5" w:rsidRDefault="00FD2DBF" w:rsidP="00246F6B">
      <w:pPr>
        <w:pStyle w:val="Sinespaciado"/>
        <w:numPr>
          <w:ilvl w:val="0"/>
          <w:numId w:val="2"/>
        </w:numPr>
        <w:rPr>
          <w:sz w:val="20"/>
          <w:szCs w:val="20"/>
        </w:rPr>
      </w:pPr>
      <w:r>
        <w:rPr>
          <w:sz w:val="20"/>
          <w:szCs w:val="20"/>
        </w:rPr>
        <w:t>Las pintas, La Duraznera</w:t>
      </w:r>
      <w:r w:rsidRPr="005710C5">
        <w:rPr>
          <w:sz w:val="20"/>
          <w:szCs w:val="20"/>
        </w:rPr>
        <w:t>, San Martín (poblado), Fraccionamiento los Naranjos y Los Puestos.</w:t>
      </w:r>
    </w:p>
    <w:p w:rsidR="00FD2DBF" w:rsidRPr="005710C5" w:rsidRDefault="00FD2DBF" w:rsidP="00246F6B">
      <w:pPr>
        <w:pStyle w:val="Sinespaciado"/>
        <w:numPr>
          <w:ilvl w:val="0"/>
          <w:numId w:val="2"/>
        </w:numPr>
        <w:rPr>
          <w:sz w:val="20"/>
          <w:szCs w:val="20"/>
        </w:rPr>
      </w:pPr>
      <w:r w:rsidRPr="005710C5">
        <w:rPr>
          <w:sz w:val="20"/>
          <w:szCs w:val="20"/>
        </w:rPr>
        <w:t>Santibáñez, Hacienda San Martin y Prados de San Martín.</w:t>
      </w:r>
    </w:p>
    <w:p w:rsidR="00FD2DBF" w:rsidRPr="005710C5" w:rsidRDefault="00FD2DBF" w:rsidP="00246F6B">
      <w:pPr>
        <w:pStyle w:val="Sinespaciado"/>
        <w:numPr>
          <w:ilvl w:val="0"/>
          <w:numId w:val="2"/>
        </w:numPr>
        <w:rPr>
          <w:sz w:val="20"/>
          <w:szCs w:val="20"/>
        </w:rPr>
      </w:pPr>
      <w:r w:rsidRPr="005710C5">
        <w:rPr>
          <w:sz w:val="20"/>
          <w:szCs w:val="20"/>
        </w:rPr>
        <w:t>Cerro del cuatro, Lomas del Cuarto, Las Juntas y Gobernador Curiel</w:t>
      </w:r>
    </w:p>
    <w:p w:rsidR="00FD2DBF" w:rsidRPr="005710C5" w:rsidRDefault="00FD2DBF" w:rsidP="00246F6B">
      <w:pPr>
        <w:pStyle w:val="Sinespaciado"/>
        <w:numPr>
          <w:ilvl w:val="0"/>
          <w:numId w:val="2"/>
        </w:numPr>
        <w:rPr>
          <w:sz w:val="20"/>
          <w:szCs w:val="20"/>
        </w:rPr>
      </w:pPr>
      <w:r w:rsidRPr="005710C5">
        <w:rPr>
          <w:sz w:val="20"/>
          <w:szCs w:val="20"/>
        </w:rPr>
        <w:t>Compositores, Juan de la Barrera</w:t>
      </w:r>
      <w:r>
        <w:rPr>
          <w:sz w:val="20"/>
          <w:szCs w:val="20"/>
        </w:rPr>
        <w:t>, Valle Verde, Las Liebres, La D</w:t>
      </w:r>
      <w:r w:rsidRPr="005710C5">
        <w:rPr>
          <w:sz w:val="20"/>
          <w:szCs w:val="20"/>
        </w:rPr>
        <w:t>uraznera, Valle de la Misericordia.</w:t>
      </w:r>
    </w:p>
    <w:p w:rsidR="00FD2DBF" w:rsidRPr="005710C5" w:rsidRDefault="00FD2DBF" w:rsidP="00246F6B">
      <w:pPr>
        <w:pStyle w:val="Sinespaciado"/>
        <w:numPr>
          <w:ilvl w:val="0"/>
          <w:numId w:val="2"/>
        </w:numPr>
        <w:rPr>
          <w:sz w:val="20"/>
          <w:szCs w:val="20"/>
        </w:rPr>
      </w:pPr>
      <w:r w:rsidRPr="005710C5">
        <w:rPr>
          <w:sz w:val="20"/>
          <w:szCs w:val="20"/>
        </w:rPr>
        <w:t>Toluquilla, San Sebastianito, Los cajetes, Fraccionamiento los olivos, Valle de San Sebastianito, Balcones de Santa María.</w:t>
      </w:r>
    </w:p>
    <w:p w:rsidR="00FD2DBF" w:rsidRDefault="00FD2DBF" w:rsidP="00246F6B">
      <w:pPr>
        <w:pStyle w:val="Sinespaciado"/>
        <w:numPr>
          <w:ilvl w:val="0"/>
          <w:numId w:val="2"/>
        </w:numPr>
        <w:rPr>
          <w:sz w:val="20"/>
          <w:szCs w:val="20"/>
        </w:rPr>
      </w:pPr>
      <w:r w:rsidRPr="005710C5">
        <w:rPr>
          <w:sz w:val="20"/>
          <w:szCs w:val="20"/>
        </w:rPr>
        <w:t>Las águilas, Santa María Tequepaxpan, Nueva Santa María, Villa Real, Ojo de agua, Santa Anita.</w:t>
      </w:r>
    </w:p>
    <w:p w:rsidR="005747D2" w:rsidRDefault="005747D2" w:rsidP="00610492">
      <w:pPr>
        <w:pStyle w:val="Sinespaciado"/>
      </w:pPr>
    </w:p>
    <w:p w:rsidR="00FD2DBF" w:rsidRPr="00610492" w:rsidRDefault="00FD2DBF" w:rsidP="004930F4">
      <w:pPr>
        <w:pStyle w:val="Sinespaciado"/>
        <w:numPr>
          <w:ilvl w:val="1"/>
          <w:numId w:val="3"/>
        </w:numPr>
        <w:rPr>
          <w:b/>
        </w:rPr>
      </w:pPr>
      <w:r w:rsidRPr="00610492">
        <w:rPr>
          <w:b/>
        </w:rPr>
        <w:t>Riesgo de Hundimientos</w:t>
      </w:r>
      <w:r w:rsidR="00610492">
        <w:rPr>
          <w:b/>
        </w:rPr>
        <w:t>.</w:t>
      </w:r>
      <w:r w:rsidR="00610492" w:rsidRPr="00610492">
        <w:rPr>
          <w:sz w:val="16"/>
          <w:szCs w:val="16"/>
        </w:rPr>
        <w:t xml:space="preserve"> </w:t>
      </w:r>
      <w:r w:rsidR="00610492" w:rsidRPr="009F6590">
        <w:rPr>
          <w:sz w:val="16"/>
          <w:szCs w:val="16"/>
        </w:rPr>
        <w:footnoteReference w:id="30"/>
      </w:r>
    </w:p>
    <w:p w:rsidR="00610492" w:rsidRDefault="00610492" w:rsidP="00610492">
      <w:pPr>
        <w:pStyle w:val="Sinespaciado"/>
      </w:pPr>
    </w:p>
    <w:p w:rsidR="00FD2DBF" w:rsidRDefault="00FD2DBF" w:rsidP="00610492">
      <w:pPr>
        <w:pStyle w:val="Sinespaciado"/>
      </w:pPr>
      <w:r>
        <w:t>Los hundimientos son un fenómeno que está afectando a las vialidades y algunas viviendas del municipio. Estas zonas de riesgo de hundimiento son principalmente aquellas donde en algún momento existieron bancos de material dentro del municipio y que han sido parcialmente o totalmente rellenados,</w:t>
      </w:r>
      <w:r w:rsidRPr="00743952">
        <w:t xml:space="preserve"> </w:t>
      </w:r>
      <w:r w:rsidRPr="005710C5">
        <w:t>en total el munici</w:t>
      </w:r>
      <w:r>
        <w:t>pio cuenta con aproximadamente 15</w:t>
      </w:r>
      <w:r w:rsidRPr="005710C5">
        <w:t xml:space="preserve"> km</w:t>
      </w:r>
      <w:r w:rsidRPr="005710C5">
        <w:rPr>
          <w:vertAlign w:val="superscript"/>
        </w:rPr>
        <w:t>2</w:t>
      </w:r>
      <w:r w:rsidRPr="005710C5">
        <w:t xml:space="preserve"> </w:t>
      </w:r>
      <w:r>
        <w:t>que presentan riesgo de hundimiento poniendo en</w:t>
      </w:r>
      <w:r w:rsidRPr="005710C5">
        <w:t xml:space="preserve"> </w:t>
      </w:r>
      <w:r>
        <w:t>peligro</w:t>
      </w:r>
      <w:r w:rsidRPr="005710C5">
        <w:t xml:space="preserve"> </w:t>
      </w:r>
      <w:r>
        <w:t xml:space="preserve">a </w:t>
      </w:r>
      <w:r w:rsidRPr="005710C5">
        <w:t>la población que habita en e</w:t>
      </w:r>
      <w:r w:rsidR="00AA2483">
        <w:t xml:space="preserve">stas zonas al igual sus bienes. </w:t>
      </w:r>
      <w:r>
        <w:t>En el municipio se han clasificado a partir de los siguientes criterios:</w:t>
      </w:r>
    </w:p>
    <w:p w:rsidR="00FD2DBF" w:rsidRPr="00743952" w:rsidRDefault="00FD2DBF" w:rsidP="00AA2483">
      <w:pPr>
        <w:pStyle w:val="Sinespaciado"/>
        <w:ind w:firstLine="708"/>
      </w:pPr>
      <w:r w:rsidRPr="00743952">
        <w:t xml:space="preserve">Zonas de relleno: </w:t>
      </w:r>
      <w:r>
        <w:t>por el tipo de relleno</w:t>
      </w:r>
      <w:r w:rsidRPr="00743952">
        <w:t>, la edad.</w:t>
      </w:r>
    </w:p>
    <w:p w:rsidR="00FD2DBF" w:rsidRPr="00743952" w:rsidRDefault="00FD2DBF" w:rsidP="00AA2483">
      <w:pPr>
        <w:pStyle w:val="Sinespaciado"/>
        <w:ind w:firstLine="708"/>
      </w:pPr>
      <w:r w:rsidRPr="00743952">
        <w:t>Geotécnicos: condiciones del subsuelo (Arcillas)</w:t>
      </w:r>
    </w:p>
    <w:p w:rsidR="00D630F4" w:rsidRPr="00743952" w:rsidRDefault="00FD2DBF" w:rsidP="00AA2483">
      <w:pPr>
        <w:pStyle w:val="Sinespaciado"/>
        <w:ind w:firstLine="708"/>
      </w:pPr>
      <w:r w:rsidRPr="00743952">
        <w:t>Por fugas del sistema de agua potable y drenaje</w:t>
      </w:r>
    </w:p>
    <w:tbl>
      <w:tblPr>
        <w:tblpPr w:leftFromText="141" w:rightFromText="141" w:vertAnchor="text" w:horzAnchor="margin" w:tblpXSpec="center" w:tblpY="390"/>
        <w:tblW w:w="5599" w:type="dxa"/>
        <w:tblCellMar>
          <w:left w:w="70" w:type="dxa"/>
          <w:right w:w="70" w:type="dxa"/>
        </w:tblCellMar>
        <w:tblLook w:val="04A0" w:firstRow="1" w:lastRow="0" w:firstColumn="1" w:lastColumn="0" w:noHBand="0" w:noVBand="1"/>
      </w:tblPr>
      <w:tblGrid>
        <w:gridCol w:w="1063"/>
        <w:gridCol w:w="1842"/>
        <w:gridCol w:w="2694"/>
      </w:tblGrid>
      <w:tr w:rsidR="00FD2DBF" w:rsidRPr="00F1497A" w:rsidTr="00FA7D0A">
        <w:trPr>
          <w:trHeight w:val="300"/>
        </w:trPr>
        <w:tc>
          <w:tcPr>
            <w:tcW w:w="5599" w:type="dxa"/>
            <w:gridSpan w:val="3"/>
            <w:tcBorders>
              <w:top w:val="single" w:sz="8" w:space="0" w:color="auto"/>
              <w:left w:val="single" w:sz="8" w:space="0" w:color="auto"/>
              <w:bottom w:val="single" w:sz="4" w:space="0" w:color="auto"/>
              <w:right w:val="single" w:sz="8" w:space="0" w:color="000000"/>
            </w:tcBorders>
            <w:shd w:val="clear" w:color="000000" w:fill="D9D9D9"/>
            <w:noWrap/>
            <w:vAlign w:val="bottom"/>
            <w:hideMark/>
          </w:tcPr>
          <w:p w:rsidR="00FD2DBF" w:rsidRPr="00FA7D0A" w:rsidRDefault="00D630F4" w:rsidP="00FA7D0A">
            <w:pPr>
              <w:pStyle w:val="Sinespaciado"/>
              <w:jc w:val="center"/>
              <w:rPr>
                <w:rFonts w:ascii="Calibri" w:eastAsia="Times New Roman" w:hAnsi="Calibri" w:cs="Times New Roman"/>
                <w:b/>
                <w:bCs/>
                <w:color w:val="000000"/>
                <w:sz w:val="20"/>
                <w:szCs w:val="20"/>
                <w:lang w:eastAsia="es-MX"/>
              </w:rPr>
            </w:pPr>
            <w:r>
              <w:rPr>
                <w:rFonts w:ascii="Calibri" w:eastAsia="Times New Roman" w:hAnsi="Calibri" w:cs="Times New Roman"/>
                <w:b/>
                <w:bCs/>
                <w:color w:val="000000"/>
                <w:sz w:val="20"/>
                <w:szCs w:val="20"/>
                <w:lang w:eastAsia="es-MX"/>
              </w:rPr>
              <w:t xml:space="preserve">Cuadro 5. </w:t>
            </w:r>
            <w:r w:rsidR="00FD2DBF" w:rsidRPr="00FA7D0A">
              <w:rPr>
                <w:rFonts w:ascii="Calibri" w:eastAsia="Times New Roman" w:hAnsi="Calibri" w:cs="Times New Roman"/>
                <w:b/>
                <w:bCs/>
                <w:color w:val="000000"/>
                <w:sz w:val="20"/>
                <w:szCs w:val="20"/>
                <w:lang w:eastAsia="es-MX"/>
              </w:rPr>
              <w:t>Superficie con Riesgo de Hundimiento</w:t>
            </w:r>
          </w:p>
        </w:tc>
      </w:tr>
      <w:tr w:rsidR="00FD2DBF" w:rsidRPr="00F1497A" w:rsidTr="00FA7D0A">
        <w:trPr>
          <w:trHeight w:val="300"/>
        </w:trPr>
        <w:tc>
          <w:tcPr>
            <w:tcW w:w="1063" w:type="dxa"/>
            <w:tcBorders>
              <w:top w:val="nil"/>
              <w:left w:val="single" w:sz="8" w:space="0" w:color="auto"/>
              <w:bottom w:val="single" w:sz="4" w:space="0" w:color="auto"/>
              <w:right w:val="single" w:sz="4" w:space="0" w:color="auto"/>
            </w:tcBorders>
            <w:shd w:val="clear" w:color="auto" w:fill="auto"/>
            <w:noWrap/>
            <w:vAlign w:val="bottom"/>
            <w:hideMark/>
          </w:tcPr>
          <w:p w:rsidR="00FD2DBF" w:rsidRPr="00FA7D0A" w:rsidRDefault="00FD2DBF" w:rsidP="0083138E">
            <w:pPr>
              <w:pStyle w:val="Sinespaciado"/>
              <w:rPr>
                <w:rFonts w:ascii="Calibri" w:eastAsia="Times New Roman" w:hAnsi="Calibri" w:cs="Times New Roman"/>
                <w:b/>
                <w:bCs/>
                <w:color w:val="000000"/>
                <w:sz w:val="16"/>
                <w:szCs w:val="16"/>
                <w:lang w:eastAsia="es-MX"/>
              </w:rPr>
            </w:pPr>
            <w:r w:rsidRPr="00FA7D0A">
              <w:rPr>
                <w:rFonts w:ascii="Calibri" w:eastAsia="Times New Roman" w:hAnsi="Calibri" w:cs="Times New Roman"/>
                <w:b/>
                <w:bCs/>
                <w:color w:val="000000"/>
                <w:sz w:val="16"/>
                <w:szCs w:val="16"/>
                <w:lang w:eastAsia="es-MX"/>
              </w:rPr>
              <w:t>Riesgo</w:t>
            </w:r>
          </w:p>
        </w:tc>
        <w:tc>
          <w:tcPr>
            <w:tcW w:w="1842" w:type="dxa"/>
            <w:tcBorders>
              <w:top w:val="nil"/>
              <w:left w:val="nil"/>
              <w:bottom w:val="single" w:sz="4" w:space="0" w:color="auto"/>
              <w:right w:val="single" w:sz="4" w:space="0" w:color="auto"/>
            </w:tcBorders>
            <w:shd w:val="clear" w:color="auto" w:fill="auto"/>
            <w:noWrap/>
            <w:vAlign w:val="bottom"/>
            <w:hideMark/>
          </w:tcPr>
          <w:p w:rsidR="00FD2DBF" w:rsidRPr="00FA7D0A" w:rsidRDefault="00FD2DBF" w:rsidP="0083138E">
            <w:pPr>
              <w:pStyle w:val="Sinespaciado"/>
              <w:rPr>
                <w:rFonts w:ascii="Calibri" w:eastAsia="Times New Roman" w:hAnsi="Calibri" w:cs="Times New Roman"/>
                <w:b/>
                <w:bCs/>
                <w:color w:val="000000"/>
                <w:sz w:val="16"/>
                <w:szCs w:val="16"/>
                <w:lang w:eastAsia="es-MX"/>
              </w:rPr>
            </w:pPr>
            <w:r w:rsidRPr="00FA7D0A">
              <w:rPr>
                <w:rFonts w:ascii="Calibri" w:eastAsia="Times New Roman" w:hAnsi="Calibri" w:cs="Times New Roman"/>
                <w:b/>
                <w:bCs/>
                <w:color w:val="000000"/>
                <w:sz w:val="16"/>
                <w:szCs w:val="16"/>
                <w:lang w:eastAsia="es-MX"/>
              </w:rPr>
              <w:t>Superficie en Hectáreas</w:t>
            </w:r>
          </w:p>
        </w:tc>
        <w:tc>
          <w:tcPr>
            <w:tcW w:w="2694" w:type="dxa"/>
            <w:tcBorders>
              <w:top w:val="nil"/>
              <w:left w:val="nil"/>
              <w:bottom w:val="single" w:sz="4" w:space="0" w:color="auto"/>
              <w:right w:val="single" w:sz="8" w:space="0" w:color="auto"/>
            </w:tcBorders>
            <w:shd w:val="clear" w:color="auto" w:fill="auto"/>
            <w:noWrap/>
            <w:vAlign w:val="bottom"/>
            <w:hideMark/>
          </w:tcPr>
          <w:p w:rsidR="00FD2DBF" w:rsidRPr="00FA7D0A" w:rsidRDefault="00FD2DBF" w:rsidP="0083138E">
            <w:pPr>
              <w:pStyle w:val="Sinespaciado"/>
              <w:rPr>
                <w:rFonts w:ascii="Calibri" w:eastAsia="Times New Roman" w:hAnsi="Calibri" w:cs="Times New Roman"/>
                <w:b/>
                <w:bCs/>
                <w:color w:val="000000"/>
                <w:sz w:val="16"/>
                <w:szCs w:val="16"/>
                <w:lang w:eastAsia="es-MX"/>
              </w:rPr>
            </w:pPr>
            <w:r w:rsidRPr="00FA7D0A">
              <w:rPr>
                <w:rFonts w:ascii="Calibri" w:eastAsia="Times New Roman" w:hAnsi="Calibri" w:cs="Times New Roman"/>
                <w:b/>
                <w:bCs/>
                <w:color w:val="000000"/>
                <w:sz w:val="16"/>
                <w:szCs w:val="16"/>
                <w:lang w:eastAsia="es-MX"/>
              </w:rPr>
              <w:t>Superficie en Kilómetros Cuadrados</w:t>
            </w:r>
          </w:p>
        </w:tc>
      </w:tr>
      <w:tr w:rsidR="00FD2DBF" w:rsidRPr="00F1497A" w:rsidTr="00FA7D0A">
        <w:trPr>
          <w:trHeight w:val="300"/>
        </w:trPr>
        <w:tc>
          <w:tcPr>
            <w:tcW w:w="1063" w:type="dxa"/>
            <w:tcBorders>
              <w:top w:val="nil"/>
              <w:left w:val="single" w:sz="8" w:space="0" w:color="auto"/>
              <w:bottom w:val="single" w:sz="4" w:space="0" w:color="auto"/>
              <w:right w:val="single" w:sz="4" w:space="0" w:color="auto"/>
            </w:tcBorders>
            <w:shd w:val="clear" w:color="auto" w:fill="auto"/>
            <w:noWrap/>
            <w:vAlign w:val="bottom"/>
            <w:hideMark/>
          </w:tcPr>
          <w:p w:rsidR="00FD2DBF" w:rsidRPr="00FA7D0A" w:rsidRDefault="00FD2DBF" w:rsidP="0083138E">
            <w:pPr>
              <w:pStyle w:val="Sinespaciado"/>
              <w:rPr>
                <w:rFonts w:ascii="Calibri" w:eastAsia="Times New Roman" w:hAnsi="Calibri" w:cs="Times New Roman"/>
                <w:color w:val="000000"/>
                <w:sz w:val="16"/>
                <w:szCs w:val="16"/>
                <w:lang w:eastAsia="es-MX"/>
              </w:rPr>
            </w:pPr>
            <w:r w:rsidRPr="00FA7D0A">
              <w:rPr>
                <w:rFonts w:ascii="Calibri" w:eastAsia="Times New Roman" w:hAnsi="Calibri" w:cs="Times New Roman"/>
                <w:color w:val="000000"/>
                <w:sz w:val="16"/>
                <w:szCs w:val="16"/>
                <w:lang w:eastAsia="es-MX"/>
              </w:rPr>
              <w:t>Riesgo Bajo</w:t>
            </w:r>
          </w:p>
        </w:tc>
        <w:tc>
          <w:tcPr>
            <w:tcW w:w="1842" w:type="dxa"/>
            <w:tcBorders>
              <w:top w:val="nil"/>
              <w:left w:val="nil"/>
              <w:bottom w:val="single" w:sz="4" w:space="0" w:color="auto"/>
              <w:right w:val="single" w:sz="4" w:space="0" w:color="auto"/>
            </w:tcBorders>
            <w:shd w:val="clear" w:color="auto" w:fill="auto"/>
            <w:noWrap/>
            <w:vAlign w:val="bottom"/>
            <w:hideMark/>
          </w:tcPr>
          <w:p w:rsidR="00FD2DBF" w:rsidRPr="00FA7D0A" w:rsidRDefault="00FD2DBF" w:rsidP="00FA7D0A">
            <w:pPr>
              <w:pStyle w:val="Sinespaciado"/>
              <w:jc w:val="right"/>
              <w:rPr>
                <w:rFonts w:ascii="Calibri" w:eastAsia="Times New Roman" w:hAnsi="Calibri" w:cs="Times New Roman"/>
                <w:color w:val="000000"/>
                <w:sz w:val="16"/>
                <w:szCs w:val="16"/>
                <w:lang w:eastAsia="es-MX"/>
              </w:rPr>
            </w:pPr>
            <w:r w:rsidRPr="00FA7D0A">
              <w:rPr>
                <w:rFonts w:ascii="Calibri" w:eastAsia="Times New Roman" w:hAnsi="Calibri" w:cs="Times New Roman"/>
                <w:color w:val="000000"/>
                <w:sz w:val="16"/>
                <w:szCs w:val="16"/>
                <w:lang w:eastAsia="es-MX"/>
              </w:rPr>
              <w:t>7</w:t>
            </w:r>
          </w:p>
        </w:tc>
        <w:tc>
          <w:tcPr>
            <w:tcW w:w="2694" w:type="dxa"/>
            <w:tcBorders>
              <w:top w:val="nil"/>
              <w:left w:val="nil"/>
              <w:bottom w:val="single" w:sz="4" w:space="0" w:color="auto"/>
              <w:right w:val="single" w:sz="8" w:space="0" w:color="auto"/>
            </w:tcBorders>
            <w:shd w:val="clear" w:color="auto" w:fill="auto"/>
            <w:noWrap/>
            <w:vAlign w:val="bottom"/>
            <w:hideMark/>
          </w:tcPr>
          <w:p w:rsidR="00FD2DBF" w:rsidRPr="00FA7D0A" w:rsidRDefault="00FD2DBF" w:rsidP="00FA7D0A">
            <w:pPr>
              <w:pStyle w:val="Sinespaciado"/>
              <w:jc w:val="right"/>
              <w:rPr>
                <w:rFonts w:ascii="Calibri" w:eastAsia="Times New Roman" w:hAnsi="Calibri" w:cs="Times New Roman"/>
                <w:color w:val="000000"/>
                <w:sz w:val="16"/>
                <w:szCs w:val="16"/>
                <w:lang w:eastAsia="es-MX"/>
              </w:rPr>
            </w:pPr>
            <w:r w:rsidRPr="00FA7D0A">
              <w:rPr>
                <w:rFonts w:ascii="Calibri" w:eastAsia="Times New Roman" w:hAnsi="Calibri" w:cs="Times New Roman"/>
                <w:color w:val="000000"/>
                <w:sz w:val="16"/>
                <w:szCs w:val="16"/>
                <w:lang w:eastAsia="es-MX"/>
              </w:rPr>
              <w:t>0.07</w:t>
            </w:r>
          </w:p>
        </w:tc>
      </w:tr>
      <w:tr w:rsidR="00FD2DBF" w:rsidRPr="00F1497A" w:rsidTr="00FA7D0A">
        <w:trPr>
          <w:trHeight w:val="300"/>
        </w:trPr>
        <w:tc>
          <w:tcPr>
            <w:tcW w:w="1063" w:type="dxa"/>
            <w:tcBorders>
              <w:top w:val="nil"/>
              <w:left w:val="single" w:sz="8" w:space="0" w:color="auto"/>
              <w:bottom w:val="single" w:sz="4" w:space="0" w:color="auto"/>
              <w:right w:val="single" w:sz="4" w:space="0" w:color="auto"/>
            </w:tcBorders>
            <w:shd w:val="clear" w:color="auto" w:fill="auto"/>
            <w:noWrap/>
            <w:vAlign w:val="bottom"/>
            <w:hideMark/>
          </w:tcPr>
          <w:p w:rsidR="00FD2DBF" w:rsidRPr="00FA7D0A" w:rsidRDefault="00FD2DBF" w:rsidP="0083138E">
            <w:pPr>
              <w:pStyle w:val="Sinespaciado"/>
              <w:rPr>
                <w:rFonts w:ascii="Calibri" w:eastAsia="Times New Roman" w:hAnsi="Calibri" w:cs="Times New Roman"/>
                <w:color w:val="000000"/>
                <w:sz w:val="16"/>
                <w:szCs w:val="16"/>
                <w:lang w:eastAsia="es-MX"/>
              </w:rPr>
            </w:pPr>
            <w:r w:rsidRPr="00FA7D0A">
              <w:rPr>
                <w:rFonts w:ascii="Calibri" w:eastAsia="Times New Roman" w:hAnsi="Calibri" w:cs="Times New Roman"/>
                <w:color w:val="000000"/>
                <w:sz w:val="16"/>
                <w:szCs w:val="16"/>
                <w:lang w:eastAsia="es-MX"/>
              </w:rPr>
              <w:t>Riesgo Medio</w:t>
            </w:r>
          </w:p>
        </w:tc>
        <w:tc>
          <w:tcPr>
            <w:tcW w:w="1842" w:type="dxa"/>
            <w:tcBorders>
              <w:top w:val="nil"/>
              <w:left w:val="nil"/>
              <w:bottom w:val="single" w:sz="4" w:space="0" w:color="auto"/>
              <w:right w:val="single" w:sz="4" w:space="0" w:color="auto"/>
            </w:tcBorders>
            <w:shd w:val="clear" w:color="auto" w:fill="auto"/>
            <w:noWrap/>
            <w:vAlign w:val="bottom"/>
            <w:hideMark/>
          </w:tcPr>
          <w:p w:rsidR="00FD2DBF" w:rsidRPr="00FA7D0A" w:rsidRDefault="00FD2DBF" w:rsidP="00FA7D0A">
            <w:pPr>
              <w:pStyle w:val="Sinespaciado"/>
              <w:jc w:val="right"/>
              <w:rPr>
                <w:rFonts w:ascii="Calibri" w:eastAsia="Times New Roman" w:hAnsi="Calibri" w:cs="Times New Roman"/>
                <w:color w:val="000000"/>
                <w:sz w:val="16"/>
                <w:szCs w:val="16"/>
                <w:lang w:eastAsia="es-MX"/>
              </w:rPr>
            </w:pPr>
            <w:r w:rsidRPr="00FA7D0A">
              <w:rPr>
                <w:rFonts w:ascii="Calibri" w:eastAsia="Times New Roman" w:hAnsi="Calibri" w:cs="Times New Roman"/>
                <w:color w:val="000000"/>
                <w:sz w:val="16"/>
                <w:szCs w:val="16"/>
                <w:lang w:eastAsia="es-MX"/>
              </w:rPr>
              <w:t>959</w:t>
            </w:r>
          </w:p>
        </w:tc>
        <w:tc>
          <w:tcPr>
            <w:tcW w:w="2694" w:type="dxa"/>
            <w:tcBorders>
              <w:top w:val="nil"/>
              <w:left w:val="nil"/>
              <w:bottom w:val="single" w:sz="4" w:space="0" w:color="auto"/>
              <w:right w:val="single" w:sz="8" w:space="0" w:color="auto"/>
            </w:tcBorders>
            <w:shd w:val="clear" w:color="auto" w:fill="auto"/>
            <w:noWrap/>
            <w:vAlign w:val="bottom"/>
            <w:hideMark/>
          </w:tcPr>
          <w:p w:rsidR="00FD2DBF" w:rsidRPr="00FA7D0A" w:rsidRDefault="00FD2DBF" w:rsidP="00FA7D0A">
            <w:pPr>
              <w:pStyle w:val="Sinespaciado"/>
              <w:jc w:val="right"/>
              <w:rPr>
                <w:rFonts w:ascii="Calibri" w:eastAsia="Times New Roman" w:hAnsi="Calibri" w:cs="Times New Roman"/>
                <w:color w:val="000000"/>
                <w:sz w:val="16"/>
                <w:szCs w:val="16"/>
                <w:lang w:eastAsia="es-MX"/>
              </w:rPr>
            </w:pPr>
            <w:r w:rsidRPr="00FA7D0A">
              <w:rPr>
                <w:rFonts w:ascii="Calibri" w:eastAsia="Times New Roman" w:hAnsi="Calibri" w:cs="Times New Roman"/>
                <w:color w:val="000000"/>
                <w:sz w:val="16"/>
                <w:szCs w:val="16"/>
                <w:lang w:eastAsia="es-MX"/>
              </w:rPr>
              <w:t>9.59</w:t>
            </w:r>
          </w:p>
        </w:tc>
      </w:tr>
      <w:tr w:rsidR="00FD2DBF" w:rsidRPr="00F1497A" w:rsidTr="00FA7D0A">
        <w:trPr>
          <w:trHeight w:val="315"/>
        </w:trPr>
        <w:tc>
          <w:tcPr>
            <w:tcW w:w="1063" w:type="dxa"/>
            <w:tcBorders>
              <w:top w:val="nil"/>
              <w:left w:val="single" w:sz="8" w:space="0" w:color="auto"/>
              <w:bottom w:val="single" w:sz="8" w:space="0" w:color="auto"/>
              <w:right w:val="single" w:sz="4" w:space="0" w:color="auto"/>
            </w:tcBorders>
            <w:shd w:val="clear" w:color="auto" w:fill="auto"/>
            <w:noWrap/>
            <w:vAlign w:val="bottom"/>
            <w:hideMark/>
          </w:tcPr>
          <w:p w:rsidR="00FD2DBF" w:rsidRPr="00FA7D0A" w:rsidRDefault="00FD2DBF" w:rsidP="0083138E">
            <w:pPr>
              <w:pStyle w:val="Sinespaciado"/>
              <w:rPr>
                <w:rFonts w:ascii="Calibri" w:eastAsia="Times New Roman" w:hAnsi="Calibri" w:cs="Times New Roman"/>
                <w:color w:val="000000"/>
                <w:sz w:val="16"/>
                <w:szCs w:val="16"/>
                <w:lang w:eastAsia="es-MX"/>
              </w:rPr>
            </w:pPr>
            <w:r w:rsidRPr="00FA7D0A">
              <w:rPr>
                <w:rFonts w:ascii="Calibri" w:eastAsia="Times New Roman" w:hAnsi="Calibri" w:cs="Times New Roman"/>
                <w:color w:val="000000"/>
                <w:sz w:val="16"/>
                <w:szCs w:val="16"/>
                <w:lang w:eastAsia="es-MX"/>
              </w:rPr>
              <w:t>Riesgo Alto</w:t>
            </w:r>
          </w:p>
        </w:tc>
        <w:tc>
          <w:tcPr>
            <w:tcW w:w="1842" w:type="dxa"/>
            <w:tcBorders>
              <w:top w:val="nil"/>
              <w:left w:val="nil"/>
              <w:bottom w:val="single" w:sz="8" w:space="0" w:color="auto"/>
              <w:right w:val="single" w:sz="4" w:space="0" w:color="auto"/>
            </w:tcBorders>
            <w:shd w:val="clear" w:color="auto" w:fill="auto"/>
            <w:noWrap/>
            <w:vAlign w:val="bottom"/>
            <w:hideMark/>
          </w:tcPr>
          <w:p w:rsidR="00FD2DBF" w:rsidRPr="00FA7D0A" w:rsidRDefault="00FD2DBF" w:rsidP="00FA7D0A">
            <w:pPr>
              <w:pStyle w:val="Sinespaciado"/>
              <w:jc w:val="right"/>
              <w:rPr>
                <w:rFonts w:ascii="Calibri" w:eastAsia="Times New Roman" w:hAnsi="Calibri" w:cs="Times New Roman"/>
                <w:color w:val="000000"/>
                <w:sz w:val="16"/>
                <w:szCs w:val="16"/>
                <w:lang w:eastAsia="es-MX"/>
              </w:rPr>
            </w:pPr>
            <w:r w:rsidRPr="00FA7D0A">
              <w:rPr>
                <w:rFonts w:ascii="Calibri" w:eastAsia="Times New Roman" w:hAnsi="Calibri" w:cs="Times New Roman"/>
                <w:color w:val="000000"/>
                <w:sz w:val="16"/>
                <w:szCs w:val="16"/>
                <w:lang w:eastAsia="es-MX"/>
              </w:rPr>
              <w:t>539</w:t>
            </w:r>
          </w:p>
        </w:tc>
        <w:tc>
          <w:tcPr>
            <w:tcW w:w="2694" w:type="dxa"/>
            <w:tcBorders>
              <w:top w:val="nil"/>
              <w:left w:val="nil"/>
              <w:bottom w:val="single" w:sz="8" w:space="0" w:color="auto"/>
              <w:right w:val="single" w:sz="8" w:space="0" w:color="auto"/>
            </w:tcBorders>
            <w:shd w:val="clear" w:color="auto" w:fill="auto"/>
            <w:noWrap/>
            <w:vAlign w:val="bottom"/>
            <w:hideMark/>
          </w:tcPr>
          <w:p w:rsidR="00FD2DBF" w:rsidRPr="00FA7D0A" w:rsidRDefault="00FD2DBF" w:rsidP="00FA7D0A">
            <w:pPr>
              <w:pStyle w:val="Sinespaciado"/>
              <w:jc w:val="right"/>
              <w:rPr>
                <w:rFonts w:ascii="Calibri" w:eastAsia="Times New Roman" w:hAnsi="Calibri" w:cs="Times New Roman"/>
                <w:color w:val="000000"/>
                <w:sz w:val="16"/>
                <w:szCs w:val="16"/>
                <w:lang w:eastAsia="es-MX"/>
              </w:rPr>
            </w:pPr>
            <w:r w:rsidRPr="00FA7D0A">
              <w:rPr>
                <w:rFonts w:ascii="Calibri" w:eastAsia="Times New Roman" w:hAnsi="Calibri" w:cs="Times New Roman"/>
                <w:color w:val="000000"/>
                <w:sz w:val="16"/>
                <w:szCs w:val="16"/>
                <w:lang w:eastAsia="es-MX"/>
              </w:rPr>
              <w:t>5.39</w:t>
            </w:r>
          </w:p>
        </w:tc>
      </w:tr>
    </w:tbl>
    <w:p w:rsidR="00FD2DBF" w:rsidRDefault="00FD2DBF" w:rsidP="0083138E">
      <w:pPr>
        <w:pStyle w:val="Sinespaciado"/>
      </w:pPr>
    </w:p>
    <w:p w:rsidR="00D630F4" w:rsidRDefault="00D630F4" w:rsidP="0083138E">
      <w:pPr>
        <w:pStyle w:val="Sinespaciado"/>
      </w:pPr>
    </w:p>
    <w:p w:rsidR="00AA2483" w:rsidRDefault="00AA2483" w:rsidP="0083138E">
      <w:pPr>
        <w:pStyle w:val="Sinespaciado"/>
      </w:pPr>
    </w:p>
    <w:p w:rsidR="00AA2483" w:rsidRDefault="00AA2483" w:rsidP="0083138E">
      <w:pPr>
        <w:pStyle w:val="Sinespaciado"/>
      </w:pPr>
    </w:p>
    <w:p w:rsidR="00AA2483" w:rsidRDefault="00AA2483" w:rsidP="0083138E">
      <w:pPr>
        <w:pStyle w:val="Sinespaciado"/>
      </w:pPr>
    </w:p>
    <w:p w:rsidR="00AA2483" w:rsidRDefault="00AA2483" w:rsidP="0083138E">
      <w:pPr>
        <w:pStyle w:val="Sinespaciado"/>
      </w:pPr>
    </w:p>
    <w:p w:rsidR="00AA2483" w:rsidRPr="005710C5" w:rsidRDefault="00AA2483" w:rsidP="0083138E">
      <w:pPr>
        <w:pStyle w:val="Sinespaciado"/>
      </w:pPr>
    </w:p>
    <w:p w:rsidR="0083138E" w:rsidRDefault="0083138E" w:rsidP="0083138E">
      <w:pPr>
        <w:pStyle w:val="Sinespaciado"/>
        <w:rPr>
          <w:sz w:val="16"/>
          <w:szCs w:val="16"/>
        </w:rPr>
      </w:pPr>
    </w:p>
    <w:p w:rsidR="00610492" w:rsidRPr="00610492" w:rsidRDefault="00610492" w:rsidP="00FA7D0A">
      <w:pPr>
        <w:pStyle w:val="Sinespaciado"/>
        <w:ind w:left="708" w:firstLine="708"/>
        <w:rPr>
          <w:sz w:val="16"/>
          <w:szCs w:val="16"/>
        </w:rPr>
      </w:pPr>
      <w:r w:rsidRPr="00610492">
        <w:rPr>
          <w:sz w:val="16"/>
          <w:szCs w:val="16"/>
        </w:rPr>
        <w:t>Fuente: Atlas de Riesgos Naturales del Municipio de San Pedro Tlaquepaque, Jalisco.</w:t>
      </w:r>
    </w:p>
    <w:p w:rsidR="00796249" w:rsidRDefault="00796249" w:rsidP="0083138E">
      <w:pPr>
        <w:pStyle w:val="Sinespaciado"/>
        <w:rPr>
          <w:b/>
        </w:rPr>
      </w:pPr>
    </w:p>
    <w:p w:rsidR="00FD2DBF" w:rsidRPr="00610492" w:rsidRDefault="00FD2DBF" w:rsidP="004930F4">
      <w:pPr>
        <w:pStyle w:val="Sinespaciado"/>
        <w:numPr>
          <w:ilvl w:val="1"/>
          <w:numId w:val="3"/>
        </w:numPr>
        <w:rPr>
          <w:b/>
        </w:rPr>
      </w:pPr>
      <w:r w:rsidRPr="00610492">
        <w:rPr>
          <w:b/>
        </w:rPr>
        <w:t>Desprendimiento y caída de material</w:t>
      </w:r>
      <w:r w:rsidR="00610492" w:rsidRPr="00610492">
        <w:rPr>
          <w:b/>
        </w:rPr>
        <w:t>.</w:t>
      </w:r>
      <w:r w:rsidR="00610492" w:rsidRPr="00610492">
        <w:rPr>
          <w:sz w:val="16"/>
          <w:szCs w:val="16"/>
        </w:rPr>
        <w:t xml:space="preserve"> </w:t>
      </w:r>
      <w:r w:rsidR="00610492" w:rsidRPr="009F6590">
        <w:rPr>
          <w:sz w:val="16"/>
          <w:szCs w:val="16"/>
        </w:rPr>
        <w:footnoteReference w:id="31"/>
      </w:r>
    </w:p>
    <w:p w:rsidR="00610492" w:rsidRPr="00743952" w:rsidRDefault="00610492" w:rsidP="00610492">
      <w:pPr>
        <w:pStyle w:val="Sinespaciado"/>
      </w:pPr>
    </w:p>
    <w:p w:rsidR="00AA2483" w:rsidRDefault="00FD2DBF" w:rsidP="00AA2483">
      <w:pPr>
        <w:pStyle w:val="Sinespaciado"/>
        <w:rPr>
          <w:b/>
          <w:color w:val="0000FF"/>
          <w:sz w:val="28"/>
          <w:szCs w:val="28"/>
        </w:rPr>
      </w:pPr>
      <w:r>
        <w:t>Por las condiciones topográficas de la ladera del Cerro del Cuatro combinado con la precariedad de la urbanización y precipitaciones extremas, las laderas son altamente propensas a generar flujos densos denominados de detritus antropo-naturales, que pueden ocasionar severos impactos por la velocidad que alcanzan y la capacidad de colapsar construcciones.</w:t>
      </w:r>
      <w:r w:rsidR="00AA2483">
        <w:t xml:space="preserve"> </w:t>
      </w:r>
      <w:r w:rsidR="00AA2483">
        <w:rPr>
          <w:lang w:val="es-MX"/>
        </w:rPr>
        <w:br w:type="page"/>
      </w:r>
    </w:p>
    <w:p w:rsidR="00095806" w:rsidRPr="00252071" w:rsidRDefault="00095806" w:rsidP="00AA2483">
      <w:pPr>
        <w:pStyle w:val="Sinespaciado"/>
        <w:numPr>
          <w:ilvl w:val="0"/>
          <w:numId w:val="3"/>
        </w:numPr>
        <w:rPr>
          <w:b/>
          <w:sz w:val="28"/>
          <w:szCs w:val="28"/>
        </w:rPr>
      </w:pPr>
      <w:r w:rsidRPr="00AA2483">
        <w:rPr>
          <w:b/>
          <w:sz w:val="28"/>
          <w:szCs w:val="28"/>
        </w:rPr>
        <w:lastRenderedPageBreak/>
        <w:t>Tlaquepaque</w:t>
      </w:r>
      <w:r w:rsidR="00AA2483">
        <w:rPr>
          <w:b/>
          <w:sz w:val="28"/>
          <w:szCs w:val="28"/>
        </w:rPr>
        <w:t>, una aproximación histórica</w:t>
      </w:r>
      <w:r w:rsidRPr="00AA2483">
        <w:rPr>
          <w:b/>
          <w:sz w:val="28"/>
          <w:szCs w:val="28"/>
        </w:rPr>
        <w:t>.</w:t>
      </w:r>
      <w:r w:rsidRPr="009F6590">
        <w:rPr>
          <w:sz w:val="16"/>
          <w:szCs w:val="16"/>
        </w:rPr>
        <w:footnoteReference w:id="32"/>
      </w:r>
    </w:p>
    <w:p w:rsidR="00095806" w:rsidRDefault="00095806" w:rsidP="00095806">
      <w:pPr>
        <w:pStyle w:val="Sinespaciado"/>
        <w:rPr>
          <w:szCs w:val="24"/>
        </w:rPr>
      </w:pPr>
    </w:p>
    <w:p w:rsidR="00AA2483" w:rsidRDefault="00AA2483" w:rsidP="00095806">
      <w:pPr>
        <w:pStyle w:val="Sinespaciado"/>
        <w:rPr>
          <w:szCs w:val="24"/>
        </w:rPr>
      </w:pPr>
    </w:p>
    <w:p w:rsidR="00095806" w:rsidRPr="00AC57D8" w:rsidRDefault="00095806" w:rsidP="00095806">
      <w:pPr>
        <w:pStyle w:val="Sinespaciado"/>
        <w:rPr>
          <w:szCs w:val="24"/>
        </w:rPr>
      </w:pPr>
      <w:r w:rsidRPr="00AC57D8">
        <w:rPr>
          <w:szCs w:val="24"/>
        </w:rPr>
        <w:t>Tlaquepaque es una palabra mágica que encierra un mundo de conceptos tradicionales en todos los campos del saber humano. Debiera ser el primer pueblo mágico de México, entendido, que tiene elementos que aún los llamados “Pueblos Mágicos” no tienen. El hecho de ser Tlaquepaque paso obligado entre dos grandes ciudades de la República: Guadalajara y ciudad de México, hicieron de este pueblo un referente obligado tanto para salir de la Perla Tapatía, como para entrar procedente de la ciudad de México. La Nueva Galicia es un extenso reino en aquel entonces; independiente del virreinato de la Nueva España, que proclamó su independencia un mes de junio de 1821. La ciudad de México lo hizo hasta septiembre del mismo año. Por esto y por otras muchas razones de inobjetable razón, podemos afirmar con la mano sobre el Libro Santo, que Tlaquepaque debió haber sido el primer pueblo mágico. La historia lo define todo.</w:t>
      </w:r>
    </w:p>
    <w:p w:rsidR="00095806" w:rsidRDefault="00095806" w:rsidP="00095806">
      <w:pPr>
        <w:pStyle w:val="Sinespaciado"/>
        <w:rPr>
          <w:szCs w:val="24"/>
        </w:rPr>
      </w:pPr>
    </w:p>
    <w:p w:rsidR="00095806" w:rsidRPr="00AC57D8" w:rsidRDefault="00095806" w:rsidP="00095806">
      <w:pPr>
        <w:pStyle w:val="Sinespaciado"/>
        <w:rPr>
          <w:szCs w:val="24"/>
        </w:rPr>
      </w:pPr>
      <w:r w:rsidRPr="00AC57D8">
        <w:rPr>
          <w:szCs w:val="24"/>
        </w:rPr>
        <w:t>Los historiadores no se ponen de acuerdo en cuanto a los momentos de la conquista, si bien, Nuño Beltrán de Guzmán llegó a Tonalá en marzo de 1530, ni él ni la gente que lo acompañaba llegaron a mencionar la existencia específica de Tlaquepaque. Hay referencias a Tetlán, y a pueblos allende la frontera del cacicazgo de Xihualpilli como pudiera ser Tequila en Jalisco; Jalpa y el Teúl en Zacatecas, y otros pueblos aún más allá, en territorio de Sinaloa; pero de Tlaquepaque ninguna mención. Sin embargo, Antonio Tello, hace aparecer en escena a tres líderes coyotl, chilacotl y tonatl de Tlaquepaque que le rindieron obediencia al conquistador Nuño, en el año ya mencionado. Los primeros años no se conocen a ciencia cierta.</w:t>
      </w:r>
    </w:p>
    <w:p w:rsidR="00095806" w:rsidRDefault="00095806" w:rsidP="00095806">
      <w:pPr>
        <w:pStyle w:val="Sinespaciado"/>
        <w:rPr>
          <w:szCs w:val="24"/>
        </w:rPr>
      </w:pPr>
    </w:p>
    <w:p w:rsidR="00095806" w:rsidRPr="00AC57D8" w:rsidRDefault="00095806" w:rsidP="00095806">
      <w:pPr>
        <w:pStyle w:val="Sinespaciado"/>
        <w:rPr>
          <w:szCs w:val="24"/>
        </w:rPr>
      </w:pPr>
      <w:r w:rsidRPr="00AC57D8">
        <w:rPr>
          <w:szCs w:val="24"/>
        </w:rPr>
        <w:t>Lo cierto es que en los primeros años de la conquista el pueblito no figura como polo de desarrollo importante, sin embargo, la debe de haber tenido por el hecho de que para 1550, a una distancia de 20 años de la irrupción del hombre blanco, ya estaba en la lista de pueblos tributarios que daban al reino sus productos naturales como contribución, es decir: gallinas, miel, maíz, chile y algunos otros productos bien claramente especificados en la historia. Durante el siglo XVI y los siguientes de la colonia, Tlaquepaque es objeto de la visita de obispos y militares que vienen a ocupar puestos en la Real Audiencia de Guadalajara. Es visitado también por órdenes religiosas de hombres y mujeres que llegan a Guadalajara para erigir conventos y seminarios. Fueron largos tres siglos de supina ignorancia histórica.</w:t>
      </w:r>
    </w:p>
    <w:p w:rsidR="00095806" w:rsidRDefault="00095806" w:rsidP="00095806">
      <w:pPr>
        <w:pStyle w:val="Sinespaciado"/>
        <w:rPr>
          <w:szCs w:val="24"/>
        </w:rPr>
      </w:pPr>
    </w:p>
    <w:p w:rsidR="00095806" w:rsidRPr="00AC57D8" w:rsidRDefault="00095806" w:rsidP="00095806">
      <w:pPr>
        <w:pStyle w:val="Sinespaciado"/>
        <w:rPr>
          <w:szCs w:val="24"/>
        </w:rPr>
      </w:pPr>
      <w:r w:rsidRPr="00AC57D8">
        <w:rPr>
          <w:szCs w:val="24"/>
        </w:rPr>
        <w:t>En esos largos 300 años de coloniaje la alfarería se hace presente como la principal actividad en época de estío, al trabajar con gran pericia, ladrillos y tejas para las incipientes construcciones de casas en la capital del reino.</w:t>
      </w:r>
    </w:p>
    <w:p w:rsidR="00095806" w:rsidRDefault="00095806" w:rsidP="00095806">
      <w:pPr>
        <w:pStyle w:val="Sinespaciado"/>
        <w:rPr>
          <w:szCs w:val="24"/>
        </w:rPr>
      </w:pPr>
    </w:p>
    <w:p w:rsidR="00095806" w:rsidRPr="00AC57D8" w:rsidRDefault="00095806" w:rsidP="00095806">
      <w:pPr>
        <w:pStyle w:val="Sinespaciado"/>
        <w:rPr>
          <w:szCs w:val="24"/>
        </w:rPr>
      </w:pPr>
      <w:r w:rsidRPr="00AC57D8">
        <w:rPr>
          <w:szCs w:val="24"/>
        </w:rPr>
        <w:lastRenderedPageBreak/>
        <w:t>Es hasta 1810 cuando los vientos revolucionarios insurgentes empujan a Hidalgo hasta la Villa Alfarera, cuando el 25 de noviembre del año arriba indicado llega a este lugar por la tarde proveniente de Atequiza; pernocta aquí y hace su entrada triunfal por la mañana a la ciudad. Vuelve a cruzar las calles de este pueblo en enero del año siguiente, cuando acude presuroso al triunfo definitivo de su causa, lleva mucha gente y artillería gruesa, va animado de gran fe, ya paladea las mieles del triunfo. Fue un afrentoso encuentro con los realistas de Calleja, porque Hidalgo con cerca de cien mil hombres no pudo vencer a sólo seis mil disciplinados soldados del gobierno virrei</w:t>
      </w:r>
      <w:r w:rsidR="002A28C5">
        <w:rPr>
          <w:szCs w:val="24"/>
        </w:rPr>
        <w:t xml:space="preserve">nal. </w:t>
      </w:r>
      <w:r w:rsidRPr="00AC57D8">
        <w:rPr>
          <w:szCs w:val="24"/>
        </w:rPr>
        <w:t>Pasaron diez años en los cuales la Nueva Galicia vivió momentos de sufrimiento y horror por la venganza de los realistas contra todos aquellos que levantaron su deseo de libertad y se unieron a Hidalgo, aunque fuera su intención sólo de pensamiento, pues aún a los sospechosos de insurgencia los enjuiciaron y dependiendo de su involucramiento en la causa de Hidalgo, fueron en el peor de los casos, pasados por las armas. Al final de la década, vino otro momento</w:t>
      </w:r>
      <w:r w:rsidR="002A28C5">
        <w:rPr>
          <w:szCs w:val="24"/>
        </w:rPr>
        <w:t xml:space="preserve"> </w:t>
      </w:r>
      <w:r w:rsidRPr="00AC57D8">
        <w:rPr>
          <w:szCs w:val="24"/>
        </w:rPr>
        <w:t>que engalana a Tlaquepaque, cuando el 13 de junio 1821 en la casa que fue de la familia Kunhart, se proclamó la independencia de la Nueva Galicia por Pedro Celestino Negrete y un grupo de convencidos de que México, debería de tomar el rumbo de la libertad y dejar atrás 300 años de opres</w:t>
      </w:r>
      <w:r w:rsidR="002A28C5">
        <w:rPr>
          <w:szCs w:val="24"/>
        </w:rPr>
        <w:t xml:space="preserve">ión. </w:t>
      </w:r>
      <w:r w:rsidRPr="00AC57D8">
        <w:rPr>
          <w:szCs w:val="24"/>
        </w:rPr>
        <w:t>Cabe señalar que en aquel entonces el reino de la Nueva Galicia tenía su propio Consulado, su propia Universidad y un gobierno independiente en todo, de la audiencia de la ciudad de México, por tanto, la rivalidad entre el Centro y el Occidente era patente, dado que el reino de la Nueva Galicia tenía bajo su jurisdicción, al actual estado de Jalisco, Colima, Nayarit, Zacatecas y naturalmente a Aguascalientes, que es un estado que nació hasta los tiempos de Santa Anna, de manera que liberarse del reino español antes que el Centro, es motivo de orgullo muy genuino para Tlaquepaque al haber sido el lugar donde se llevó a cabo la firma de tan trascendente momento histórico</w:t>
      </w:r>
      <w:r w:rsidR="002A28C5">
        <w:rPr>
          <w:szCs w:val="24"/>
        </w:rPr>
        <w:t xml:space="preserve">. Tlaquepaque también avanzaba. </w:t>
      </w:r>
      <w:r w:rsidRPr="00AC57D8">
        <w:rPr>
          <w:szCs w:val="24"/>
        </w:rPr>
        <w:t>Para entonces el pueblo referido ya producía, además de tejas y ladrillos; vistosos botellones, picheles y figuras de hombres representando diferentes oficios a los cuales ellos llamaban “monos tipos”, de manera que al pueblo se le empezó a conocer como pueblo monero, no obstante, no eran cualquier clase de monos, eran realmente esculturas en barro con perfección en los rasgos y proporción en la figura. De esa manera pronto empiezan a destacar algunas familias que darían un prestigio muy grande a este lugar por la creación de retratos en barro, que aún siguen siendo gloriados por conocedores del arte de la figura en el mundo entero. Una familia entre todas alcanzó a destacar.</w:t>
      </w:r>
    </w:p>
    <w:p w:rsidR="00095806" w:rsidRDefault="00095806" w:rsidP="00095806">
      <w:pPr>
        <w:pStyle w:val="Sinespaciado"/>
        <w:rPr>
          <w:szCs w:val="24"/>
        </w:rPr>
      </w:pPr>
    </w:p>
    <w:p w:rsidR="00095806" w:rsidRPr="00AC57D8" w:rsidRDefault="00095806" w:rsidP="00095806">
      <w:pPr>
        <w:pStyle w:val="Sinespaciado"/>
        <w:rPr>
          <w:szCs w:val="24"/>
        </w:rPr>
      </w:pPr>
      <w:r w:rsidRPr="00AC57D8">
        <w:rPr>
          <w:szCs w:val="24"/>
        </w:rPr>
        <w:t>Pantaleón Panduro se puede considerar como el iniciador de este arte, aunque sus hijos y nietos también alcanzaron fama internacional como escultores en barro únicos, no solamente a nivel de municipio, sino que sobrepasaron las fronteras nacionales, por su arte singular y sus piezas que se buscan afanosamente por los coleccionistas las cuales no se hallan tan fácilmente, en virtud de que, por ser de material endeble, algunas se rompieron, otras se astillaron; donde que don Pantaleón no logró aprender ni a leer ni a escribir, entonces hay imitadores de una firma inexistente. Yo mismo lo he visto.</w:t>
      </w:r>
    </w:p>
    <w:p w:rsidR="00095806" w:rsidRDefault="00095806" w:rsidP="00095806">
      <w:pPr>
        <w:pStyle w:val="Sinespaciado"/>
        <w:rPr>
          <w:szCs w:val="24"/>
        </w:rPr>
      </w:pPr>
    </w:p>
    <w:p w:rsidR="00095806" w:rsidRPr="00AC57D8" w:rsidRDefault="00095806" w:rsidP="00095806">
      <w:pPr>
        <w:pStyle w:val="Sinespaciado"/>
        <w:rPr>
          <w:szCs w:val="24"/>
        </w:rPr>
      </w:pPr>
      <w:r w:rsidRPr="00AC57D8">
        <w:rPr>
          <w:szCs w:val="24"/>
        </w:rPr>
        <w:t>El siglo XIX es una centuria muy interesante para el desarrollo de Tlaquepaque, porque en éste, se asientan las bases del futuro desarrollo económico y social del pueblo. Desde el principio se empiezan a construir las grandes casonas que sirvieron como fincas de descanso para los habitantes de Guadalajara, las cuales hoy en su mayoría, fraccionadas, sirven como locales comerciales. Años antes de llegar 1800, se había trazado lo que ahora se conoce como Boulevard Tlaquepaque. También se construyó en el remate de esa avenida la famosa Pila Seca, la cual nosotros mismo no hemos sabido valorar, pero es un monumento a la fertilidad único en occidente del país, de la que han hecho copia otros lugares. La Plaza de Toros El Centenario se levanta en el lugar en donde está para dar satisfacción a la afición taurina de los criollos aficionados. Se erige en parroquia la antigua vicaría de Analco en 1845, hoy parroquia de San Pedro. Se termina el Santuario de la Soledad, se construye el Parián. El Refugio surge en 1885 y por ese mismo tiempo el Panteón Municipal. Pero aún hay más.</w:t>
      </w:r>
    </w:p>
    <w:p w:rsidR="00095806" w:rsidRDefault="00095806" w:rsidP="00095806">
      <w:pPr>
        <w:pStyle w:val="Sinespaciado"/>
        <w:rPr>
          <w:szCs w:val="24"/>
        </w:rPr>
      </w:pPr>
    </w:p>
    <w:p w:rsidR="00095806" w:rsidRPr="00AC57D8" w:rsidRDefault="00095806" w:rsidP="00095806">
      <w:pPr>
        <w:pStyle w:val="Sinespaciado"/>
        <w:rPr>
          <w:szCs w:val="24"/>
        </w:rPr>
      </w:pPr>
      <w:r w:rsidRPr="00AC57D8">
        <w:rPr>
          <w:szCs w:val="24"/>
        </w:rPr>
        <w:t>El tren de mulitas se había inaugurado en 1883 y daba servicio diariamente entre Guadalajara y San Pedro. Los días de fiesta patronal, previos al 29 de junio y el mismo 29, se llevaban a cabo corridas extras, por los festejos al santo patrón San Pedro, que habían extendido su fama por toda la República, pero principalmente, por el occidente y el Bajío. El siglo XX fue testigo de fuertes cambios en todos los campos. Se reafirma la supremacía monera de Tlaquepaque al llevar las primeras figuras de nacimiento a la ciudad de México en 190</w:t>
      </w:r>
      <w:r w:rsidR="002A28C5">
        <w:rPr>
          <w:szCs w:val="24"/>
        </w:rPr>
        <w:t xml:space="preserve">3. </w:t>
      </w:r>
      <w:r w:rsidRPr="00AC57D8">
        <w:rPr>
          <w:szCs w:val="24"/>
        </w:rPr>
        <w:t>En 1907 el tren de mulitas, cambió a un tren movido por electricidad y se convirtió en un tranvía. Para entonces ya se tenía otro camino para llegar de San Pedro a la Perla Tapatía: era un tranvía que venía por la calle Gigantes, llegaba a San Andrés, tomaba el parque de San Rafael y entraba a Tlaquepaque por el norte del pueblo. Luego vino la Revolución</w:t>
      </w:r>
      <w:r w:rsidR="002A28C5">
        <w:rPr>
          <w:szCs w:val="24"/>
        </w:rPr>
        <w:t xml:space="preserve">, donde tienen </w:t>
      </w:r>
      <w:r w:rsidRPr="00AC57D8">
        <w:rPr>
          <w:szCs w:val="24"/>
        </w:rPr>
        <w:t>presencia en este lugar, figuras de revolucionarios que deambulan por el municipio en busca de adhesión a su causa. Así, tenemos la presencia en Tateposco, de Nicolás Barajas y otros levantados como Francisco del Toro en San Sebastianito. Un hecho de suma trascendencia que reviste a Tlaquepaque, es el encuentro entre las fuerzas de Francisco Villa y Manuel M. Diéguez en el Cerro del Cuatro. En la primera batalla la poderosa División del Norte sufre cruel derrota que le infringe las fuerzas constitucionalistas de Manuel M. Diéguez. Luego vendrían otros momentos en los que la tenacidad de Villa logr</w:t>
      </w:r>
      <w:r w:rsidR="002A28C5">
        <w:rPr>
          <w:szCs w:val="24"/>
        </w:rPr>
        <w:t>o</w:t>
      </w:r>
      <w:r w:rsidRPr="00AC57D8">
        <w:rPr>
          <w:szCs w:val="24"/>
        </w:rPr>
        <w:t xml:space="preserve"> romper el cerco por Las Juntas y posesionarse de Guadalajara y gobernarla por un tiempo. Por esos días Villa venía a Tlaquepaque por la curiosidad que le causaba la habilidad de los alfareros al igual que lo hiciera Venustiano Carranza y Obregón cuando desterraron a Villa para siempre de Jalisco y quedaron como dueños del poder. Más tarde surgieron nuevas artesanías.</w:t>
      </w:r>
    </w:p>
    <w:p w:rsidR="00095806" w:rsidRDefault="00095806" w:rsidP="00095806">
      <w:pPr>
        <w:pStyle w:val="Sinespaciado"/>
        <w:rPr>
          <w:szCs w:val="24"/>
        </w:rPr>
      </w:pPr>
    </w:p>
    <w:p w:rsidR="00095806" w:rsidRPr="00AC57D8" w:rsidRDefault="00095806" w:rsidP="00095806">
      <w:pPr>
        <w:pStyle w:val="Sinespaciado"/>
        <w:rPr>
          <w:szCs w:val="24"/>
        </w:rPr>
      </w:pPr>
      <w:r w:rsidRPr="00AC57D8">
        <w:rPr>
          <w:szCs w:val="24"/>
        </w:rPr>
        <w:t xml:space="preserve">En la misma época de que estamos hablando Tlaquepaque empieza a crecer en todos los rubros: su artesanía se consolida no sólo por el barro, se empieza a trabajar el caolín, el vidrio soplado, el hierro forjado, los equipales, y en el campo mercantil surge el segundo mercado, llamado ahora Juárez, pues el primero fue el </w:t>
      </w:r>
      <w:r w:rsidRPr="00AC57D8">
        <w:rPr>
          <w:szCs w:val="24"/>
        </w:rPr>
        <w:lastRenderedPageBreak/>
        <w:t>Parián en el lugar donde antes fueron caballerizas de la presidencia y plaza de gallos después. s</w:t>
      </w:r>
      <w:r w:rsidR="002A28C5">
        <w:rPr>
          <w:szCs w:val="24"/>
        </w:rPr>
        <w:t>u</w:t>
      </w:r>
      <w:r w:rsidRPr="00AC57D8">
        <w:rPr>
          <w:szCs w:val="24"/>
        </w:rPr>
        <w:t xml:space="preserve"> fama atrae artistas.  </w:t>
      </w:r>
    </w:p>
    <w:p w:rsidR="00095806" w:rsidRDefault="00095806" w:rsidP="00095806">
      <w:pPr>
        <w:pStyle w:val="Sinespaciado"/>
        <w:rPr>
          <w:szCs w:val="24"/>
        </w:rPr>
      </w:pPr>
    </w:p>
    <w:p w:rsidR="00095806" w:rsidRPr="00AC57D8" w:rsidRDefault="00095806" w:rsidP="00095806">
      <w:pPr>
        <w:pStyle w:val="Sinespaciado"/>
        <w:rPr>
          <w:szCs w:val="24"/>
        </w:rPr>
      </w:pPr>
      <w:r w:rsidRPr="00AC57D8">
        <w:rPr>
          <w:szCs w:val="24"/>
        </w:rPr>
        <w:t xml:space="preserve">La presencia de Lucha Reyes que le da vigor femenino y muy mexicano a la canción Tlaquepaque, que ella canta en el Parián, esto  indica el primer paso hacia un desarrollo en el arte musical de esta villa. Más tarde la canción Guadalajara de Pepe Guizar </w:t>
      </w:r>
      <w:r w:rsidRPr="00AC57D8">
        <w:rPr>
          <w:i/>
          <w:szCs w:val="24"/>
        </w:rPr>
        <w:t>“¡Ay, Tlaquepaque pueblito, tus olorosos jarritos hacen m</w:t>
      </w:r>
      <w:r>
        <w:rPr>
          <w:i/>
          <w:szCs w:val="24"/>
        </w:rPr>
        <w:t>á</w:t>
      </w:r>
      <w:r w:rsidRPr="00AC57D8">
        <w:rPr>
          <w:i/>
          <w:szCs w:val="24"/>
        </w:rPr>
        <w:t>s fresco el dulce tepache para la birria junto al mariachi que en los parianes y alfarerías suenan con triste melancolía..!”</w:t>
      </w:r>
      <w:r w:rsidRPr="00AC57D8">
        <w:rPr>
          <w:szCs w:val="24"/>
        </w:rPr>
        <w:t xml:space="preserve"> , refuerza ese inicio de Tlaquepaque en el arte musical. Sin embargo, la música clásica, de los grandes maestros rusos y europeos como Mozart, Chaikovski, Hydn y mexicanos como Manuel M. Ponce tiene representación aquí con músicos de escuela como son las familias González y Ruvalcaba, cuyos descendientes son grandes maestros aún en nuestros días en orquestas sinfónicas locales y nacionales. Luego vendrá el ¡Mariachi</w:t>
      </w:r>
      <w:r w:rsidR="002A28C5">
        <w:rPr>
          <w:szCs w:val="24"/>
        </w:rPr>
        <w:t xml:space="preserve"> suena con alegre son!. </w:t>
      </w:r>
      <w:r w:rsidRPr="00AC57D8">
        <w:rPr>
          <w:szCs w:val="24"/>
        </w:rPr>
        <w:t>De hecho el primer grupo de un mariachi tradicional había aparecido en 1927. Así, en 1935 se empieza a construir el llamado mercado viejo, el cual se terminó hasta 1940 y fue de una sola planta</w:t>
      </w:r>
      <w:r w:rsidR="002A28C5">
        <w:rPr>
          <w:szCs w:val="24"/>
        </w:rPr>
        <w:t xml:space="preserve">. </w:t>
      </w:r>
      <w:r w:rsidRPr="00AC57D8">
        <w:rPr>
          <w:szCs w:val="24"/>
        </w:rPr>
        <w:t>Hacia 1950 la fama turística de este lugar estaba completamente consolidada, pues con las fiestas de Tlaquepaque que eran famosas en toda la República y el prestigio logrado por el Parián, el turismo nacional e internacional, tenía en Tlaquepaque un punto más de destino. Sirvieron sus escenarios para filmar películas nacionales con artistas de moda como Jorge Negrete. La arquitectura también contribuye.</w:t>
      </w:r>
    </w:p>
    <w:p w:rsidR="00095806" w:rsidRDefault="00095806" w:rsidP="00095806">
      <w:pPr>
        <w:pStyle w:val="Sinespaciado"/>
        <w:rPr>
          <w:szCs w:val="24"/>
        </w:rPr>
      </w:pPr>
    </w:p>
    <w:p w:rsidR="00903CE4" w:rsidRDefault="00095806" w:rsidP="00095806">
      <w:pPr>
        <w:pStyle w:val="Sinespaciado"/>
        <w:rPr>
          <w:szCs w:val="24"/>
        </w:rPr>
      </w:pPr>
      <w:r w:rsidRPr="00AC57D8">
        <w:rPr>
          <w:szCs w:val="24"/>
        </w:rPr>
        <w:t xml:space="preserve">Por la mitad de esta misma centuria se empezaron a construir los arcos de los portales que circundan los cuatro vientos de </w:t>
      </w:r>
      <w:r>
        <w:rPr>
          <w:szCs w:val="24"/>
        </w:rPr>
        <w:t>E</w:t>
      </w:r>
      <w:r w:rsidRPr="00AC57D8">
        <w:rPr>
          <w:szCs w:val="24"/>
        </w:rPr>
        <w:t>l Parián. Fue a iniciativa del presidente municipal Jesús Ruvalcaba que las casas aledañas al Parián se tiraran para llevar a cabo el proyecto. Dos años después se inició el trazo del Jardín Hidalgo al derrumbar las tres casas que conformaban esa manzana. Una vez terminadas estas obras la imagen del centro histórico dio un vuelco de 180 grados lo cual atrajo a un turismo mayor que se incrementó con la llegada del Museo Regional de la Cerámica que se instituyó en 1954. Nacen los clubes como consecuencia de los mismo</w:t>
      </w:r>
      <w:r>
        <w:rPr>
          <w:szCs w:val="24"/>
        </w:rPr>
        <w:t>s</w:t>
      </w:r>
      <w:r w:rsidR="002A28C5">
        <w:rPr>
          <w:szCs w:val="24"/>
        </w:rPr>
        <w:t xml:space="preserve">. </w:t>
      </w:r>
      <w:r w:rsidRPr="00AC57D8">
        <w:rPr>
          <w:szCs w:val="24"/>
        </w:rPr>
        <w:t>Por los años 20’s, existió el club Unión y Fraternidad que pronto desapareció. La del 50 que es la década de la fundación de clubes. Se funda el Club Rotario, el de Leones y uno llamado Humorístico. Solo prevalece el Club Rotario. Pero lo</w:t>
      </w:r>
      <w:r w:rsidR="00903CE4">
        <w:rPr>
          <w:szCs w:val="24"/>
        </w:rPr>
        <w:t xml:space="preserve"> deportivo no se puede ignorar </w:t>
      </w:r>
      <w:r w:rsidRPr="00AC57D8">
        <w:rPr>
          <w:szCs w:val="24"/>
        </w:rPr>
        <w:t>Tlaquepaque aún no pierde su fama de beisbolero, deporte que se juega a buen nivel dentro de los equipos estatales</w:t>
      </w:r>
      <w:r w:rsidR="00903CE4">
        <w:rPr>
          <w:szCs w:val="24"/>
        </w:rPr>
        <w:t>.</w:t>
      </w:r>
    </w:p>
    <w:p w:rsidR="00095806" w:rsidRDefault="00095806" w:rsidP="00095806">
      <w:pPr>
        <w:pStyle w:val="Sinespaciado"/>
        <w:rPr>
          <w:szCs w:val="24"/>
        </w:rPr>
      </w:pPr>
    </w:p>
    <w:p w:rsidR="00095806" w:rsidRPr="00AC57D8" w:rsidRDefault="00095806" w:rsidP="00095806">
      <w:pPr>
        <w:pStyle w:val="Sinespaciado"/>
        <w:rPr>
          <w:szCs w:val="24"/>
        </w:rPr>
      </w:pPr>
      <w:r w:rsidRPr="00AC57D8">
        <w:rPr>
          <w:szCs w:val="24"/>
        </w:rPr>
        <w:t xml:space="preserve">Muy urgente era la fundación de una Cámara de Comercio aquí, porque varios negocios estaban en la Cámara de Comercio de Guadalajara, quienes no se oponían a que en San Pedro existiera una cámara propia. Años atrás, Marcos Montero Ruíz se preocupaba porque los comerciantes estuvieran agremiados y en pláticas con ellos y con don Enrique Varela, se hacían planes para establecer dicho organismo en Tlaquepaque. Sería la primera cámara en el Estado fuera de </w:t>
      </w:r>
      <w:r w:rsidRPr="00AC57D8">
        <w:rPr>
          <w:szCs w:val="24"/>
        </w:rPr>
        <w:lastRenderedPageBreak/>
        <w:t>la capital, así en 1982, se estableció la Cámara de Comercio. Los alcaldes también colaboran p</w:t>
      </w:r>
      <w:r w:rsidR="00903CE4">
        <w:rPr>
          <w:szCs w:val="24"/>
        </w:rPr>
        <w:t xml:space="preserve">ara tener un mejor Tlaquepaque. </w:t>
      </w:r>
      <w:r w:rsidRPr="00AC57D8">
        <w:rPr>
          <w:szCs w:val="24"/>
        </w:rPr>
        <w:t>En el siglo XX la labor de los alcaldes van llevando a Tlaquepaque a mejores niveles en todos los rubros del quehacer humano. Muy querido en sus tiempos fue Marcos Montero Ruíz porque a él y a su equipo, se debe el Premio Nacional de la Cerámica que a la fecha, despierta interés a nivel República porque han llegado a participar hasta 26 estados de los que componen el país. Este premio se estableció en 1977 y dos años después se enriqueció con el galardón presidencial, que es un premio a la mejor pieza y su monto lo dona la Presidencia de la República. En ese mismo año se logró el hermanamiento entre Tlaquepaque y la ciudad de Glendale, California. Pero hubo más alcaldes comprometidos.</w:t>
      </w:r>
    </w:p>
    <w:p w:rsidR="00095806" w:rsidRDefault="00095806" w:rsidP="00095806">
      <w:pPr>
        <w:pStyle w:val="Sinespaciado"/>
        <w:rPr>
          <w:szCs w:val="24"/>
        </w:rPr>
      </w:pPr>
    </w:p>
    <w:p w:rsidR="00095806" w:rsidRPr="00AC57D8" w:rsidRDefault="00095806" w:rsidP="00095806">
      <w:pPr>
        <w:pStyle w:val="Sinespaciado"/>
        <w:rPr>
          <w:szCs w:val="24"/>
        </w:rPr>
      </w:pPr>
      <w:r w:rsidRPr="00AC57D8">
        <w:rPr>
          <w:szCs w:val="24"/>
        </w:rPr>
        <w:t>Muy estimado fue por la población Porfirio Cortés Silva porque remodeló el antiguo Hospital El Refugio para convertirlo en Casa de la Cultura, de lo cual surge la escuela de Artes Plásticas y más tarde el Museo Pantaleón Panduro; entre otras, a él también se debe la edificación de un núcleo para la feria que ya era de suma urgencia dada la importancia de la misma. Al tiempo Miguel Castro Reynoso le dio otro giro. Para bien o para mal, todo tiene consecuencias.</w:t>
      </w:r>
    </w:p>
    <w:p w:rsidR="00095806" w:rsidRDefault="00095806" w:rsidP="00095806">
      <w:pPr>
        <w:pStyle w:val="Sinespaciado"/>
        <w:rPr>
          <w:szCs w:val="24"/>
        </w:rPr>
      </w:pPr>
    </w:p>
    <w:p w:rsidR="00095806" w:rsidRPr="00AC57D8" w:rsidRDefault="00095806" w:rsidP="00095806">
      <w:pPr>
        <w:pStyle w:val="Sinespaciado"/>
        <w:rPr>
          <w:szCs w:val="24"/>
        </w:rPr>
      </w:pPr>
      <w:r w:rsidRPr="00AC57D8">
        <w:rPr>
          <w:szCs w:val="24"/>
        </w:rPr>
        <w:t>La importancia de Tlaquepaque es cada día más palpable. Ciertamente habían escogido este lugar para eventos de mucha importancia como filmación de películas y en el año de 1982 la escogieron para la Primera Cumbre Hispanoamericana y estuvieron aquí todos los mandatarios. Mucho llamó la atención la presencia de Fidel Castro quien estuvo en la cantina Talamantes y dijo que cuando era estudiante en Guadalajara, a ese mismo lugar acudía. Un periódico de España destacó la importancia de esta reunión y fue el único medio que ha sacado hasta ahora un comentario acerca de c</w:t>
      </w:r>
      <w:r>
        <w:rPr>
          <w:szCs w:val="24"/>
        </w:rPr>
        <w:t>uá</w:t>
      </w:r>
      <w:r w:rsidRPr="00AC57D8">
        <w:rPr>
          <w:szCs w:val="24"/>
        </w:rPr>
        <w:t xml:space="preserve">ndo el rey fue al baño en Tlaquepaque  y tras de él, entró, burlando las seguridades un mexicano. Vendría luego la alternancia política. </w:t>
      </w:r>
    </w:p>
    <w:p w:rsidR="00095806" w:rsidRDefault="00095806" w:rsidP="00095806">
      <w:pPr>
        <w:pStyle w:val="Sinespaciado"/>
        <w:rPr>
          <w:szCs w:val="24"/>
        </w:rPr>
      </w:pPr>
    </w:p>
    <w:p w:rsidR="00095806" w:rsidRPr="00AC57D8" w:rsidRDefault="00095806" w:rsidP="00095806">
      <w:pPr>
        <w:pStyle w:val="Sinespaciado"/>
        <w:rPr>
          <w:szCs w:val="24"/>
        </w:rPr>
      </w:pPr>
      <w:r w:rsidRPr="00AC57D8">
        <w:rPr>
          <w:szCs w:val="24"/>
        </w:rPr>
        <w:t>En el mismo siglo se da la alternancia política por primera vez en el Estado de Jalisco y en el Municipio, al sufrir derrota electoral el Partido Revolucionario Institucional (PRI) que perdió las elecciones ante el partido Acción Nacional (PAN). El primer presidente municipal de este partido fue el C. Marcos Rosas Romero. En su tiempo se llevó a cabo la Reunión de Cónsules de América Latina. A él se debe el Museo Pantaleón Panduro que se inauguró el 03 de Noviembre de 1997. En su tiempo surgió el Archivo Histórico Municipal y la creación de varias bibliotecas en las delegaciones de manera que de ser dos pasaron a ser nueve. La alternancia ya no se detuvo después de tres administraciones de este partido vino de nuevo el partido Revolucionario Institucional e inmediatamente de nuevo el PAN, después de nuevo el PRI para concluir el 2015 con la primera mujer en la presidencia por el partido Movimiento Ciudadano, la Sra. María Elena Limón García.</w:t>
      </w:r>
    </w:p>
    <w:p w:rsidR="00FD2DBF" w:rsidRDefault="00095806" w:rsidP="00FD2DBF">
      <w:pPr>
        <w:pStyle w:val="Sinespaciado"/>
        <w:rPr>
          <w:b/>
          <w:color w:val="0000FF"/>
          <w:sz w:val="28"/>
          <w:szCs w:val="28"/>
        </w:rPr>
      </w:pPr>
      <w:r w:rsidRPr="00AC57D8">
        <w:rPr>
          <w:szCs w:val="24"/>
        </w:rPr>
        <w:t>Y... Tlaquepaque sigue adelante.</w:t>
      </w:r>
      <w:r w:rsidR="00903CE4">
        <w:rPr>
          <w:szCs w:val="24"/>
        </w:rPr>
        <w:t xml:space="preserve"> </w:t>
      </w:r>
      <w:r w:rsidR="00FD2DBF">
        <w:rPr>
          <w:lang w:val="es-MX"/>
        </w:rPr>
        <w:br w:type="page"/>
      </w:r>
    </w:p>
    <w:p w:rsidR="00C8243D" w:rsidRPr="00583D32" w:rsidRDefault="004F59ED" w:rsidP="00903CE4">
      <w:pPr>
        <w:pStyle w:val="Sinespaciado"/>
        <w:numPr>
          <w:ilvl w:val="0"/>
          <w:numId w:val="3"/>
        </w:numPr>
        <w:rPr>
          <w:b/>
          <w:sz w:val="28"/>
          <w:szCs w:val="28"/>
        </w:rPr>
      </w:pPr>
      <w:r>
        <w:rPr>
          <w:b/>
          <w:sz w:val="28"/>
          <w:szCs w:val="28"/>
        </w:rPr>
        <w:lastRenderedPageBreak/>
        <w:t>Perfil S</w:t>
      </w:r>
      <w:r w:rsidR="00C8243D" w:rsidRPr="00583D32">
        <w:rPr>
          <w:b/>
          <w:sz w:val="28"/>
          <w:szCs w:val="28"/>
        </w:rPr>
        <w:t>ocio</w:t>
      </w:r>
      <w:r>
        <w:rPr>
          <w:b/>
          <w:sz w:val="28"/>
          <w:szCs w:val="28"/>
        </w:rPr>
        <w:t>demográfico.</w:t>
      </w:r>
    </w:p>
    <w:p w:rsidR="00AB387D" w:rsidRDefault="00AB387D" w:rsidP="00AB387D">
      <w:pPr>
        <w:pStyle w:val="Sinespaciado"/>
        <w:rPr>
          <w:b/>
          <w:szCs w:val="24"/>
        </w:rPr>
      </w:pPr>
    </w:p>
    <w:p w:rsidR="00903CE4" w:rsidRDefault="00903CE4" w:rsidP="00AB387D">
      <w:pPr>
        <w:pStyle w:val="Sinespaciado"/>
        <w:rPr>
          <w:b/>
          <w:szCs w:val="24"/>
        </w:rPr>
      </w:pPr>
    </w:p>
    <w:p w:rsidR="000B0847" w:rsidRPr="00026A39" w:rsidRDefault="00026A39" w:rsidP="00AB387D">
      <w:pPr>
        <w:pStyle w:val="Sinespaciado"/>
        <w:rPr>
          <w:rFonts w:eastAsia="Times New Roman"/>
          <w:lang w:eastAsia="es-MX"/>
        </w:rPr>
      </w:pPr>
      <w:r w:rsidRPr="00026A39">
        <w:rPr>
          <w:szCs w:val="24"/>
        </w:rPr>
        <w:t>L</w:t>
      </w:r>
      <w:r w:rsidR="00AB387D" w:rsidRPr="00026A39">
        <w:rPr>
          <w:szCs w:val="24"/>
        </w:rPr>
        <w:t xml:space="preserve">a municipalidad de </w:t>
      </w:r>
      <w:r w:rsidR="004F59ED" w:rsidRPr="00026A39">
        <w:rPr>
          <w:szCs w:val="24"/>
        </w:rPr>
        <w:t>San Pedro Tlaquepaque, Jalisco,</w:t>
      </w:r>
      <w:r w:rsidR="003E0357" w:rsidRPr="00026A39">
        <w:rPr>
          <w:szCs w:val="24"/>
        </w:rPr>
        <w:t xml:space="preserve"> </w:t>
      </w:r>
      <w:r w:rsidR="004F59ED" w:rsidRPr="00026A39">
        <w:rPr>
          <w:szCs w:val="24"/>
        </w:rPr>
        <w:t>en los últimos veinte años</w:t>
      </w:r>
      <w:r w:rsidRPr="00026A39">
        <w:rPr>
          <w:szCs w:val="24"/>
        </w:rPr>
        <w:t xml:space="preserve"> ha tenido </w:t>
      </w:r>
      <w:r w:rsidR="004F59ED" w:rsidRPr="00026A39">
        <w:rPr>
          <w:szCs w:val="24"/>
        </w:rPr>
        <w:t>un crecimiento poblacional que oscil</w:t>
      </w:r>
      <w:r w:rsidRPr="00026A39">
        <w:rPr>
          <w:szCs w:val="24"/>
        </w:rPr>
        <w:t>a</w:t>
      </w:r>
      <w:r w:rsidR="004F59ED" w:rsidRPr="00026A39">
        <w:rPr>
          <w:szCs w:val="24"/>
        </w:rPr>
        <w:t xml:space="preserve"> </w:t>
      </w:r>
      <w:r w:rsidR="00D24B66">
        <w:rPr>
          <w:szCs w:val="24"/>
        </w:rPr>
        <w:t xml:space="preserve">la tasa </w:t>
      </w:r>
      <w:r w:rsidR="004F59ED" w:rsidRPr="00026A39">
        <w:rPr>
          <w:szCs w:val="24"/>
        </w:rPr>
        <w:t>entre el 1.67 y el 1.90 % por ciento</w:t>
      </w:r>
      <w:r w:rsidR="00396038" w:rsidRPr="00026A39">
        <w:rPr>
          <w:szCs w:val="24"/>
        </w:rPr>
        <w:t xml:space="preserve">, siendo su </w:t>
      </w:r>
      <w:r w:rsidR="00D449B3" w:rsidRPr="00026A39">
        <w:rPr>
          <w:szCs w:val="24"/>
        </w:rPr>
        <w:t xml:space="preserve">índice </w:t>
      </w:r>
      <w:r w:rsidR="00396038" w:rsidRPr="00026A39">
        <w:rPr>
          <w:szCs w:val="24"/>
        </w:rPr>
        <w:t xml:space="preserve">más alto </w:t>
      </w:r>
      <w:r w:rsidRPr="00026A39">
        <w:rPr>
          <w:szCs w:val="24"/>
        </w:rPr>
        <w:t xml:space="preserve">el </w:t>
      </w:r>
      <w:r w:rsidR="004F59ED" w:rsidRPr="00026A39">
        <w:rPr>
          <w:szCs w:val="24"/>
        </w:rPr>
        <w:t>3.07% por ciento</w:t>
      </w:r>
      <w:r w:rsidRPr="00026A39">
        <w:rPr>
          <w:szCs w:val="24"/>
        </w:rPr>
        <w:t xml:space="preserve"> cuyo r</w:t>
      </w:r>
      <w:r w:rsidR="00396038" w:rsidRPr="00026A39">
        <w:rPr>
          <w:szCs w:val="24"/>
        </w:rPr>
        <w:t xml:space="preserve">egistro </w:t>
      </w:r>
      <w:r w:rsidRPr="00026A39">
        <w:rPr>
          <w:szCs w:val="24"/>
        </w:rPr>
        <w:t xml:space="preserve">se dio </w:t>
      </w:r>
      <w:r w:rsidR="004F59ED" w:rsidRPr="00026A39">
        <w:rPr>
          <w:szCs w:val="24"/>
        </w:rPr>
        <w:t>en</w:t>
      </w:r>
      <w:r w:rsidR="00396038" w:rsidRPr="00026A39">
        <w:rPr>
          <w:szCs w:val="24"/>
        </w:rPr>
        <w:t xml:space="preserve"> el</w:t>
      </w:r>
      <w:r w:rsidR="004F59ED" w:rsidRPr="00026A39">
        <w:rPr>
          <w:szCs w:val="24"/>
        </w:rPr>
        <w:t xml:space="preserve"> año 2000 (ver Grafica 1), situación que infiere una ta</w:t>
      </w:r>
      <w:r w:rsidR="00D24B66">
        <w:rPr>
          <w:szCs w:val="24"/>
        </w:rPr>
        <w:t>s</w:t>
      </w:r>
      <w:r w:rsidR="004F59ED" w:rsidRPr="00026A39">
        <w:rPr>
          <w:szCs w:val="24"/>
        </w:rPr>
        <w:t>a de crecimiento baja en comparación con los municipios vecinos</w:t>
      </w:r>
      <w:r w:rsidRPr="00026A39">
        <w:rPr>
          <w:szCs w:val="24"/>
        </w:rPr>
        <w:t>. A</w:t>
      </w:r>
      <w:r w:rsidR="004F59ED" w:rsidRPr="00026A39">
        <w:rPr>
          <w:szCs w:val="24"/>
        </w:rPr>
        <w:t xml:space="preserve">sí </w:t>
      </w:r>
      <w:r w:rsidR="00396038" w:rsidRPr="00026A39">
        <w:rPr>
          <w:szCs w:val="24"/>
        </w:rPr>
        <w:t xml:space="preserve">para el año 2015 el </w:t>
      </w:r>
      <w:r w:rsidR="00AB387D" w:rsidRPr="00026A39">
        <w:rPr>
          <w:szCs w:val="24"/>
        </w:rPr>
        <w:t xml:space="preserve">INEGI informa que </w:t>
      </w:r>
      <w:r w:rsidR="00396038" w:rsidRPr="00026A39">
        <w:rPr>
          <w:szCs w:val="24"/>
        </w:rPr>
        <w:t xml:space="preserve">hay  </w:t>
      </w:r>
      <w:r w:rsidR="00396038" w:rsidRPr="00396038">
        <w:rPr>
          <w:rFonts w:eastAsia="Times New Roman"/>
          <w:lang w:eastAsia="es-MX"/>
        </w:rPr>
        <w:t>664,193</w:t>
      </w:r>
      <w:r w:rsidR="00396038" w:rsidRPr="00026A39">
        <w:rPr>
          <w:rFonts w:eastAsia="Times New Roman"/>
          <w:lang w:eastAsia="es-MX"/>
        </w:rPr>
        <w:t xml:space="preserve"> </w:t>
      </w:r>
      <w:r w:rsidR="00AB387D" w:rsidRPr="00026A39">
        <w:rPr>
          <w:szCs w:val="24"/>
        </w:rPr>
        <w:t>habitantes</w:t>
      </w:r>
      <w:r w:rsidR="00396038" w:rsidRPr="00026A39">
        <w:rPr>
          <w:szCs w:val="24"/>
        </w:rPr>
        <w:t>,</w:t>
      </w:r>
      <w:r w:rsidR="00D449B3" w:rsidRPr="00026A39">
        <w:rPr>
          <w:rStyle w:val="Smbolodenotaalpie"/>
          <w:szCs w:val="24"/>
        </w:rPr>
        <w:footnoteReference w:id="33"/>
      </w:r>
      <w:r w:rsidR="00396038" w:rsidRPr="00026A39">
        <w:rPr>
          <w:szCs w:val="24"/>
        </w:rPr>
        <w:t xml:space="preserve"> d</w:t>
      </w:r>
      <w:r w:rsidR="000B0847" w:rsidRPr="00026A39">
        <w:rPr>
          <w:szCs w:val="24"/>
        </w:rPr>
        <w:t xml:space="preserve">e ese universo </w:t>
      </w:r>
      <w:r w:rsidR="00396038" w:rsidRPr="00396038">
        <w:rPr>
          <w:rFonts w:eastAsia="Times New Roman"/>
          <w:lang w:eastAsia="es-MX"/>
        </w:rPr>
        <w:t>328,802</w:t>
      </w:r>
      <w:r w:rsidR="000B0847" w:rsidRPr="00026A39">
        <w:rPr>
          <w:rFonts w:eastAsia="Times New Roman"/>
          <w:lang w:eastAsia="es-MX"/>
        </w:rPr>
        <w:t xml:space="preserve"> son</w:t>
      </w:r>
      <w:r w:rsidR="00396038" w:rsidRPr="00026A39">
        <w:rPr>
          <w:rFonts w:eastAsia="Times New Roman"/>
          <w:lang w:eastAsia="es-MX"/>
        </w:rPr>
        <w:t xml:space="preserve"> hombres</w:t>
      </w:r>
      <w:r w:rsidR="00506B62" w:rsidRPr="00026A39">
        <w:rPr>
          <w:rFonts w:eastAsia="Times New Roman"/>
          <w:lang w:eastAsia="es-MX"/>
        </w:rPr>
        <w:t xml:space="preserve"> </w:t>
      </w:r>
      <w:r w:rsidR="00396038" w:rsidRPr="00026A39">
        <w:rPr>
          <w:rFonts w:eastAsia="Times New Roman"/>
          <w:lang w:eastAsia="es-MX"/>
        </w:rPr>
        <w:t xml:space="preserve">y </w:t>
      </w:r>
      <w:r w:rsidR="00396038" w:rsidRPr="00396038">
        <w:rPr>
          <w:rFonts w:eastAsia="Times New Roman"/>
          <w:lang w:eastAsia="es-MX"/>
        </w:rPr>
        <w:t>335,391</w:t>
      </w:r>
      <w:r w:rsidR="000B0847" w:rsidRPr="00026A39">
        <w:rPr>
          <w:rFonts w:eastAsia="Times New Roman"/>
          <w:lang w:eastAsia="es-MX"/>
        </w:rPr>
        <w:t xml:space="preserve"> son</w:t>
      </w:r>
      <w:r w:rsidR="00506B62" w:rsidRPr="00026A39">
        <w:rPr>
          <w:rFonts w:eastAsia="Times New Roman"/>
          <w:lang w:eastAsia="es-MX"/>
        </w:rPr>
        <w:t xml:space="preserve"> mujeres</w:t>
      </w:r>
      <w:r w:rsidR="00D449B3" w:rsidRPr="00026A39">
        <w:rPr>
          <w:rFonts w:eastAsia="Times New Roman"/>
          <w:lang w:eastAsia="es-MX"/>
        </w:rPr>
        <w:t>,</w:t>
      </w:r>
      <w:r w:rsidR="000B0847" w:rsidRPr="00026A39">
        <w:rPr>
          <w:rFonts w:eastAsia="Times New Roman"/>
          <w:lang w:eastAsia="es-MX"/>
        </w:rPr>
        <w:t xml:space="preserve"> siendo mayor la presencia de las mujeres en términos demográficos con </w:t>
      </w:r>
      <w:r w:rsidR="00D449B3" w:rsidRPr="00026A39">
        <w:rPr>
          <w:rFonts w:eastAsia="Times New Roman"/>
          <w:lang w:eastAsia="es-MX"/>
        </w:rPr>
        <w:t xml:space="preserve">un </w:t>
      </w:r>
      <w:r w:rsidR="00396038" w:rsidRPr="00026A39">
        <w:rPr>
          <w:rFonts w:eastAsia="Times New Roman"/>
          <w:lang w:eastAsia="es-MX"/>
        </w:rPr>
        <w:t>50.50 %</w:t>
      </w:r>
      <w:r w:rsidR="00D449B3" w:rsidRPr="00026A39">
        <w:rPr>
          <w:rFonts w:eastAsia="Times New Roman"/>
          <w:lang w:eastAsia="es-MX"/>
        </w:rPr>
        <w:t xml:space="preserve"> por ciento más que</w:t>
      </w:r>
      <w:r w:rsidR="000B0847" w:rsidRPr="00026A39">
        <w:rPr>
          <w:rFonts w:eastAsia="Times New Roman"/>
          <w:lang w:eastAsia="es-MX"/>
        </w:rPr>
        <w:t xml:space="preserve"> l</w:t>
      </w:r>
      <w:r w:rsidR="00D449B3" w:rsidRPr="00026A39">
        <w:rPr>
          <w:rFonts w:eastAsia="Times New Roman"/>
          <w:lang w:eastAsia="es-MX"/>
        </w:rPr>
        <w:t xml:space="preserve">os </w:t>
      </w:r>
      <w:r w:rsidR="000B0847" w:rsidRPr="00026A39">
        <w:rPr>
          <w:rFonts w:eastAsia="Times New Roman"/>
          <w:lang w:eastAsia="es-MX"/>
        </w:rPr>
        <w:t>varones.</w:t>
      </w:r>
    </w:p>
    <w:p w:rsidR="004F59ED" w:rsidRPr="00026A39" w:rsidRDefault="004F59ED" w:rsidP="00AB387D">
      <w:pPr>
        <w:pStyle w:val="Sinespaciado"/>
        <w:rPr>
          <w:szCs w:val="24"/>
        </w:rPr>
      </w:pPr>
    </w:p>
    <w:p w:rsidR="00D449B3" w:rsidRPr="00026A39" w:rsidRDefault="00D449B3" w:rsidP="000B0847">
      <w:pPr>
        <w:pStyle w:val="Sinespaciado"/>
        <w:jc w:val="center"/>
        <w:rPr>
          <w:szCs w:val="24"/>
        </w:rPr>
      </w:pPr>
      <w:r w:rsidRPr="00026A39">
        <w:rPr>
          <w:noProof/>
          <w:lang w:val="es-MX" w:eastAsia="es-MX"/>
        </w:rPr>
        <w:drawing>
          <wp:inline distT="0" distB="0" distL="0" distR="0" wp14:anchorId="5ECB1DEC" wp14:editId="3147DD0C">
            <wp:extent cx="4516341" cy="1749287"/>
            <wp:effectExtent l="0" t="0" r="17780" b="3810"/>
            <wp:docPr id="80" name="Gráfico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0B0847" w:rsidRPr="00C17509" w:rsidRDefault="000B0847" w:rsidP="000B0847">
      <w:pPr>
        <w:pStyle w:val="Sinespaciado"/>
        <w:ind w:left="708"/>
        <w:rPr>
          <w:b/>
          <w:bCs/>
          <w:sz w:val="16"/>
          <w:szCs w:val="16"/>
          <w:lang w:eastAsia="es-MX"/>
        </w:rPr>
      </w:pPr>
      <w:r w:rsidRPr="00C17509">
        <w:rPr>
          <w:b/>
          <w:bCs/>
          <w:sz w:val="16"/>
          <w:szCs w:val="16"/>
          <w:lang w:eastAsia="es-MX"/>
        </w:rPr>
        <w:t>Fuente</w:t>
      </w:r>
      <w:r w:rsidRPr="00C17509">
        <w:rPr>
          <w:sz w:val="16"/>
          <w:szCs w:val="16"/>
          <w:lang w:eastAsia="es-MX"/>
        </w:rPr>
        <w:t>: Elaboración propia en base a  la población en los municipios de México 1950-1990; INEGI, Conteos de Población y Vivienda 1995 y 2005; XII Censo General de Población y Vivienda 2000,  2010, Encuesta Intercensal 2015.</w:t>
      </w:r>
    </w:p>
    <w:p w:rsidR="00D449B3" w:rsidRPr="00026A39" w:rsidRDefault="00D449B3" w:rsidP="00AB387D">
      <w:pPr>
        <w:pStyle w:val="Sinespaciado"/>
        <w:rPr>
          <w:szCs w:val="24"/>
          <w:lang w:val="es-MX"/>
        </w:rPr>
      </w:pPr>
    </w:p>
    <w:p w:rsidR="003E0357" w:rsidRPr="00026A39" w:rsidRDefault="00026A39" w:rsidP="00AB387D">
      <w:pPr>
        <w:pStyle w:val="Sinespaciado"/>
        <w:rPr>
          <w:szCs w:val="24"/>
        </w:rPr>
      </w:pPr>
      <w:r w:rsidRPr="00026A39">
        <w:rPr>
          <w:szCs w:val="24"/>
        </w:rPr>
        <w:t>Cabe hacer mención que a principios de los años noventa San Pedro Tlaquepaque, contaba con aproximadamente la mitad de la población que hoy lo habita (ver Grafica 2), a partir del año de 1995 su ta</w:t>
      </w:r>
      <w:r w:rsidR="00C17509">
        <w:rPr>
          <w:szCs w:val="24"/>
        </w:rPr>
        <w:t>s</w:t>
      </w:r>
      <w:r w:rsidRPr="00026A39">
        <w:rPr>
          <w:szCs w:val="24"/>
        </w:rPr>
        <w:t xml:space="preserve">a de crecimiento fue bajando no obstante siguió aumentando la población pero a un ritmo menor que el de principio de la década. </w:t>
      </w:r>
      <w:r w:rsidR="00A60A99">
        <w:rPr>
          <w:szCs w:val="24"/>
        </w:rPr>
        <w:t>L</w:t>
      </w:r>
      <w:r w:rsidR="00A60A99" w:rsidRPr="00977974">
        <w:rPr>
          <w:szCs w:val="24"/>
        </w:rPr>
        <w:t>a densidad de Población es de 5,069 hab/km2.</w:t>
      </w:r>
    </w:p>
    <w:p w:rsidR="00026A39" w:rsidRPr="00C17509" w:rsidRDefault="00026A39" w:rsidP="00026A39">
      <w:pPr>
        <w:pStyle w:val="Sinespaciado"/>
        <w:jc w:val="center"/>
        <w:rPr>
          <w:b/>
          <w:sz w:val="20"/>
          <w:szCs w:val="20"/>
        </w:rPr>
      </w:pPr>
    </w:p>
    <w:p w:rsidR="003E0357" w:rsidRDefault="003E0357" w:rsidP="003E0357">
      <w:pPr>
        <w:pStyle w:val="Sinespaciado"/>
        <w:jc w:val="center"/>
        <w:rPr>
          <w:color w:val="0000FF"/>
          <w:szCs w:val="24"/>
        </w:rPr>
      </w:pPr>
      <w:r>
        <w:rPr>
          <w:noProof/>
          <w:lang w:val="es-MX" w:eastAsia="es-MX"/>
        </w:rPr>
        <w:drawing>
          <wp:inline distT="0" distB="0" distL="0" distR="0" wp14:anchorId="2CF7E7EF" wp14:editId="3D8975BF">
            <wp:extent cx="3466768" cy="1717482"/>
            <wp:effectExtent l="0" t="0" r="635" b="16510"/>
            <wp:docPr id="81" name="Gráfico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17509" w:rsidRPr="00C17509" w:rsidRDefault="00C17509" w:rsidP="00C17509">
      <w:pPr>
        <w:pStyle w:val="Sinespaciado"/>
        <w:ind w:left="1416"/>
        <w:rPr>
          <w:b/>
          <w:bCs/>
          <w:sz w:val="16"/>
          <w:szCs w:val="16"/>
          <w:lang w:eastAsia="es-MX"/>
        </w:rPr>
      </w:pPr>
      <w:r w:rsidRPr="00C17509">
        <w:rPr>
          <w:b/>
          <w:bCs/>
          <w:sz w:val="16"/>
          <w:szCs w:val="16"/>
          <w:lang w:eastAsia="es-MX"/>
        </w:rPr>
        <w:t>Fuente</w:t>
      </w:r>
      <w:r w:rsidRPr="00C17509">
        <w:rPr>
          <w:sz w:val="16"/>
          <w:szCs w:val="16"/>
          <w:lang w:eastAsia="es-MX"/>
        </w:rPr>
        <w:t>: Elaboración propia en base a  la población en los municipios de México 1950-1990; INEGI, Conteos de Población y Vivienda 1995 y 2005; XII Censo General de Población y Vivienda 2000,  2010, Encuesta Intercensal 2015.</w:t>
      </w:r>
    </w:p>
    <w:p w:rsidR="00AB387D" w:rsidRPr="00A7662C" w:rsidRDefault="00AB387D" w:rsidP="00AB387D">
      <w:pPr>
        <w:pStyle w:val="Sinespaciado"/>
        <w:rPr>
          <w:szCs w:val="24"/>
        </w:rPr>
      </w:pPr>
      <w:r w:rsidRPr="00332263">
        <w:rPr>
          <w:szCs w:val="24"/>
        </w:rPr>
        <w:lastRenderedPageBreak/>
        <w:t xml:space="preserve">El </w:t>
      </w:r>
      <w:r w:rsidR="00332263" w:rsidRPr="00332263">
        <w:rPr>
          <w:szCs w:val="24"/>
        </w:rPr>
        <w:t>28</w:t>
      </w:r>
      <w:r w:rsidRPr="00332263">
        <w:rPr>
          <w:szCs w:val="24"/>
        </w:rPr>
        <w:t>.</w:t>
      </w:r>
      <w:r w:rsidR="00332263" w:rsidRPr="00332263">
        <w:rPr>
          <w:szCs w:val="24"/>
        </w:rPr>
        <w:t>89</w:t>
      </w:r>
      <w:r w:rsidRPr="00332263">
        <w:rPr>
          <w:szCs w:val="24"/>
        </w:rPr>
        <w:t xml:space="preserve">% </w:t>
      </w:r>
      <w:r w:rsidR="00332263">
        <w:rPr>
          <w:szCs w:val="24"/>
        </w:rPr>
        <w:t xml:space="preserve">por ciento </w:t>
      </w:r>
      <w:r w:rsidRPr="00332263">
        <w:rPr>
          <w:szCs w:val="24"/>
        </w:rPr>
        <w:t xml:space="preserve">de la población tienen de 0 a 14 años de edad, el </w:t>
      </w:r>
      <w:r w:rsidR="00332263" w:rsidRPr="00332263">
        <w:rPr>
          <w:szCs w:val="24"/>
        </w:rPr>
        <w:t>34</w:t>
      </w:r>
      <w:r w:rsidRPr="00332263">
        <w:rPr>
          <w:szCs w:val="24"/>
        </w:rPr>
        <w:t>.5</w:t>
      </w:r>
      <w:r w:rsidR="00332263" w:rsidRPr="00332263">
        <w:rPr>
          <w:szCs w:val="24"/>
        </w:rPr>
        <w:t>9</w:t>
      </w:r>
      <w:r w:rsidRPr="00332263">
        <w:rPr>
          <w:szCs w:val="24"/>
        </w:rPr>
        <w:t xml:space="preserve">% </w:t>
      </w:r>
      <w:r w:rsidR="00332263" w:rsidRPr="00332263">
        <w:rPr>
          <w:szCs w:val="24"/>
        </w:rPr>
        <w:t xml:space="preserve">por ciento </w:t>
      </w:r>
      <w:r w:rsidRPr="00332263">
        <w:rPr>
          <w:szCs w:val="24"/>
        </w:rPr>
        <w:t xml:space="preserve">se ubica entre los 15 a los </w:t>
      </w:r>
      <w:r w:rsidR="00332263" w:rsidRPr="00332263">
        <w:rPr>
          <w:szCs w:val="24"/>
        </w:rPr>
        <w:t>3</w:t>
      </w:r>
      <w:r w:rsidRPr="00332263">
        <w:rPr>
          <w:szCs w:val="24"/>
        </w:rPr>
        <w:t xml:space="preserve">4 </w:t>
      </w:r>
      <w:r w:rsidRPr="00A7662C">
        <w:rPr>
          <w:szCs w:val="24"/>
        </w:rPr>
        <w:t>años</w:t>
      </w:r>
      <w:r w:rsidR="00A7662C" w:rsidRPr="00A7662C">
        <w:rPr>
          <w:szCs w:val="24"/>
        </w:rPr>
        <w:t xml:space="preserve">, </w:t>
      </w:r>
      <w:r w:rsidRPr="00A7662C">
        <w:rPr>
          <w:szCs w:val="24"/>
        </w:rPr>
        <w:t xml:space="preserve">el </w:t>
      </w:r>
      <w:r w:rsidR="00A7662C" w:rsidRPr="00A7662C">
        <w:rPr>
          <w:szCs w:val="24"/>
        </w:rPr>
        <w:t>28.26</w:t>
      </w:r>
      <w:r w:rsidRPr="00A7662C">
        <w:rPr>
          <w:szCs w:val="24"/>
        </w:rPr>
        <w:t xml:space="preserve">% </w:t>
      </w:r>
      <w:r w:rsidR="00A7662C" w:rsidRPr="00A7662C">
        <w:rPr>
          <w:szCs w:val="24"/>
        </w:rPr>
        <w:t xml:space="preserve">por ciento de la población tiene entre 35 y 59 años y, el 8.22% por ciento de la población tiene de 60 años en adelante. </w:t>
      </w:r>
      <w:r w:rsidRPr="00A7662C">
        <w:rPr>
          <w:szCs w:val="24"/>
        </w:rPr>
        <w:t>La población de</w:t>
      </w:r>
      <w:r w:rsidR="00A7662C" w:rsidRPr="00A7662C">
        <w:rPr>
          <w:szCs w:val="24"/>
        </w:rPr>
        <w:t xml:space="preserve"> San Pedro Tlaquepaque es abrumadoramente </w:t>
      </w:r>
      <w:r w:rsidRPr="00A7662C">
        <w:rPr>
          <w:szCs w:val="24"/>
        </w:rPr>
        <w:t xml:space="preserve">joven, </w:t>
      </w:r>
      <w:r w:rsidR="00A7662C" w:rsidRPr="00A7662C">
        <w:rPr>
          <w:szCs w:val="24"/>
        </w:rPr>
        <w:t xml:space="preserve">pues el 63.48% por ciento de sus habitantes tienen menos de 35 años, estratos que se pueden apreciar en el siguiente cuadro </w:t>
      </w:r>
      <w:r w:rsidRPr="00A7662C">
        <w:rPr>
          <w:szCs w:val="24"/>
        </w:rPr>
        <w:t>(INEGI).</w:t>
      </w:r>
    </w:p>
    <w:p w:rsidR="00C17509" w:rsidRPr="00A7662C" w:rsidRDefault="00C17509" w:rsidP="00AB387D">
      <w:pPr>
        <w:pStyle w:val="Sinespaciado"/>
        <w:rPr>
          <w:szCs w:val="24"/>
        </w:rPr>
      </w:pPr>
    </w:p>
    <w:p w:rsidR="000B0847" w:rsidRPr="00A7662C" w:rsidRDefault="00C17509" w:rsidP="007A4757">
      <w:pPr>
        <w:pStyle w:val="Sinespaciado"/>
        <w:jc w:val="center"/>
        <w:rPr>
          <w:b/>
          <w:sz w:val="20"/>
          <w:szCs w:val="20"/>
        </w:rPr>
      </w:pPr>
      <w:r w:rsidRPr="00A7662C">
        <w:rPr>
          <w:b/>
          <w:sz w:val="20"/>
          <w:szCs w:val="20"/>
        </w:rPr>
        <w:t xml:space="preserve">Cuadro </w:t>
      </w:r>
      <w:r w:rsidR="00D630F4">
        <w:rPr>
          <w:b/>
          <w:sz w:val="20"/>
          <w:szCs w:val="20"/>
        </w:rPr>
        <w:t>8</w:t>
      </w:r>
      <w:r w:rsidRPr="00A7662C">
        <w:rPr>
          <w:b/>
          <w:sz w:val="20"/>
          <w:szCs w:val="20"/>
        </w:rPr>
        <w:t xml:space="preserve">. </w:t>
      </w:r>
      <w:r w:rsidR="007A4757" w:rsidRPr="00A7662C">
        <w:rPr>
          <w:b/>
          <w:sz w:val="20"/>
          <w:szCs w:val="20"/>
        </w:rPr>
        <w:t>Población por edad.</w:t>
      </w:r>
    </w:p>
    <w:tbl>
      <w:tblPr>
        <w:tblW w:w="3888" w:type="dxa"/>
        <w:tblInd w:w="2472" w:type="dxa"/>
        <w:tblCellMar>
          <w:left w:w="70" w:type="dxa"/>
          <w:right w:w="70" w:type="dxa"/>
        </w:tblCellMar>
        <w:tblLook w:val="04A0" w:firstRow="1" w:lastRow="0" w:firstColumn="1" w:lastColumn="0" w:noHBand="0" w:noVBand="1"/>
      </w:tblPr>
      <w:tblGrid>
        <w:gridCol w:w="1141"/>
        <w:gridCol w:w="791"/>
        <w:gridCol w:w="1033"/>
        <w:gridCol w:w="923"/>
      </w:tblGrid>
      <w:tr w:rsidR="00C17509" w:rsidRPr="00C17509" w:rsidTr="007A4757">
        <w:trPr>
          <w:trHeight w:val="239"/>
        </w:trPr>
        <w:tc>
          <w:tcPr>
            <w:tcW w:w="114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C17509" w:rsidRPr="00C17509" w:rsidRDefault="00C17509" w:rsidP="00C17509">
            <w:pPr>
              <w:spacing w:after="0" w:line="240" w:lineRule="auto"/>
              <w:rPr>
                <w:rFonts w:ascii="Arial" w:eastAsia="Times New Roman" w:hAnsi="Arial" w:cs="Arial"/>
                <w:color w:val="000000"/>
                <w:lang w:eastAsia="es-MX"/>
              </w:rPr>
            </w:pPr>
            <w:r w:rsidRPr="00C17509">
              <w:rPr>
                <w:rFonts w:ascii="Arial" w:eastAsia="Times New Roman" w:hAnsi="Arial" w:cs="Arial"/>
                <w:color w:val="000000"/>
                <w:lang w:eastAsia="es-MX"/>
              </w:rPr>
              <w:t>Edad</w:t>
            </w:r>
          </w:p>
        </w:tc>
        <w:tc>
          <w:tcPr>
            <w:tcW w:w="791" w:type="dxa"/>
            <w:tcBorders>
              <w:top w:val="single" w:sz="4" w:space="0" w:color="auto"/>
              <w:left w:val="nil"/>
              <w:bottom w:val="single" w:sz="4" w:space="0" w:color="auto"/>
              <w:right w:val="single" w:sz="4" w:space="0" w:color="auto"/>
            </w:tcBorders>
            <w:shd w:val="clear" w:color="auto" w:fill="auto"/>
            <w:noWrap/>
            <w:vAlign w:val="bottom"/>
            <w:hideMark/>
          </w:tcPr>
          <w:p w:rsidR="00C17509" w:rsidRPr="00C17509" w:rsidRDefault="00C17509" w:rsidP="00C17509">
            <w:pPr>
              <w:spacing w:after="0" w:line="240" w:lineRule="auto"/>
              <w:rPr>
                <w:rFonts w:ascii="Arial" w:eastAsia="Times New Roman" w:hAnsi="Arial" w:cs="Arial"/>
                <w:color w:val="000000"/>
                <w:lang w:eastAsia="es-MX"/>
              </w:rPr>
            </w:pPr>
            <w:r w:rsidRPr="00C17509">
              <w:rPr>
                <w:rFonts w:ascii="Arial" w:eastAsia="Times New Roman" w:hAnsi="Arial" w:cs="Arial"/>
                <w:color w:val="000000"/>
                <w:lang w:eastAsia="es-MX"/>
              </w:rPr>
              <w:t>Total</w:t>
            </w:r>
          </w:p>
        </w:tc>
        <w:tc>
          <w:tcPr>
            <w:tcW w:w="1033" w:type="dxa"/>
            <w:tcBorders>
              <w:top w:val="single" w:sz="4" w:space="0" w:color="auto"/>
              <w:left w:val="nil"/>
              <w:bottom w:val="single" w:sz="4" w:space="0" w:color="auto"/>
              <w:right w:val="single" w:sz="4" w:space="0" w:color="auto"/>
            </w:tcBorders>
            <w:shd w:val="clear" w:color="auto" w:fill="auto"/>
            <w:noWrap/>
            <w:vAlign w:val="bottom"/>
            <w:hideMark/>
          </w:tcPr>
          <w:p w:rsidR="00C17509" w:rsidRPr="00C17509" w:rsidRDefault="00C17509" w:rsidP="00C17509">
            <w:pPr>
              <w:spacing w:after="0" w:line="240" w:lineRule="auto"/>
              <w:rPr>
                <w:rFonts w:ascii="Arial" w:eastAsia="Times New Roman" w:hAnsi="Arial" w:cs="Arial"/>
                <w:color w:val="000000"/>
                <w:lang w:eastAsia="es-MX"/>
              </w:rPr>
            </w:pPr>
            <w:r w:rsidRPr="00C17509">
              <w:rPr>
                <w:rFonts w:ascii="Arial" w:eastAsia="Times New Roman" w:hAnsi="Arial" w:cs="Arial"/>
                <w:color w:val="000000"/>
                <w:lang w:eastAsia="es-MX"/>
              </w:rPr>
              <w:t>Hombres</w:t>
            </w:r>
          </w:p>
        </w:tc>
        <w:tc>
          <w:tcPr>
            <w:tcW w:w="923" w:type="dxa"/>
            <w:tcBorders>
              <w:top w:val="single" w:sz="4" w:space="0" w:color="auto"/>
              <w:left w:val="nil"/>
              <w:bottom w:val="single" w:sz="4" w:space="0" w:color="auto"/>
              <w:right w:val="single" w:sz="4" w:space="0" w:color="auto"/>
            </w:tcBorders>
            <w:shd w:val="clear" w:color="auto" w:fill="auto"/>
            <w:noWrap/>
            <w:vAlign w:val="bottom"/>
            <w:hideMark/>
          </w:tcPr>
          <w:p w:rsidR="00C17509" w:rsidRPr="00C17509" w:rsidRDefault="00C17509" w:rsidP="00C17509">
            <w:pPr>
              <w:spacing w:after="0" w:line="240" w:lineRule="auto"/>
              <w:rPr>
                <w:rFonts w:ascii="Arial" w:eastAsia="Times New Roman" w:hAnsi="Arial" w:cs="Arial"/>
                <w:color w:val="000000"/>
                <w:lang w:eastAsia="es-MX"/>
              </w:rPr>
            </w:pPr>
            <w:r w:rsidRPr="00C17509">
              <w:rPr>
                <w:rFonts w:ascii="Arial" w:eastAsia="Times New Roman" w:hAnsi="Arial" w:cs="Arial"/>
                <w:color w:val="000000"/>
                <w:lang w:eastAsia="es-MX"/>
              </w:rPr>
              <w:t>Mujeres</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 xml:space="preserve">00-04 </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61,613</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32,110</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29,503</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05-09</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65,163</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33,201</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31,962</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10-14</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65,083</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32,403</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32,680</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15-19</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63,686</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32,740</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30,946</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20-24</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60,417</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30,755</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29,662</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 xml:space="preserve">25-29 </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53,588</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26,982</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26,606</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30-34</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52,068</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25,512</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26,556</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35-39</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49,555</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23,781</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25,774</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40-44</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47,488</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23,872</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23,616</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45-49</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35,710</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16,793</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18,917</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 xml:space="preserve">50-54 </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30,887</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14,278</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16,609</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 xml:space="preserve">55-59 </w:t>
            </w:r>
          </w:p>
        </w:tc>
        <w:tc>
          <w:tcPr>
            <w:tcW w:w="791"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24,068</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11,179</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12,889</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 xml:space="preserve">60-64 </w:t>
            </w:r>
          </w:p>
        </w:tc>
        <w:tc>
          <w:tcPr>
            <w:tcW w:w="791"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18,015</w:t>
            </w:r>
          </w:p>
        </w:tc>
        <w:tc>
          <w:tcPr>
            <w:tcW w:w="1033"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8,622</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9,393</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 xml:space="preserve">65-69 </w:t>
            </w:r>
          </w:p>
        </w:tc>
        <w:tc>
          <w:tcPr>
            <w:tcW w:w="791"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13,434</w:t>
            </w:r>
          </w:p>
        </w:tc>
        <w:tc>
          <w:tcPr>
            <w:tcW w:w="1033"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6,421</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7,013</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70-74</w:t>
            </w:r>
          </w:p>
        </w:tc>
        <w:tc>
          <w:tcPr>
            <w:tcW w:w="791"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9,728</w:t>
            </w:r>
          </w:p>
        </w:tc>
        <w:tc>
          <w:tcPr>
            <w:tcW w:w="1033"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4,257</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5,471</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75 y más</w:t>
            </w:r>
          </w:p>
        </w:tc>
        <w:tc>
          <w:tcPr>
            <w:tcW w:w="791"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13,432</w:t>
            </w:r>
          </w:p>
        </w:tc>
        <w:tc>
          <w:tcPr>
            <w:tcW w:w="1033"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5,767</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7,665</w:t>
            </w:r>
          </w:p>
        </w:tc>
      </w:tr>
      <w:tr w:rsidR="00C17509" w:rsidRPr="00C17509" w:rsidTr="007A4757">
        <w:trPr>
          <w:trHeight w:val="239"/>
        </w:trPr>
        <w:tc>
          <w:tcPr>
            <w:tcW w:w="1141" w:type="dxa"/>
            <w:tcBorders>
              <w:top w:val="nil"/>
              <w:left w:val="single" w:sz="8" w:space="0" w:color="auto"/>
              <w:bottom w:val="single" w:sz="4" w:space="0" w:color="auto"/>
              <w:right w:val="single" w:sz="4" w:space="0" w:color="auto"/>
            </w:tcBorders>
            <w:shd w:val="clear" w:color="auto" w:fill="auto"/>
            <w:hideMark/>
          </w:tcPr>
          <w:p w:rsidR="00C17509" w:rsidRPr="00126EA3" w:rsidRDefault="00C17509" w:rsidP="00C17509">
            <w:pPr>
              <w:spacing w:after="0" w:line="240" w:lineRule="auto"/>
              <w:rPr>
                <w:rFonts w:ascii="Arial" w:eastAsia="Times New Roman" w:hAnsi="Arial" w:cs="Arial"/>
                <w:color w:val="000000"/>
                <w:sz w:val="12"/>
                <w:szCs w:val="12"/>
                <w:lang w:eastAsia="es-MX"/>
              </w:rPr>
            </w:pPr>
            <w:r w:rsidRPr="00126EA3">
              <w:rPr>
                <w:rFonts w:ascii="Arial" w:eastAsia="Times New Roman" w:hAnsi="Arial" w:cs="Arial"/>
                <w:color w:val="000000"/>
                <w:sz w:val="12"/>
                <w:szCs w:val="12"/>
                <w:lang w:eastAsia="es-MX"/>
              </w:rPr>
              <w:t>No especificado</w:t>
            </w:r>
          </w:p>
        </w:tc>
        <w:tc>
          <w:tcPr>
            <w:tcW w:w="791"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258</w:t>
            </w:r>
          </w:p>
        </w:tc>
        <w:tc>
          <w:tcPr>
            <w:tcW w:w="1033" w:type="dxa"/>
            <w:tcBorders>
              <w:top w:val="nil"/>
              <w:left w:val="nil"/>
              <w:bottom w:val="single" w:sz="4" w:space="0" w:color="auto"/>
              <w:right w:val="single" w:sz="4" w:space="0" w:color="auto"/>
            </w:tcBorders>
            <w:shd w:val="clear" w:color="auto" w:fill="auto"/>
            <w:hideMark/>
          </w:tcPr>
          <w:p w:rsidR="00C17509" w:rsidRPr="00DD4629" w:rsidRDefault="00C17509" w:rsidP="00C17509">
            <w:pPr>
              <w:spacing w:after="0" w:line="240" w:lineRule="auto"/>
              <w:jc w:val="right"/>
              <w:rPr>
                <w:rFonts w:ascii="Arial" w:eastAsia="Times New Roman" w:hAnsi="Arial" w:cs="Arial"/>
                <w:color w:val="000000"/>
                <w:sz w:val="18"/>
                <w:szCs w:val="18"/>
                <w:lang w:eastAsia="es-MX"/>
              </w:rPr>
            </w:pPr>
            <w:r w:rsidRPr="00DD4629">
              <w:rPr>
                <w:rFonts w:ascii="Arial" w:eastAsia="Times New Roman" w:hAnsi="Arial" w:cs="Arial"/>
                <w:color w:val="000000"/>
                <w:sz w:val="18"/>
                <w:szCs w:val="18"/>
                <w:lang w:eastAsia="es-MX"/>
              </w:rPr>
              <w:t>129</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color w:val="000000"/>
                <w:sz w:val="18"/>
                <w:szCs w:val="18"/>
                <w:lang w:eastAsia="es-MX"/>
              </w:rPr>
            </w:pPr>
            <w:r w:rsidRPr="00C17509">
              <w:rPr>
                <w:rFonts w:ascii="Arial" w:eastAsia="Times New Roman" w:hAnsi="Arial" w:cs="Arial"/>
                <w:color w:val="000000"/>
                <w:sz w:val="18"/>
                <w:szCs w:val="18"/>
                <w:lang w:eastAsia="es-MX"/>
              </w:rPr>
              <w:t>129</w:t>
            </w:r>
          </w:p>
        </w:tc>
      </w:tr>
      <w:tr w:rsidR="00C17509" w:rsidRPr="00C17509" w:rsidTr="007A4757">
        <w:trPr>
          <w:trHeight w:val="239"/>
        </w:trPr>
        <w:tc>
          <w:tcPr>
            <w:tcW w:w="1141" w:type="dxa"/>
            <w:tcBorders>
              <w:top w:val="nil"/>
              <w:left w:val="single" w:sz="8" w:space="0" w:color="auto"/>
              <w:bottom w:val="nil"/>
              <w:right w:val="nil"/>
            </w:tcBorders>
            <w:shd w:val="clear" w:color="auto" w:fill="auto"/>
            <w:noWrap/>
            <w:vAlign w:val="bottom"/>
            <w:hideMark/>
          </w:tcPr>
          <w:p w:rsidR="00C17509" w:rsidRPr="00C17509" w:rsidRDefault="00C17509" w:rsidP="00C17509">
            <w:pPr>
              <w:spacing w:after="0" w:line="240" w:lineRule="auto"/>
              <w:rPr>
                <w:rFonts w:ascii="Calibri" w:eastAsia="Times New Roman" w:hAnsi="Calibri" w:cs="Times New Roman"/>
                <w:color w:val="000000"/>
                <w:lang w:eastAsia="es-MX"/>
              </w:rPr>
            </w:pPr>
            <w:r>
              <w:rPr>
                <w:rFonts w:ascii="Calibri" w:eastAsia="Times New Roman" w:hAnsi="Calibri" w:cs="Times New Roman"/>
                <w:color w:val="000000"/>
                <w:lang w:eastAsia="es-MX"/>
              </w:rPr>
              <w:t>Totales</w:t>
            </w:r>
          </w:p>
        </w:tc>
        <w:tc>
          <w:tcPr>
            <w:tcW w:w="791" w:type="dxa"/>
            <w:tcBorders>
              <w:top w:val="nil"/>
              <w:left w:val="single" w:sz="4" w:space="0" w:color="auto"/>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b/>
                <w:bCs/>
                <w:color w:val="000000"/>
                <w:sz w:val="18"/>
                <w:szCs w:val="18"/>
                <w:lang w:eastAsia="es-MX"/>
              </w:rPr>
            </w:pPr>
            <w:r w:rsidRPr="00C17509">
              <w:rPr>
                <w:rFonts w:ascii="Arial" w:eastAsia="Times New Roman" w:hAnsi="Arial" w:cs="Arial"/>
                <w:b/>
                <w:bCs/>
                <w:color w:val="000000"/>
                <w:sz w:val="18"/>
                <w:szCs w:val="18"/>
                <w:lang w:eastAsia="es-MX"/>
              </w:rPr>
              <w:t>664,193</w:t>
            </w:r>
          </w:p>
        </w:tc>
        <w:tc>
          <w:tcPr>
            <w:tcW w:w="103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b/>
                <w:bCs/>
                <w:color w:val="000000"/>
                <w:sz w:val="18"/>
                <w:szCs w:val="18"/>
                <w:lang w:eastAsia="es-MX"/>
              </w:rPr>
            </w:pPr>
            <w:r w:rsidRPr="00C17509">
              <w:rPr>
                <w:rFonts w:ascii="Arial" w:eastAsia="Times New Roman" w:hAnsi="Arial" w:cs="Arial"/>
                <w:b/>
                <w:bCs/>
                <w:color w:val="000000"/>
                <w:sz w:val="18"/>
                <w:szCs w:val="18"/>
                <w:lang w:eastAsia="es-MX"/>
              </w:rPr>
              <w:t>328,802</w:t>
            </w:r>
          </w:p>
        </w:tc>
        <w:tc>
          <w:tcPr>
            <w:tcW w:w="923" w:type="dxa"/>
            <w:tcBorders>
              <w:top w:val="nil"/>
              <w:left w:val="nil"/>
              <w:bottom w:val="single" w:sz="4" w:space="0" w:color="auto"/>
              <w:right w:val="single" w:sz="4" w:space="0" w:color="auto"/>
            </w:tcBorders>
            <w:shd w:val="clear" w:color="auto" w:fill="auto"/>
            <w:hideMark/>
          </w:tcPr>
          <w:p w:rsidR="00C17509" w:rsidRPr="00C17509" w:rsidRDefault="00C17509" w:rsidP="00C17509">
            <w:pPr>
              <w:spacing w:after="0" w:line="240" w:lineRule="auto"/>
              <w:jc w:val="right"/>
              <w:rPr>
                <w:rFonts w:ascii="Arial" w:eastAsia="Times New Roman" w:hAnsi="Arial" w:cs="Arial"/>
                <w:b/>
                <w:bCs/>
                <w:color w:val="000000"/>
                <w:sz w:val="18"/>
                <w:szCs w:val="18"/>
                <w:lang w:eastAsia="es-MX"/>
              </w:rPr>
            </w:pPr>
            <w:r w:rsidRPr="00C17509">
              <w:rPr>
                <w:rFonts w:ascii="Arial" w:eastAsia="Times New Roman" w:hAnsi="Arial" w:cs="Arial"/>
                <w:b/>
                <w:bCs/>
                <w:color w:val="000000"/>
                <w:sz w:val="18"/>
                <w:szCs w:val="18"/>
                <w:lang w:eastAsia="es-MX"/>
              </w:rPr>
              <w:t>335,391</w:t>
            </w:r>
          </w:p>
        </w:tc>
      </w:tr>
    </w:tbl>
    <w:p w:rsidR="000B0847" w:rsidRDefault="00C17509" w:rsidP="007A4757">
      <w:pPr>
        <w:pStyle w:val="Sinespaciado"/>
        <w:ind w:left="2124"/>
        <w:rPr>
          <w:color w:val="0000FF"/>
          <w:szCs w:val="24"/>
        </w:rPr>
      </w:pPr>
      <w:r w:rsidRPr="00C17509">
        <w:rPr>
          <w:sz w:val="16"/>
          <w:szCs w:val="16"/>
          <w:lang w:eastAsia="es-MX"/>
        </w:rPr>
        <w:t>FUENTE: INEGI. Tabulados de la Encuesta Intercensal 2015</w:t>
      </w:r>
    </w:p>
    <w:p w:rsidR="000B0847" w:rsidRDefault="000B0847" w:rsidP="00AB387D">
      <w:pPr>
        <w:pStyle w:val="Sinespaciado"/>
        <w:rPr>
          <w:color w:val="0000FF"/>
          <w:szCs w:val="24"/>
        </w:rPr>
      </w:pPr>
    </w:p>
    <w:p w:rsidR="00832B2A" w:rsidRPr="00832B2A" w:rsidRDefault="00AB387D" w:rsidP="00AB387D">
      <w:pPr>
        <w:pStyle w:val="Sinespaciado"/>
        <w:rPr>
          <w:szCs w:val="24"/>
        </w:rPr>
      </w:pPr>
      <w:r w:rsidRPr="00832B2A">
        <w:rPr>
          <w:szCs w:val="24"/>
        </w:rPr>
        <w:t xml:space="preserve">La Tasa Media Anual de Crecimiento es de </w:t>
      </w:r>
      <w:r w:rsidR="00D24B66" w:rsidRPr="00832B2A">
        <w:rPr>
          <w:szCs w:val="24"/>
        </w:rPr>
        <w:t>1</w:t>
      </w:r>
      <w:r w:rsidRPr="00832B2A">
        <w:rPr>
          <w:szCs w:val="24"/>
        </w:rPr>
        <w:t>.</w:t>
      </w:r>
      <w:r w:rsidR="00D24B66" w:rsidRPr="00832B2A">
        <w:rPr>
          <w:szCs w:val="24"/>
        </w:rPr>
        <w:t>9</w:t>
      </w:r>
      <w:r w:rsidRPr="00832B2A">
        <w:rPr>
          <w:szCs w:val="24"/>
        </w:rPr>
        <w:t xml:space="preserve">0%, </w:t>
      </w:r>
      <w:r w:rsidR="00832B2A" w:rsidRPr="00832B2A">
        <w:rPr>
          <w:szCs w:val="24"/>
        </w:rPr>
        <w:t xml:space="preserve">así </w:t>
      </w:r>
      <w:r w:rsidRPr="00832B2A">
        <w:rPr>
          <w:szCs w:val="24"/>
        </w:rPr>
        <w:t>en el año 201</w:t>
      </w:r>
      <w:r w:rsidR="00D24B66" w:rsidRPr="00832B2A">
        <w:rPr>
          <w:szCs w:val="24"/>
        </w:rPr>
        <w:t>5</w:t>
      </w:r>
      <w:r w:rsidRPr="00832B2A">
        <w:rPr>
          <w:szCs w:val="24"/>
        </w:rPr>
        <w:t xml:space="preserve"> los nacimientos fueron </w:t>
      </w:r>
      <w:r w:rsidR="00832B2A" w:rsidRPr="00832B2A">
        <w:rPr>
          <w:szCs w:val="24"/>
        </w:rPr>
        <w:t>1,238</w:t>
      </w:r>
      <w:r w:rsidRPr="00832B2A">
        <w:rPr>
          <w:szCs w:val="24"/>
        </w:rPr>
        <w:t xml:space="preserve"> </w:t>
      </w:r>
      <w:r w:rsidR="00832B2A" w:rsidRPr="00832B2A">
        <w:rPr>
          <w:szCs w:val="24"/>
        </w:rPr>
        <w:t>siendo 5,537</w:t>
      </w:r>
      <w:r w:rsidRPr="00832B2A">
        <w:rPr>
          <w:szCs w:val="24"/>
        </w:rPr>
        <w:t xml:space="preserve"> mujeres y </w:t>
      </w:r>
      <w:r w:rsidR="00832B2A" w:rsidRPr="00832B2A">
        <w:rPr>
          <w:szCs w:val="24"/>
        </w:rPr>
        <w:t>5,701</w:t>
      </w:r>
      <w:r w:rsidRPr="00832B2A">
        <w:rPr>
          <w:szCs w:val="24"/>
        </w:rPr>
        <w:t xml:space="preserve"> hombres</w:t>
      </w:r>
      <w:r w:rsidR="00832B2A" w:rsidRPr="00832B2A">
        <w:rPr>
          <w:szCs w:val="24"/>
        </w:rPr>
        <w:t xml:space="preserve">, en tanto que 237 fueron Reconocidos. </w:t>
      </w:r>
      <w:r w:rsidR="00832B2A" w:rsidRPr="00AE2413">
        <w:rPr>
          <w:szCs w:val="24"/>
        </w:rPr>
        <w:t>Asimismo h</w:t>
      </w:r>
      <w:r w:rsidRPr="00AE2413">
        <w:rPr>
          <w:szCs w:val="24"/>
        </w:rPr>
        <w:t>ubo</w:t>
      </w:r>
      <w:r w:rsidR="00832B2A" w:rsidRPr="00AE2413">
        <w:rPr>
          <w:szCs w:val="24"/>
        </w:rPr>
        <w:t xml:space="preserve"> 2,020 </w:t>
      </w:r>
      <w:r w:rsidRPr="00AE2413">
        <w:rPr>
          <w:szCs w:val="24"/>
        </w:rPr>
        <w:t>defunciones siendo</w:t>
      </w:r>
      <w:r w:rsidR="00AE2413" w:rsidRPr="00AE2413">
        <w:rPr>
          <w:szCs w:val="24"/>
        </w:rPr>
        <w:t xml:space="preserve"> 1,384 </w:t>
      </w:r>
      <w:r w:rsidRPr="00AE2413">
        <w:rPr>
          <w:szCs w:val="24"/>
        </w:rPr>
        <w:t>hombres</w:t>
      </w:r>
      <w:r w:rsidR="00AE2413" w:rsidRPr="00AE2413">
        <w:rPr>
          <w:szCs w:val="24"/>
        </w:rPr>
        <w:t>, 636 mujeres y 28 fetos</w:t>
      </w:r>
      <w:r w:rsidRPr="00AE2413">
        <w:rPr>
          <w:szCs w:val="24"/>
        </w:rPr>
        <w:t>.</w:t>
      </w:r>
    </w:p>
    <w:p w:rsidR="00832B2A" w:rsidRDefault="00832B2A" w:rsidP="00AB387D">
      <w:pPr>
        <w:pStyle w:val="Sinespaciado"/>
        <w:rPr>
          <w:szCs w:val="24"/>
        </w:rPr>
      </w:pPr>
    </w:p>
    <w:p w:rsidR="00977974" w:rsidRPr="00977974" w:rsidRDefault="00977974" w:rsidP="00977974">
      <w:pPr>
        <w:pStyle w:val="Sinespaciado"/>
        <w:jc w:val="center"/>
        <w:rPr>
          <w:b/>
          <w:sz w:val="20"/>
          <w:szCs w:val="20"/>
        </w:rPr>
      </w:pPr>
      <w:r w:rsidRPr="00A7662C">
        <w:rPr>
          <w:b/>
          <w:sz w:val="20"/>
          <w:szCs w:val="20"/>
        </w:rPr>
        <w:t xml:space="preserve">Cuadro </w:t>
      </w:r>
      <w:r w:rsidR="00D630F4">
        <w:rPr>
          <w:b/>
          <w:sz w:val="20"/>
          <w:szCs w:val="20"/>
        </w:rPr>
        <w:t>9</w:t>
      </w:r>
      <w:r w:rsidRPr="00A7662C">
        <w:rPr>
          <w:b/>
          <w:sz w:val="20"/>
          <w:szCs w:val="20"/>
        </w:rPr>
        <w:t>.</w:t>
      </w:r>
      <w:r>
        <w:rPr>
          <w:b/>
          <w:sz w:val="20"/>
          <w:szCs w:val="20"/>
        </w:rPr>
        <w:t>S</w:t>
      </w:r>
      <w:r w:rsidRPr="00977974">
        <w:rPr>
          <w:rFonts w:eastAsia="Times New Roman"/>
          <w:b/>
          <w:color w:val="000000"/>
          <w:sz w:val="20"/>
          <w:szCs w:val="20"/>
          <w:lang w:eastAsia="es-MX"/>
        </w:rPr>
        <w:t>ituación conyugal por sexo 2015</w:t>
      </w:r>
    </w:p>
    <w:tbl>
      <w:tblPr>
        <w:tblW w:w="5794" w:type="dxa"/>
        <w:tblInd w:w="1789" w:type="dxa"/>
        <w:tblLayout w:type="fixed"/>
        <w:tblCellMar>
          <w:left w:w="70" w:type="dxa"/>
          <w:right w:w="70" w:type="dxa"/>
        </w:tblCellMar>
        <w:tblLook w:val="04A0" w:firstRow="1" w:lastRow="0" w:firstColumn="1" w:lastColumn="0" w:noHBand="0" w:noVBand="1"/>
      </w:tblPr>
      <w:tblGrid>
        <w:gridCol w:w="1008"/>
        <w:gridCol w:w="850"/>
        <w:gridCol w:w="992"/>
        <w:gridCol w:w="1134"/>
        <w:gridCol w:w="1810"/>
      </w:tblGrid>
      <w:tr w:rsidR="00977974" w:rsidRPr="00977974" w:rsidTr="00662BB2">
        <w:trPr>
          <w:trHeight w:val="900"/>
        </w:trPr>
        <w:tc>
          <w:tcPr>
            <w:tcW w:w="1008"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977974" w:rsidRPr="00977974" w:rsidRDefault="00977974" w:rsidP="00977974">
            <w:pPr>
              <w:pStyle w:val="Sinespaciado"/>
              <w:jc w:val="center"/>
              <w:rPr>
                <w:b/>
                <w:sz w:val="20"/>
                <w:szCs w:val="20"/>
                <w:lang w:eastAsia="es-MX"/>
              </w:rPr>
            </w:pPr>
            <w:r w:rsidRPr="00977974">
              <w:rPr>
                <w:b/>
                <w:sz w:val="20"/>
                <w:szCs w:val="20"/>
                <w:lang w:eastAsia="es-MX"/>
              </w:rPr>
              <w:t>Sexo</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977974" w:rsidRPr="00977974" w:rsidRDefault="00977974" w:rsidP="00977974">
            <w:pPr>
              <w:pStyle w:val="Sinespaciado"/>
              <w:jc w:val="center"/>
              <w:rPr>
                <w:b/>
                <w:sz w:val="20"/>
                <w:szCs w:val="20"/>
                <w:lang w:eastAsia="es-MX"/>
              </w:rPr>
            </w:pPr>
            <w:r w:rsidRPr="00977974">
              <w:rPr>
                <w:b/>
                <w:sz w:val="20"/>
                <w:szCs w:val="20"/>
                <w:lang w:eastAsia="es-MX"/>
              </w:rPr>
              <w:t>Soltera</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977974" w:rsidRPr="00977974" w:rsidRDefault="00977974" w:rsidP="00977974">
            <w:pPr>
              <w:pStyle w:val="Sinespaciado"/>
              <w:jc w:val="center"/>
              <w:rPr>
                <w:b/>
                <w:sz w:val="20"/>
                <w:szCs w:val="20"/>
                <w:lang w:eastAsia="es-MX"/>
              </w:rPr>
            </w:pPr>
            <w:r w:rsidRPr="00977974">
              <w:rPr>
                <w:b/>
                <w:sz w:val="20"/>
                <w:szCs w:val="20"/>
                <w:lang w:eastAsia="es-MX"/>
              </w:rPr>
              <w:t>Casada</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977974" w:rsidRPr="00977974" w:rsidRDefault="00977974" w:rsidP="00977974">
            <w:pPr>
              <w:pStyle w:val="Sinespaciado"/>
              <w:jc w:val="center"/>
              <w:rPr>
                <w:b/>
                <w:sz w:val="20"/>
                <w:szCs w:val="20"/>
                <w:lang w:eastAsia="es-MX"/>
              </w:rPr>
            </w:pPr>
            <w:r w:rsidRPr="00977974">
              <w:rPr>
                <w:b/>
                <w:sz w:val="20"/>
                <w:szCs w:val="20"/>
                <w:lang w:eastAsia="es-MX"/>
              </w:rPr>
              <w:t>En unión libre</w:t>
            </w:r>
          </w:p>
        </w:tc>
        <w:tc>
          <w:tcPr>
            <w:tcW w:w="1810" w:type="dxa"/>
            <w:tcBorders>
              <w:top w:val="single" w:sz="4" w:space="0" w:color="auto"/>
              <w:left w:val="nil"/>
              <w:bottom w:val="single" w:sz="4" w:space="0" w:color="auto"/>
              <w:right w:val="single" w:sz="4" w:space="0" w:color="auto"/>
            </w:tcBorders>
            <w:shd w:val="clear" w:color="auto" w:fill="auto"/>
            <w:vAlign w:val="center"/>
            <w:hideMark/>
          </w:tcPr>
          <w:p w:rsidR="00977974" w:rsidRPr="00662BB2" w:rsidRDefault="00977974" w:rsidP="00977974">
            <w:pPr>
              <w:pStyle w:val="Sinespaciado"/>
              <w:jc w:val="center"/>
              <w:rPr>
                <w:b/>
                <w:sz w:val="18"/>
                <w:szCs w:val="18"/>
                <w:lang w:eastAsia="es-MX"/>
              </w:rPr>
            </w:pPr>
            <w:r w:rsidRPr="00662BB2">
              <w:rPr>
                <w:b/>
                <w:sz w:val="18"/>
                <w:szCs w:val="18"/>
                <w:lang w:eastAsia="es-MX"/>
              </w:rPr>
              <w:t>Separada, divorciada o viuda</w:t>
            </w:r>
          </w:p>
        </w:tc>
      </w:tr>
      <w:tr w:rsidR="00977974" w:rsidRPr="00977974" w:rsidTr="00662BB2">
        <w:trPr>
          <w:trHeight w:val="300"/>
        </w:trPr>
        <w:tc>
          <w:tcPr>
            <w:tcW w:w="1008" w:type="dxa"/>
            <w:tcBorders>
              <w:top w:val="nil"/>
              <w:left w:val="single" w:sz="8" w:space="0" w:color="auto"/>
              <w:bottom w:val="single" w:sz="4" w:space="0" w:color="auto"/>
              <w:right w:val="single" w:sz="4" w:space="0" w:color="auto"/>
            </w:tcBorders>
            <w:shd w:val="clear" w:color="auto" w:fill="auto"/>
            <w:hideMark/>
          </w:tcPr>
          <w:p w:rsidR="00977974" w:rsidRPr="00977974" w:rsidRDefault="00977974" w:rsidP="00977974">
            <w:pPr>
              <w:pStyle w:val="Sinespaciado"/>
              <w:jc w:val="left"/>
              <w:rPr>
                <w:sz w:val="18"/>
                <w:szCs w:val="18"/>
                <w:lang w:eastAsia="es-MX"/>
              </w:rPr>
            </w:pPr>
            <w:r w:rsidRPr="00977974">
              <w:rPr>
                <w:sz w:val="18"/>
                <w:szCs w:val="18"/>
                <w:lang w:eastAsia="es-MX"/>
              </w:rPr>
              <w:t>Hombres</w:t>
            </w:r>
          </w:p>
        </w:tc>
        <w:tc>
          <w:tcPr>
            <w:tcW w:w="850" w:type="dxa"/>
            <w:tcBorders>
              <w:top w:val="nil"/>
              <w:left w:val="nil"/>
              <w:bottom w:val="single" w:sz="4" w:space="0" w:color="auto"/>
              <w:right w:val="single" w:sz="4" w:space="0" w:color="auto"/>
            </w:tcBorders>
            <w:shd w:val="clear" w:color="auto" w:fill="auto"/>
            <w:hideMark/>
          </w:tcPr>
          <w:p w:rsidR="00977974" w:rsidRPr="00977974" w:rsidRDefault="00977974" w:rsidP="000127A0">
            <w:pPr>
              <w:pStyle w:val="Sinespaciado"/>
              <w:jc w:val="right"/>
              <w:rPr>
                <w:sz w:val="18"/>
                <w:szCs w:val="18"/>
                <w:lang w:eastAsia="es-MX"/>
              </w:rPr>
            </w:pPr>
            <w:r w:rsidRPr="00977974">
              <w:rPr>
                <w:sz w:val="18"/>
                <w:szCs w:val="18"/>
                <w:lang w:eastAsia="es-MX"/>
              </w:rPr>
              <w:t>39.29</w:t>
            </w:r>
          </w:p>
        </w:tc>
        <w:tc>
          <w:tcPr>
            <w:tcW w:w="992" w:type="dxa"/>
            <w:tcBorders>
              <w:top w:val="nil"/>
              <w:left w:val="nil"/>
              <w:bottom w:val="single" w:sz="4" w:space="0" w:color="auto"/>
              <w:right w:val="single" w:sz="4" w:space="0" w:color="auto"/>
            </w:tcBorders>
            <w:shd w:val="clear" w:color="auto" w:fill="auto"/>
            <w:hideMark/>
          </w:tcPr>
          <w:p w:rsidR="00977974" w:rsidRPr="00977974" w:rsidRDefault="00977974" w:rsidP="000127A0">
            <w:pPr>
              <w:pStyle w:val="Sinespaciado"/>
              <w:jc w:val="right"/>
              <w:rPr>
                <w:sz w:val="18"/>
                <w:szCs w:val="18"/>
                <w:lang w:eastAsia="es-MX"/>
              </w:rPr>
            </w:pPr>
            <w:r w:rsidRPr="00977974">
              <w:rPr>
                <w:sz w:val="18"/>
                <w:szCs w:val="18"/>
                <w:lang w:eastAsia="es-MX"/>
              </w:rPr>
              <w:t>42.03</w:t>
            </w:r>
          </w:p>
        </w:tc>
        <w:tc>
          <w:tcPr>
            <w:tcW w:w="1134" w:type="dxa"/>
            <w:tcBorders>
              <w:top w:val="nil"/>
              <w:left w:val="nil"/>
              <w:bottom w:val="single" w:sz="4" w:space="0" w:color="auto"/>
              <w:right w:val="single" w:sz="4" w:space="0" w:color="auto"/>
            </w:tcBorders>
            <w:shd w:val="clear" w:color="auto" w:fill="auto"/>
            <w:hideMark/>
          </w:tcPr>
          <w:p w:rsidR="00977974" w:rsidRPr="00977974" w:rsidRDefault="00977974" w:rsidP="000127A0">
            <w:pPr>
              <w:pStyle w:val="Sinespaciado"/>
              <w:jc w:val="right"/>
              <w:rPr>
                <w:sz w:val="18"/>
                <w:szCs w:val="18"/>
                <w:lang w:eastAsia="es-MX"/>
              </w:rPr>
            </w:pPr>
            <w:r w:rsidRPr="00977974">
              <w:rPr>
                <w:sz w:val="18"/>
                <w:szCs w:val="18"/>
                <w:lang w:eastAsia="es-MX"/>
              </w:rPr>
              <w:t>12.29</w:t>
            </w:r>
          </w:p>
        </w:tc>
        <w:tc>
          <w:tcPr>
            <w:tcW w:w="1810" w:type="dxa"/>
            <w:tcBorders>
              <w:top w:val="nil"/>
              <w:left w:val="nil"/>
              <w:bottom w:val="single" w:sz="4" w:space="0" w:color="auto"/>
              <w:right w:val="single" w:sz="4" w:space="0" w:color="auto"/>
            </w:tcBorders>
            <w:shd w:val="clear" w:color="auto" w:fill="auto"/>
            <w:hideMark/>
          </w:tcPr>
          <w:p w:rsidR="00977974" w:rsidRPr="00977974" w:rsidRDefault="00977974" w:rsidP="000127A0">
            <w:pPr>
              <w:pStyle w:val="Sinespaciado"/>
              <w:jc w:val="right"/>
              <w:rPr>
                <w:sz w:val="18"/>
                <w:szCs w:val="18"/>
                <w:lang w:eastAsia="es-MX"/>
              </w:rPr>
            </w:pPr>
            <w:r w:rsidRPr="00977974">
              <w:rPr>
                <w:sz w:val="18"/>
                <w:szCs w:val="18"/>
                <w:lang w:eastAsia="es-MX"/>
              </w:rPr>
              <w:t>6.12</w:t>
            </w:r>
          </w:p>
        </w:tc>
      </w:tr>
      <w:tr w:rsidR="00977974" w:rsidRPr="00977974" w:rsidTr="00662BB2">
        <w:trPr>
          <w:trHeight w:val="300"/>
        </w:trPr>
        <w:tc>
          <w:tcPr>
            <w:tcW w:w="1008" w:type="dxa"/>
            <w:tcBorders>
              <w:top w:val="nil"/>
              <w:left w:val="single" w:sz="8" w:space="0" w:color="auto"/>
              <w:bottom w:val="single" w:sz="4" w:space="0" w:color="auto"/>
              <w:right w:val="single" w:sz="4" w:space="0" w:color="auto"/>
            </w:tcBorders>
            <w:shd w:val="clear" w:color="auto" w:fill="auto"/>
            <w:hideMark/>
          </w:tcPr>
          <w:p w:rsidR="00977974" w:rsidRPr="00977974" w:rsidRDefault="00977974" w:rsidP="00977974">
            <w:pPr>
              <w:pStyle w:val="Sinespaciado"/>
              <w:jc w:val="left"/>
              <w:rPr>
                <w:sz w:val="18"/>
                <w:szCs w:val="18"/>
                <w:lang w:eastAsia="es-MX"/>
              </w:rPr>
            </w:pPr>
            <w:r w:rsidRPr="00977974">
              <w:rPr>
                <w:sz w:val="18"/>
                <w:szCs w:val="18"/>
                <w:lang w:eastAsia="es-MX"/>
              </w:rPr>
              <w:t>Mujeres</w:t>
            </w:r>
          </w:p>
        </w:tc>
        <w:tc>
          <w:tcPr>
            <w:tcW w:w="850" w:type="dxa"/>
            <w:tcBorders>
              <w:top w:val="nil"/>
              <w:left w:val="nil"/>
              <w:bottom w:val="single" w:sz="4" w:space="0" w:color="auto"/>
              <w:right w:val="single" w:sz="4" w:space="0" w:color="auto"/>
            </w:tcBorders>
            <w:shd w:val="clear" w:color="auto" w:fill="auto"/>
            <w:hideMark/>
          </w:tcPr>
          <w:p w:rsidR="00977974" w:rsidRPr="00977974" w:rsidRDefault="00977974" w:rsidP="000127A0">
            <w:pPr>
              <w:pStyle w:val="Sinespaciado"/>
              <w:jc w:val="right"/>
              <w:rPr>
                <w:sz w:val="18"/>
                <w:szCs w:val="18"/>
                <w:lang w:eastAsia="es-MX"/>
              </w:rPr>
            </w:pPr>
            <w:r w:rsidRPr="00977974">
              <w:rPr>
                <w:sz w:val="18"/>
                <w:szCs w:val="18"/>
                <w:lang w:eastAsia="es-MX"/>
              </w:rPr>
              <w:t>33.98</w:t>
            </w:r>
          </w:p>
        </w:tc>
        <w:tc>
          <w:tcPr>
            <w:tcW w:w="992" w:type="dxa"/>
            <w:tcBorders>
              <w:top w:val="nil"/>
              <w:left w:val="nil"/>
              <w:bottom w:val="single" w:sz="4" w:space="0" w:color="auto"/>
              <w:right w:val="single" w:sz="4" w:space="0" w:color="auto"/>
            </w:tcBorders>
            <w:shd w:val="clear" w:color="auto" w:fill="auto"/>
            <w:hideMark/>
          </w:tcPr>
          <w:p w:rsidR="00977974" w:rsidRPr="00977974" w:rsidRDefault="00977974" w:rsidP="000127A0">
            <w:pPr>
              <w:pStyle w:val="Sinespaciado"/>
              <w:jc w:val="right"/>
              <w:rPr>
                <w:sz w:val="18"/>
                <w:szCs w:val="18"/>
                <w:lang w:eastAsia="es-MX"/>
              </w:rPr>
            </w:pPr>
            <w:r w:rsidRPr="00977974">
              <w:rPr>
                <w:sz w:val="18"/>
                <w:szCs w:val="18"/>
                <w:lang w:eastAsia="es-MX"/>
              </w:rPr>
              <w:t>40.55</w:t>
            </w:r>
          </w:p>
        </w:tc>
        <w:tc>
          <w:tcPr>
            <w:tcW w:w="1134" w:type="dxa"/>
            <w:tcBorders>
              <w:top w:val="nil"/>
              <w:left w:val="nil"/>
              <w:bottom w:val="single" w:sz="4" w:space="0" w:color="auto"/>
              <w:right w:val="single" w:sz="4" w:space="0" w:color="auto"/>
            </w:tcBorders>
            <w:shd w:val="clear" w:color="auto" w:fill="auto"/>
            <w:hideMark/>
          </w:tcPr>
          <w:p w:rsidR="00977974" w:rsidRPr="00977974" w:rsidRDefault="00977974" w:rsidP="000127A0">
            <w:pPr>
              <w:pStyle w:val="Sinespaciado"/>
              <w:jc w:val="right"/>
              <w:rPr>
                <w:sz w:val="18"/>
                <w:szCs w:val="18"/>
                <w:lang w:eastAsia="es-MX"/>
              </w:rPr>
            </w:pPr>
            <w:r w:rsidRPr="00977974">
              <w:rPr>
                <w:sz w:val="18"/>
                <w:szCs w:val="18"/>
                <w:lang w:eastAsia="es-MX"/>
              </w:rPr>
              <w:t>12.01</w:t>
            </w:r>
          </w:p>
        </w:tc>
        <w:tc>
          <w:tcPr>
            <w:tcW w:w="1810" w:type="dxa"/>
            <w:tcBorders>
              <w:top w:val="nil"/>
              <w:left w:val="nil"/>
              <w:bottom w:val="single" w:sz="4" w:space="0" w:color="auto"/>
              <w:right w:val="single" w:sz="4" w:space="0" w:color="auto"/>
            </w:tcBorders>
            <w:shd w:val="clear" w:color="auto" w:fill="auto"/>
            <w:hideMark/>
          </w:tcPr>
          <w:p w:rsidR="00977974" w:rsidRPr="00977974" w:rsidRDefault="00977974" w:rsidP="000127A0">
            <w:pPr>
              <w:pStyle w:val="Sinespaciado"/>
              <w:jc w:val="right"/>
              <w:rPr>
                <w:sz w:val="18"/>
                <w:szCs w:val="18"/>
                <w:lang w:eastAsia="es-MX"/>
              </w:rPr>
            </w:pPr>
            <w:r w:rsidRPr="00977974">
              <w:rPr>
                <w:sz w:val="18"/>
                <w:szCs w:val="18"/>
                <w:lang w:eastAsia="es-MX"/>
              </w:rPr>
              <w:t>13.29</w:t>
            </w:r>
          </w:p>
        </w:tc>
      </w:tr>
    </w:tbl>
    <w:p w:rsidR="00977974" w:rsidRPr="00977974" w:rsidRDefault="00977974" w:rsidP="00977974">
      <w:pPr>
        <w:pStyle w:val="Sinespaciado"/>
        <w:ind w:left="1416" w:firstLine="708"/>
        <w:rPr>
          <w:sz w:val="16"/>
          <w:szCs w:val="16"/>
        </w:rPr>
      </w:pPr>
      <w:r w:rsidRPr="00977974">
        <w:rPr>
          <w:rFonts w:eastAsia="Times New Roman"/>
          <w:color w:val="000000"/>
          <w:sz w:val="16"/>
          <w:szCs w:val="16"/>
          <w:lang w:eastAsia="es-MX"/>
        </w:rPr>
        <w:t>FUENTE: INEGI. Tabulados de la Encuesta Intercensal 2015</w:t>
      </w:r>
    </w:p>
    <w:p w:rsidR="00977974" w:rsidRDefault="00977974" w:rsidP="00AB387D">
      <w:pPr>
        <w:pStyle w:val="Sinespaciado"/>
        <w:rPr>
          <w:szCs w:val="24"/>
        </w:rPr>
      </w:pPr>
    </w:p>
    <w:p w:rsidR="005B4727" w:rsidRDefault="00977974" w:rsidP="00AB387D">
      <w:pPr>
        <w:pStyle w:val="Sinespaciado"/>
        <w:rPr>
          <w:szCs w:val="24"/>
        </w:rPr>
      </w:pPr>
      <w:r w:rsidRPr="00AE2413">
        <w:rPr>
          <w:szCs w:val="24"/>
        </w:rPr>
        <w:t xml:space="preserve">Los </w:t>
      </w:r>
      <w:r w:rsidRPr="00832B2A">
        <w:rPr>
          <w:szCs w:val="24"/>
        </w:rPr>
        <w:t xml:space="preserve">matrimonios fueron 4,071 en tanto que los divorcios </w:t>
      </w:r>
      <w:r>
        <w:rPr>
          <w:szCs w:val="24"/>
        </w:rPr>
        <w:t xml:space="preserve">ascendieron a </w:t>
      </w:r>
      <w:r w:rsidRPr="00832B2A">
        <w:rPr>
          <w:szCs w:val="24"/>
        </w:rPr>
        <w:t>476</w:t>
      </w:r>
      <w:r>
        <w:rPr>
          <w:szCs w:val="24"/>
        </w:rPr>
        <w:t>.</w:t>
      </w:r>
      <w:r w:rsidRPr="00026A39">
        <w:rPr>
          <w:rStyle w:val="Smbolodenotaalpie"/>
          <w:szCs w:val="24"/>
        </w:rPr>
        <w:footnoteReference w:id="34"/>
      </w:r>
      <w:r w:rsidR="005B4727">
        <w:rPr>
          <w:szCs w:val="24"/>
        </w:rPr>
        <w:t xml:space="preserve"> La situación conyugal en cuanto a separaciones, divorcios o viudez de las mujeres es cincuenta por ciento mayor con respecto a los hombres.</w:t>
      </w:r>
    </w:p>
    <w:p w:rsidR="00977974" w:rsidRPr="00832B2A" w:rsidRDefault="00977974" w:rsidP="00AB387D">
      <w:pPr>
        <w:pStyle w:val="Sinespaciado"/>
        <w:rPr>
          <w:szCs w:val="24"/>
        </w:rPr>
      </w:pPr>
    </w:p>
    <w:p w:rsidR="00AB387D" w:rsidRPr="00583D32" w:rsidRDefault="00674F50" w:rsidP="00AB387D">
      <w:pPr>
        <w:pStyle w:val="Sinespaciado"/>
        <w:rPr>
          <w:color w:val="0000FF"/>
          <w:szCs w:val="24"/>
        </w:rPr>
      </w:pPr>
      <w:r>
        <w:rPr>
          <w:szCs w:val="24"/>
        </w:rPr>
        <w:lastRenderedPageBreak/>
        <w:t xml:space="preserve">En materia de asentamientos humanos en la municipalidad, por un lado existe un </w:t>
      </w:r>
      <w:r w:rsidR="00F5100F" w:rsidRPr="00F5100F">
        <w:rPr>
          <w:szCs w:val="24"/>
        </w:rPr>
        <w:t>acuerdo de Ayuntamiento que data del año 2010</w:t>
      </w:r>
      <w:r w:rsidR="00F5100F">
        <w:rPr>
          <w:szCs w:val="24"/>
        </w:rPr>
        <w:t xml:space="preserve">, </w:t>
      </w:r>
      <w:r>
        <w:rPr>
          <w:szCs w:val="24"/>
        </w:rPr>
        <w:t xml:space="preserve">mediante el cual se </w:t>
      </w:r>
      <w:r w:rsidR="00F5100F" w:rsidRPr="00F5100F">
        <w:rPr>
          <w:szCs w:val="24"/>
        </w:rPr>
        <w:t xml:space="preserve">reconocen 98 Colonias; 74 fraccionamientos y </w:t>
      </w:r>
      <w:r w:rsidR="00F5100F" w:rsidRPr="00674F50">
        <w:rPr>
          <w:szCs w:val="24"/>
        </w:rPr>
        <w:t>13 Zonas Rusticas.</w:t>
      </w:r>
      <w:r w:rsidRPr="00674F50">
        <w:rPr>
          <w:szCs w:val="24"/>
        </w:rPr>
        <w:t xml:space="preserve"> Por otro, para el registro </w:t>
      </w:r>
      <w:r w:rsidR="00AB387D" w:rsidRPr="00674F50">
        <w:rPr>
          <w:szCs w:val="24"/>
        </w:rPr>
        <w:t xml:space="preserve">del INEGI existen </w:t>
      </w:r>
      <w:r w:rsidRPr="00674F50">
        <w:rPr>
          <w:szCs w:val="24"/>
        </w:rPr>
        <w:t>162 colonias</w:t>
      </w:r>
      <w:r w:rsidR="00FA0BA2">
        <w:rPr>
          <w:szCs w:val="24"/>
        </w:rPr>
        <w:t>.</w:t>
      </w:r>
      <w:r w:rsidR="00AB387D" w:rsidRPr="00674F50">
        <w:rPr>
          <w:rStyle w:val="Smbolodenotaalpie"/>
          <w:szCs w:val="24"/>
        </w:rPr>
        <w:footnoteReference w:id="35"/>
      </w:r>
    </w:p>
    <w:p w:rsidR="00FA0BA2" w:rsidRPr="008D711D" w:rsidRDefault="00FA0BA2" w:rsidP="00AB387D">
      <w:pPr>
        <w:pStyle w:val="Sinespaciado"/>
        <w:rPr>
          <w:szCs w:val="24"/>
        </w:rPr>
      </w:pPr>
    </w:p>
    <w:p w:rsidR="00AB387D" w:rsidRPr="008D711D" w:rsidRDefault="00A72358" w:rsidP="00AB387D">
      <w:pPr>
        <w:pStyle w:val="Sinespaciado"/>
        <w:rPr>
          <w:szCs w:val="24"/>
        </w:rPr>
      </w:pPr>
      <w:r w:rsidRPr="008D711D">
        <w:rPr>
          <w:szCs w:val="24"/>
        </w:rPr>
        <w:t>Por último, en San Pedro Tlaquepaque e</w:t>
      </w:r>
      <w:r w:rsidR="00AB387D" w:rsidRPr="008D711D">
        <w:rPr>
          <w:szCs w:val="24"/>
        </w:rPr>
        <w:t>xiste</w:t>
      </w:r>
      <w:r w:rsidR="008D711D" w:rsidRPr="008D711D">
        <w:rPr>
          <w:szCs w:val="24"/>
        </w:rPr>
        <w:t xml:space="preserve"> una población indígena aproximada de </w:t>
      </w:r>
      <w:r w:rsidR="008D711D" w:rsidRPr="008D711D">
        <w:rPr>
          <w:rFonts w:ascii="Calibri" w:eastAsia="Times New Roman" w:hAnsi="Calibri" w:cs="Times New Roman"/>
          <w:lang w:eastAsia="es-MX"/>
        </w:rPr>
        <w:t xml:space="preserve">7,833 </w:t>
      </w:r>
      <w:r w:rsidR="00AB387D" w:rsidRPr="008D711D">
        <w:rPr>
          <w:szCs w:val="24"/>
        </w:rPr>
        <w:t xml:space="preserve">personas que </w:t>
      </w:r>
      <w:r w:rsidR="008D711D" w:rsidRPr="008D711D">
        <w:rPr>
          <w:szCs w:val="24"/>
        </w:rPr>
        <w:t>representan el 1.29% por ciento de los habitantes, siendo 3,924 mujeres y 3,909 hombres.</w:t>
      </w:r>
      <w:r w:rsidR="008D711D" w:rsidRPr="008D711D">
        <w:rPr>
          <w:rStyle w:val="Smbolodenotaalpie"/>
          <w:szCs w:val="24"/>
        </w:rPr>
        <w:t xml:space="preserve"> </w:t>
      </w:r>
      <w:r w:rsidR="008D711D" w:rsidRPr="00674F50">
        <w:rPr>
          <w:rStyle w:val="Smbolodenotaalpie"/>
          <w:szCs w:val="24"/>
        </w:rPr>
        <w:footnoteReference w:id="36"/>
      </w:r>
      <w:r w:rsidR="008D711D" w:rsidRPr="008D711D">
        <w:rPr>
          <w:szCs w:val="24"/>
        </w:rPr>
        <w:t xml:space="preserve"> </w:t>
      </w:r>
      <w:r w:rsidR="00AB387D" w:rsidRPr="008D711D">
        <w:rPr>
          <w:szCs w:val="24"/>
        </w:rPr>
        <w:t xml:space="preserve"> </w:t>
      </w:r>
    </w:p>
    <w:p w:rsidR="005E0DD5" w:rsidRPr="008D711D" w:rsidRDefault="005E0DD5" w:rsidP="00FD2DBF">
      <w:pPr>
        <w:pStyle w:val="Sinespaciado"/>
        <w:rPr>
          <w:sz w:val="20"/>
          <w:lang w:eastAsia="es-ES"/>
        </w:rPr>
      </w:pPr>
    </w:p>
    <w:p w:rsidR="005E0DD5" w:rsidRPr="008D711D" w:rsidRDefault="005E0DD5" w:rsidP="00FD2DBF">
      <w:pPr>
        <w:pStyle w:val="Sinespaciado"/>
        <w:rPr>
          <w:sz w:val="20"/>
          <w:lang w:eastAsia="es-ES"/>
        </w:rPr>
      </w:pPr>
    </w:p>
    <w:p w:rsidR="005E0DD5" w:rsidRDefault="005E0DD5" w:rsidP="00FD2DBF">
      <w:pPr>
        <w:pStyle w:val="Sinespaciado"/>
        <w:rPr>
          <w:sz w:val="20"/>
          <w:lang w:eastAsia="es-ES"/>
        </w:rPr>
      </w:pPr>
    </w:p>
    <w:p w:rsidR="005E0DD5" w:rsidRDefault="005E0DD5" w:rsidP="00FD2DBF">
      <w:pPr>
        <w:pStyle w:val="Sinespaciado"/>
        <w:rPr>
          <w:sz w:val="20"/>
          <w:lang w:eastAsia="es-ES"/>
        </w:rPr>
      </w:pPr>
    </w:p>
    <w:p w:rsidR="005E0DD5" w:rsidRDefault="005E0DD5" w:rsidP="00FD2DBF">
      <w:pPr>
        <w:pStyle w:val="Sinespaciado"/>
        <w:rPr>
          <w:sz w:val="20"/>
          <w:lang w:eastAsia="es-ES"/>
        </w:rPr>
      </w:pPr>
    </w:p>
    <w:p w:rsidR="005E0DD5" w:rsidRDefault="005E0DD5" w:rsidP="00FD2DBF">
      <w:pPr>
        <w:pStyle w:val="Sinespaciado"/>
        <w:rPr>
          <w:sz w:val="20"/>
          <w:lang w:eastAsia="es-ES"/>
        </w:rPr>
      </w:pPr>
    </w:p>
    <w:p w:rsidR="005E0DD5" w:rsidRDefault="005E0DD5" w:rsidP="00FD2DBF">
      <w:pPr>
        <w:pStyle w:val="Sinespaciado"/>
        <w:rPr>
          <w:sz w:val="20"/>
          <w:lang w:eastAsia="es-ES"/>
        </w:rPr>
      </w:pPr>
    </w:p>
    <w:p w:rsidR="005E0DD5" w:rsidRDefault="005E0DD5" w:rsidP="00FD2DBF">
      <w:pPr>
        <w:pStyle w:val="Sinespaciado"/>
        <w:rPr>
          <w:sz w:val="20"/>
          <w:lang w:eastAsia="es-ES"/>
        </w:rPr>
      </w:pPr>
    </w:p>
    <w:p w:rsidR="005E0DD5" w:rsidRDefault="005E0DD5" w:rsidP="00FD2DBF">
      <w:pPr>
        <w:pStyle w:val="Sinespaciado"/>
        <w:rPr>
          <w:sz w:val="20"/>
          <w:lang w:eastAsia="es-ES"/>
        </w:rPr>
      </w:pPr>
    </w:p>
    <w:p w:rsidR="00610492" w:rsidRDefault="00610492" w:rsidP="00FD2DBF">
      <w:pPr>
        <w:pStyle w:val="Sinespaciado"/>
        <w:rPr>
          <w:sz w:val="20"/>
          <w:lang w:eastAsia="es-ES"/>
        </w:rPr>
      </w:pPr>
    </w:p>
    <w:p w:rsidR="00FD2DBF" w:rsidRDefault="00FD2DBF" w:rsidP="00FD2DBF">
      <w:pPr>
        <w:pStyle w:val="Sinespaciado"/>
        <w:rPr>
          <w:lang w:val="es-MX"/>
        </w:rPr>
      </w:pPr>
      <w:r>
        <w:rPr>
          <w:lang w:val="es-MX"/>
        </w:rPr>
        <w:br w:type="page"/>
      </w:r>
    </w:p>
    <w:p w:rsidR="00C8243D" w:rsidRPr="004C6B5E" w:rsidRDefault="00C8243D" w:rsidP="00903CE4">
      <w:pPr>
        <w:pStyle w:val="Sinespaciado"/>
        <w:numPr>
          <w:ilvl w:val="0"/>
          <w:numId w:val="3"/>
        </w:numPr>
        <w:rPr>
          <w:b/>
          <w:sz w:val="28"/>
          <w:szCs w:val="28"/>
        </w:rPr>
      </w:pPr>
      <w:r w:rsidRPr="004C6B5E">
        <w:rPr>
          <w:b/>
          <w:sz w:val="28"/>
          <w:szCs w:val="28"/>
        </w:rPr>
        <w:lastRenderedPageBreak/>
        <w:t>Información institucional.</w:t>
      </w:r>
    </w:p>
    <w:p w:rsidR="00C8243D" w:rsidRPr="004C6B5E" w:rsidRDefault="00C8243D" w:rsidP="00FD2DBF">
      <w:pPr>
        <w:pStyle w:val="Sinespaciado"/>
        <w:rPr>
          <w:szCs w:val="24"/>
          <w:lang w:val="es-MX"/>
        </w:rPr>
      </w:pPr>
    </w:p>
    <w:p w:rsidR="00FD4A22" w:rsidRDefault="00A72358" w:rsidP="002D2C78">
      <w:pPr>
        <w:pStyle w:val="Sinespaciado"/>
        <w:rPr>
          <w:rFonts w:eastAsia="Times New Roman"/>
          <w:bCs/>
          <w:iCs/>
          <w:szCs w:val="24"/>
          <w:lang w:val="es-MX"/>
        </w:rPr>
      </w:pPr>
      <w:r w:rsidRPr="004C6B5E">
        <w:rPr>
          <w:szCs w:val="24"/>
          <w:lang w:eastAsia="es-ES"/>
        </w:rPr>
        <w:t xml:space="preserve">La compilación </w:t>
      </w:r>
      <w:r>
        <w:rPr>
          <w:szCs w:val="24"/>
          <w:lang w:eastAsia="es-ES"/>
        </w:rPr>
        <w:t xml:space="preserve">de los datos e información institucional se realiza en razón de los seis ejes </w:t>
      </w:r>
      <w:r w:rsidRPr="00AD4237">
        <w:rPr>
          <w:szCs w:val="24"/>
          <w:lang w:eastAsia="es-ES"/>
        </w:rPr>
        <w:t xml:space="preserve">estructurales </w:t>
      </w:r>
      <w:r w:rsidR="00CC7EE1" w:rsidRPr="00AD4237">
        <w:rPr>
          <w:szCs w:val="24"/>
          <w:lang w:eastAsia="es-ES"/>
        </w:rPr>
        <w:t xml:space="preserve">del plan. </w:t>
      </w:r>
      <w:r w:rsidR="00FD4A22">
        <w:rPr>
          <w:szCs w:val="24"/>
          <w:lang w:eastAsia="es-ES"/>
        </w:rPr>
        <w:t xml:space="preserve">Así, en cuanto a las materias que corresponden al </w:t>
      </w:r>
      <w:r w:rsidR="00CC7EE1" w:rsidRPr="00AD4237">
        <w:rPr>
          <w:szCs w:val="24"/>
          <w:lang w:eastAsia="es-ES"/>
        </w:rPr>
        <w:t xml:space="preserve"> </w:t>
      </w:r>
      <w:r w:rsidR="005E2FE6">
        <w:rPr>
          <w:szCs w:val="24"/>
          <w:lang w:eastAsia="es-ES"/>
        </w:rPr>
        <w:t xml:space="preserve">primer </w:t>
      </w:r>
      <w:r w:rsidR="007711D8" w:rsidRPr="00AD4237">
        <w:rPr>
          <w:rFonts w:eastAsia="Times New Roman"/>
          <w:bCs/>
          <w:iCs/>
          <w:szCs w:val="24"/>
          <w:lang w:val="es-MX"/>
        </w:rPr>
        <w:t>Eje</w:t>
      </w:r>
      <w:r w:rsidR="002150BE" w:rsidRPr="00AD4237">
        <w:rPr>
          <w:rFonts w:eastAsia="Times New Roman"/>
          <w:bCs/>
          <w:iCs/>
          <w:szCs w:val="24"/>
          <w:lang w:val="es-MX"/>
        </w:rPr>
        <w:t xml:space="preserve"> </w:t>
      </w:r>
      <w:r w:rsidR="00AD4237">
        <w:rPr>
          <w:rFonts w:eastAsia="Times New Roman"/>
          <w:bCs/>
          <w:iCs/>
          <w:szCs w:val="24"/>
          <w:lang w:val="es-MX"/>
        </w:rPr>
        <w:t>Estratégico</w:t>
      </w:r>
      <w:r w:rsidR="00FD4A22">
        <w:rPr>
          <w:rFonts w:eastAsia="Times New Roman"/>
          <w:bCs/>
          <w:iCs/>
          <w:szCs w:val="24"/>
          <w:lang w:val="es-MX"/>
        </w:rPr>
        <w:t>.</w:t>
      </w:r>
    </w:p>
    <w:p w:rsidR="00FD4A22" w:rsidRDefault="00FD4A22" w:rsidP="002D2C78">
      <w:pPr>
        <w:pStyle w:val="Sinespaciado"/>
        <w:rPr>
          <w:rFonts w:eastAsia="Times New Roman"/>
          <w:bCs/>
          <w:iCs/>
          <w:szCs w:val="24"/>
          <w:lang w:val="es-MX"/>
        </w:rPr>
      </w:pPr>
    </w:p>
    <w:p w:rsidR="00FD4A22" w:rsidRDefault="00CC7EE1" w:rsidP="002D2C78">
      <w:pPr>
        <w:pStyle w:val="Sinespaciado"/>
        <w:rPr>
          <w:rFonts w:eastAsia="Times New Roman"/>
          <w:bCs/>
          <w:i/>
          <w:iCs/>
          <w:szCs w:val="24"/>
          <w:lang w:val="es-MX"/>
        </w:rPr>
      </w:pPr>
      <w:r>
        <w:rPr>
          <w:b/>
          <w:szCs w:val="24"/>
        </w:rPr>
        <w:t>A</w:t>
      </w:r>
      <w:r w:rsidRPr="00CC7EE1">
        <w:rPr>
          <w:b/>
          <w:szCs w:val="24"/>
        </w:rPr>
        <w:t>l</w:t>
      </w:r>
      <w:r w:rsidR="007711D8" w:rsidRPr="00CC7EE1">
        <w:rPr>
          <w:b/>
          <w:szCs w:val="24"/>
        </w:rPr>
        <w:t>imentación</w:t>
      </w:r>
      <w:r w:rsidR="00FD4A22">
        <w:rPr>
          <w:b/>
          <w:szCs w:val="24"/>
        </w:rPr>
        <w:t>.</w:t>
      </w:r>
      <w:r w:rsidR="007711D8">
        <w:rPr>
          <w:rStyle w:val="Smbolodenotaalpie"/>
          <w:szCs w:val="24"/>
        </w:rPr>
        <w:footnoteReference w:id="37"/>
      </w:r>
    </w:p>
    <w:p w:rsidR="00FD4A22" w:rsidRDefault="00FD4A22" w:rsidP="002D2C78">
      <w:pPr>
        <w:pStyle w:val="Sinespaciado"/>
        <w:rPr>
          <w:rFonts w:eastAsia="Times New Roman"/>
          <w:bCs/>
          <w:iCs/>
          <w:szCs w:val="24"/>
          <w:lang w:val="es-MX"/>
        </w:rPr>
      </w:pPr>
    </w:p>
    <w:p w:rsidR="007711D8" w:rsidRPr="00CC7EE1" w:rsidRDefault="00FD4A22" w:rsidP="002D2C78">
      <w:pPr>
        <w:pStyle w:val="Sinespaciado"/>
        <w:rPr>
          <w:bCs/>
          <w:szCs w:val="24"/>
        </w:rPr>
      </w:pPr>
      <w:r>
        <w:rPr>
          <w:szCs w:val="24"/>
        </w:rPr>
        <w:t>E</w:t>
      </w:r>
      <w:r w:rsidR="007711D8" w:rsidRPr="00CC7EE1">
        <w:rPr>
          <w:szCs w:val="24"/>
        </w:rPr>
        <w:t xml:space="preserve">n </w:t>
      </w:r>
      <w:r w:rsidR="00CC7EE1">
        <w:rPr>
          <w:szCs w:val="24"/>
        </w:rPr>
        <w:t xml:space="preserve">la municipalidad de </w:t>
      </w:r>
      <w:r w:rsidR="007711D8" w:rsidRPr="00CC7EE1">
        <w:rPr>
          <w:szCs w:val="24"/>
        </w:rPr>
        <w:t>San Pedro Tlaquepaque,</w:t>
      </w:r>
      <w:r w:rsidR="00CC7EE1">
        <w:rPr>
          <w:szCs w:val="24"/>
        </w:rPr>
        <w:t xml:space="preserve"> hay </w:t>
      </w:r>
      <w:r w:rsidR="007711D8" w:rsidRPr="00CC7EE1">
        <w:rPr>
          <w:szCs w:val="24"/>
        </w:rPr>
        <w:t xml:space="preserve">161, 804 personas </w:t>
      </w:r>
      <w:r w:rsidR="00CC7EE1">
        <w:rPr>
          <w:szCs w:val="24"/>
        </w:rPr>
        <w:t xml:space="preserve">que </w:t>
      </w:r>
      <w:r w:rsidR="007711D8" w:rsidRPr="00CC7EE1">
        <w:rPr>
          <w:bCs/>
          <w:szCs w:val="24"/>
        </w:rPr>
        <w:t>no tienen acceso a una alimentación básica para vivir</w:t>
      </w:r>
      <w:r w:rsidR="00CC7EE1">
        <w:rPr>
          <w:bCs/>
          <w:szCs w:val="24"/>
        </w:rPr>
        <w:t xml:space="preserve">, representando el </w:t>
      </w:r>
      <w:r w:rsidR="007711D8" w:rsidRPr="00CC7EE1">
        <w:rPr>
          <w:bCs/>
          <w:szCs w:val="24"/>
        </w:rPr>
        <w:t xml:space="preserve">27.6% </w:t>
      </w:r>
      <w:r w:rsidR="00CC7EE1">
        <w:rPr>
          <w:bCs/>
          <w:szCs w:val="24"/>
        </w:rPr>
        <w:t xml:space="preserve">por ciento </w:t>
      </w:r>
      <w:r w:rsidR="007711D8" w:rsidRPr="00CC7EE1">
        <w:rPr>
          <w:bCs/>
          <w:szCs w:val="24"/>
        </w:rPr>
        <w:t>de la población (CONEVAL).</w:t>
      </w:r>
      <w:r w:rsidR="00CC7EE1">
        <w:rPr>
          <w:bCs/>
          <w:szCs w:val="24"/>
        </w:rPr>
        <w:t xml:space="preserve"> Asimismo, hay </w:t>
      </w:r>
      <w:r w:rsidR="007711D8" w:rsidRPr="00CC7EE1">
        <w:rPr>
          <w:szCs w:val="24"/>
        </w:rPr>
        <w:t>51,080 personas</w:t>
      </w:r>
      <w:r w:rsidR="00CC7EE1">
        <w:rPr>
          <w:szCs w:val="24"/>
        </w:rPr>
        <w:t xml:space="preserve"> que son el </w:t>
      </w:r>
      <w:r w:rsidR="007711D8" w:rsidRPr="00CC7EE1">
        <w:rPr>
          <w:bCs/>
          <w:szCs w:val="24"/>
        </w:rPr>
        <w:t xml:space="preserve">8.4% </w:t>
      </w:r>
      <w:r w:rsidR="00CC7EE1">
        <w:rPr>
          <w:bCs/>
          <w:szCs w:val="24"/>
        </w:rPr>
        <w:t xml:space="preserve">por ciento </w:t>
      </w:r>
      <w:r w:rsidR="007711D8" w:rsidRPr="00CC7EE1">
        <w:rPr>
          <w:bCs/>
          <w:szCs w:val="24"/>
        </w:rPr>
        <w:t>de su población</w:t>
      </w:r>
      <w:r w:rsidR="00CC7EE1">
        <w:rPr>
          <w:bCs/>
          <w:szCs w:val="24"/>
        </w:rPr>
        <w:t xml:space="preserve"> </w:t>
      </w:r>
      <w:r w:rsidR="007711D8" w:rsidRPr="00CC7EE1">
        <w:rPr>
          <w:bCs/>
          <w:szCs w:val="24"/>
        </w:rPr>
        <w:t>en Pobreza alimentaria</w:t>
      </w:r>
      <w:r w:rsidR="00CC7EE1">
        <w:rPr>
          <w:bCs/>
          <w:szCs w:val="24"/>
        </w:rPr>
        <w:t>, esto es, i</w:t>
      </w:r>
      <w:r w:rsidR="007711D8" w:rsidRPr="00CC7EE1">
        <w:rPr>
          <w:szCs w:val="24"/>
        </w:rPr>
        <w:t xml:space="preserve">nsuficiencia para obtener una canasta básica alimentaria, aun si se hiciera uso de todo el ingreso disponible en el hogar en comprar sólo los bienes de dicha canasta. </w:t>
      </w:r>
      <w:r w:rsidR="002D2C78">
        <w:rPr>
          <w:szCs w:val="24"/>
        </w:rPr>
        <w:t xml:space="preserve">El </w:t>
      </w:r>
      <w:r w:rsidR="002D2C78" w:rsidRPr="00CC7EE1">
        <w:rPr>
          <w:bCs/>
          <w:szCs w:val="24"/>
        </w:rPr>
        <w:t>15.6%</w:t>
      </w:r>
      <w:r w:rsidR="002D2C78" w:rsidRPr="002D2C78">
        <w:rPr>
          <w:bCs/>
          <w:szCs w:val="24"/>
        </w:rPr>
        <w:t xml:space="preserve"> </w:t>
      </w:r>
      <w:r w:rsidR="002D2C78">
        <w:rPr>
          <w:bCs/>
          <w:szCs w:val="24"/>
        </w:rPr>
        <w:t xml:space="preserve">por ciento </w:t>
      </w:r>
      <w:r w:rsidR="002D2C78" w:rsidRPr="00CC7EE1">
        <w:rPr>
          <w:bCs/>
          <w:szCs w:val="24"/>
        </w:rPr>
        <w:t>de la población</w:t>
      </w:r>
      <w:r w:rsidR="002D2C78">
        <w:rPr>
          <w:bCs/>
          <w:szCs w:val="24"/>
        </w:rPr>
        <w:t xml:space="preserve">, aproximadamente </w:t>
      </w:r>
      <w:r w:rsidR="007711D8" w:rsidRPr="00CC7EE1">
        <w:rPr>
          <w:szCs w:val="24"/>
        </w:rPr>
        <w:t>94,863 personas</w:t>
      </w:r>
      <w:r w:rsidR="00CC7EE1">
        <w:rPr>
          <w:szCs w:val="24"/>
        </w:rPr>
        <w:t xml:space="preserve">, </w:t>
      </w:r>
      <w:r w:rsidR="002D2C78">
        <w:rPr>
          <w:szCs w:val="24"/>
        </w:rPr>
        <w:t xml:space="preserve">se encuentran en </w:t>
      </w:r>
      <w:r w:rsidR="007711D8" w:rsidRPr="00CC7EE1">
        <w:rPr>
          <w:bCs/>
          <w:szCs w:val="24"/>
        </w:rPr>
        <w:t>Pobreza de capacidades</w:t>
      </w:r>
      <w:r w:rsidR="002D2C78">
        <w:rPr>
          <w:bCs/>
          <w:szCs w:val="24"/>
        </w:rPr>
        <w:t>, es decir, personas con i</w:t>
      </w:r>
      <w:r w:rsidR="007711D8" w:rsidRPr="00CC7EE1">
        <w:rPr>
          <w:szCs w:val="24"/>
        </w:rPr>
        <w:t>nsuficiencia del ingreso disponible para adquirir el valor de la canasta alimentaria y efectuar los gastos necesarios en salud y educación, aun dedicando el ingreso total de los hogares nada más que para estos fines</w:t>
      </w:r>
      <w:r w:rsidR="002D2C78">
        <w:rPr>
          <w:szCs w:val="24"/>
        </w:rPr>
        <w:t xml:space="preserve"> y, por último, en el municipio habitan aproximadamente </w:t>
      </w:r>
      <w:r w:rsidR="007711D8" w:rsidRPr="00CC7EE1">
        <w:rPr>
          <w:szCs w:val="24"/>
        </w:rPr>
        <w:t>272,428 personas</w:t>
      </w:r>
      <w:r w:rsidR="002D2C78">
        <w:rPr>
          <w:szCs w:val="24"/>
        </w:rPr>
        <w:t xml:space="preserve"> que representan al </w:t>
      </w:r>
      <w:r w:rsidR="007711D8" w:rsidRPr="00CC7EE1">
        <w:rPr>
          <w:bCs/>
          <w:szCs w:val="24"/>
        </w:rPr>
        <w:t>44.8%</w:t>
      </w:r>
      <w:r w:rsidR="002D2C78">
        <w:rPr>
          <w:bCs/>
          <w:szCs w:val="24"/>
        </w:rPr>
        <w:t xml:space="preserve"> por ciento de </w:t>
      </w:r>
      <w:r w:rsidR="007711D8" w:rsidRPr="00CC7EE1">
        <w:rPr>
          <w:bCs/>
          <w:szCs w:val="24"/>
        </w:rPr>
        <w:t>la población</w:t>
      </w:r>
      <w:r w:rsidR="002D2C78">
        <w:rPr>
          <w:bCs/>
          <w:szCs w:val="24"/>
        </w:rPr>
        <w:t xml:space="preserve">, </w:t>
      </w:r>
      <w:r w:rsidR="007711D8" w:rsidRPr="00CC7EE1">
        <w:rPr>
          <w:bCs/>
          <w:szCs w:val="24"/>
        </w:rPr>
        <w:t>en Pobreza de patrimonio</w:t>
      </w:r>
      <w:r w:rsidR="002D2C78">
        <w:rPr>
          <w:bCs/>
          <w:szCs w:val="24"/>
        </w:rPr>
        <w:t>, quienes tienen i</w:t>
      </w:r>
      <w:r w:rsidR="007711D8" w:rsidRPr="00CC7EE1">
        <w:rPr>
          <w:szCs w:val="24"/>
        </w:rPr>
        <w:t>nsuficiencia del ingreso disponible para adquirir la canasta alimentaria, así como realizar los gastos necesarios en salud, vestido, vivienda, transporte y educación, aunque la totalidad del ingreso del hogar fuera utilizado exclusivamente para la adquisición de estos bienes y servicios.</w:t>
      </w:r>
      <w:r w:rsidR="007711D8" w:rsidRPr="00CC7EE1">
        <w:rPr>
          <w:rStyle w:val="Smbolodenotaalpie"/>
          <w:bCs/>
          <w:szCs w:val="24"/>
        </w:rPr>
        <w:footnoteReference w:id="38"/>
      </w:r>
    </w:p>
    <w:p w:rsidR="00EA6797" w:rsidRDefault="00EA6797" w:rsidP="007711D8">
      <w:pPr>
        <w:pStyle w:val="Sinespaciado"/>
        <w:rPr>
          <w:rFonts w:eastAsia="Times New Roman"/>
          <w:bCs/>
          <w:iCs/>
          <w:szCs w:val="24"/>
        </w:rPr>
      </w:pPr>
    </w:p>
    <w:p w:rsidR="00EA6797" w:rsidRDefault="007711D8" w:rsidP="00E25FC1">
      <w:pPr>
        <w:pStyle w:val="Sinespaciado"/>
        <w:rPr>
          <w:szCs w:val="24"/>
        </w:rPr>
      </w:pPr>
      <w:r>
        <w:rPr>
          <w:b/>
          <w:szCs w:val="24"/>
        </w:rPr>
        <w:t>Vivienda</w:t>
      </w:r>
      <w:r w:rsidR="00EA6797">
        <w:rPr>
          <w:b/>
          <w:szCs w:val="24"/>
        </w:rPr>
        <w:t>.</w:t>
      </w:r>
      <w:r>
        <w:rPr>
          <w:rStyle w:val="Smbolodenotaalpie"/>
          <w:szCs w:val="24"/>
        </w:rPr>
        <w:footnoteReference w:id="39"/>
      </w:r>
      <w:r w:rsidR="00040FD6">
        <w:rPr>
          <w:b/>
          <w:szCs w:val="24"/>
        </w:rPr>
        <w:t xml:space="preserve"> </w:t>
      </w:r>
    </w:p>
    <w:p w:rsidR="00EA6797" w:rsidRDefault="00EA6797" w:rsidP="00E25FC1">
      <w:pPr>
        <w:pStyle w:val="Sinespaciado"/>
        <w:rPr>
          <w:szCs w:val="24"/>
        </w:rPr>
      </w:pPr>
    </w:p>
    <w:p w:rsidR="007711D8" w:rsidRDefault="00EA6797" w:rsidP="00E25FC1">
      <w:pPr>
        <w:pStyle w:val="Sinespaciado"/>
        <w:rPr>
          <w:bCs/>
          <w:szCs w:val="24"/>
        </w:rPr>
      </w:pPr>
      <w:r>
        <w:rPr>
          <w:szCs w:val="24"/>
        </w:rPr>
        <w:t>P</w:t>
      </w:r>
      <w:r w:rsidR="007711D8" w:rsidRPr="008006C7">
        <w:rPr>
          <w:szCs w:val="24"/>
        </w:rPr>
        <w:t xml:space="preserve">ara </w:t>
      </w:r>
      <w:r w:rsidR="007711D8" w:rsidRPr="008006C7">
        <w:rPr>
          <w:color w:val="000000"/>
          <w:szCs w:val="24"/>
          <w:lang w:eastAsia="es-MX"/>
        </w:rPr>
        <w:t xml:space="preserve">86,404 </w:t>
      </w:r>
      <w:r w:rsidR="007711D8" w:rsidRPr="008006C7">
        <w:rPr>
          <w:szCs w:val="24"/>
        </w:rPr>
        <w:t>mujeres y hombres que se encuentran en situación de M</w:t>
      </w:r>
      <w:r w:rsidR="00A11F78" w:rsidRPr="008006C7">
        <w:rPr>
          <w:szCs w:val="24"/>
        </w:rPr>
        <w:t xml:space="preserve">uy </w:t>
      </w:r>
      <w:r w:rsidR="007711D8" w:rsidRPr="008006C7">
        <w:rPr>
          <w:szCs w:val="24"/>
        </w:rPr>
        <w:t>A</w:t>
      </w:r>
      <w:r w:rsidR="00A11F78" w:rsidRPr="008006C7">
        <w:rPr>
          <w:szCs w:val="24"/>
        </w:rPr>
        <w:t>lta</w:t>
      </w:r>
      <w:r w:rsidR="007711D8" w:rsidRPr="008006C7">
        <w:rPr>
          <w:szCs w:val="24"/>
        </w:rPr>
        <w:t xml:space="preserve"> M</w:t>
      </w:r>
      <w:r w:rsidR="00A11F78" w:rsidRPr="008006C7">
        <w:rPr>
          <w:szCs w:val="24"/>
        </w:rPr>
        <w:t>arginación</w:t>
      </w:r>
      <w:r w:rsidR="00040FD6" w:rsidRPr="008006C7">
        <w:rPr>
          <w:szCs w:val="24"/>
        </w:rPr>
        <w:t>,</w:t>
      </w:r>
      <w:r w:rsidR="007711D8" w:rsidRPr="008006C7">
        <w:rPr>
          <w:szCs w:val="24"/>
        </w:rPr>
        <w:t xml:space="preserve"> </w:t>
      </w:r>
      <w:r w:rsidR="007711D8" w:rsidRPr="008006C7">
        <w:rPr>
          <w:bCs/>
          <w:szCs w:val="24"/>
        </w:rPr>
        <w:t xml:space="preserve">no tienen acceso a una vivienda digna con servicios básicos </w:t>
      </w:r>
      <w:r w:rsidR="007711D8" w:rsidRPr="008006C7">
        <w:rPr>
          <w:color w:val="000000"/>
          <w:szCs w:val="24"/>
          <w:lang w:eastAsia="es-MX"/>
        </w:rPr>
        <w:t>(15.30%</w:t>
      </w:r>
      <w:r w:rsidR="00040FD6" w:rsidRPr="008006C7">
        <w:rPr>
          <w:color w:val="000000"/>
          <w:szCs w:val="24"/>
          <w:lang w:eastAsia="es-MX"/>
        </w:rPr>
        <w:t xml:space="preserve"> por ciento de</w:t>
      </w:r>
      <w:r w:rsidR="007711D8" w:rsidRPr="008006C7">
        <w:rPr>
          <w:color w:val="000000"/>
          <w:szCs w:val="24"/>
          <w:lang w:eastAsia="es-MX"/>
        </w:rPr>
        <w:t xml:space="preserve"> la población).</w:t>
      </w:r>
      <w:r w:rsidR="00040FD6" w:rsidRPr="008006C7">
        <w:rPr>
          <w:szCs w:val="24"/>
        </w:rPr>
        <w:t xml:space="preserve"> </w:t>
      </w:r>
      <w:r w:rsidR="00040FD6" w:rsidRPr="008006C7">
        <w:rPr>
          <w:color w:val="000000"/>
          <w:szCs w:val="24"/>
          <w:lang w:eastAsia="es-MX"/>
        </w:rPr>
        <w:t xml:space="preserve">Hay </w:t>
      </w:r>
      <w:r w:rsidR="00A11F78" w:rsidRPr="008006C7">
        <w:rPr>
          <w:color w:val="000000"/>
          <w:szCs w:val="24"/>
          <w:lang w:eastAsia="es-MX"/>
        </w:rPr>
        <w:t xml:space="preserve">142,055 habitantes </w:t>
      </w:r>
      <w:r w:rsidR="007711D8" w:rsidRPr="008006C7">
        <w:rPr>
          <w:color w:val="000000"/>
          <w:szCs w:val="24"/>
          <w:lang w:eastAsia="es-MX"/>
        </w:rPr>
        <w:t>que se encuentran en un grado de M</w:t>
      </w:r>
      <w:r w:rsidR="00A11F78" w:rsidRPr="008006C7">
        <w:rPr>
          <w:color w:val="000000"/>
          <w:szCs w:val="24"/>
          <w:lang w:eastAsia="es-MX"/>
        </w:rPr>
        <w:t xml:space="preserve">arginación </w:t>
      </w:r>
      <w:r w:rsidR="007711D8" w:rsidRPr="008006C7">
        <w:rPr>
          <w:color w:val="000000"/>
          <w:szCs w:val="24"/>
          <w:lang w:eastAsia="es-MX"/>
        </w:rPr>
        <w:t>A</w:t>
      </w:r>
      <w:r w:rsidR="00A11F78" w:rsidRPr="008006C7">
        <w:rPr>
          <w:color w:val="000000"/>
          <w:szCs w:val="24"/>
          <w:lang w:eastAsia="es-MX"/>
        </w:rPr>
        <w:t>lto</w:t>
      </w:r>
      <w:r w:rsidR="007711D8" w:rsidRPr="008006C7">
        <w:rPr>
          <w:color w:val="000000"/>
          <w:szCs w:val="24"/>
          <w:lang w:eastAsia="es-MX"/>
        </w:rPr>
        <w:t xml:space="preserve"> (25.20%</w:t>
      </w:r>
      <w:r w:rsidR="00040FD6" w:rsidRPr="008006C7">
        <w:rPr>
          <w:color w:val="000000"/>
          <w:szCs w:val="24"/>
          <w:lang w:eastAsia="es-MX"/>
        </w:rPr>
        <w:t xml:space="preserve"> por ciento </w:t>
      </w:r>
      <w:r w:rsidR="007711D8" w:rsidRPr="008006C7">
        <w:rPr>
          <w:color w:val="000000"/>
          <w:szCs w:val="24"/>
          <w:lang w:eastAsia="es-MX"/>
        </w:rPr>
        <w:t>de la población)</w:t>
      </w:r>
      <w:r w:rsidR="00040FD6" w:rsidRPr="008006C7">
        <w:rPr>
          <w:color w:val="000000"/>
          <w:szCs w:val="24"/>
          <w:lang w:eastAsia="es-MX"/>
        </w:rPr>
        <w:t>,</w:t>
      </w:r>
      <w:r w:rsidR="007711D8" w:rsidRPr="008006C7">
        <w:rPr>
          <w:color w:val="000000"/>
          <w:szCs w:val="24"/>
          <w:lang w:eastAsia="es-MX"/>
        </w:rPr>
        <w:t xml:space="preserve"> pueden tener acceso a una vivienda en asentamientos humanos irregulares.</w:t>
      </w:r>
      <w:r w:rsidR="00E25FC1">
        <w:rPr>
          <w:color w:val="000000"/>
          <w:szCs w:val="24"/>
          <w:lang w:eastAsia="es-MX"/>
        </w:rPr>
        <w:t xml:space="preserve"> </w:t>
      </w:r>
      <w:r w:rsidR="00A11F78" w:rsidRPr="008006C7">
        <w:rPr>
          <w:szCs w:val="24"/>
        </w:rPr>
        <w:t>En ese orden de ideas, l</w:t>
      </w:r>
      <w:r w:rsidR="007711D8" w:rsidRPr="008006C7">
        <w:rPr>
          <w:szCs w:val="24"/>
        </w:rPr>
        <w:t xml:space="preserve">a oferta de vivienda en Tlaquepaque </w:t>
      </w:r>
      <w:r w:rsidR="00A11F78" w:rsidRPr="008006C7">
        <w:rPr>
          <w:szCs w:val="24"/>
        </w:rPr>
        <w:t xml:space="preserve">es </w:t>
      </w:r>
      <w:r w:rsidR="00A11F78" w:rsidRPr="008006C7">
        <w:rPr>
          <w:bCs/>
          <w:szCs w:val="24"/>
        </w:rPr>
        <w:t>limitada y su calidad é</w:t>
      </w:r>
      <w:r w:rsidR="007711D8" w:rsidRPr="008006C7">
        <w:rPr>
          <w:bCs/>
          <w:szCs w:val="24"/>
        </w:rPr>
        <w:t xml:space="preserve">sta condicionada a la regularización de la tierra donde su ubica </w:t>
      </w:r>
      <w:r w:rsidR="007711D8" w:rsidRPr="008006C7">
        <w:rPr>
          <w:szCs w:val="24"/>
        </w:rPr>
        <w:t xml:space="preserve">y, con ello, los derechos de propiedad. Por otro lado, la </w:t>
      </w:r>
      <w:r w:rsidR="007711D8" w:rsidRPr="008006C7">
        <w:rPr>
          <w:bCs/>
          <w:szCs w:val="24"/>
        </w:rPr>
        <w:t xml:space="preserve">deficiente construcción de vivienda de los Programas de Vivienda y la carencia de los servicios públicos </w:t>
      </w:r>
      <w:r w:rsidR="007711D8" w:rsidRPr="008006C7">
        <w:rPr>
          <w:szCs w:val="24"/>
        </w:rPr>
        <w:t xml:space="preserve">generan una oferta de vivienda deficiente y de mala calidad. Así como un diseño inhumano. </w:t>
      </w:r>
      <w:r w:rsidR="008006C7" w:rsidRPr="008006C7">
        <w:rPr>
          <w:szCs w:val="24"/>
        </w:rPr>
        <w:t xml:space="preserve">Cabe hacer mención que en san Pedro </w:t>
      </w:r>
      <w:r w:rsidR="007711D8" w:rsidRPr="008006C7">
        <w:rPr>
          <w:szCs w:val="24"/>
        </w:rPr>
        <w:t>Tlaquepaque</w:t>
      </w:r>
      <w:r w:rsidR="008006C7" w:rsidRPr="008006C7">
        <w:rPr>
          <w:szCs w:val="24"/>
        </w:rPr>
        <w:t xml:space="preserve"> hay</w:t>
      </w:r>
      <w:r w:rsidR="007711D8" w:rsidRPr="008006C7">
        <w:rPr>
          <w:szCs w:val="24"/>
        </w:rPr>
        <w:t xml:space="preserve"> </w:t>
      </w:r>
      <w:r w:rsidR="007711D8" w:rsidRPr="008006C7">
        <w:rPr>
          <w:bCs/>
          <w:szCs w:val="24"/>
        </w:rPr>
        <w:t>34,531 hogares</w:t>
      </w:r>
      <w:r w:rsidR="008006C7" w:rsidRPr="008006C7">
        <w:rPr>
          <w:bCs/>
          <w:szCs w:val="24"/>
        </w:rPr>
        <w:t xml:space="preserve"> que </w:t>
      </w:r>
      <w:r w:rsidR="007711D8" w:rsidRPr="008006C7">
        <w:rPr>
          <w:bCs/>
          <w:szCs w:val="24"/>
        </w:rPr>
        <w:t>tienen una mujer al frente como principal proveedora del hogar. No hay datos sobre la calidad de la vivienda que habitan</w:t>
      </w:r>
      <w:r w:rsidR="00FF0CAF">
        <w:rPr>
          <w:bCs/>
          <w:szCs w:val="24"/>
        </w:rPr>
        <w:t>.</w:t>
      </w:r>
      <w:r w:rsidR="007711D8" w:rsidRPr="008006C7">
        <w:rPr>
          <w:bCs/>
          <w:szCs w:val="24"/>
        </w:rPr>
        <w:t xml:space="preserve"> Asimismo, n</w:t>
      </w:r>
      <w:r w:rsidR="007711D8" w:rsidRPr="008006C7">
        <w:rPr>
          <w:szCs w:val="24"/>
        </w:rPr>
        <w:t xml:space="preserve">o hay registros sobre la </w:t>
      </w:r>
      <w:r w:rsidR="007711D8" w:rsidRPr="008006C7">
        <w:rPr>
          <w:i/>
          <w:szCs w:val="24"/>
        </w:rPr>
        <w:t>capacidad de resguardo</w:t>
      </w:r>
      <w:r w:rsidR="007711D8" w:rsidRPr="008006C7">
        <w:rPr>
          <w:szCs w:val="24"/>
        </w:rPr>
        <w:t xml:space="preserve"> de su familia, es decir, </w:t>
      </w:r>
      <w:r w:rsidR="007711D8" w:rsidRPr="008006C7">
        <w:rPr>
          <w:bCs/>
          <w:szCs w:val="24"/>
        </w:rPr>
        <w:t xml:space="preserve"> la seguridad de la mujer como propietaria del inmueble.</w:t>
      </w:r>
    </w:p>
    <w:p w:rsidR="00D630F4" w:rsidRPr="00E40EF9" w:rsidRDefault="00D630F4" w:rsidP="00D630F4">
      <w:pPr>
        <w:pStyle w:val="Sinespaciado"/>
        <w:jc w:val="center"/>
        <w:rPr>
          <w:b/>
          <w:sz w:val="20"/>
          <w:szCs w:val="20"/>
        </w:rPr>
      </w:pPr>
    </w:p>
    <w:p w:rsidR="00676916" w:rsidRDefault="00676916" w:rsidP="00676916">
      <w:pPr>
        <w:pStyle w:val="Sinespaciado"/>
        <w:suppressAutoHyphens/>
        <w:jc w:val="center"/>
        <w:rPr>
          <w:b/>
          <w:bCs/>
          <w:szCs w:val="24"/>
        </w:rPr>
      </w:pPr>
      <w:r>
        <w:rPr>
          <w:noProof/>
          <w:lang w:val="es-MX" w:eastAsia="es-MX"/>
        </w:rPr>
        <w:drawing>
          <wp:inline distT="0" distB="0" distL="0" distR="0" wp14:anchorId="5D76E385" wp14:editId="35035BEE">
            <wp:extent cx="4472505" cy="2165186"/>
            <wp:effectExtent l="0" t="0" r="23495" b="26035"/>
            <wp:docPr id="84" name="Gráfico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76916" w:rsidRPr="00676916" w:rsidRDefault="00676916" w:rsidP="00676916">
      <w:pPr>
        <w:pStyle w:val="Sinespaciado"/>
        <w:suppressAutoHyphens/>
        <w:ind w:left="708" w:firstLine="708"/>
        <w:rPr>
          <w:bCs/>
          <w:sz w:val="16"/>
          <w:szCs w:val="16"/>
        </w:rPr>
      </w:pPr>
      <w:r w:rsidRPr="00676916">
        <w:rPr>
          <w:bCs/>
          <w:sz w:val="16"/>
          <w:szCs w:val="16"/>
        </w:rPr>
        <w:t>FUENTE: INEGI. Tabulados de la Encuesta Intercensal 2015</w:t>
      </w:r>
    </w:p>
    <w:p w:rsidR="00676916" w:rsidRDefault="00676916" w:rsidP="008006C7">
      <w:pPr>
        <w:pStyle w:val="Sinespaciado"/>
        <w:suppressAutoHyphens/>
        <w:rPr>
          <w:b/>
          <w:bCs/>
          <w:szCs w:val="24"/>
        </w:rPr>
      </w:pPr>
    </w:p>
    <w:p w:rsidR="00EA6797" w:rsidRDefault="00EA6797" w:rsidP="008006C7">
      <w:pPr>
        <w:pStyle w:val="Sinespaciado"/>
        <w:suppressAutoHyphens/>
        <w:rPr>
          <w:rFonts w:eastAsia="Times New Roman"/>
          <w:color w:val="000000"/>
          <w:szCs w:val="24"/>
          <w:lang w:eastAsia="es-MX"/>
        </w:rPr>
      </w:pPr>
    </w:p>
    <w:p w:rsidR="007711D8" w:rsidRPr="00E25FC1" w:rsidRDefault="007711D8" w:rsidP="008006C7">
      <w:pPr>
        <w:pStyle w:val="Sinespaciado"/>
        <w:suppressAutoHyphens/>
        <w:rPr>
          <w:bCs/>
          <w:szCs w:val="24"/>
        </w:rPr>
      </w:pPr>
      <w:r w:rsidRPr="00E25FC1">
        <w:rPr>
          <w:rFonts w:eastAsia="Times New Roman"/>
          <w:color w:val="000000"/>
          <w:szCs w:val="24"/>
          <w:lang w:eastAsia="es-MX"/>
        </w:rPr>
        <w:t>En Tlaquepaque hay 49,837 personas que viven hacinadas en su vivienda (8.5%</w:t>
      </w:r>
      <w:r w:rsidR="00E25FC1" w:rsidRPr="00E25FC1">
        <w:rPr>
          <w:rFonts w:eastAsia="Times New Roman"/>
          <w:color w:val="000000"/>
          <w:szCs w:val="24"/>
          <w:lang w:eastAsia="es-MX"/>
        </w:rPr>
        <w:t xml:space="preserve"> por ciento de la población</w:t>
      </w:r>
      <w:r w:rsidRPr="00E25FC1">
        <w:rPr>
          <w:rFonts w:eastAsia="Times New Roman"/>
          <w:color w:val="000000"/>
          <w:szCs w:val="24"/>
          <w:lang w:eastAsia="es-MX"/>
        </w:rPr>
        <w:t xml:space="preserve">), </w:t>
      </w:r>
      <w:r w:rsidR="00E25FC1" w:rsidRPr="00E25FC1">
        <w:rPr>
          <w:rFonts w:eastAsia="Times New Roman"/>
          <w:color w:val="000000"/>
          <w:szCs w:val="24"/>
          <w:lang w:eastAsia="es-MX"/>
        </w:rPr>
        <w:t>de</w:t>
      </w:r>
      <w:r w:rsidRPr="00E25FC1">
        <w:rPr>
          <w:rFonts w:eastAsia="Times New Roman"/>
          <w:color w:val="000000"/>
          <w:szCs w:val="24"/>
          <w:lang w:eastAsia="es-MX"/>
        </w:rPr>
        <w:t xml:space="preserve"> mala  Calidad y espacios deficientes en la vivienda.</w:t>
      </w:r>
      <w:r w:rsidR="00E25FC1" w:rsidRPr="00E25FC1">
        <w:rPr>
          <w:rFonts w:eastAsia="Times New Roman"/>
          <w:color w:val="000000"/>
          <w:szCs w:val="24"/>
          <w:lang w:eastAsia="es-MX"/>
        </w:rPr>
        <w:t xml:space="preserve"> Asimismo, h</w:t>
      </w:r>
      <w:r w:rsidRPr="00E25FC1">
        <w:rPr>
          <w:rFonts w:eastAsia="Times New Roman"/>
          <w:color w:val="000000"/>
          <w:szCs w:val="24"/>
          <w:lang w:eastAsia="es-MX"/>
        </w:rPr>
        <w:t>ay 52,775 personas (9%</w:t>
      </w:r>
      <w:r w:rsidR="00E25FC1" w:rsidRPr="00E25FC1">
        <w:rPr>
          <w:rFonts w:eastAsia="Times New Roman"/>
          <w:color w:val="000000"/>
          <w:szCs w:val="24"/>
          <w:lang w:eastAsia="es-MX"/>
        </w:rPr>
        <w:t xml:space="preserve"> por ciento de la población</w:t>
      </w:r>
      <w:r w:rsidRPr="00E25FC1">
        <w:rPr>
          <w:rFonts w:eastAsia="Times New Roman"/>
          <w:color w:val="000000"/>
          <w:szCs w:val="24"/>
          <w:lang w:eastAsia="es-MX"/>
        </w:rPr>
        <w:t>) con precarios accesos a los servicios básicos en la vivienda.</w:t>
      </w:r>
      <w:r w:rsidR="00E25FC1" w:rsidRPr="00E25FC1">
        <w:rPr>
          <w:rFonts w:eastAsia="Times New Roman"/>
          <w:color w:val="000000"/>
          <w:szCs w:val="24"/>
          <w:lang w:eastAsia="es-MX"/>
        </w:rPr>
        <w:t xml:space="preserve"> </w:t>
      </w:r>
    </w:p>
    <w:p w:rsidR="004015F7" w:rsidRDefault="004015F7" w:rsidP="004015F7">
      <w:pPr>
        <w:pStyle w:val="Sinespaciado"/>
        <w:suppressAutoHyphens/>
        <w:rPr>
          <w:b/>
          <w:bCs/>
          <w:szCs w:val="24"/>
        </w:rPr>
      </w:pPr>
    </w:p>
    <w:p w:rsidR="004015F7" w:rsidRDefault="004015F7" w:rsidP="004015F7">
      <w:pPr>
        <w:pStyle w:val="Sinespaciado"/>
        <w:suppressAutoHyphens/>
        <w:jc w:val="center"/>
        <w:rPr>
          <w:b/>
          <w:bCs/>
          <w:szCs w:val="24"/>
        </w:rPr>
      </w:pPr>
      <w:r>
        <w:rPr>
          <w:noProof/>
          <w:lang w:val="es-MX" w:eastAsia="es-MX"/>
        </w:rPr>
        <w:lastRenderedPageBreak/>
        <w:drawing>
          <wp:inline distT="0" distB="0" distL="0" distR="0" wp14:anchorId="34A4F55F" wp14:editId="37660D3C">
            <wp:extent cx="3993985" cy="1989886"/>
            <wp:effectExtent l="0" t="0" r="26035" b="10795"/>
            <wp:docPr id="69" name="Gráfico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4015F7" w:rsidRPr="00676916" w:rsidRDefault="004015F7" w:rsidP="004015F7">
      <w:pPr>
        <w:pStyle w:val="Sinespaciado"/>
        <w:suppressAutoHyphens/>
        <w:ind w:left="708" w:firstLine="708"/>
        <w:rPr>
          <w:bCs/>
          <w:sz w:val="16"/>
          <w:szCs w:val="16"/>
        </w:rPr>
      </w:pPr>
      <w:r w:rsidRPr="00676916">
        <w:rPr>
          <w:bCs/>
          <w:sz w:val="16"/>
          <w:szCs w:val="16"/>
        </w:rPr>
        <w:t>FUENTE: INEGI. Tabulados de la Encuesta Intercensal 2015</w:t>
      </w:r>
    </w:p>
    <w:p w:rsidR="00EA6797" w:rsidRDefault="00EA6797" w:rsidP="00FF0CAF">
      <w:pPr>
        <w:pStyle w:val="Sinespaciado"/>
        <w:suppressAutoHyphens/>
        <w:rPr>
          <w:szCs w:val="24"/>
        </w:rPr>
      </w:pPr>
    </w:p>
    <w:p w:rsidR="007711D8" w:rsidRDefault="004015F7" w:rsidP="00FF0CAF">
      <w:pPr>
        <w:pStyle w:val="Sinespaciado"/>
        <w:suppressAutoHyphens/>
        <w:rPr>
          <w:szCs w:val="24"/>
        </w:rPr>
      </w:pPr>
      <w:r w:rsidRPr="00E25FC1">
        <w:rPr>
          <w:szCs w:val="24"/>
        </w:rPr>
        <w:t xml:space="preserve">La </w:t>
      </w:r>
      <w:r w:rsidRPr="00E25FC1">
        <w:rPr>
          <w:bCs/>
          <w:szCs w:val="24"/>
        </w:rPr>
        <w:t xml:space="preserve">reta mínima de una vivienda en Tlaquepaque es de $1,500 pesos a 2,000 pesos por mes dependiendo la colonia, aproximadamente se asigna del 30% al 40% por ciento de los ingresos </w:t>
      </w:r>
      <w:r w:rsidRPr="00E25FC1">
        <w:rPr>
          <w:szCs w:val="24"/>
        </w:rPr>
        <w:t>a este fin.</w:t>
      </w:r>
    </w:p>
    <w:p w:rsidR="004015F7" w:rsidRDefault="004015F7" w:rsidP="00FF0CAF">
      <w:pPr>
        <w:pStyle w:val="Sinespaciado"/>
        <w:suppressAutoHyphens/>
        <w:rPr>
          <w:b/>
          <w:bCs/>
          <w:szCs w:val="24"/>
        </w:rPr>
      </w:pPr>
    </w:p>
    <w:p w:rsidR="00D93E93" w:rsidRDefault="00D93E93" w:rsidP="00FF0CAF">
      <w:pPr>
        <w:pStyle w:val="Sinespaciado"/>
        <w:suppressAutoHyphens/>
        <w:rPr>
          <w:b/>
          <w:bCs/>
          <w:szCs w:val="24"/>
        </w:rPr>
      </w:pPr>
      <w:r>
        <w:rPr>
          <w:noProof/>
          <w:lang w:val="es-MX" w:eastAsia="es-MX"/>
        </w:rPr>
        <w:drawing>
          <wp:inline distT="0" distB="0" distL="0" distR="0" wp14:anchorId="5CEA818A" wp14:editId="2B78814C">
            <wp:extent cx="5610758" cy="3306470"/>
            <wp:effectExtent l="0" t="0" r="9525" b="27305"/>
            <wp:docPr id="98" name="Gráfico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D93E93" w:rsidRPr="00676916" w:rsidRDefault="00D93E93" w:rsidP="00D93E93">
      <w:pPr>
        <w:pStyle w:val="Sinespaciado"/>
        <w:suppressAutoHyphens/>
        <w:ind w:left="708" w:firstLine="708"/>
        <w:rPr>
          <w:bCs/>
          <w:sz w:val="16"/>
          <w:szCs w:val="16"/>
        </w:rPr>
      </w:pPr>
      <w:r w:rsidRPr="00676916">
        <w:rPr>
          <w:bCs/>
          <w:sz w:val="16"/>
          <w:szCs w:val="16"/>
        </w:rPr>
        <w:t>FUENTE: INEGI. Tabulados de la Encuesta Intercensal 2015</w:t>
      </w:r>
    </w:p>
    <w:p w:rsidR="00D93E93" w:rsidRDefault="00D93E93" w:rsidP="00FF0CAF">
      <w:pPr>
        <w:pStyle w:val="Sinespaciado"/>
        <w:suppressAutoHyphens/>
        <w:rPr>
          <w:b/>
          <w:bCs/>
          <w:szCs w:val="24"/>
        </w:rPr>
      </w:pPr>
    </w:p>
    <w:p w:rsidR="007711D8" w:rsidRPr="00E25FC1" w:rsidRDefault="007711D8" w:rsidP="00E25FC1">
      <w:pPr>
        <w:pStyle w:val="Sinespaciado"/>
        <w:suppressAutoHyphens/>
        <w:rPr>
          <w:szCs w:val="24"/>
        </w:rPr>
      </w:pPr>
      <w:r w:rsidRPr="00E25FC1">
        <w:rPr>
          <w:color w:val="000000"/>
          <w:szCs w:val="24"/>
          <w:lang w:eastAsia="es-MX"/>
        </w:rPr>
        <w:t xml:space="preserve">El Municipio de San Pedro Tlaquepaque cuenta con una de las mayores superficies en el país con Asentamientos Humanos Irregulares </w:t>
      </w:r>
      <w:r w:rsidR="00E25FC1" w:rsidRPr="00E25FC1">
        <w:rPr>
          <w:color w:val="000000"/>
          <w:szCs w:val="24"/>
          <w:lang w:eastAsia="es-MX"/>
        </w:rPr>
        <w:t xml:space="preserve">cuya superficie aproximada es de </w:t>
      </w:r>
      <w:r w:rsidRPr="00E25FC1">
        <w:rPr>
          <w:color w:val="000000"/>
          <w:szCs w:val="24"/>
          <w:lang w:eastAsia="es-MX"/>
        </w:rPr>
        <w:t>1,650 Hectáreas</w:t>
      </w:r>
      <w:r w:rsidR="00E25FC1" w:rsidRPr="00E25FC1">
        <w:rPr>
          <w:color w:val="000000"/>
          <w:szCs w:val="24"/>
          <w:lang w:eastAsia="es-MX"/>
        </w:rPr>
        <w:t>, l</w:t>
      </w:r>
      <w:r w:rsidRPr="00E25FC1">
        <w:rPr>
          <w:color w:val="000000"/>
          <w:szCs w:val="24"/>
          <w:lang w:eastAsia="es-MX"/>
        </w:rPr>
        <w:t>o que significa que el 30% por ciento de la superficie urbanizada es de carácter irregular</w:t>
      </w:r>
      <w:r w:rsidR="00E25FC1" w:rsidRPr="00E25FC1">
        <w:rPr>
          <w:color w:val="000000"/>
          <w:szCs w:val="24"/>
          <w:lang w:eastAsia="es-MX"/>
        </w:rPr>
        <w:t>, d</w:t>
      </w:r>
      <w:r w:rsidRPr="00E25FC1">
        <w:rPr>
          <w:color w:val="000000"/>
          <w:szCs w:val="24"/>
          <w:lang w:eastAsia="es-MX"/>
        </w:rPr>
        <w:t xml:space="preserve">e ésta el </w:t>
      </w:r>
      <w:r w:rsidRPr="00E25FC1">
        <w:rPr>
          <w:szCs w:val="24"/>
          <w:lang w:eastAsia="es-MX"/>
        </w:rPr>
        <w:t xml:space="preserve">56% por ciento se encuentra en propiedad social y el 44% por ciento en propiedad privada. </w:t>
      </w:r>
      <w:r w:rsidRPr="00E25FC1">
        <w:rPr>
          <w:szCs w:val="24"/>
        </w:rPr>
        <w:t>Actualmente, aproximadamente 417 h</w:t>
      </w:r>
      <w:r w:rsidRPr="00E25FC1">
        <w:rPr>
          <w:color w:val="000000"/>
          <w:szCs w:val="24"/>
          <w:lang w:eastAsia="es-MX"/>
        </w:rPr>
        <w:t>ectáreas se encuentran en</w:t>
      </w:r>
      <w:r w:rsidR="00A60B2B">
        <w:rPr>
          <w:color w:val="000000"/>
          <w:szCs w:val="24"/>
          <w:lang w:eastAsia="es-MX"/>
        </w:rPr>
        <w:t xml:space="preserve"> un eterno </w:t>
      </w:r>
      <w:r w:rsidR="00A60B2B">
        <w:rPr>
          <w:color w:val="000000"/>
          <w:szCs w:val="24"/>
          <w:lang w:eastAsia="es-MX"/>
        </w:rPr>
        <w:lastRenderedPageBreak/>
        <w:t>proceso de regularización</w:t>
      </w:r>
      <w:r w:rsidRPr="00E25FC1">
        <w:rPr>
          <w:color w:val="000000"/>
          <w:szCs w:val="24"/>
          <w:lang w:eastAsia="es-MX"/>
        </w:rPr>
        <w:t>.</w:t>
      </w:r>
      <w:r w:rsidRPr="00E25FC1">
        <w:rPr>
          <w:rStyle w:val="Smbolodenotaalpie"/>
          <w:rFonts w:cs="Arial"/>
          <w:bCs/>
          <w:szCs w:val="24"/>
        </w:rPr>
        <w:footnoteReference w:id="40"/>
      </w:r>
      <w:r w:rsidR="00E25FC1" w:rsidRPr="00E25FC1">
        <w:rPr>
          <w:szCs w:val="24"/>
        </w:rPr>
        <w:t xml:space="preserve"> </w:t>
      </w:r>
      <w:r w:rsidRPr="00E25FC1">
        <w:t xml:space="preserve">Para las familias que habitan actualmente dentro de 1,233 hectáreas de Tlaquepaque, </w:t>
      </w:r>
      <w:r w:rsidR="00A60B2B">
        <w:t>no sólo no existe proceso de regularización, sino que se encuentran en un estado de indefensión a merced de liderazgos corruptos y promesas de regularización.</w:t>
      </w:r>
    </w:p>
    <w:p w:rsidR="00B72B13" w:rsidRDefault="00B72B13" w:rsidP="0031419D">
      <w:pPr>
        <w:pStyle w:val="Sinespaciado"/>
      </w:pPr>
    </w:p>
    <w:p w:rsidR="00EA6797" w:rsidRDefault="007711D8" w:rsidP="00B72B13">
      <w:pPr>
        <w:pStyle w:val="Sinespaciado"/>
        <w:rPr>
          <w:b/>
          <w:szCs w:val="24"/>
        </w:rPr>
      </w:pPr>
      <w:r>
        <w:rPr>
          <w:b/>
          <w:szCs w:val="24"/>
        </w:rPr>
        <w:t>Salud</w:t>
      </w:r>
      <w:r w:rsidR="00EA6797">
        <w:rPr>
          <w:b/>
          <w:szCs w:val="24"/>
        </w:rPr>
        <w:t>.</w:t>
      </w:r>
      <w:r w:rsidRPr="00131DC9">
        <w:rPr>
          <w:sz w:val="16"/>
          <w:szCs w:val="16"/>
        </w:rPr>
        <w:footnoteReference w:id="41"/>
      </w:r>
      <w:r w:rsidR="00B72B13">
        <w:rPr>
          <w:b/>
          <w:szCs w:val="24"/>
        </w:rPr>
        <w:t xml:space="preserve"> </w:t>
      </w:r>
    </w:p>
    <w:p w:rsidR="00EA6797" w:rsidRDefault="00EA6797" w:rsidP="00B72B13">
      <w:pPr>
        <w:pStyle w:val="Sinespaciado"/>
        <w:rPr>
          <w:b/>
          <w:szCs w:val="24"/>
        </w:rPr>
      </w:pPr>
    </w:p>
    <w:p w:rsidR="00184C4B" w:rsidRDefault="00EA6797" w:rsidP="00184C4B">
      <w:pPr>
        <w:pStyle w:val="Sinespaciado"/>
        <w:rPr>
          <w:szCs w:val="24"/>
        </w:rPr>
      </w:pPr>
      <w:r>
        <w:t xml:space="preserve">En una aproximación a la situación que guarda la </w:t>
      </w:r>
      <w:r w:rsidR="00B72B13" w:rsidRPr="00B72B13">
        <w:rPr>
          <w:rFonts w:eastAsia="Times New Roman"/>
          <w:color w:val="000000"/>
          <w:szCs w:val="24"/>
          <w:lang w:eastAsia="es-MX"/>
        </w:rPr>
        <w:t>en</w:t>
      </w:r>
      <w:r w:rsidR="00B72B13">
        <w:rPr>
          <w:rFonts w:eastAsia="Times New Roman"/>
          <w:color w:val="000000"/>
          <w:szCs w:val="24"/>
          <w:lang w:eastAsia="es-MX"/>
        </w:rPr>
        <w:t xml:space="preserve"> el municipio, obtenemos datos e información del CONEVAL</w:t>
      </w:r>
      <w:r w:rsidR="00F820CA">
        <w:rPr>
          <w:rFonts w:eastAsia="Times New Roman"/>
          <w:color w:val="000000"/>
          <w:szCs w:val="24"/>
          <w:lang w:eastAsia="es-MX"/>
        </w:rPr>
        <w:t xml:space="preserve"> 2015,</w:t>
      </w:r>
      <w:r w:rsidR="00F820CA" w:rsidRPr="00E25FC1">
        <w:rPr>
          <w:rStyle w:val="Smbolodenotaalpie"/>
          <w:rFonts w:cs="Arial"/>
          <w:bCs/>
          <w:szCs w:val="24"/>
        </w:rPr>
        <w:footnoteReference w:id="42"/>
      </w:r>
      <w:r w:rsidR="00B72B13">
        <w:rPr>
          <w:rFonts w:eastAsia="Times New Roman"/>
          <w:color w:val="000000"/>
          <w:szCs w:val="24"/>
          <w:lang w:eastAsia="es-MX"/>
        </w:rPr>
        <w:t xml:space="preserve"> donde </w:t>
      </w:r>
      <w:r w:rsidR="00B72B13" w:rsidRPr="00B72B13">
        <w:rPr>
          <w:rFonts w:eastAsia="Times New Roman"/>
          <w:color w:val="000000"/>
          <w:szCs w:val="24"/>
          <w:lang w:eastAsia="es-MX"/>
        </w:rPr>
        <w:t xml:space="preserve">aproximadamente </w:t>
      </w:r>
      <w:r w:rsidR="00F820CA">
        <w:rPr>
          <w:rFonts w:eastAsia="Times New Roman"/>
          <w:color w:val="000000"/>
          <w:szCs w:val="24"/>
          <w:lang w:eastAsia="es-MX"/>
        </w:rPr>
        <w:t xml:space="preserve">216,548 </w:t>
      </w:r>
      <w:r w:rsidR="007711D8" w:rsidRPr="00B72B13">
        <w:rPr>
          <w:rFonts w:eastAsia="Times New Roman"/>
          <w:color w:val="000000"/>
          <w:szCs w:val="24"/>
          <w:lang w:eastAsia="es-MX"/>
        </w:rPr>
        <w:t>personas</w:t>
      </w:r>
      <w:r w:rsidR="00F820CA" w:rsidRPr="00F820CA">
        <w:rPr>
          <w:rFonts w:eastAsia="Times New Roman"/>
          <w:color w:val="000000"/>
          <w:szCs w:val="24"/>
          <w:lang w:eastAsia="es-MX"/>
        </w:rPr>
        <w:t xml:space="preserve"> </w:t>
      </w:r>
      <w:r w:rsidR="00F820CA" w:rsidRPr="00B72B13">
        <w:rPr>
          <w:rFonts w:eastAsia="Times New Roman"/>
          <w:color w:val="000000"/>
          <w:szCs w:val="24"/>
          <w:lang w:eastAsia="es-MX"/>
        </w:rPr>
        <w:t>no tienen acceso a los servicios de salud</w:t>
      </w:r>
      <w:r w:rsidR="00F820CA">
        <w:rPr>
          <w:rFonts w:eastAsia="Times New Roman"/>
          <w:color w:val="000000"/>
          <w:szCs w:val="24"/>
          <w:lang w:eastAsia="es-MX"/>
        </w:rPr>
        <w:t xml:space="preserve"> que representan aproximadamente </w:t>
      </w:r>
      <w:r w:rsidR="00B72B13" w:rsidRPr="00B72B13">
        <w:rPr>
          <w:rFonts w:eastAsia="Times New Roman"/>
          <w:color w:val="000000"/>
          <w:szCs w:val="24"/>
          <w:lang w:eastAsia="es-MX"/>
        </w:rPr>
        <w:t xml:space="preserve">el </w:t>
      </w:r>
      <w:r w:rsidR="007711D8" w:rsidRPr="00B72B13">
        <w:rPr>
          <w:rFonts w:eastAsia="Times New Roman"/>
          <w:color w:val="000000"/>
          <w:szCs w:val="24"/>
          <w:lang w:eastAsia="es-MX"/>
        </w:rPr>
        <w:t>32.5%</w:t>
      </w:r>
      <w:r w:rsidR="00B72B13" w:rsidRPr="00B72B13">
        <w:rPr>
          <w:rFonts w:eastAsia="Times New Roman"/>
          <w:color w:val="000000"/>
          <w:szCs w:val="24"/>
          <w:lang w:eastAsia="es-MX"/>
        </w:rPr>
        <w:t xml:space="preserve"> por ciento de la población, </w:t>
      </w:r>
      <w:r w:rsidR="00F820CA">
        <w:rPr>
          <w:rFonts w:eastAsia="Times New Roman"/>
          <w:color w:val="000000"/>
          <w:szCs w:val="24"/>
          <w:lang w:eastAsia="es-MX"/>
        </w:rPr>
        <w:t xml:space="preserve">por lo que más de </w:t>
      </w:r>
      <w:r w:rsidR="007711D8" w:rsidRPr="00B72B13">
        <w:rPr>
          <w:bCs/>
          <w:szCs w:val="24"/>
        </w:rPr>
        <w:t xml:space="preserve">cien mil mujeres </w:t>
      </w:r>
      <w:r w:rsidR="00F820CA">
        <w:rPr>
          <w:bCs/>
          <w:szCs w:val="24"/>
        </w:rPr>
        <w:t xml:space="preserve">que viven en la municipalidad no </w:t>
      </w:r>
      <w:r w:rsidR="007711D8" w:rsidRPr="00B72B13">
        <w:rPr>
          <w:bCs/>
          <w:szCs w:val="24"/>
        </w:rPr>
        <w:t>tienen acceso a la salud</w:t>
      </w:r>
      <w:r w:rsidR="007711D8" w:rsidRPr="00B72B13">
        <w:rPr>
          <w:szCs w:val="24"/>
        </w:rPr>
        <w:t>.</w:t>
      </w:r>
      <w:r w:rsidR="00184C4B">
        <w:rPr>
          <w:szCs w:val="24"/>
        </w:rPr>
        <w:t xml:space="preserve"> Asimismo, si bien se reporta que el 18% por ciento de la población cuenta con Seguro Popular y dados los resultados del mismo en cuanto a la cobertura, la mitad de la población no tiene acceso a la salud.</w:t>
      </w:r>
    </w:p>
    <w:p w:rsidR="001B2D3E" w:rsidRDefault="001B2D3E" w:rsidP="001B2D3E">
      <w:pPr>
        <w:pStyle w:val="Sinespaciado"/>
        <w:rPr>
          <w:szCs w:val="24"/>
          <w:lang w:eastAsia="es-MX"/>
        </w:rPr>
      </w:pPr>
    </w:p>
    <w:tbl>
      <w:tblPr>
        <w:tblW w:w="6596" w:type="dxa"/>
        <w:tblInd w:w="1131" w:type="dxa"/>
        <w:tblBorders>
          <w:top w:val="single" w:sz="6" w:space="0" w:color="000000"/>
          <w:left w:val="single" w:sz="6" w:space="0" w:color="000000"/>
          <w:bottom w:val="single" w:sz="6" w:space="0" w:color="000000"/>
          <w:right w:val="single" w:sz="6" w:space="0" w:color="000000"/>
        </w:tblBorders>
        <w:tblLayout w:type="fixed"/>
        <w:tblLook w:val="0000" w:firstRow="0" w:lastRow="0" w:firstColumn="0" w:lastColumn="0" w:noHBand="0" w:noVBand="0"/>
      </w:tblPr>
      <w:tblGrid>
        <w:gridCol w:w="856"/>
        <w:gridCol w:w="1410"/>
        <w:gridCol w:w="202"/>
        <w:gridCol w:w="1210"/>
        <w:gridCol w:w="1007"/>
        <w:gridCol w:w="1005"/>
        <w:gridCol w:w="906"/>
      </w:tblGrid>
      <w:tr w:rsidR="001B2D3E" w:rsidRPr="001D7B8D" w:rsidTr="001B2D3E">
        <w:trPr>
          <w:trHeight w:val="80"/>
        </w:trPr>
        <w:tc>
          <w:tcPr>
            <w:tcW w:w="6596" w:type="dxa"/>
            <w:gridSpan w:val="7"/>
            <w:tcBorders>
              <w:top w:val="single" w:sz="8" w:space="0" w:color="000000"/>
              <w:left w:val="single" w:sz="8" w:space="0" w:color="000000"/>
              <w:bottom w:val="single" w:sz="8" w:space="0" w:color="000000"/>
              <w:right w:val="single" w:sz="8" w:space="0" w:color="000000"/>
            </w:tcBorders>
          </w:tcPr>
          <w:p w:rsidR="001B2D3E" w:rsidRPr="001B2D3E" w:rsidRDefault="001B2D3E" w:rsidP="00983328">
            <w:pPr>
              <w:pStyle w:val="Sinespaciado"/>
              <w:jc w:val="center"/>
              <w:rPr>
                <w:b/>
                <w:sz w:val="16"/>
                <w:szCs w:val="16"/>
                <w:lang w:eastAsia="es-MX"/>
              </w:rPr>
            </w:pPr>
            <w:r w:rsidRPr="001B2D3E">
              <w:rPr>
                <w:b/>
                <w:sz w:val="16"/>
                <w:szCs w:val="16"/>
                <w:lang w:eastAsia="es-MX"/>
              </w:rPr>
              <w:t>Cuadro 13. DIAGNÓSTICO DE EQUIPAMIENTO DE SALUD.</w:t>
            </w:r>
          </w:p>
          <w:p w:rsidR="001B2D3E" w:rsidRPr="001B2D3E" w:rsidRDefault="001B2D3E" w:rsidP="00983328">
            <w:pPr>
              <w:pStyle w:val="Sinespaciado"/>
              <w:jc w:val="center"/>
              <w:rPr>
                <w:b/>
                <w:sz w:val="16"/>
                <w:szCs w:val="16"/>
                <w:lang w:eastAsia="es-MX"/>
              </w:rPr>
            </w:pPr>
            <w:r w:rsidRPr="001B2D3E">
              <w:rPr>
                <w:b/>
                <w:sz w:val="16"/>
                <w:szCs w:val="16"/>
                <w:lang w:eastAsia="es-MX"/>
              </w:rPr>
              <w:t>MUNICIPIO DE TLAQUEPAQUE, JALISCO</w:t>
            </w:r>
          </w:p>
          <w:p w:rsidR="001B2D3E" w:rsidRPr="001D7B8D" w:rsidRDefault="001B2D3E" w:rsidP="00983328">
            <w:pPr>
              <w:pStyle w:val="Sinespaciado"/>
              <w:jc w:val="center"/>
              <w:rPr>
                <w:rFonts w:ascii="Swis721 Ex BT" w:hAnsi="Swis721 Ex BT" w:cs="Swis721 Ex BT"/>
                <w:sz w:val="12"/>
                <w:szCs w:val="12"/>
                <w:lang w:eastAsia="es-MX"/>
              </w:rPr>
            </w:pPr>
            <w:r w:rsidRPr="001B2D3E">
              <w:rPr>
                <w:b/>
                <w:sz w:val="16"/>
                <w:szCs w:val="16"/>
                <w:lang w:eastAsia="es-MX"/>
              </w:rPr>
              <w:t>POBLACION AL AÑO 2005: 559,516 HABITANTES</w:t>
            </w:r>
          </w:p>
        </w:tc>
      </w:tr>
      <w:tr w:rsidR="001B2D3E" w:rsidRPr="001D7B8D" w:rsidTr="001B2D3E">
        <w:trPr>
          <w:trHeight w:val="59"/>
        </w:trPr>
        <w:tc>
          <w:tcPr>
            <w:tcW w:w="856" w:type="dxa"/>
            <w:vMerge w:val="restart"/>
            <w:tcBorders>
              <w:top w:val="single" w:sz="8" w:space="0" w:color="000000"/>
              <w:left w:val="single" w:sz="8" w:space="0" w:color="000000"/>
              <w:bottom w:val="single" w:sz="8" w:space="0" w:color="auto"/>
              <w:right w:val="single" w:sz="8" w:space="0" w:color="auto"/>
            </w:tcBorders>
            <w:shd w:val="clear" w:color="auto" w:fill="FFFFFF"/>
          </w:tcPr>
          <w:p w:rsidR="001B2D3E" w:rsidRPr="001B2D3E" w:rsidRDefault="001B2D3E" w:rsidP="00983328">
            <w:pPr>
              <w:autoSpaceDE w:val="0"/>
              <w:autoSpaceDN w:val="0"/>
              <w:adjustRightInd w:val="0"/>
              <w:spacing w:before="60" w:after="60" w:line="240" w:lineRule="auto"/>
              <w:jc w:val="center"/>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ELEMENTO </w:t>
            </w:r>
          </w:p>
        </w:tc>
        <w:tc>
          <w:tcPr>
            <w:tcW w:w="2822" w:type="dxa"/>
            <w:gridSpan w:val="3"/>
            <w:tcBorders>
              <w:top w:val="single" w:sz="8" w:space="0" w:color="000000"/>
              <w:left w:val="single" w:sz="8" w:space="0" w:color="FFFFFF"/>
              <w:bottom w:val="single" w:sz="8" w:space="0" w:color="FFFFFF"/>
              <w:right w:val="single" w:sz="8" w:space="0" w:color="FFFFFF"/>
            </w:tcBorders>
            <w:shd w:val="clear" w:color="auto" w:fill="FFFFFF"/>
          </w:tcPr>
          <w:p w:rsidR="001B2D3E" w:rsidRPr="001B2D3E" w:rsidRDefault="001B2D3E" w:rsidP="00983328">
            <w:pPr>
              <w:autoSpaceDE w:val="0"/>
              <w:autoSpaceDN w:val="0"/>
              <w:adjustRightInd w:val="0"/>
              <w:spacing w:before="60" w:after="60" w:line="240" w:lineRule="auto"/>
              <w:jc w:val="center"/>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NORMA GENERAL: </w:t>
            </w:r>
          </w:p>
        </w:tc>
        <w:tc>
          <w:tcPr>
            <w:tcW w:w="1007" w:type="dxa"/>
            <w:tcBorders>
              <w:top w:val="single" w:sz="6" w:space="0" w:color="000000"/>
              <w:left w:val="single" w:sz="8" w:space="0" w:color="FFFFFF"/>
              <w:bottom w:val="single" w:sz="8" w:space="0" w:color="FFFFFF"/>
              <w:right w:val="single" w:sz="8" w:space="0" w:color="FFFFFF"/>
            </w:tcBorders>
            <w:shd w:val="clear" w:color="auto" w:fill="FFFFFF"/>
          </w:tcPr>
          <w:p w:rsidR="001B2D3E" w:rsidRPr="001B2D3E" w:rsidRDefault="001B2D3E" w:rsidP="00983328">
            <w:pPr>
              <w:autoSpaceDE w:val="0"/>
              <w:autoSpaceDN w:val="0"/>
              <w:adjustRightInd w:val="0"/>
              <w:spacing w:before="60" w:after="60" w:line="240" w:lineRule="auto"/>
              <w:jc w:val="center"/>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DEMANDA: </w:t>
            </w:r>
          </w:p>
        </w:tc>
        <w:tc>
          <w:tcPr>
            <w:tcW w:w="1005" w:type="dxa"/>
            <w:tcBorders>
              <w:top w:val="single" w:sz="6" w:space="0" w:color="000000"/>
              <w:left w:val="single" w:sz="8" w:space="0" w:color="FFFFFF"/>
              <w:bottom w:val="single" w:sz="8" w:space="0" w:color="FFFFFF"/>
              <w:right w:val="single" w:sz="8" w:space="0" w:color="FFFFFF"/>
            </w:tcBorders>
            <w:shd w:val="clear" w:color="auto" w:fill="FFFFFF"/>
          </w:tcPr>
          <w:p w:rsidR="001B2D3E" w:rsidRPr="001B2D3E" w:rsidRDefault="001B2D3E" w:rsidP="00983328">
            <w:pPr>
              <w:autoSpaceDE w:val="0"/>
              <w:autoSpaceDN w:val="0"/>
              <w:adjustRightInd w:val="0"/>
              <w:spacing w:before="60" w:after="60" w:line="240" w:lineRule="auto"/>
              <w:jc w:val="center"/>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EXISTENTE: </w:t>
            </w:r>
          </w:p>
        </w:tc>
        <w:tc>
          <w:tcPr>
            <w:tcW w:w="906" w:type="dxa"/>
            <w:tcBorders>
              <w:top w:val="single" w:sz="6" w:space="0" w:color="000000"/>
              <w:left w:val="single" w:sz="8" w:space="0" w:color="FFFFFF"/>
              <w:bottom w:val="single" w:sz="8" w:space="0" w:color="FFFFFF"/>
              <w:right w:val="single" w:sz="8" w:space="0" w:color="000000"/>
            </w:tcBorders>
            <w:shd w:val="clear" w:color="auto" w:fill="FFFFFF"/>
          </w:tcPr>
          <w:p w:rsidR="001B2D3E" w:rsidRPr="001B2D3E" w:rsidRDefault="001B2D3E" w:rsidP="00983328">
            <w:pPr>
              <w:autoSpaceDE w:val="0"/>
              <w:autoSpaceDN w:val="0"/>
              <w:adjustRightInd w:val="0"/>
              <w:spacing w:before="60" w:after="60" w:line="240" w:lineRule="auto"/>
              <w:jc w:val="center"/>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U. DE S. </w:t>
            </w:r>
          </w:p>
        </w:tc>
      </w:tr>
      <w:tr w:rsidR="001B2D3E" w:rsidRPr="001D7B8D" w:rsidTr="001B2D3E">
        <w:trPr>
          <w:trHeight w:val="60"/>
        </w:trPr>
        <w:tc>
          <w:tcPr>
            <w:tcW w:w="856" w:type="dxa"/>
            <w:vMerge/>
            <w:tcBorders>
              <w:top w:val="single" w:sz="8" w:space="0" w:color="000000"/>
              <w:left w:val="single" w:sz="8" w:space="0" w:color="000000"/>
              <w:bottom w:val="single" w:sz="8" w:space="0" w:color="auto"/>
              <w:right w:val="single" w:sz="8" w:space="0" w:color="auto"/>
            </w:tcBorders>
            <w:shd w:val="clear" w:color="auto" w:fill="FFFFFF"/>
          </w:tcPr>
          <w:p w:rsidR="001B2D3E" w:rsidRPr="001B2D3E" w:rsidRDefault="001B2D3E" w:rsidP="00983328">
            <w:pPr>
              <w:autoSpaceDE w:val="0"/>
              <w:autoSpaceDN w:val="0"/>
              <w:adjustRightInd w:val="0"/>
              <w:spacing w:after="0" w:line="240" w:lineRule="auto"/>
              <w:rPr>
                <w:rFonts w:ascii="Swis721 BlkEx BT" w:hAnsi="Swis721 BlkEx BT"/>
                <w:sz w:val="12"/>
                <w:szCs w:val="12"/>
                <w:lang w:eastAsia="es-MX"/>
              </w:rPr>
            </w:pPr>
          </w:p>
        </w:tc>
        <w:tc>
          <w:tcPr>
            <w:tcW w:w="1612" w:type="dxa"/>
            <w:gridSpan w:val="2"/>
            <w:tcBorders>
              <w:top w:val="single" w:sz="8" w:space="0" w:color="FFFFFF"/>
              <w:left w:val="single" w:sz="8" w:space="0" w:color="FFFFFF"/>
              <w:bottom w:val="single" w:sz="8" w:space="0" w:color="000000"/>
              <w:right w:val="single" w:sz="8" w:space="0" w:color="FFFFFF"/>
            </w:tcBorders>
            <w:shd w:val="clear" w:color="auto" w:fill="FFFFFF"/>
          </w:tcPr>
          <w:p w:rsidR="001B2D3E" w:rsidRPr="001B2D3E" w:rsidRDefault="001B2D3E" w:rsidP="00983328">
            <w:pPr>
              <w:autoSpaceDE w:val="0"/>
              <w:autoSpaceDN w:val="0"/>
              <w:adjustRightInd w:val="0"/>
              <w:spacing w:before="60" w:after="60" w:line="240" w:lineRule="auto"/>
              <w:jc w:val="center"/>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POBLACION SERVIDA POR ELEMENTO </w:t>
            </w:r>
          </w:p>
        </w:tc>
        <w:tc>
          <w:tcPr>
            <w:tcW w:w="1210" w:type="dxa"/>
            <w:tcBorders>
              <w:top w:val="single" w:sz="8" w:space="0" w:color="FFFFFF"/>
              <w:left w:val="single" w:sz="8" w:space="0" w:color="FFFFFF"/>
              <w:bottom w:val="single" w:sz="8" w:space="0" w:color="000000"/>
              <w:right w:val="single" w:sz="8" w:space="0" w:color="FFFFFF"/>
            </w:tcBorders>
            <w:shd w:val="clear" w:color="auto" w:fill="FFFFFF"/>
          </w:tcPr>
          <w:p w:rsidR="001B2D3E" w:rsidRPr="001B2D3E" w:rsidRDefault="001B2D3E" w:rsidP="00983328">
            <w:pPr>
              <w:autoSpaceDE w:val="0"/>
              <w:autoSpaceDN w:val="0"/>
              <w:adjustRightInd w:val="0"/>
              <w:spacing w:before="60" w:after="60" w:line="240" w:lineRule="auto"/>
              <w:jc w:val="center"/>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UNIDAD DE SERVICIO POR ELEMENTO </w:t>
            </w:r>
          </w:p>
        </w:tc>
        <w:tc>
          <w:tcPr>
            <w:tcW w:w="1007" w:type="dxa"/>
            <w:tcBorders>
              <w:top w:val="single" w:sz="8" w:space="0" w:color="FFFFFF"/>
              <w:left w:val="single" w:sz="8" w:space="0" w:color="FFFFFF"/>
              <w:bottom w:val="single" w:sz="8" w:space="0" w:color="000000"/>
              <w:right w:val="single" w:sz="8" w:space="0" w:color="FFFFFF"/>
            </w:tcBorders>
            <w:shd w:val="clear" w:color="auto" w:fill="FFFFFF"/>
          </w:tcPr>
          <w:p w:rsidR="001B2D3E" w:rsidRPr="001B2D3E" w:rsidRDefault="001B2D3E" w:rsidP="00983328">
            <w:pPr>
              <w:autoSpaceDE w:val="0"/>
              <w:autoSpaceDN w:val="0"/>
              <w:adjustRightInd w:val="0"/>
              <w:spacing w:before="60" w:after="60" w:line="240" w:lineRule="auto"/>
              <w:jc w:val="center"/>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UNIDADES DE SERVICIO </w:t>
            </w:r>
          </w:p>
        </w:tc>
        <w:tc>
          <w:tcPr>
            <w:tcW w:w="1005" w:type="dxa"/>
            <w:tcBorders>
              <w:top w:val="single" w:sz="8" w:space="0" w:color="FFFFFF"/>
              <w:left w:val="single" w:sz="8" w:space="0" w:color="FFFFFF"/>
              <w:bottom w:val="single" w:sz="8" w:space="0" w:color="000000"/>
              <w:right w:val="single" w:sz="8" w:space="0" w:color="FFFFFF"/>
            </w:tcBorders>
            <w:shd w:val="clear" w:color="auto" w:fill="FFFFFF"/>
          </w:tcPr>
          <w:p w:rsidR="001B2D3E" w:rsidRPr="001B2D3E" w:rsidRDefault="001B2D3E" w:rsidP="00983328">
            <w:pPr>
              <w:autoSpaceDE w:val="0"/>
              <w:autoSpaceDN w:val="0"/>
              <w:adjustRightInd w:val="0"/>
              <w:spacing w:before="60" w:after="60" w:line="240" w:lineRule="auto"/>
              <w:jc w:val="center"/>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UNIDADES DE SERVICIO </w:t>
            </w:r>
          </w:p>
        </w:tc>
        <w:tc>
          <w:tcPr>
            <w:tcW w:w="906" w:type="dxa"/>
            <w:tcBorders>
              <w:top w:val="single" w:sz="8" w:space="0" w:color="FFFFFF"/>
              <w:left w:val="single" w:sz="8" w:space="0" w:color="FFFFFF"/>
              <w:bottom w:val="single" w:sz="8" w:space="0" w:color="FFFFFF"/>
              <w:right w:val="single" w:sz="8" w:space="0" w:color="000000"/>
            </w:tcBorders>
            <w:shd w:val="clear" w:color="auto" w:fill="FFFFFF"/>
          </w:tcPr>
          <w:p w:rsidR="001B2D3E" w:rsidRPr="001B2D3E" w:rsidRDefault="001B2D3E" w:rsidP="00983328">
            <w:pPr>
              <w:autoSpaceDE w:val="0"/>
              <w:autoSpaceDN w:val="0"/>
              <w:adjustRightInd w:val="0"/>
              <w:spacing w:after="0" w:line="240" w:lineRule="auto"/>
              <w:jc w:val="center"/>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SUPERÁVIT </w:t>
            </w:r>
          </w:p>
          <w:p w:rsidR="001B2D3E" w:rsidRPr="001B2D3E" w:rsidRDefault="001B2D3E" w:rsidP="00983328">
            <w:pPr>
              <w:autoSpaceDE w:val="0"/>
              <w:autoSpaceDN w:val="0"/>
              <w:adjustRightInd w:val="0"/>
              <w:spacing w:before="60" w:after="60" w:line="240" w:lineRule="auto"/>
              <w:jc w:val="center"/>
              <w:rPr>
                <w:rFonts w:ascii="Swis721 Ex BT" w:hAnsi="Swis721 Ex BT" w:cs="Swis721 Ex BT"/>
                <w:b/>
                <w:color w:val="000000"/>
                <w:sz w:val="12"/>
                <w:szCs w:val="12"/>
                <w:lang w:eastAsia="es-MX"/>
              </w:rPr>
            </w:pPr>
            <w:r w:rsidRPr="001B2D3E">
              <w:rPr>
                <w:rFonts w:ascii="Swis721 Ex BT" w:hAnsi="Swis721 Ex BT" w:cs="Swis721 Ex BT"/>
                <w:b/>
                <w:bCs/>
                <w:color w:val="000000"/>
                <w:sz w:val="12"/>
                <w:szCs w:val="12"/>
                <w:lang w:eastAsia="es-MX"/>
              </w:rPr>
              <w:t xml:space="preserve">(DÉFICIT) </w:t>
            </w:r>
          </w:p>
        </w:tc>
      </w:tr>
      <w:tr w:rsidR="001B2D3E" w:rsidRPr="001D7B8D" w:rsidTr="001B2D3E">
        <w:trPr>
          <w:trHeight w:val="20"/>
        </w:trPr>
        <w:tc>
          <w:tcPr>
            <w:tcW w:w="6596" w:type="dxa"/>
            <w:gridSpan w:val="7"/>
            <w:tcBorders>
              <w:top w:val="single" w:sz="8" w:space="0" w:color="000000"/>
              <w:left w:val="single" w:sz="8"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PRIMER NIVEL </w:t>
            </w:r>
          </w:p>
        </w:tc>
      </w:tr>
      <w:tr w:rsidR="001B2D3E" w:rsidRPr="001D7B8D" w:rsidTr="001B2D3E">
        <w:trPr>
          <w:trHeight w:val="21"/>
        </w:trPr>
        <w:tc>
          <w:tcPr>
            <w:tcW w:w="856" w:type="dxa"/>
            <w:tcBorders>
              <w:top w:val="single" w:sz="8" w:space="0" w:color="000000"/>
              <w:left w:val="single" w:sz="8" w:space="0" w:color="000000"/>
              <w:bottom w:val="single" w:sz="8" w:space="0" w:color="000000"/>
              <w:right w:val="single" w:sz="6" w:space="0" w:color="000000"/>
            </w:tcBorders>
          </w:tcPr>
          <w:p w:rsidR="001B2D3E" w:rsidRPr="001B2D3E" w:rsidRDefault="001B2D3E" w:rsidP="00983328">
            <w:pPr>
              <w:autoSpaceDE w:val="0"/>
              <w:autoSpaceDN w:val="0"/>
              <w:adjustRightInd w:val="0"/>
              <w:spacing w:before="40" w:after="40" w:line="240" w:lineRule="auto"/>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UNIDAD MEDICA </w:t>
            </w:r>
          </w:p>
        </w:tc>
        <w:tc>
          <w:tcPr>
            <w:tcW w:w="1410" w:type="dxa"/>
            <w:tcBorders>
              <w:top w:val="single" w:sz="8" w:space="0" w:color="000000"/>
              <w:left w:val="single" w:sz="8"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7,000 HAB. </w:t>
            </w:r>
          </w:p>
        </w:tc>
        <w:tc>
          <w:tcPr>
            <w:tcW w:w="1412" w:type="dxa"/>
            <w:gridSpan w:val="2"/>
            <w:tcBorders>
              <w:top w:val="single" w:sz="8" w:space="0" w:color="000000"/>
              <w:left w:val="single" w:sz="6"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2 CONSULTORIOS </w:t>
            </w:r>
          </w:p>
        </w:tc>
        <w:tc>
          <w:tcPr>
            <w:tcW w:w="1007" w:type="dxa"/>
            <w:tcBorders>
              <w:top w:val="single" w:sz="8" w:space="0" w:color="000000"/>
              <w:left w:val="single" w:sz="6"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160 </w:t>
            </w:r>
          </w:p>
        </w:tc>
        <w:tc>
          <w:tcPr>
            <w:tcW w:w="1005" w:type="dxa"/>
            <w:tcBorders>
              <w:top w:val="single" w:sz="8" w:space="0" w:color="FFFFFF"/>
              <w:left w:val="single" w:sz="6"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82 </w:t>
            </w:r>
          </w:p>
        </w:tc>
        <w:tc>
          <w:tcPr>
            <w:tcW w:w="906" w:type="dxa"/>
            <w:tcBorders>
              <w:top w:val="single" w:sz="8" w:space="0" w:color="FFFFFF"/>
              <w:left w:val="single" w:sz="6" w:space="0" w:color="000000"/>
              <w:bottom w:val="single" w:sz="8" w:space="0" w:color="FFFFFF"/>
              <w:right w:val="single" w:sz="8" w:space="0" w:color="000000"/>
            </w:tcBorders>
            <w:shd w:val="clear" w:color="auto" w:fill="FFFFFF"/>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(78) </w:t>
            </w:r>
          </w:p>
        </w:tc>
      </w:tr>
      <w:tr w:rsidR="001B2D3E" w:rsidRPr="001D7B8D" w:rsidTr="001B2D3E">
        <w:trPr>
          <w:trHeight w:val="20"/>
        </w:trPr>
        <w:tc>
          <w:tcPr>
            <w:tcW w:w="6596" w:type="dxa"/>
            <w:gridSpan w:val="7"/>
            <w:tcBorders>
              <w:top w:val="single" w:sz="8" w:space="0" w:color="000000"/>
              <w:left w:val="single" w:sz="8"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SEGUNDO NIVEL </w:t>
            </w:r>
          </w:p>
        </w:tc>
      </w:tr>
      <w:tr w:rsidR="001B2D3E" w:rsidRPr="001D7B8D" w:rsidTr="001B2D3E">
        <w:trPr>
          <w:trHeight w:val="21"/>
        </w:trPr>
        <w:tc>
          <w:tcPr>
            <w:tcW w:w="856" w:type="dxa"/>
            <w:tcBorders>
              <w:top w:val="single" w:sz="8" w:space="0" w:color="000000"/>
              <w:left w:val="single" w:sz="8" w:space="0" w:color="000000"/>
              <w:bottom w:val="single" w:sz="8" w:space="0" w:color="000000"/>
              <w:right w:val="single" w:sz="6" w:space="0" w:color="000000"/>
            </w:tcBorders>
          </w:tcPr>
          <w:p w:rsidR="001B2D3E" w:rsidRPr="001B2D3E" w:rsidRDefault="001B2D3E" w:rsidP="00983328">
            <w:pPr>
              <w:autoSpaceDE w:val="0"/>
              <w:autoSpaceDN w:val="0"/>
              <w:adjustRightInd w:val="0"/>
              <w:spacing w:before="40" w:after="40" w:line="240" w:lineRule="auto"/>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CLÍNICA </w:t>
            </w:r>
          </w:p>
        </w:tc>
        <w:tc>
          <w:tcPr>
            <w:tcW w:w="1410" w:type="dxa"/>
            <w:tcBorders>
              <w:top w:val="single" w:sz="8" w:space="0" w:color="000000"/>
              <w:left w:val="single" w:sz="8"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28,000 HAB. </w:t>
            </w:r>
          </w:p>
        </w:tc>
        <w:tc>
          <w:tcPr>
            <w:tcW w:w="1412" w:type="dxa"/>
            <w:gridSpan w:val="2"/>
            <w:tcBorders>
              <w:top w:val="single" w:sz="8" w:space="0" w:color="000000"/>
              <w:left w:val="single" w:sz="6"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6 CONSULTORIOS </w:t>
            </w:r>
          </w:p>
        </w:tc>
        <w:tc>
          <w:tcPr>
            <w:tcW w:w="1007" w:type="dxa"/>
            <w:tcBorders>
              <w:top w:val="single" w:sz="8" w:space="0" w:color="000000"/>
              <w:left w:val="single" w:sz="6"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120 </w:t>
            </w:r>
          </w:p>
        </w:tc>
        <w:tc>
          <w:tcPr>
            <w:tcW w:w="1005" w:type="dxa"/>
            <w:tcBorders>
              <w:top w:val="single" w:sz="8" w:space="0" w:color="000000"/>
              <w:left w:val="single" w:sz="6"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66 </w:t>
            </w:r>
          </w:p>
        </w:tc>
        <w:tc>
          <w:tcPr>
            <w:tcW w:w="906" w:type="dxa"/>
            <w:tcBorders>
              <w:top w:val="single" w:sz="8" w:space="0" w:color="FFFFFF"/>
              <w:left w:val="single" w:sz="6" w:space="0" w:color="000000"/>
              <w:bottom w:val="single" w:sz="8" w:space="0" w:color="FFFFFF"/>
              <w:right w:val="single" w:sz="8" w:space="0" w:color="000000"/>
            </w:tcBorders>
            <w:shd w:val="clear" w:color="auto" w:fill="FFFFFF"/>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(54) </w:t>
            </w:r>
          </w:p>
        </w:tc>
      </w:tr>
      <w:tr w:rsidR="001B2D3E" w:rsidRPr="001D7B8D" w:rsidTr="001B2D3E">
        <w:trPr>
          <w:trHeight w:val="20"/>
        </w:trPr>
        <w:tc>
          <w:tcPr>
            <w:tcW w:w="6596" w:type="dxa"/>
            <w:gridSpan w:val="7"/>
            <w:tcBorders>
              <w:top w:val="single" w:sz="8" w:space="0" w:color="000000"/>
              <w:left w:val="single" w:sz="8"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TERCER NIVEL </w:t>
            </w:r>
          </w:p>
        </w:tc>
      </w:tr>
      <w:tr w:rsidR="001B2D3E" w:rsidRPr="001D7B8D" w:rsidTr="001B2D3E">
        <w:trPr>
          <w:trHeight w:val="68"/>
        </w:trPr>
        <w:tc>
          <w:tcPr>
            <w:tcW w:w="856" w:type="dxa"/>
            <w:vMerge w:val="restart"/>
            <w:tcBorders>
              <w:top w:val="single" w:sz="8" w:space="0" w:color="000000"/>
              <w:left w:val="single" w:sz="8" w:space="0" w:color="000000"/>
              <w:bottom w:val="single" w:sz="8" w:space="0" w:color="000000"/>
              <w:right w:val="single" w:sz="6" w:space="0" w:color="000000"/>
            </w:tcBorders>
          </w:tcPr>
          <w:p w:rsidR="001B2D3E" w:rsidRPr="001B2D3E" w:rsidRDefault="001B2D3E" w:rsidP="00983328">
            <w:pPr>
              <w:autoSpaceDE w:val="0"/>
              <w:autoSpaceDN w:val="0"/>
              <w:adjustRightInd w:val="0"/>
              <w:spacing w:before="40" w:after="40" w:line="240" w:lineRule="auto"/>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CLÍNICA HOSPITAL </w:t>
            </w:r>
          </w:p>
        </w:tc>
        <w:tc>
          <w:tcPr>
            <w:tcW w:w="1410" w:type="dxa"/>
            <w:tcBorders>
              <w:top w:val="single" w:sz="8" w:space="0" w:color="000000"/>
              <w:left w:val="single" w:sz="8"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28,000 HAB. </w:t>
            </w:r>
          </w:p>
        </w:tc>
        <w:tc>
          <w:tcPr>
            <w:tcW w:w="1412" w:type="dxa"/>
            <w:gridSpan w:val="2"/>
            <w:tcBorders>
              <w:top w:val="single" w:sz="8" w:space="0" w:color="000000"/>
              <w:left w:val="single" w:sz="6"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6 CONSULTORIOS GENERALES </w:t>
            </w:r>
          </w:p>
        </w:tc>
        <w:tc>
          <w:tcPr>
            <w:tcW w:w="1007" w:type="dxa"/>
            <w:tcBorders>
              <w:top w:val="single" w:sz="8" w:space="0" w:color="000000"/>
              <w:left w:val="single" w:sz="6"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120 </w:t>
            </w:r>
          </w:p>
        </w:tc>
        <w:tc>
          <w:tcPr>
            <w:tcW w:w="1005" w:type="dxa"/>
            <w:tcBorders>
              <w:top w:val="single" w:sz="8" w:space="0" w:color="000000"/>
              <w:left w:val="single" w:sz="6"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115 </w:t>
            </w:r>
          </w:p>
        </w:tc>
        <w:tc>
          <w:tcPr>
            <w:tcW w:w="906" w:type="dxa"/>
            <w:tcBorders>
              <w:top w:val="single" w:sz="8" w:space="0" w:color="FFFFFF"/>
              <w:left w:val="single" w:sz="6" w:space="0" w:color="000000"/>
              <w:bottom w:val="single" w:sz="8" w:space="0" w:color="FFFFFF"/>
              <w:right w:val="single" w:sz="8" w:space="0" w:color="000000"/>
            </w:tcBorders>
            <w:shd w:val="clear" w:color="auto" w:fill="FFFFFF"/>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(5) </w:t>
            </w:r>
          </w:p>
        </w:tc>
      </w:tr>
      <w:tr w:rsidR="001B2D3E" w:rsidRPr="001D7B8D" w:rsidTr="001B2D3E">
        <w:trPr>
          <w:trHeight w:val="40"/>
        </w:trPr>
        <w:tc>
          <w:tcPr>
            <w:tcW w:w="856" w:type="dxa"/>
            <w:vMerge/>
            <w:tcBorders>
              <w:top w:val="single" w:sz="8" w:space="0" w:color="000000"/>
              <w:left w:val="single" w:sz="8" w:space="0" w:color="000000"/>
              <w:bottom w:val="single" w:sz="8" w:space="0" w:color="000000"/>
              <w:right w:val="single" w:sz="6" w:space="0" w:color="000000"/>
            </w:tcBorders>
          </w:tcPr>
          <w:p w:rsidR="001B2D3E" w:rsidRPr="001B2D3E" w:rsidRDefault="001B2D3E" w:rsidP="00983328">
            <w:pPr>
              <w:autoSpaceDE w:val="0"/>
              <w:autoSpaceDN w:val="0"/>
              <w:adjustRightInd w:val="0"/>
              <w:spacing w:after="0" w:line="240" w:lineRule="auto"/>
              <w:rPr>
                <w:rFonts w:ascii="Swis721 BlkEx BT" w:hAnsi="Swis721 BlkEx BT"/>
                <w:sz w:val="12"/>
                <w:szCs w:val="12"/>
                <w:lang w:eastAsia="es-MX"/>
              </w:rPr>
            </w:pPr>
          </w:p>
        </w:tc>
        <w:tc>
          <w:tcPr>
            <w:tcW w:w="1410" w:type="dxa"/>
            <w:tcBorders>
              <w:top w:val="single" w:sz="8" w:space="0" w:color="000000"/>
              <w:left w:val="single" w:sz="8"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100,000 HAB. </w:t>
            </w:r>
          </w:p>
        </w:tc>
        <w:tc>
          <w:tcPr>
            <w:tcW w:w="1412" w:type="dxa"/>
            <w:gridSpan w:val="2"/>
            <w:tcBorders>
              <w:top w:val="single" w:sz="8" w:space="0" w:color="000000"/>
              <w:left w:val="single" w:sz="6"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6 CONSULTORIOS GENERALES DE ESPECIALIDADES </w:t>
            </w:r>
          </w:p>
        </w:tc>
        <w:tc>
          <w:tcPr>
            <w:tcW w:w="1007" w:type="dxa"/>
            <w:tcBorders>
              <w:top w:val="single" w:sz="8" w:space="0" w:color="000000"/>
              <w:left w:val="single" w:sz="6"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34 </w:t>
            </w:r>
          </w:p>
        </w:tc>
        <w:tc>
          <w:tcPr>
            <w:tcW w:w="1005" w:type="dxa"/>
            <w:tcBorders>
              <w:top w:val="single" w:sz="8" w:space="0" w:color="000000"/>
              <w:left w:val="single" w:sz="6"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0 </w:t>
            </w:r>
          </w:p>
        </w:tc>
        <w:tc>
          <w:tcPr>
            <w:tcW w:w="906" w:type="dxa"/>
            <w:tcBorders>
              <w:top w:val="single" w:sz="8" w:space="0" w:color="FFFFFF"/>
              <w:left w:val="single" w:sz="6" w:space="0" w:color="000000"/>
              <w:bottom w:val="single" w:sz="8" w:space="0" w:color="FFFFFF"/>
              <w:right w:val="single" w:sz="8" w:space="0" w:color="000000"/>
            </w:tcBorders>
            <w:shd w:val="clear" w:color="auto" w:fill="FFFFFF"/>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(34) </w:t>
            </w:r>
          </w:p>
        </w:tc>
      </w:tr>
      <w:tr w:rsidR="001B2D3E" w:rsidRPr="001D7B8D" w:rsidTr="001B2D3E">
        <w:trPr>
          <w:trHeight w:val="21"/>
        </w:trPr>
        <w:tc>
          <w:tcPr>
            <w:tcW w:w="856" w:type="dxa"/>
            <w:vMerge/>
            <w:tcBorders>
              <w:top w:val="single" w:sz="8" w:space="0" w:color="000000"/>
              <w:left w:val="single" w:sz="8" w:space="0" w:color="000000"/>
              <w:bottom w:val="single" w:sz="8" w:space="0" w:color="000000"/>
              <w:right w:val="single" w:sz="6" w:space="0" w:color="000000"/>
            </w:tcBorders>
          </w:tcPr>
          <w:p w:rsidR="001B2D3E" w:rsidRPr="001B2D3E" w:rsidRDefault="001B2D3E" w:rsidP="00983328">
            <w:pPr>
              <w:autoSpaceDE w:val="0"/>
              <w:autoSpaceDN w:val="0"/>
              <w:adjustRightInd w:val="0"/>
              <w:spacing w:after="0" w:line="240" w:lineRule="auto"/>
              <w:rPr>
                <w:rFonts w:ascii="Swis721 BlkEx BT" w:hAnsi="Swis721 BlkEx BT"/>
                <w:sz w:val="12"/>
                <w:szCs w:val="12"/>
                <w:lang w:eastAsia="es-MX"/>
              </w:rPr>
            </w:pPr>
          </w:p>
        </w:tc>
        <w:tc>
          <w:tcPr>
            <w:tcW w:w="1410" w:type="dxa"/>
            <w:tcBorders>
              <w:top w:val="single" w:sz="8" w:space="0" w:color="000000"/>
              <w:left w:val="single" w:sz="8"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100,000 HAB. </w:t>
            </w:r>
          </w:p>
        </w:tc>
        <w:tc>
          <w:tcPr>
            <w:tcW w:w="1412" w:type="dxa"/>
            <w:gridSpan w:val="2"/>
            <w:tcBorders>
              <w:top w:val="single" w:sz="8" w:space="0" w:color="000000"/>
              <w:left w:val="single" w:sz="6"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70 CAMAS </w:t>
            </w:r>
          </w:p>
        </w:tc>
        <w:tc>
          <w:tcPr>
            <w:tcW w:w="1007" w:type="dxa"/>
            <w:tcBorders>
              <w:top w:val="single" w:sz="8" w:space="0" w:color="000000"/>
              <w:left w:val="single" w:sz="6"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392 </w:t>
            </w:r>
          </w:p>
        </w:tc>
        <w:tc>
          <w:tcPr>
            <w:tcW w:w="1005" w:type="dxa"/>
            <w:tcBorders>
              <w:top w:val="single" w:sz="8" w:space="0" w:color="000000"/>
              <w:left w:val="single" w:sz="6"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color w:val="000000"/>
                <w:sz w:val="12"/>
                <w:szCs w:val="12"/>
                <w:lang w:eastAsia="es-MX"/>
              </w:rPr>
              <w:t xml:space="preserve">0 </w:t>
            </w:r>
          </w:p>
        </w:tc>
        <w:tc>
          <w:tcPr>
            <w:tcW w:w="906" w:type="dxa"/>
            <w:tcBorders>
              <w:top w:val="single" w:sz="8" w:space="0" w:color="FFFFFF"/>
              <w:left w:val="single" w:sz="6" w:space="0" w:color="000000"/>
              <w:bottom w:val="single" w:sz="8" w:space="0" w:color="000000"/>
              <w:right w:val="single" w:sz="8" w:space="0" w:color="000000"/>
            </w:tcBorders>
          </w:tcPr>
          <w:p w:rsidR="001B2D3E" w:rsidRPr="001B2D3E" w:rsidRDefault="001B2D3E" w:rsidP="00983328">
            <w:pPr>
              <w:autoSpaceDE w:val="0"/>
              <w:autoSpaceDN w:val="0"/>
              <w:adjustRightInd w:val="0"/>
              <w:spacing w:before="40" w:after="40" w:line="240" w:lineRule="auto"/>
              <w:jc w:val="center"/>
              <w:rPr>
                <w:rFonts w:ascii="Swis721 Ex BT" w:hAnsi="Swis721 Ex BT" w:cs="Swis721 Ex BT"/>
                <w:color w:val="000000"/>
                <w:sz w:val="12"/>
                <w:szCs w:val="12"/>
                <w:lang w:eastAsia="es-MX"/>
              </w:rPr>
            </w:pPr>
            <w:r w:rsidRPr="001B2D3E">
              <w:rPr>
                <w:rFonts w:ascii="Swis721 Ex BT" w:hAnsi="Swis721 Ex BT" w:cs="Swis721 Ex BT"/>
                <w:b/>
                <w:bCs/>
                <w:color w:val="000000"/>
                <w:sz w:val="12"/>
                <w:szCs w:val="12"/>
                <w:lang w:eastAsia="es-MX"/>
              </w:rPr>
              <w:t xml:space="preserve">(392) </w:t>
            </w:r>
          </w:p>
        </w:tc>
      </w:tr>
    </w:tbl>
    <w:p w:rsidR="001B2D3E" w:rsidRPr="00812129" w:rsidRDefault="001B2D3E" w:rsidP="001B2D3E">
      <w:pPr>
        <w:pStyle w:val="Sinespaciado"/>
        <w:rPr>
          <w:sz w:val="16"/>
          <w:szCs w:val="16"/>
          <w:lang w:eastAsia="es-MX"/>
        </w:rPr>
      </w:pPr>
      <w:r>
        <w:rPr>
          <w:sz w:val="16"/>
          <w:szCs w:val="16"/>
          <w:lang w:eastAsia="es-MX"/>
        </w:rPr>
        <w:t xml:space="preserve">Fuete: </w:t>
      </w:r>
      <w:r w:rsidRPr="00A77B26">
        <w:rPr>
          <w:sz w:val="14"/>
          <w:szCs w:val="14"/>
          <w:lang w:eastAsia="es-MX"/>
        </w:rPr>
        <w:t>P</w:t>
      </w:r>
      <w:r>
        <w:rPr>
          <w:sz w:val="14"/>
          <w:szCs w:val="14"/>
          <w:lang w:eastAsia="es-MX"/>
        </w:rPr>
        <w:t>rograma Municipal de Desarrollo Urbano, Tlaquepaque 2011.</w:t>
      </w:r>
      <w:r>
        <w:rPr>
          <w:sz w:val="16"/>
          <w:szCs w:val="16"/>
          <w:lang w:eastAsia="es-MX"/>
        </w:rPr>
        <w:t xml:space="preserve"> </w:t>
      </w:r>
    </w:p>
    <w:p w:rsidR="001B2D3E" w:rsidRDefault="001B2D3E" w:rsidP="00184C4B">
      <w:pPr>
        <w:pStyle w:val="Sinespaciado"/>
        <w:rPr>
          <w:szCs w:val="24"/>
        </w:rPr>
      </w:pPr>
    </w:p>
    <w:p w:rsidR="00812129" w:rsidRDefault="00184C4B" w:rsidP="00812129">
      <w:pPr>
        <w:pStyle w:val="Sinespaciado"/>
        <w:rPr>
          <w:szCs w:val="24"/>
        </w:rPr>
      </w:pPr>
      <w:r>
        <w:rPr>
          <w:szCs w:val="24"/>
        </w:rPr>
        <w:t>Si bien, existen en la municipalidad un hospital de Zona de Segundo Nivel (IMSS), dos Unidades de Medicina Familiar (IMSS), catorce Centros de Salud (Secretaría de Salud Jalisco), cinco Unidades de Servicios Médicos Municipales, una Unidad Familiar de PEMEX y, una Unidad Familiar del ISSSTE</w:t>
      </w:r>
      <w:r w:rsidR="007250A7">
        <w:rPr>
          <w:szCs w:val="24"/>
        </w:rPr>
        <w:t xml:space="preserve">; el déficit </w:t>
      </w:r>
      <w:r w:rsidR="00F32C3E">
        <w:rPr>
          <w:szCs w:val="24"/>
        </w:rPr>
        <w:t xml:space="preserve">persiste </w:t>
      </w:r>
      <w:r w:rsidR="007250A7">
        <w:rPr>
          <w:szCs w:val="24"/>
        </w:rPr>
        <w:t xml:space="preserve">en cuanto a </w:t>
      </w:r>
      <w:r w:rsidR="007711D8" w:rsidRPr="00B72B13">
        <w:rPr>
          <w:szCs w:val="24"/>
        </w:rPr>
        <w:t>infraestructura habilitada</w:t>
      </w:r>
      <w:r w:rsidR="007250A7">
        <w:rPr>
          <w:szCs w:val="24"/>
        </w:rPr>
        <w:t xml:space="preserve"> como así se expone en el Cuadro 13</w:t>
      </w:r>
      <w:r w:rsidR="00F32C3E">
        <w:rPr>
          <w:szCs w:val="24"/>
        </w:rPr>
        <w:t xml:space="preserve">, de </w:t>
      </w:r>
      <w:r w:rsidR="00F32C3E">
        <w:rPr>
          <w:szCs w:val="24"/>
        </w:rPr>
        <w:lastRenderedPageBreak/>
        <w:t xml:space="preserve">aproximadamente del </w:t>
      </w:r>
      <w:r w:rsidR="007711D8" w:rsidRPr="00B72B13">
        <w:rPr>
          <w:szCs w:val="24"/>
        </w:rPr>
        <w:t>68%</w:t>
      </w:r>
      <w:r w:rsidR="00F32C3E">
        <w:rPr>
          <w:szCs w:val="24"/>
        </w:rPr>
        <w:t xml:space="preserve"> por ciento</w:t>
      </w:r>
      <w:r w:rsidR="007711D8" w:rsidRPr="00B72B13">
        <w:rPr>
          <w:szCs w:val="24"/>
        </w:rPr>
        <w:t>.</w:t>
      </w:r>
      <w:r w:rsidR="007250A7" w:rsidRPr="00D1784F">
        <w:rPr>
          <w:rStyle w:val="Smbolodenotaalpie"/>
          <w:bCs/>
          <w:sz w:val="20"/>
          <w:szCs w:val="20"/>
        </w:rPr>
        <w:footnoteReference w:id="43"/>
      </w:r>
      <w:r w:rsidR="00812129">
        <w:rPr>
          <w:szCs w:val="24"/>
        </w:rPr>
        <w:t xml:space="preserve"> </w:t>
      </w:r>
      <w:r w:rsidR="00812129">
        <w:rPr>
          <w:szCs w:val="24"/>
          <w:lang w:eastAsia="es-MX"/>
        </w:rPr>
        <w:t>Asimismo, e</w:t>
      </w:r>
      <w:r w:rsidR="00812129" w:rsidRPr="00B72B13">
        <w:rPr>
          <w:szCs w:val="24"/>
          <w:lang w:eastAsia="es-MX"/>
        </w:rPr>
        <w:t>xiste un médico por cada 2,632 habitantes.</w:t>
      </w:r>
      <w:r w:rsidR="00812129">
        <w:rPr>
          <w:szCs w:val="24"/>
          <w:lang w:eastAsia="es-MX"/>
        </w:rPr>
        <w:t xml:space="preserve"> Cabe hacer mención que existe la construcción de un edificio denominado Hospital de la Mujer en la Delegación de San Martin de las Flores de Abajo, mismo que no ha sido equipado y que por lo tanto no presta el servicio para lo cual fue construido. </w:t>
      </w:r>
    </w:p>
    <w:p w:rsidR="005B5817" w:rsidRDefault="005B5817" w:rsidP="005B5817">
      <w:pPr>
        <w:pStyle w:val="Sinespaciado"/>
        <w:tabs>
          <w:tab w:val="left" w:pos="720"/>
        </w:tabs>
        <w:rPr>
          <w:rFonts w:ascii="Times New Roman" w:eastAsia="Times New Roman" w:hAnsi="Times New Roman" w:cs="Times New Roman"/>
          <w:color w:val="000000" w:themeColor="dark1"/>
          <w:kern w:val="24"/>
          <w:szCs w:val="24"/>
          <w:lang w:eastAsia="es-MX"/>
        </w:rPr>
      </w:pPr>
    </w:p>
    <w:tbl>
      <w:tblPr>
        <w:tblW w:w="5670" w:type="dxa"/>
        <w:tblInd w:w="1286" w:type="dxa"/>
        <w:tblLayout w:type="fixed"/>
        <w:tblCellMar>
          <w:left w:w="0" w:type="dxa"/>
          <w:right w:w="0" w:type="dxa"/>
        </w:tblCellMar>
        <w:tblLook w:val="0600" w:firstRow="0" w:lastRow="0" w:firstColumn="0" w:lastColumn="0" w:noHBand="1" w:noVBand="1"/>
      </w:tblPr>
      <w:tblGrid>
        <w:gridCol w:w="425"/>
        <w:gridCol w:w="709"/>
        <w:gridCol w:w="2410"/>
        <w:gridCol w:w="850"/>
        <w:gridCol w:w="709"/>
        <w:gridCol w:w="567"/>
      </w:tblGrid>
      <w:tr w:rsidR="005B5817" w:rsidRPr="005B5817" w:rsidTr="00983328">
        <w:trPr>
          <w:trHeight w:val="416"/>
        </w:trPr>
        <w:tc>
          <w:tcPr>
            <w:tcW w:w="5670" w:type="dxa"/>
            <w:gridSpan w:val="6"/>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center"/>
              <w:rPr>
                <w:b/>
                <w:sz w:val="20"/>
                <w:szCs w:val="20"/>
                <w:lang w:val="es-MX" w:eastAsia="es-MX"/>
              </w:rPr>
            </w:pPr>
            <w:r w:rsidRPr="005B5817">
              <w:rPr>
                <w:b/>
                <w:sz w:val="20"/>
                <w:szCs w:val="20"/>
                <w:lang w:val="es-MX" w:eastAsia="es-MX"/>
              </w:rPr>
              <w:t>1</w:t>
            </w:r>
            <w:r>
              <w:rPr>
                <w:b/>
                <w:sz w:val="20"/>
                <w:szCs w:val="20"/>
                <w:lang w:val="es-MX" w:eastAsia="es-MX"/>
              </w:rPr>
              <w:t>5</w:t>
            </w:r>
            <w:r w:rsidRPr="005B5817">
              <w:rPr>
                <w:b/>
                <w:sz w:val="20"/>
                <w:szCs w:val="20"/>
                <w:lang w:val="es-MX" w:eastAsia="es-MX"/>
              </w:rPr>
              <w:t xml:space="preserve"> Principales Causas de Mortalidad</w:t>
            </w:r>
          </w:p>
          <w:p w:rsidR="005B5817" w:rsidRPr="005B5817" w:rsidRDefault="005B5817" w:rsidP="00983328">
            <w:pPr>
              <w:pStyle w:val="Sinespaciado"/>
              <w:tabs>
                <w:tab w:val="left" w:pos="720"/>
              </w:tabs>
              <w:jc w:val="center"/>
              <w:rPr>
                <w:szCs w:val="24"/>
                <w:lang w:val="es-MX" w:eastAsia="es-MX"/>
              </w:rPr>
            </w:pPr>
            <w:r w:rsidRPr="005B5817">
              <w:rPr>
                <w:b/>
                <w:sz w:val="20"/>
                <w:szCs w:val="20"/>
                <w:lang w:val="es-MX" w:eastAsia="es-MX"/>
              </w:rPr>
              <w:t>Servicios Médicos Municipales de Tlaquepaque, 2015</w:t>
            </w:r>
          </w:p>
        </w:tc>
      </w:tr>
      <w:tr w:rsidR="005B5817" w:rsidRPr="005B5817" w:rsidTr="00983328">
        <w:trPr>
          <w:trHeight w:val="371"/>
        </w:trPr>
        <w:tc>
          <w:tcPr>
            <w:tcW w:w="425"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bottom"/>
            <w:hideMark/>
          </w:tcPr>
          <w:p w:rsidR="005B5817" w:rsidRPr="005B5817" w:rsidRDefault="005B5817" w:rsidP="00983328">
            <w:pPr>
              <w:pStyle w:val="Sinespaciado"/>
              <w:tabs>
                <w:tab w:val="left" w:pos="720"/>
              </w:tabs>
              <w:jc w:val="center"/>
              <w:rPr>
                <w:b/>
                <w:sz w:val="16"/>
                <w:szCs w:val="16"/>
                <w:lang w:val="es-MX" w:eastAsia="es-MX"/>
              </w:rPr>
            </w:pPr>
            <w:r w:rsidRPr="005B5817">
              <w:rPr>
                <w:b/>
                <w:sz w:val="16"/>
                <w:szCs w:val="16"/>
                <w:lang w:val="es-MX" w:eastAsia="es-MX"/>
              </w:rPr>
              <w:t>No.</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bottom"/>
            <w:hideMark/>
          </w:tcPr>
          <w:p w:rsidR="005B5817" w:rsidRPr="005B5817" w:rsidRDefault="005B5817" w:rsidP="00983328">
            <w:pPr>
              <w:pStyle w:val="Sinespaciado"/>
              <w:tabs>
                <w:tab w:val="left" w:pos="720"/>
              </w:tabs>
              <w:jc w:val="center"/>
              <w:rPr>
                <w:b/>
                <w:sz w:val="16"/>
                <w:szCs w:val="16"/>
                <w:lang w:val="es-MX" w:eastAsia="es-MX"/>
              </w:rPr>
            </w:pPr>
            <w:r w:rsidRPr="005B5817">
              <w:rPr>
                <w:b/>
                <w:sz w:val="16"/>
                <w:szCs w:val="16"/>
                <w:lang w:val="es-MX" w:eastAsia="es-MX"/>
              </w:rPr>
              <w:t>Clave CIE 10</w:t>
            </w:r>
          </w:p>
        </w:tc>
        <w:tc>
          <w:tcPr>
            <w:tcW w:w="241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bottom"/>
            <w:hideMark/>
          </w:tcPr>
          <w:p w:rsidR="005B5817" w:rsidRPr="005B5817" w:rsidRDefault="005B5817" w:rsidP="00983328">
            <w:pPr>
              <w:pStyle w:val="Sinespaciado"/>
              <w:tabs>
                <w:tab w:val="left" w:pos="720"/>
              </w:tabs>
              <w:jc w:val="center"/>
              <w:rPr>
                <w:b/>
                <w:sz w:val="16"/>
                <w:szCs w:val="16"/>
                <w:lang w:val="es-MX" w:eastAsia="es-MX"/>
              </w:rPr>
            </w:pPr>
            <w:r w:rsidRPr="005B5817">
              <w:rPr>
                <w:b/>
                <w:sz w:val="16"/>
                <w:szCs w:val="16"/>
                <w:lang w:val="es-MX" w:eastAsia="es-MX"/>
              </w:rPr>
              <w:t>Diagnostico</w:t>
            </w:r>
          </w:p>
        </w:tc>
        <w:tc>
          <w:tcPr>
            <w:tcW w:w="85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bottom"/>
            <w:hideMark/>
          </w:tcPr>
          <w:p w:rsidR="005B5817" w:rsidRPr="005B5817" w:rsidRDefault="005B5817" w:rsidP="00983328">
            <w:pPr>
              <w:pStyle w:val="Sinespaciado"/>
              <w:tabs>
                <w:tab w:val="left" w:pos="720"/>
              </w:tabs>
              <w:jc w:val="center"/>
              <w:rPr>
                <w:b/>
                <w:sz w:val="16"/>
                <w:szCs w:val="16"/>
                <w:lang w:val="es-MX" w:eastAsia="es-MX"/>
              </w:rPr>
            </w:pPr>
            <w:r w:rsidRPr="005B5817">
              <w:rPr>
                <w:b/>
                <w:sz w:val="16"/>
                <w:szCs w:val="16"/>
                <w:lang w:val="es-MX" w:eastAsia="es-MX"/>
              </w:rPr>
              <w:t>Total general</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bottom"/>
            <w:hideMark/>
          </w:tcPr>
          <w:p w:rsidR="005B5817" w:rsidRPr="005B5817" w:rsidRDefault="005B5817" w:rsidP="00983328">
            <w:pPr>
              <w:pStyle w:val="Sinespaciado"/>
              <w:tabs>
                <w:tab w:val="left" w:pos="720"/>
              </w:tabs>
              <w:jc w:val="center"/>
              <w:rPr>
                <w:b/>
                <w:sz w:val="16"/>
                <w:szCs w:val="16"/>
                <w:lang w:val="es-MX" w:eastAsia="es-MX"/>
              </w:rPr>
            </w:pPr>
            <w:r w:rsidRPr="005B5817">
              <w:rPr>
                <w:b/>
                <w:sz w:val="16"/>
                <w:szCs w:val="16"/>
                <w:lang w:val="es-MX" w:eastAsia="es-MX"/>
              </w:rPr>
              <w:t>%</w:t>
            </w:r>
          </w:p>
        </w:tc>
        <w:tc>
          <w:tcPr>
            <w:tcW w:w="567"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bottom"/>
            <w:hideMark/>
          </w:tcPr>
          <w:p w:rsidR="005B5817" w:rsidRPr="005B5817" w:rsidRDefault="005B5817" w:rsidP="00983328">
            <w:pPr>
              <w:pStyle w:val="Sinespaciado"/>
              <w:tabs>
                <w:tab w:val="left" w:pos="720"/>
              </w:tabs>
              <w:jc w:val="center"/>
              <w:rPr>
                <w:b/>
                <w:sz w:val="16"/>
                <w:szCs w:val="16"/>
                <w:lang w:val="es-MX" w:eastAsia="es-MX"/>
              </w:rPr>
            </w:pPr>
            <w:r w:rsidRPr="005B5817">
              <w:rPr>
                <w:b/>
                <w:sz w:val="16"/>
                <w:szCs w:val="16"/>
                <w:lang w:val="es-MX" w:eastAsia="es-MX"/>
              </w:rPr>
              <w:t>*Tasa</w:t>
            </w:r>
          </w:p>
        </w:tc>
      </w:tr>
      <w:tr w:rsidR="005B5817" w:rsidRPr="005B5817" w:rsidTr="00983328">
        <w:trPr>
          <w:trHeight w:val="320"/>
        </w:trPr>
        <w:tc>
          <w:tcPr>
            <w:tcW w:w="425"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1</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I10.X</w:t>
            </w:r>
          </w:p>
        </w:tc>
        <w:tc>
          <w:tcPr>
            <w:tcW w:w="241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4"/>
                <w:szCs w:val="14"/>
                <w:lang w:val="es-MX" w:eastAsia="es-MX"/>
              </w:rPr>
            </w:pPr>
            <w:r w:rsidRPr="005B5817">
              <w:rPr>
                <w:sz w:val="14"/>
                <w:szCs w:val="14"/>
                <w:lang w:val="es-MX" w:eastAsia="es-MX"/>
              </w:rPr>
              <w:t>Enfermedad cardiaca hipertensiva</w:t>
            </w:r>
          </w:p>
        </w:tc>
        <w:tc>
          <w:tcPr>
            <w:tcW w:w="85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26</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15.76%</w:t>
            </w:r>
          </w:p>
        </w:tc>
        <w:tc>
          <w:tcPr>
            <w:tcW w:w="567"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0.4</w:t>
            </w:r>
          </w:p>
        </w:tc>
      </w:tr>
      <w:tr w:rsidR="005B5817" w:rsidRPr="005B5817" w:rsidTr="00983328">
        <w:trPr>
          <w:trHeight w:val="475"/>
        </w:trPr>
        <w:tc>
          <w:tcPr>
            <w:tcW w:w="425"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2</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E14.10</w:t>
            </w:r>
          </w:p>
        </w:tc>
        <w:tc>
          <w:tcPr>
            <w:tcW w:w="241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4"/>
                <w:szCs w:val="14"/>
                <w:lang w:val="es-MX" w:eastAsia="es-MX"/>
              </w:rPr>
            </w:pPr>
            <w:r w:rsidRPr="005B5817">
              <w:rPr>
                <w:sz w:val="14"/>
                <w:szCs w:val="14"/>
                <w:lang w:val="es-MX" w:eastAsia="es-MX"/>
              </w:rPr>
              <w:t>Diabetes mellitus, no especificada, con cetoacidosis</w:t>
            </w:r>
          </w:p>
        </w:tc>
        <w:tc>
          <w:tcPr>
            <w:tcW w:w="85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10</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6.06%</w:t>
            </w:r>
          </w:p>
        </w:tc>
        <w:tc>
          <w:tcPr>
            <w:tcW w:w="567"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0.1</w:t>
            </w:r>
          </w:p>
        </w:tc>
      </w:tr>
      <w:tr w:rsidR="005B5817" w:rsidRPr="005B5817" w:rsidTr="00983328">
        <w:trPr>
          <w:trHeight w:val="475"/>
        </w:trPr>
        <w:tc>
          <w:tcPr>
            <w:tcW w:w="425"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3</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I21.9</w:t>
            </w:r>
          </w:p>
        </w:tc>
        <w:tc>
          <w:tcPr>
            <w:tcW w:w="241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4"/>
                <w:szCs w:val="14"/>
                <w:lang w:val="es-MX" w:eastAsia="es-MX"/>
              </w:rPr>
            </w:pPr>
            <w:r w:rsidRPr="005B5817">
              <w:rPr>
                <w:sz w:val="14"/>
                <w:szCs w:val="14"/>
                <w:lang w:val="es-MX" w:eastAsia="es-MX"/>
              </w:rPr>
              <w:t>Infarto agudo del miocardio, sin otra especificación</w:t>
            </w:r>
          </w:p>
        </w:tc>
        <w:tc>
          <w:tcPr>
            <w:tcW w:w="85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9</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5.45%</w:t>
            </w:r>
          </w:p>
        </w:tc>
        <w:tc>
          <w:tcPr>
            <w:tcW w:w="567"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0.1</w:t>
            </w:r>
          </w:p>
        </w:tc>
      </w:tr>
      <w:tr w:rsidR="005B5817" w:rsidRPr="005B5817" w:rsidTr="00983328">
        <w:trPr>
          <w:trHeight w:val="164"/>
        </w:trPr>
        <w:tc>
          <w:tcPr>
            <w:tcW w:w="425"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4</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J18.9</w:t>
            </w:r>
          </w:p>
        </w:tc>
        <w:tc>
          <w:tcPr>
            <w:tcW w:w="241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4"/>
                <w:szCs w:val="14"/>
                <w:lang w:val="es-MX" w:eastAsia="es-MX"/>
              </w:rPr>
            </w:pPr>
            <w:r w:rsidRPr="005B5817">
              <w:rPr>
                <w:sz w:val="14"/>
                <w:szCs w:val="14"/>
                <w:lang w:val="es-MX" w:eastAsia="es-MX"/>
              </w:rPr>
              <w:t>Neumonía, no especificada</w:t>
            </w:r>
          </w:p>
        </w:tc>
        <w:tc>
          <w:tcPr>
            <w:tcW w:w="85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9</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5.45%</w:t>
            </w:r>
          </w:p>
        </w:tc>
        <w:tc>
          <w:tcPr>
            <w:tcW w:w="567"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0.1</w:t>
            </w:r>
          </w:p>
        </w:tc>
      </w:tr>
      <w:tr w:rsidR="005B5817" w:rsidRPr="005B5817" w:rsidTr="00983328">
        <w:trPr>
          <w:trHeight w:val="320"/>
        </w:trPr>
        <w:tc>
          <w:tcPr>
            <w:tcW w:w="425"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5</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K74.6</w:t>
            </w:r>
          </w:p>
        </w:tc>
        <w:tc>
          <w:tcPr>
            <w:tcW w:w="241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4"/>
                <w:szCs w:val="14"/>
                <w:lang w:val="es-MX" w:eastAsia="es-MX"/>
              </w:rPr>
            </w:pPr>
            <w:r w:rsidRPr="005B5817">
              <w:rPr>
                <w:sz w:val="14"/>
                <w:szCs w:val="14"/>
                <w:lang w:val="es-MX" w:eastAsia="es-MX"/>
              </w:rPr>
              <w:t>Otras cirrosis del hígado y las no especificadas</w:t>
            </w:r>
          </w:p>
        </w:tc>
        <w:tc>
          <w:tcPr>
            <w:tcW w:w="85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9</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5.45%</w:t>
            </w:r>
          </w:p>
        </w:tc>
        <w:tc>
          <w:tcPr>
            <w:tcW w:w="567"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0.1</w:t>
            </w:r>
          </w:p>
        </w:tc>
      </w:tr>
      <w:tr w:rsidR="005B5817" w:rsidRPr="005B5817" w:rsidTr="00983328">
        <w:trPr>
          <w:trHeight w:val="320"/>
        </w:trPr>
        <w:tc>
          <w:tcPr>
            <w:tcW w:w="425"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6</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N18.9</w:t>
            </w:r>
          </w:p>
        </w:tc>
        <w:tc>
          <w:tcPr>
            <w:tcW w:w="241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4"/>
                <w:szCs w:val="14"/>
                <w:lang w:val="es-MX" w:eastAsia="es-MX"/>
              </w:rPr>
            </w:pPr>
            <w:r w:rsidRPr="005B5817">
              <w:rPr>
                <w:sz w:val="14"/>
                <w:szCs w:val="14"/>
                <w:lang w:val="es-MX" w:eastAsia="es-MX"/>
              </w:rPr>
              <w:t>Insuficiencia renal crónica, no especificada</w:t>
            </w:r>
          </w:p>
        </w:tc>
        <w:tc>
          <w:tcPr>
            <w:tcW w:w="85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9</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5.45%</w:t>
            </w:r>
          </w:p>
        </w:tc>
        <w:tc>
          <w:tcPr>
            <w:tcW w:w="567"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0.1</w:t>
            </w:r>
          </w:p>
        </w:tc>
      </w:tr>
      <w:tr w:rsidR="005B5817" w:rsidRPr="005B5817" w:rsidTr="00983328">
        <w:trPr>
          <w:trHeight w:val="320"/>
        </w:trPr>
        <w:tc>
          <w:tcPr>
            <w:tcW w:w="425"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7</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V09</w:t>
            </w:r>
          </w:p>
        </w:tc>
        <w:tc>
          <w:tcPr>
            <w:tcW w:w="241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4"/>
                <w:szCs w:val="14"/>
                <w:lang w:val="es-MX" w:eastAsia="es-MX"/>
              </w:rPr>
            </w:pPr>
            <w:r w:rsidRPr="005B5817">
              <w:rPr>
                <w:sz w:val="14"/>
                <w:szCs w:val="14"/>
                <w:lang w:val="es-MX" w:eastAsia="es-MX"/>
              </w:rPr>
              <w:t xml:space="preserve">Politraumatizado Vehículo de motor </w:t>
            </w:r>
          </w:p>
        </w:tc>
        <w:tc>
          <w:tcPr>
            <w:tcW w:w="85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6</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3.64%</w:t>
            </w:r>
          </w:p>
        </w:tc>
        <w:tc>
          <w:tcPr>
            <w:tcW w:w="567"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0.1</w:t>
            </w:r>
          </w:p>
        </w:tc>
      </w:tr>
      <w:tr w:rsidR="005B5817" w:rsidRPr="005B5817" w:rsidTr="00983328">
        <w:trPr>
          <w:trHeight w:val="630"/>
        </w:trPr>
        <w:tc>
          <w:tcPr>
            <w:tcW w:w="425"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8</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Y91.9</w:t>
            </w:r>
          </w:p>
        </w:tc>
        <w:tc>
          <w:tcPr>
            <w:tcW w:w="241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4"/>
                <w:szCs w:val="14"/>
                <w:lang w:val="es-MX" w:eastAsia="es-MX"/>
              </w:rPr>
            </w:pPr>
            <w:r w:rsidRPr="005B5817">
              <w:rPr>
                <w:sz w:val="14"/>
                <w:szCs w:val="14"/>
                <w:lang w:val="es-MX" w:eastAsia="es-MX"/>
              </w:rPr>
              <w:t>Intoxicación por alcoholismo, nivel de intoxicación no especificado</w:t>
            </w:r>
          </w:p>
        </w:tc>
        <w:tc>
          <w:tcPr>
            <w:tcW w:w="85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5</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3.03%</w:t>
            </w:r>
          </w:p>
        </w:tc>
        <w:tc>
          <w:tcPr>
            <w:tcW w:w="567"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0.1</w:t>
            </w:r>
          </w:p>
        </w:tc>
      </w:tr>
      <w:tr w:rsidR="005B5817" w:rsidRPr="005B5817" w:rsidTr="00983328">
        <w:trPr>
          <w:trHeight w:val="630"/>
        </w:trPr>
        <w:tc>
          <w:tcPr>
            <w:tcW w:w="425"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9</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W34.9</w:t>
            </w:r>
          </w:p>
        </w:tc>
        <w:tc>
          <w:tcPr>
            <w:tcW w:w="241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4"/>
                <w:szCs w:val="14"/>
                <w:lang w:val="es-MX" w:eastAsia="es-MX"/>
              </w:rPr>
            </w:pPr>
            <w:r w:rsidRPr="005B5817">
              <w:rPr>
                <w:sz w:val="14"/>
                <w:szCs w:val="14"/>
                <w:lang w:val="es-MX" w:eastAsia="es-MX"/>
              </w:rPr>
              <w:t>Disparo de otras armas de fuego, y las no especificadas, en lugar no especificado</w:t>
            </w:r>
          </w:p>
        </w:tc>
        <w:tc>
          <w:tcPr>
            <w:tcW w:w="85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5</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3.03%</w:t>
            </w:r>
          </w:p>
        </w:tc>
        <w:tc>
          <w:tcPr>
            <w:tcW w:w="567"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0.1</w:t>
            </w:r>
          </w:p>
        </w:tc>
      </w:tr>
      <w:tr w:rsidR="005B5817" w:rsidRPr="005B5817" w:rsidTr="00983328">
        <w:trPr>
          <w:trHeight w:val="475"/>
        </w:trPr>
        <w:tc>
          <w:tcPr>
            <w:tcW w:w="425"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10</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I25.9</w:t>
            </w:r>
          </w:p>
        </w:tc>
        <w:tc>
          <w:tcPr>
            <w:tcW w:w="241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4"/>
                <w:szCs w:val="14"/>
                <w:lang w:val="es-MX" w:eastAsia="es-MX"/>
              </w:rPr>
            </w:pPr>
            <w:r w:rsidRPr="005B5817">
              <w:rPr>
                <w:sz w:val="14"/>
                <w:szCs w:val="14"/>
                <w:lang w:val="es-MX" w:eastAsia="es-MX"/>
              </w:rPr>
              <w:t>Enfermedad isquémica crónica del corazón, no especificada</w:t>
            </w:r>
          </w:p>
        </w:tc>
        <w:tc>
          <w:tcPr>
            <w:tcW w:w="85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4</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2.42%</w:t>
            </w:r>
          </w:p>
        </w:tc>
        <w:tc>
          <w:tcPr>
            <w:tcW w:w="567"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0.1</w:t>
            </w:r>
          </w:p>
        </w:tc>
      </w:tr>
      <w:tr w:rsidR="005B5817" w:rsidRPr="005B5817" w:rsidTr="00983328">
        <w:trPr>
          <w:trHeight w:val="475"/>
        </w:trPr>
        <w:tc>
          <w:tcPr>
            <w:tcW w:w="425"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11</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I61.9</w:t>
            </w:r>
          </w:p>
        </w:tc>
        <w:tc>
          <w:tcPr>
            <w:tcW w:w="241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4"/>
                <w:szCs w:val="14"/>
                <w:lang w:val="es-MX" w:eastAsia="es-MX"/>
              </w:rPr>
            </w:pPr>
            <w:r w:rsidRPr="005B5817">
              <w:rPr>
                <w:sz w:val="14"/>
                <w:szCs w:val="14"/>
                <w:lang w:val="es-MX" w:eastAsia="es-MX"/>
              </w:rPr>
              <w:t>Hemorragia intraencefalica, no especificada</w:t>
            </w:r>
          </w:p>
        </w:tc>
        <w:tc>
          <w:tcPr>
            <w:tcW w:w="85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4</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2.42%</w:t>
            </w:r>
          </w:p>
        </w:tc>
        <w:tc>
          <w:tcPr>
            <w:tcW w:w="567"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0.1</w:t>
            </w:r>
          </w:p>
        </w:tc>
      </w:tr>
      <w:tr w:rsidR="005B5817" w:rsidRPr="005B5817" w:rsidTr="00983328">
        <w:trPr>
          <w:trHeight w:val="164"/>
        </w:trPr>
        <w:tc>
          <w:tcPr>
            <w:tcW w:w="425"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12</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R57.0</w:t>
            </w:r>
          </w:p>
        </w:tc>
        <w:tc>
          <w:tcPr>
            <w:tcW w:w="241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4"/>
                <w:szCs w:val="14"/>
                <w:lang w:val="es-MX" w:eastAsia="es-MX"/>
              </w:rPr>
            </w:pPr>
            <w:r w:rsidRPr="005B5817">
              <w:rPr>
                <w:sz w:val="14"/>
                <w:szCs w:val="14"/>
                <w:lang w:val="es-MX" w:eastAsia="es-MX"/>
              </w:rPr>
              <w:t>Choque cardiogénico</w:t>
            </w:r>
          </w:p>
        </w:tc>
        <w:tc>
          <w:tcPr>
            <w:tcW w:w="85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4</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2.42%</w:t>
            </w:r>
          </w:p>
        </w:tc>
        <w:tc>
          <w:tcPr>
            <w:tcW w:w="567"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0.1</w:t>
            </w:r>
          </w:p>
        </w:tc>
      </w:tr>
      <w:tr w:rsidR="005B5817" w:rsidRPr="005B5817" w:rsidTr="00983328">
        <w:trPr>
          <w:trHeight w:val="164"/>
        </w:trPr>
        <w:tc>
          <w:tcPr>
            <w:tcW w:w="425"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13</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bottom"/>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I50.0</w:t>
            </w:r>
          </w:p>
        </w:tc>
        <w:tc>
          <w:tcPr>
            <w:tcW w:w="241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bottom"/>
            <w:hideMark/>
          </w:tcPr>
          <w:p w:rsidR="005B5817" w:rsidRPr="005B5817" w:rsidRDefault="005B5817" w:rsidP="00983328">
            <w:pPr>
              <w:pStyle w:val="Sinespaciado"/>
              <w:tabs>
                <w:tab w:val="left" w:pos="720"/>
              </w:tabs>
              <w:rPr>
                <w:sz w:val="14"/>
                <w:szCs w:val="14"/>
                <w:lang w:val="es-MX" w:eastAsia="es-MX"/>
              </w:rPr>
            </w:pPr>
            <w:r w:rsidRPr="005B5817">
              <w:rPr>
                <w:sz w:val="14"/>
                <w:szCs w:val="14"/>
                <w:lang w:val="es-MX" w:eastAsia="es-MX"/>
              </w:rPr>
              <w:t>Insuficiencia cardiaca</w:t>
            </w:r>
          </w:p>
        </w:tc>
        <w:tc>
          <w:tcPr>
            <w:tcW w:w="85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4</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2.42%</w:t>
            </w:r>
          </w:p>
        </w:tc>
        <w:tc>
          <w:tcPr>
            <w:tcW w:w="567"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0.1</w:t>
            </w:r>
          </w:p>
        </w:tc>
      </w:tr>
      <w:tr w:rsidR="005B5817" w:rsidRPr="005B5817" w:rsidTr="00983328">
        <w:trPr>
          <w:trHeight w:val="461"/>
        </w:trPr>
        <w:tc>
          <w:tcPr>
            <w:tcW w:w="425"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14</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J96.0</w:t>
            </w:r>
          </w:p>
        </w:tc>
        <w:tc>
          <w:tcPr>
            <w:tcW w:w="241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4"/>
                <w:szCs w:val="14"/>
                <w:lang w:val="es-MX" w:eastAsia="es-MX"/>
              </w:rPr>
            </w:pPr>
            <w:r w:rsidRPr="005B5817">
              <w:rPr>
                <w:sz w:val="14"/>
                <w:szCs w:val="14"/>
                <w:lang w:val="es-MX" w:eastAsia="es-MX"/>
              </w:rPr>
              <w:t>Insuficiencia respiratoria, no clasificada en otra parte</w:t>
            </w:r>
          </w:p>
        </w:tc>
        <w:tc>
          <w:tcPr>
            <w:tcW w:w="85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3</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1.82%</w:t>
            </w:r>
          </w:p>
        </w:tc>
        <w:tc>
          <w:tcPr>
            <w:tcW w:w="567"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0.0</w:t>
            </w:r>
          </w:p>
        </w:tc>
      </w:tr>
      <w:tr w:rsidR="005B5817" w:rsidRPr="005B5817" w:rsidTr="00983328">
        <w:trPr>
          <w:trHeight w:val="630"/>
        </w:trPr>
        <w:tc>
          <w:tcPr>
            <w:tcW w:w="425"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15</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J44.1</w:t>
            </w:r>
          </w:p>
        </w:tc>
        <w:tc>
          <w:tcPr>
            <w:tcW w:w="241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4"/>
                <w:szCs w:val="14"/>
                <w:lang w:val="es-MX" w:eastAsia="es-MX"/>
              </w:rPr>
            </w:pPr>
            <w:r w:rsidRPr="005B5817">
              <w:rPr>
                <w:sz w:val="14"/>
                <w:szCs w:val="14"/>
                <w:lang w:val="es-MX" w:eastAsia="es-MX"/>
              </w:rPr>
              <w:t>Enfermedad pulmonar obstructiva crónica con exacerbación aguda, no especificada</w:t>
            </w:r>
          </w:p>
        </w:tc>
        <w:tc>
          <w:tcPr>
            <w:tcW w:w="85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2</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1.21%</w:t>
            </w:r>
          </w:p>
        </w:tc>
        <w:tc>
          <w:tcPr>
            <w:tcW w:w="567"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0.0</w:t>
            </w:r>
          </w:p>
        </w:tc>
      </w:tr>
      <w:tr w:rsidR="005B5817" w:rsidRPr="005B5817" w:rsidTr="00983328">
        <w:trPr>
          <w:trHeight w:val="164"/>
        </w:trPr>
        <w:tc>
          <w:tcPr>
            <w:tcW w:w="3544" w:type="dxa"/>
            <w:gridSpan w:val="3"/>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 xml:space="preserve">Todas las demás </w:t>
            </w:r>
          </w:p>
        </w:tc>
        <w:tc>
          <w:tcPr>
            <w:tcW w:w="85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56</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33.94%</w:t>
            </w:r>
          </w:p>
        </w:tc>
        <w:tc>
          <w:tcPr>
            <w:tcW w:w="567"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0.8</w:t>
            </w:r>
          </w:p>
        </w:tc>
      </w:tr>
      <w:tr w:rsidR="005B5817" w:rsidRPr="005B5817" w:rsidTr="00983328">
        <w:trPr>
          <w:trHeight w:val="164"/>
        </w:trPr>
        <w:tc>
          <w:tcPr>
            <w:tcW w:w="3544" w:type="dxa"/>
            <w:gridSpan w:val="3"/>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rPr>
                <w:sz w:val="16"/>
                <w:szCs w:val="16"/>
                <w:lang w:val="es-MX" w:eastAsia="es-MX"/>
              </w:rPr>
            </w:pPr>
            <w:r w:rsidRPr="005B5817">
              <w:rPr>
                <w:sz w:val="16"/>
                <w:szCs w:val="16"/>
                <w:lang w:val="es-MX" w:eastAsia="es-MX"/>
              </w:rPr>
              <w:t xml:space="preserve">Total  </w:t>
            </w:r>
          </w:p>
        </w:tc>
        <w:tc>
          <w:tcPr>
            <w:tcW w:w="850"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165</w:t>
            </w:r>
          </w:p>
        </w:tc>
        <w:tc>
          <w:tcPr>
            <w:tcW w:w="709"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100.00%</w:t>
            </w:r>
          </w:p>
        </w:tc>
        <w:tc>
          <w:tcPr>
            <w:tcW w:w="567" w:type="dxa"/>
            <w:tcBorders>
              <w:top w:val="single" w:sz="8" w:space="0" w:color="FFFFFF"/>
              <w:left w:val="single" w:sz="8" w:space="0" w:color="FFFFFF"/>
              <w:bottom w:val="single" w:sz="8" w:space="0" w:color="FFFFFF"/>
              <w:right w:val="single" w:sz="8" w:space="0" w:color="FFFFFF"/>
            </w:tcBorders>
            <w:shd w:val="clear" w:color="auto" w:fill="E7F6EF"/>
            <w:tcMar>
              <w:top w:w="8" w:type="dxa"/>
              <w:left w:w="8" w:type="dxa"/>
              <w:bottom w:w="0" w:type="dxa"/>
              <w:right w:w="8" w:type="dxa"/>
            </w:tcMar>
            <w:vAlign w:val="center"/>
            <w:hideMark/>
          </w:tcPr>
          <w:p w:rsidR="005B5817" w:rsidRPr="005B5817" w:rsidRDefault="005B5817" w:rsidP="00983328">
            <w:pPr>
              <w:pStyle w:val="Sinespaciado"/>
              <w:tabs>
                <w:tab w:val="left" w:pos="720"/>
              </w:tabs>
              <w:jc w:val="right"/>
              <w:rPr>
                <w:sz w:val="16"/>
                <w:szCs w:val="16"/>
                <w:lang w:val="es-MX" w:eastAsia="es-MX"/>
              </w:rPr>
            </w:pPr>
            <w:r w:rsidRPr="005B5817">
              <w:rPr>
                <w:sz w:val="16"/>
                <w:szCs w:val="16"/>
                <w:lang w:val="es-MX" w:eastAsia="es-MX"/>
              </w:rPr>
              <w:t>2.3</w:t>
            </w:r>
          </w:p>
        </w:tc>
      </w:tr>
    </w:tbl>
    <w:p w:rsidR="005B5817" w:rsidRPr="005B5817" w:rsidRDefault="005B5817" w:rsidP="005B5817">
      <w:pPr>
        <w:pStyle w:val="Sinespaciado"/>
        <w:tabs>
          <w:tab w:val="left" w:pos="720"/>
        </w:tabs>
        <w:rPr>
          <w:sz w:val="16"/>
          <w:szCs w:val="16"/>
          <w:lang w:val="es-MX" w:eastAsia="es-MX"/>
        </w:rPr>
      </w:pPr>
      <w:r w:rsidRPr="005B5817">
        <w:rPr>
          <w:sz w:val="16"/>
          <w:szCs w:val="16"/>
          <w:lang w:val="es-MX" w:eastAsia="es-MX"/>
        </w:rPr>
        <w:t>Fuente: Base de Datos de Mortalidad SMMT, 2015, *tasa por 10 000 habitantes, población de Tlaquepaque, CONAPO 2015, 717 740 habitantes.</w:t>
      </w:r>
    </w:p>
    <w:p w:rsidR="005B5817" w:rsidRPr="005B5817" w:rsidRDefault="005B5817" w:rsidP="005B5817">
      <w:pPr>
        <w:pStyle w:val="Sinespaciado"/>
        <w:tabs>
          <w:tab w:val="left" w:pos="720"/>
        </w:tabs>
        <w:rPr>
          <w:sz w:val="16"/>
          <w:szCs w:val="16"/>
          <w:lang w:val="es-MX" w:eastAsia="es-MX"/>
        </w:rPr>
      </w:pPr>
      <w:r w:rsidRPr="005B5817">
        <w:rPr>
          <w:sz w:val="16"/>
          <w:szCs w:val="16"/>
          <w:lang w:val="es-MX" w:eastAsia="es-MX"/>
        </w:rPr>
        <w:t>Nota: Solo paciente que fallecieron en la unidad y/o que se les realizo algún procedimiento en el momento de su defunción.</w:t>
      </w:r>
    </w:p>
    <w:p w:rsidR="005B5817" w:rsidRDefault="005B5817" w:rsidP="00E26F6A">
      <w:pPr>
        <w:pStyle w:val="Sinespaciado"/>
        <w:tabs>
          <w:tab w:val="left" w:pos="720"/>
        </w:tabs>
        <w:rPr>
          <w:szCs w:val="24"/>
          <w:lang w:val="es-MX" w:eastAsia="es-MX"/>
        </w:rPr>
      </w:pPr>
    </w:p>
    <w:p w:rsidR="000412A1" w:rsidRDefault="000412A1" w:rsidP="00E26F6A">
      <w:pPr>
        <w:pStyle w:val="Sinespaciado"/>
        <w:tabs>
          <w:tab w:val="left" w:pos="720"/>
        </w:tabs>
        <w:rPr>
          <w:rFonts w:eastAsia="Times New Roman"/>
          <w:color w:val="000000" w:themeColor="dark1"/>
          <w:kern w:val="24"/>
          <w:szCs w:val="24"/>
          <w:lang w:eastAsia="es-MX"/>
        </w:rPr>
      </w:pPr>
      <w:r w:rsidRPr="000412A1">
        <w:rPr>
          <w:szCs w:val="24"/>
          <w:lang w:eastAsia="es-MX"/>
        </w:rPr>
        <w:t xml:space="preserve">Las enfermedades relacionadas con la hipertensión cardiaca están en primer lugar en cuanto a las causas de mortalidad, seguidas por la </w:t>
      </w:r>
      <w:r w:rsidRPr="000412A1">
        <w:rPr>
          <w:rFonts w:eastAsia="Times New Roman"/>
          <w:color w:val="000000" w:themeColor="dark1"/>
          <w:kern w:val="24"/>
          <w:szCs w:val="24"/>
          <w:lang w:eastAsia="es-MX"/>
        </w:rPr>
        <w:t>Diabetes mellitus, no especificada, con cetoacidosis, el Diabetes mellitus, no especificada, con cetoacidosis, la Neumonía, no especificada, la Neumonía, no especificada, así como Insuficiencia renal crónica, y  el Politraumatizado causado por vehículos de motor</w:t>
      </w:r>
      <w:r w:rsidR="005B5817">
        <w:rPr>
          <w:rFonts w:eastAsia="Times New Roman"/>
          <w:color w:val="000000" w:themeColor="dark1"/>
          <w:kern w:val="24"/>
          <w:szCs w:val="24"/>
          <w:lang w:eastAsia="es-MX"/>
        </w:rPr>
        <w:t>.</w:t>
      </w:r>
    </w:p>
    <w:p w:rsidR="005B5817" w:rsidRDefault="005B5817" w:rsidP="00E26F6A">
      <w:pPr>
        <w:pStyle w:val="Sinespaciado"/>
        <w:tabs>
          <w:tab w:val="left" w:pos="720"/>
        </w:tabs>
        <w:rPr>
          <w:rFonts w:eastAsia="Times New Roman"/>
          <w:color w:val="000000" w:themeColor="dark1"/>
          <w:kern w:val="24"/>
          <w:szCs w:val="24"/>
          <w:lang w:eastAsia="es-MX"/>
        </w:rPr>
      </w:pPr>
    </w:p>
    <w:p w:rsidR="005B5817" w:rsidRDefault="005B5817" w:rsidP="005B5817">
      <w:pPr>
        <w:pStyle w:val="Sinespaciado"/>
        <w:tabs>
          <w:tab w:val="left" w:pos="720"/>
        </w:tabs>
        <w:rPr>
          <w:szCs w:val="24"/>
        </w:rPr>
      </w:pPr>
      <w:r w:rsidRPr="00B72B13">
        <w:rPr>
          <w:szCs w:val="24"/>
          <w:lang w:eastAsia="es-MX"/>
        </w:rPr>
        <w:t xml:space="preserve">En cuanto a los </w:t>
      </w:r>
      <w:r w:rsidRPr="00B72B13">
        <w:rPr>
          <w:szCs w:val="24"/>
        </w:rPr>
        <w:t>indicadores relevantes en materia de salud pública,</w:t>
      </w:r>
      <w:r w:rsidRPr="00B72B13">
        <w:rPr>
          <w:rStyle w:val="Smbolodenotaalpie"/>
          <w:bCs/>
          <w:sz w:val="20"/>
          <w:szCs w:val="20"/>
        </w:rPr>
        <w:footnoteReference w:id="44"/>
      </w:r>
      <w:r w:rsidRPr="00B72B13">
        <w:rPr>
          <w:szCs w:val="24"/>
        </w:rPr>
        <w:t xml:space="preserve"> se encuentran los siguientes: Casos de Dengue: 1; Casos de Influenza H1N1: 44; Casos de VIH SIDA: 8; Muertes Maternas: 3  defunciones; </w:t>
      </w:r>
      <w:hyperlink r:id="rId19" w:history="1">
        <w:r w:rsidRPr="00B72B13">
          <w:rPr>
            <w:szCs w:val="24"/>
          </w:rPr>
          <w:t>TASA DE MORTALIDAD POR CÁNCER CÉRVICO UTERINO</w:t>
        </w:r>
      </w:hyperlink>
      <w:r w:rsidRPr="00B72B13">
        <w:rPr>
          <w:szCs w:val="24"/>
        </w:rPr>
        <w:t xml:space="preserve">: 6.82  (2014); </w:t>
      </w:r>
      <w:hyperlink r:id="rId20" w:history="1">
        <w:r w:rsidRPr="00B72B13">
          <w:rPr>
            <w:szCs w:val="24"/>
          </w:rPr>
          <w:t>TASA DE MORTALIDAD POR CÁNCER DE MAMA</w:t>
        </w:r>
      </w:hyperlink>
      <w:r w:rsidRPr="00B72B13">
        <w:rPr>
          <w:szCs w:val="24"/>
        </w:rPr>
        <w:t xml:space="preserve">: 9.92 (2015); </w:t>
      </w:r>
      <w:hyperlink r:id="rId21" w:history="1">
        <w:r w:rsidRPr="00B72B13">
          <w:rPr>
            <w:szCs w:val="24"/>
          </w:rPr>
          <w:t>TASA DE MORTALIDAD POR DIABETES MELLITUS</w:t>
        </w:r>
      </w:hyperlink>
      <w:r w:rsidRPr="00B72B13">
        <w:rPr>
          <w:szCs w:val="24"/>
        </w:rPr>
        <w:t xml:space="preserve">: 66.25 (2015); </w:t>
      </w:r>
      <w:hyperlink r:id="rId22" w:history="1">
        <w:r w:rsidRPr="00B72B13">
          <w:rPr>
            <w:szCs w:val="24"/>
          </w:rPr>
          <w:t>TASA DE SUICIDIOS POR CADA 100 MIL HABITANTES</w:t>
        </w:r>
      </w:hyperlink>
      <w:r w:rsidRPr="00B72B13">
        <w:rPr>
          <w:szCs w:val="24"/>
        </w:rPr>
        <w:t xml:space="preserve">: 40.15 (2015) y, </w:t>
      </w:r>
      <w:hyperlink r:id="rId23" w:history="1">
        <w:r w:rsidRPr="00B72B13">
          <w:rPr>
            <w:szCs w:val="24"/>
          </w:rPr>
          <w:t xml:space="preserve">Verificaciones sanitarias realizadas: </w:t>
        </w:r>
      </w:hyperlink>
      <w:r w:rsidRPr="00B72B13">
        <w:rPr>
          <w:szCs w:val="24"/>
        </w:rPr>
        <w:t>2,175 (2014)</w:t>
      </w:r>
      <w:r>
        <w:rPr>
          <w:szCs w:val="24"/>
        </w:rPr>
        <w:t xml:space="preserve">. </w:t>
      </w:r>
    </w:p>
    <w:p w:rsidR="000412A1" w:rsidRDefault="000412A1" w:rsidP="00E26F6A">
      <w:pPr>
        <w:pStyle w:val="Sinespaciado"/>
        <w:tabs>
          <w:tab w:val="left" w:pos="720"/>
        </w:tabs>
        <w:rPr>
          <w:szCs w:val="24"/>
          <w:lang w:eastAsia="es-MX"/>
        </w:rPr>
      </w:pPr>
    </w:p>
    <w:p w:rsidR="00E26F6A" w:rsidRPr="00B72B13" w:rsidRDefault="00B72B13" w:rsidP="00E26F6A">
      <w:pPr>
        <w:pStyle w:val="Sinespaciado"/>
        <w:tabs>
          <w:tab w:val="left" w:pos="720"/>
        </w:tabs>
        <w:rPr>
          <w:rFonts w:eastAsia="Times New Roman"/>
          <w:szCs w:val="24"/>
          <w:lang w:val="es-MX" w:eastAsia="es-MX"/>
        </w:rPr>
      </w:pPr>
      <w:r w:rsidRPr="00B72B13">
        <w:rPr>
          <w:rFonts w:eastAsia="Times New Roman"/>
          <w:bCs/>
          <w:szCs w:val="24"/>
          <w:lang w:val="es-MX" w:eastAsia="es-MX"/>
        </w:rPr>
        <w:t>La Tasa de mortalidad infantil por municipio</w:t>
      </w:r>
      <w:r w:rsidRPr="00B72B13">
        <w:rPr>
          <w:rFonts w:eastAsia="Times New Roman"/>
          <w:b/>
          <w:bCs/>
          <w:szCs w:val="24"/>
          <w:lang w:val="es-MX" w:eastAsia="es-MX"/>
        </w:rPr>
        <w:t xml:space="preserve"> </w:t>
      </w:r>
      <w:r w:rsidRPr="00B72B13">
        <w:rPr>
          <w:rFonts w:eastAsia="Times New Roman"/>
          <w:szCs w:val="24"/>
          <w:lang w:val="es-MX" w:eastAsia="es-MX"/>
        </w:rPr>
        <w:t>(Decesos de menores de un año de edad por cada mil nacidos vivos).</w:t>
      </w:r>
      <w:r w:rsidRPr="00B72B13">
        <w:rPr>
          <w:rStyle w:val="Smbolodenotaalpie"/>
          <w:bCs/>
          <w:szCs w:val="24"/>
        </w:rPr>
        <w:footnoteReference w:id="45"/>
      </w:r>
      <w:r w:rsidR="00E26F6A">
        <w:rPr>
          <w:rFonts w:eastAsia="Times New Roman"/>
          <w:szCs w:val="24"/>
          <w:lang w:val="es-MX" w:eastAsia="es-MX"/>
        </w:rPr>
        <w:t xml:space="preserve"> </w:t>
      </w:r>
    </w:p>
    <w:p w:rsidR="00B72B13" w:rsidRDefault="00B72B13" w:rsidP="00B72B13">
      <w:pPr>
        <w:pStyle w:val="Sinespaciado"/>
        <w:tabs>
          <w:tab w:val="left" w:pos="720"/>
        </w:tabs>
        <w:ind w:left="1080"/>
        <w:rPr>
          <w:rFonts w:eastAsia="Times New Roman"/>
          <w:szCs w:val="24"/>
          <w:lang w:val="es-MX" w:eastAsia="es-MX"/>
        </w:rPr>
      </w:pPr>
    </w:p>
    <w:p w:rsidR="00B72B13" w:rsidRPr="00B72B13" w:rsidRDefault="00B72B13" w:rsidP="00B72B13">
      <w:pPr>
        <w:pStyle w:val="Sinespaciado"/>
        <w:tabs>
          <w:tab w:val="left" w:pos="720"/>
        </w:tabs>
        <w:ind w:left="1080"/>
        <w:jc w:val="center"/>
        <w:rPr>
          <w:rFonts w:eastAsia="Times New Roman"/>
          <w:b/>
          <w:sz w:val="20"/>
          <w:szCs w:val="20"/>
          <w:lang w:val="es-MX" w:eastAsia="es-MX"/>
        </w:rPr>
      </w:pPr>
      <w:r>
        <w:rPr>
          <w:rFonts w:eastAsia="Times New Roman"/>
          <w:b/>
          <w:sz w:val="20"/>
          <w:szCs w:val="20"/>
          <w:lang w:val="es-MX" w:eastAsia="es-MX"/>
        </w:rPr>
        <w:t>Cuadro</w:t>
      </w:r>
      <w:r w:rsidR="0059492F">
        <w:rPr>
          <w:rFonts w:eastAsia="Times New Roman"/>
          <w:b/>
          <w:sz w:val="20"/>
          <w:szCs w:val="20"/>
          <w:lang w:val="es-MX" w:eastAsia="es-MX"/>
        </w:rPr>
        <w:t xml:space="preserve"> 14.</w:t>
      </w:r>
      <w:r>
        <w:rPr>
          <w:rFonts w:eastAsia="Times New Roman"/>
          <w:b/>
          <w:sz w:val="20"/>
          <w:szCs w:val="20"/>
          <w:lang w:val="es-MX" w:eastAsia="es-MX"/>
        </w:rPr>
        <w:t xml:space="preserve"> Comparativo metropolitano.</w:t>
      </w:r>
    </w:p>
    <w:tbl>
      <w:tblPr>
        <w:tblW w:w="3040" w:type="dxa"/>
        <w:jc w:val="center"/>
        <w:tblLayout w:type="fixed"/>
        <w:tblCellMar>
          <w:left w:w="70" w:type="dxa"/>
          <w:right w:w="70" w:type="dxa"/>
        </w:tblCellMar>
        <w:tblLook w:val="04A0" w:firstRow="1" w:lastRow="0" w:firstColumn="1" w:lastColumn="0" w:noHBand="0" w:noVBand="1"/>
      </w:tblPr>
      <w:tblGrid>
        <w:gridCol w:w="160"/>
        <w:gridCol w:w="1698"/>
        <w:gridCol w:w="591"/>
        <w:gridCol w:w="591"/>
      </w:tblGrid>
      <w:tr w:rsidR="00B72B13" w:rsidRPr="00622F78" w:rsidTr="00D93E93">
        <w:trPr>
          <w:trHeight w:val="240"/>
          <w:jc w:val="center"/>
        </w:trPr>
        <w:tc>
          <w:tcPr>
            <w:tcW w:w="160" w:type="dxa"/>
            <w:tcBorders>
              <w:top w:val="nil"/>
              <w:left w:val="nil"/>
              <w:bottom w:val="nil"/>
              <w:right w:val="nil"/>
            </w:tcBorders>
            <w:shd w:val="clear" w:color="auto" w:fill="auto"/>
            <w:noWrap/>
            <w:vAlign w:val="bottom"/>
          </w:tcPr>
          <w:p w:rsidR="00B72B13" w:rsidRPr="00622F78" w:rsidRDefault="00B72B13" w:rsidP="00D93E93">
            <w:pPr>
              <w:spacing w:after="0" w:line="240" w:lineRule="auto"/>
              <w:rPr>
                <w:rFonts w:ascii="Arial" w:eastAsia="Times New Roman" w:hAnsi="Arial" w:cs="Arial"/>
                <w:sz w:val="18"/>
                <w:szCs w:val="18"/>
                <w:lang w:eastAsia="es-MX"/>
              </w:rPr>
            </w:pPr>
          </w:p>
        </w:tc>
        <w:tc>
          <w:tcPr>
            <w:tcW w:w="1698" w:type="dxa"/>
            <w:tcBorders>
              <w:top w:val="nil"/>
              <w:left w:val="nil"/>
              <w:bottom w:val="nil"/>
              <w:right w:val="nil"/>
            </w:tcBorders>
            <w:shd w:val="clear" w:color="auto" w:fill="auto"/>
            <w:noWrap/>
            <w:vAlign w:val="bottom"/>
          </w:tcPr>
          <w:p w:rsidR="00B72B13" w:rsidRPr="00622F78" w:rsidRDefault="00B72B13" w:rsidP="00D93E93">
            <w:pPr>
              <w:spacing w:after="0" w:line="240" w:lineRule="auto"/>
              <w:jc w:val="center"/>
              <w:rPr>
                <w:rFonts w:ascii="Arial" w:eastAsia="Times New Roman" w:hAnsi="Arial" w:cs="Arial"/>
                <w:b/>
                <w:sz w:val="18"/>
                <w:szCs w:val="18"/>
                <w:lang w:eastAsia="es-MX"/>
              </w:rPr>
            </w:pPr>
            <w:r w:rsidRPr="00622F78">
              <w:rPr>
                <w:rFonts w:ascii="Arial" w:eastAsia="Times New Roman" w:hAnsi="Arial" w:cs="Arial"/>
                <w:b/>
                <w:sz w:val="18"/>
                <w:szCs w:val="18"/>
                <w:lang w:eastAsia="es-MX"/>
              </w:rPr>
              <w:t>Municipio</w:t>
            </w:r>
          </w:p>
        </w:tc>
        <w:tc>
          <w:tcPr>
            <w:tcW w:w="591" w:type="dxa"/>
            <w:tcBorders>
              <w:top w:val="nil"/>
              <w:left w:val="nil"/>
              <w:bottom w:val="nil"/>
              <w:right w:val="nil"/>
            </w:tcBorders>
            <w:shd w:val="clear" w:color="auto" w:fill="auto"/>
            <w:noWrap/>
            <w:vAlign w:val="bottom"/>
          </w:tcPr>
          <w:p w:rsidR="00B72B13" w:rsidRPr="00622F78" w:rsidRDefault="00B72B13" w:rsidP="00D93E93">
            <w:pPr>
              <w:spacing w:after="0" w:line="240" w:lineRule="auto"/>
              <w:jc w:val="center"/>
              <w:rPr>
                <w:rFonts w:ascii="Arial" w:eastAsia="Times New Roman" w:hAnsi="Arial" w:cs="Arial"/>
                <w:b/>
                <w:sz w:val="18"/>
                <w:szCs w:val="18"/>
                <w:lang w:eastAsia="es-MX"/>
              </w:rPr>
            </w:pPr>
            <w:r>
              <w:rPr>
                <w:rFonts w:ascii="Arial" w:eastAsia="Times New Roman" w:hAnsi="Arial" w:cs="Arial"/>
                <w:b/>
                <w:sz w:val="18"/>
                <w:szCs w:val="18"/>
                <w:lang w:eastAsia="es-MX"/>
              </w:rPr>
              <w:t>2005 %</w:t>
            </w:r>
          </w:p>
        </w:tc>
        <w:tc>
          <w:tcPr>
            <w:tcW w:w="591" w:type="dxa"/>
            <w:tcBorders>
              <w:top w:val="nil"/>
              <w:left w:val="nil"/>
              <w:bottom w:val="nil"/>
              <w:right w:val="nil"/>
            </w:tcBorders>
          </w:tcPr>
          <w:p w:rsidR="00B72B13" w:rsidRDefault="00B72B13" w:rsidP="00D93E93">
            <w:pPr>
              <w:spacing w:after="0" w:line="240" w:lineRule="auto"/>
              <w:jc w:val="center"/>
              <w:rPr>
                <w:rFonts w:ascii="Arial" w:eastAsia="Times New Roman" w:hAnsi="Arial" w:cs="Arial"/>
                <w:b/>
                <w:sz w:val="18"/>
                <w:szCs w:val="18"/>
                <w:lang w:eastAsia="es-MX"/>
              </w:rPr>
            </w:pPr>
            <w:r>
              <w:rPr>
                <w:rFonts w:ascii="Arial" w:eastAsia="Times New Roman" w:hAnsi="Arial" w:cs="Arial"/>
                <w:b/>
                <w:sz w:val="18"/>
                <w:szCs w:val="18"/>
                <w:lang w:eastAsia="es-MX"/>
              </w:rPr>
              <w:t>2012</w:t>
            </w:r>
          </w:p>
          <w:p w:rsidR="00B72B13" w:rsidRDefault="00B72B13" w:rsidP="00D93E93">
            <w:pPr>
              <w:spacing w:after="0" w:line="240" w:lineRule="auto"/>
              <w:jc w:val="center"/>
              <w:rPr>
                <w:rFonts w:ascii="Arial" w:eastAsia="Times New Roman" w:hAnsi="Arial" w:cs="Arial"/>
                <w:b/>
                <w:sz w:val="18"/>
                <w:szCs w:val="18"/>
                <w:lang w:eastAsia="es-MX"/>
              </w:rPr>
            </w:pPr>
            <w:r>
              <w:rPr>
                <w:rFonts w:ascii="Arial" w:eastAsia="Times New Roman" w:hAnsi="Arial" w:cs="Arial"/>
                <w:b/>
                <w:sz w:val="18"/>
                <w:szCs w:val="18"/>
                <w:lang w:eastAsia="es-MX"/>
              </w:rPr>
              <w:t>%</w:t>
            </w:r>
          </w:p>
        </w:tc>
      </w:tr>
      <w:tr w:rsidR="00B72B13" w:rsidRPr="00622F78" w:rsidTr="00D93E93">
        <w:trPr>
          <w:trHeight w:val="240"/>
          <w:jc w:val="center"/>
        </w:trPr>
        <w:tc>
          <w:tcPr>
            <w:tcW w:w="160" w:type="dxa"/>
            <w:tcBorders>
              <w:top w:val="nil"/>
              <w:left w:val="nil"/>
              <w:bottom w:val="nil"/>
              <w:right w:val="nil"/>
            </w:tcBorders>
            <w:shd w:val="clear" w:color="auto" w:fill="auto"/>
            <w:noWrap/>
            <w:vAlign w:val="bottom"/>
            <w:hideMark/>
          </w:tcPr>
          <w:p w:rsidR="00B72B13" w:rsidRPr="00622F78" w:rsidRDefault="00B72B13" w:rsidP="00D93E93">
            <w:pPr>
              <w:spacing w:after="0" w:line="240" w:lineRule="auto"/>
              <w:rPr>
                <w:rFonts w:ascii="Arial" w:eastAsia="Times New Roman" w:hAnsi="Arial" w:cs="Arial"/>
                <w:sz w:val="18"/>
                <w:szCs w:val="18"/>
                <w:lang w:eastAsia="es-MX"/>
              </w:rPr>
            </w:pPr>
          </w:p>
        </w:tc>
        <w:tc>
          <w:tcPr>
            <w:tcW w:w="1698" w:type="dxa"/>
            <w:tcBorders>
              <w:top w:val="nil"/>
              <w:left w:val="nil"/>
              <w:bottom w:val="nil"/>
              <w:right w:val="nil"/>
            </w:tcBorders>
            <w:shd w:val="clear" w:color="auto" w:fill="auto"/>
            <w:noWrap/>
            <w:vAlign w:val="bottom"/>
            <w:hideMark/>
          </w:tcPr>
          <w:p w:rsidR="00B72B13" w:rsidRPr="005E2FE6" w:rsidRDefault="00B72B13" w:rsidP="00D93E93">
            <w:pPr>
              <w:spacing w:after="0" w:line="240" w:lineRule="auto"/>
              <w:jc w:val="center"/>
              <w:rPr>
                <w:rFonts w:ascii="Arial" w:eastAsia="Times New Roman" w:hAnsi="Arial" w:cs="Arial"/>
                <w:sz w:val="18"/>
                <w:szCs w:val="18"/>
                <w:lang w:eastAsia="es-MX"/>
              </w:rPr>
            </w:pPr>
            <w:r w:rsidRPr="005E2FE6">
              <w:rPr>
                <w:rFonts w:ascii="Arial" w:eastAsia="Times New Roman" w:hAnsi="Arial" w:cs="Arial"/>
                <w:sz w:val="18"/>
                <w:szCs w:val="18"/>
                <w:lang w:eastAsia="es-MX"/>
              </w:rPr>
              <w:t>Guadalajara</w:t>
            </w:r>
          </w:p>
        </w:tc>
        <w:tc>
          <w:tcPr>
            <w:tcW w:w="591" w:type="dxa"/>
            <w:tcBorders>
              <w:top w:val="nil"/>
              <w:left w:val="nil"/>
              <w:bottom w:val="nil"/>
              <w:right w:val="nil"/>
            </w:tcBorders>
            <w:shd w:val="clear" w:color="auto" w:fill="auto"/>
            <w:noWrap/>
            <w:vAlign w:val="bottom"/>
            <w:hideMark/>
          </w:tcPr>
          <w:p w:rsidR="00B72B13" w:rsidRPr="005E2FE6" w:rsidRDefault="00B72B13" w:rsidP="00D93E93">
            <w:pPr>
              <w:spacing w:after="0" w:line="240" w:lineRule="auto"/>
              <w:jc w:val="right"/>
              <w:rPr>
                <w:rFonts w:ascii="Arial" w:eastAsia="Times New Roman" w:hAnsi="Arial" w:cs="Arial"/>
                <w:sz w:val="18"/>
                <w:szCs w:val="18"/>
                <w:lang w:eastAsia="es-MX"/>
              </w:rPr>
            </w:pPr>
            <w:r w:rsidRPr="005E2FE6">
              <w:rPr>
                <w:rFonts w:ascii="Arial" w:eastAsia="Times New Roman" w:hAnsi="Arial" w:cs="Arial"/>
                <w:sz w:val="18"/>
                <w:szCs w:val="18"/>
                <w:lang w:eastAsia="es-MX"/>
              </w:rPr>
              <w:t>6.97</w:t>
            </w:r>
          </w:p>
        </w:tc>
        <w:tc>
          <w:tcPr>
            <w:tcW w:w="591" w:type="dxa"/>
            <w:tcBorders>
              <w:top w:val="nil"/>
              <w:left w:val="nil"/>
              <w:bottom w:val="nil"/>
              <w:right w:val="nil"/>
            </w:tcBorders>
          </w:tcPr>
          <w:p w:rsidR="00B72B13" w:rsidRPr="005E2FE6" w:rsidRDefault="00B72B13" w:rsidP="00D93E93">
            <w:pPr>
              <w:spacing w:after="0" w:line="240" w:lineRule="auto"/>
              <w:jc w:val="right"/>
              <w:rPr>
                <w:rFonts w:ascii="Arial" w:eastAsia="Times New Roman" w:hAnsi="Arial" w:cs="Arial"/>
                <w:sz w:val="18"/>
                <w:szCs w:val="18"/>
                <w:lang w:eastAsia="es-MX"/>
              </w:rPr>
            </w:pPr>
            <w:r w:rsidRPr="005E2FE6">
              <w:rPr>
                <w:rFonts w:ascii="Arial" w:hAnsi="Arial" w:cs="Arial"/>
                <w:sz w:val="18"/>
                <w:szCs w:val="18"/>
                <w:lang w:eastAsia="es-MX"/>
              </w:rPr>
              <w:t>10.94</w:t>
            </w:r>
          </w:p>
        </w:tc>
      </w:tr>
      <w:tr w:rsidR="00B72B13" w:rsidRPr="00622F78" w:rsidTr="00D93E93">
        <w:trPr>
          <w:trHeight w:val="240"/>
          <w:jc w:val="center"/>
        </w:trPr>
        <w:tc>
          <w:tcPr>
            <w:tcW w:w="1858" w:type="dxa"/>
            <w:gridSpan w:val="2"/>
            <w:tcBorders>
              <w:top w:val="nil"/>
              <w:left w:val="nil"/>
              <w:bottom w:val="nil"/>
              <w:right w:val="nil"/>
            </w:tcBorders>
            <w:shd w:val="clear" w:color="auto" w:fill="auto"/>
            <w:noWrap/>
            <w:vAlign w:val="bottom"/>
            <w:hideMark/>
          </w:tcPr>
          <w:p w:rsidR="00B72B13" w:rsidRPr="005E2FE6" w:rsidRDefault="00B72B13" w:rsidP="00D93E93">
            <w:pPr>
              <w:spacing w:after="0" w:line="240" w:lineRule="auto"/>
              <w:jc w:val="center"/>
              <w:rPr>
                <w:rFonts w:ascii="Arial" w:eastAsia="Times New Roman" w:hAnsi="Arial" w:cs="Arial"/>
                <w:sz w:val="18"/>
                <w:szCs w:val="18"/>
                <w:lang w:eastAsia="es-MX"/>
              </w:rPr>
            </w:pPr>
            <w:r w:rsidRPr="005E2FE6">
              <w:rPr>
                <w:rFonts w:ascii="Arial" w:eastAsia="Times New Roman" w:hAnsi="Arial" w:cs="Arial"/>
                <w:sz w:val="18"/>
                <w:szCs w:val="18"/>
                <w:lang w:eastAsia="es-MX"/>
              </w:rPr>
              <w:t>Zapopan</w:t>
            </w:r>
          </w:p>
        </w:tc>
        <w:tc>
          <w:tcPr>
            <w:tcW w:w="591" w:type="dxa"/>
            <w:tcBorders>
              <w:top w:val="nil"/>
              <w:left w:val="nil"/>
              <w:bottom w:val="nil"/>
              <w:right w:val="nil"/>
            </w:tcBorders>
            <w:shd w:val="clear" w:color="auto" w:fill="auto"/>
            <w:noWrap/>
            <w:vAlign w:val="bottom"/>
            <w:hideMark/>
          </w:tcPr>
          <w:p w:rsidR="00B72B13" w:rsidRPr="005E2FE6" w:rsidRDefault="00B72B13" w:rsidP="00D93E93">
            <w:pPr>
              <w:spacing w:after="0" w:line="240" w:lineRule="auto"/>
              <w:jc w:val="right"/>
              <w:rPr>
                <w:rFonts w:ascii="Arial" w:eastAsia="Times New Roman" w:hAnsi="Arial" w:cs="Arial"/>
                <w:sz w:val="18"/>
                <w:szCs w:val="18"/>
                <w:lang w:eastAsia="es-MX"/>
              </w:rPr>
            </w:pPr>
            <w:r w:rsidRPr="005E2FE6">
              <w:rPr>
                <w:rFonts w:ascii="Arial" w:eastAsia="Times New Roman" w:hAnsi="Arial" w:cs="Arial"/>
                <w:sz w:val="18"/>
                <w:szCs w:val="18"/>
                <w:lang w:eastAsia="es-MX"/>
              </w:rPr>
              <w:t>8.40</w:t>
            </w:r>
          </w:p>
        </w:tc>
        <w:tc>
          <w:tcPr>
            <w:tcW w:w="591" w:type="dxa"/>
            <w:tcBorders>
              <w:top w:val="nil"/>
              <w:left w:val="nil"/>
              <w:bottom w:val="nil"/>
              <w:right w:val="nil"/>
            </w:tcBorders>
          </w:tcPr>
          <w:p w:rsidR="00B72B13" w:rsidRPr="005E2FE6" w:rsidRDefault="00B72B13" w:rsidP="00D93E93">
            <w:pPr>
              <w:spacing w:after="0" w:line="240" w:lineRule="auto"/>
              <w:jc w:val="right"/>
              <w:rPr>
                <w:rFonts w:ascii="Arial" w:eastAsia="Times New Roman" w:hAnsi="Arial" w:cs="Arial"/>
                <w:sz w:val="18"/>
                <w:szCs w:val="18"/>
                <w:lang w:eastAsia="es-MX"/>
              </w:rPr>
            </w:pPr>
            <w:r w:rsidRPr="005E2FE6">
              <w:rPr>
                <w:rFonts w:ascii="Arial" w:hAnsi="Arial" w:cs="Arial"/>
                <w:sz w:val="18"/>
                <w:szCs w:val="18"/>
                <w:lang w:eastAsia="es-MX"/>
              </w:rPr>
              <w:t>9.08</w:t>
            </w:r>
          </w:p>
        </w:tc>
      </w:tr>
      <w:tr w:rsidR="00B72B13" w:rsidRPr="00622F78" w:rsidTr="00D93E93">
        <w:trPr>
          <w:trHeight w:val="240"/>
          <w:jc w:val="center"/>
        </w:trPr>
        <w:tc>
          <w:tcPr>
            <w:tcW w:w="160" w:type="dxa"/>
            <w:tcBorders>
              <w:top w:val="nil"/>
              <w:left w:val="nil"/>
              <w:bottom w:val="nil"/>
              <w:right w:val="nil"/>
            </w:tcBorders>
            <w:shd w:val="clear" w:color="auto" w:fill="auto"/>
            <w:noWrap/>
            <w:vAlign w:val="bottom"/>
            <w:hideMark/>
          </w:tcPr>
          <w:p w:rsidR="00B72B13" w:rsidRPr="00622F78" w:rsidRDefault="00B72B13" w:rsidP="00D93E93">
            <w:pPr>
              <w:spacing w:after="0" w:line="240" w:lineRule="auto"/>
              <w:rPr>
                <w:rFonts w:ascii="Arial" w:eastAsia="Times New Roman" w:hAnsi="Arial" w:cs="Arial"/>
                <w:sz w:val="18"/>
                <w:szCs w:val="18"/>
                <w:lang w:eastAsia="es-MX"/>
              </w:rPr>
            </w:pPr>
          </w:p>
        </w:tc>
        <w:tc>
          <w:tcPr>
            <w:tcW w:w="1698" w:type="dxa"/>
            <w:tcBorders>
              <w:top w:val="nil"/>
              <w:left w:val="nil"/>
              <w:bottom w:val="nil"/>
              <w:right w:val="nil"/>
            </w:tcBorders>
            <w:shd w:val="clear" w:color="auto" w:fill="auto"/>
            <w:noWrap/>
            <w:vAlign w:val="bottom"/>
            <w:hideMark/>
          </w:tcPr>
          <w:p w:rsidR="00B72B13" w:rsidRPr="005E2FE6" w:rsidRDefault="00B72B13" w:rsidP="00D93E93">
            <w:pPr>
              <w:spacing w:after="0" w:line="240" w:lineRule="auto"/>
              <w:jc w:val="center"/>
              <w:rPr>
                <w:rFonts w:ascii="Arial" w:eastAsia="Times New Roman" w:hAnsi="Arial" w:cs="Arial"/>
                <w:sz w:val="18"/>
                <w:szCs w:val="18"/>
                <w:lang w:eastAsia="es-MX"/>
              </w:rPr>
            </w:pPr>
            <w:r w:rsidRPr="005E2FE6">
              <w:rPr>
                <w:rFonts w:ascii="Arial" w:eastAsia="Times New Roman" w:hAnsi="Arial" w:cs="Arial"/>
                <w:sz w:val="18"/>
                <w:szCs w:val="18"/>
                <w:lang w:eastAsia="es-MX"/>
              </w:rPr>
              <w:t>Tlaquepaque</w:t>
            </w:r>
          </w:p>
        </w:tc>
        <w:tc>
          <w:tcPr>
            <w:tcW w:w="591" w:type="dxa"/>
            <w:tcBorders>
              <w:top w:val="nil"/>
              <w:left w:val="nil"/>
              <w:bottom w:val="nil"/>
              <w:right w:val="nil"/>
            </w:tcBorders>
            <w:shd w:val="clear" w:color="auto" w:fill="auto"/>
            <w:noWrap/>
            <w:vAlign w:val="bottom"/>
            <w:hideMark/>
          </w:tcPr>
          <w:p w:rsidR="00B72B13" w:rsidRPr="005E2FE6" w:rsidRDefault="00B72B13" w:rsidP="00D93E93">
            <w:pPr>
              <w:spacing w:after="0" w:line="240" w:lineRule="auto"/>
              <w:jc w:val="right"/>
              <w:rPr>
                <w:rFonts w:ascii="Arial" w:eastAsia="Times New Roman" w:hAnsi="Arial" w:cs="Arial"/>
                <w:sz w:val="18"/>
                <w:szCs w:val="18"/>
                <w:lang w:eastAsia="es-MX"/>
              </w:rPr>
            </w:pPr>
            <w:r w:rsidRPr="005E2FE6">
              <w:rPr>
                <w:rFonts w:ascii="Arial" w:eastAsia="Times New Roman" w:hAnsi="Arial" w:cs="Arial"/>
                <w:sz w:val="18"/>
                <w:szCs w:val="18"/>
                <w:lang w:eastAsia="es-MX"/>
              </w:rPr>
              <w:t>12.79</w:t>
            </w:r>
          </w:p>
        </w:tc>
        <w:tc>
          <w:tcPr>
            <w:tcW w:w="591" w:type="dxa"/>
            <w:tcBorders>
              <w:top w:val="nil"/>
              <w:left w:val="nil"/>
              <w:bottom w:val="nil"/>
              <w:right w:val="nil"/>
            </w:tcBorders>
          </w:tcPr>
          <w:p w:rsidR="00B72B13" w:rsidRPr="005E2FE6" w:rsidRDefault="00B72B13" w:rsidP="00D93E93">
            <w:pPr>
              <w:spacing w:after="0" w:line="240" w:lineRule="auto"/>
              <w:jc w:val="right"/>
              <w:rPr>
                <w:rFonts w:ascii="Arial" w:eastAsia="Times New Roman" w:hAnsi="Arial" w:cs="Arial"/>
                <w:sz w:val="18"/>
                <w:szCs w:val="18"/>
                <w:lang w:eastAsia="es-MX"/>
              </w:rPr>
            </w:pPr>
            <w:r w:rsidRPr="005E2FE6">
              <w:rPr>
                <w:rFonts w:ascii="Arial" w:hAnsi="Arial" w:cs="Arial"/>
                <w:sz w:val="18"/>
                <w:szCs w:val="18"/>
                <w:lang w:eastAsia="es-MX"/>
              </w:rPr>
              <w:t>11.53</w:t>
            </w:r>
          </w:p>
        </w:tc>
      </w:tr>
      <w:tr w:rsidR="00074B8A" w:rsidRPr="00622F78" w:rsidTr="00D93E93">
        <w:trPr>
          <w:trHeight w:val="240"/>
          <w:jc w:val="center"/>
        </w:trPr>
        <w:tc>
          <w:tcPr>
            <w:tcW w:w="160" w:type="dxa"/>
            <w:tcBorders>
              <w:top w:val="nil"/>
              <w:left w:val="nil"/>
              <w:bottom w:val="nil"/>
              <w:right w:val="nil"/>
            </w:tcBorders>
            <w:shd w:val="clear" w:color="auto" w:fill="auto"/>
            <w:noWrap/>
            <w:vAlign w:val="bottom"/>
          </w:tcPr>
          <w:p w:rsidR="00074B8A" w:rsidRPr="00622F78" w:rsidRDefault="00074B8A" w:rsidP="00D93E93">
            <w:pPr>
              <w:spacing w:after="0" w:line="240" w:lineRule="auto"/>
              <w:rPr>
                <w:rFonts w:ascii="Arial" w:eastAsia="Times New Roman" w:hAnsi="Arial" w:cs="Arial"/>
                <w:sz w:val="18"/>
                <w:szCs w:val="18"/>
                <w:lang w:eastAsia="es-MX"/>
              </w:rPr>
            </w:pPr>
          </w:p>
        </w:tc>
        <w:tc>
          <w:tcPr>
            <w:tcW w:w="1698" w:type="dxa"/>
            <w:tcBorders>
              <w:top w:val="nil"/>
              <w:left w:val="nil"/>
              <w:bottom w:val="nil"/>
              <w:right w:val="nil"/>
            </w:tcBorders>
            <w:shd w:val="clear" w:color="auto" w:fill="auto"/>
            <w:noWrap/>
            <w:vAlign w:val="bottom"/>
          </w:tcPr>
          <w:p w:rsidR="00074B8A" w:rsidRPr="005E2FE6" w:rsidRDefault="00074B8A" w:rsidP="00D93E93">
            <w:pPr>
              <w:spacing w:after="0" w:line="240" w:lineRule="auto"/>
              <w:jc w:val="center"/>
              <w:rPr>
                <w:rFonts w:ascii="Arial" w:eastAsia="Times New Roman" w:hAnsi="Arial" w:cs="Arial"/>
                <w:sz w:val="18"/>
                <w:szCs w:val="18"/>
                <w:lang w:eastAsia="es-MX"/>
              </w:rPr>
            </w:pPr>
            <w:r>
              <w:rPr>
                <w:rFonts w:ascii="Arial" w:eastAsia="Times New Roman" w:hAnsi="Arial" w:cs="Arial"/>
                <w:sz w:val="18"/>
                <w:szCs w:val="18"/>
                <w:lang w:eastAsia="es-MX"/>
              </w:rPr>
              <w:t>Tlajomulco</w:t>
            </w:r>
          </w:p>
        </w:tc>
        <w:tc>
          <w:tcPr>
            <w:tcW w:w="591" w:type="dxa"/>
            <w:tcBorders>
              <w:top w:val="nil"/>
              <w:left w:val="nil"/>
              <w:bottom w:val="nil"/>
              <w:right w:val="nil"/>
            </w:tcBorders>
            <w:shd w:val="clear" w:color="auto" w:fill="auto"/>
            <w:noWrap/>
            <w:vAlign w:val="bottom"/>
          </w:tcPr>
          <w:p w:rsidR="00074B8A" w:rsidRPr="005E2FE6" w:rsidRDefault="00074B8A" w:rsidP="00D93E93">
            <w:pPr>
              <w:spacing w:after="0" w:line="240" w:lineRule="auto"/>
              <w:jc w:val="right"/>
              <w:rPr>
                <w:rFonts w:ascii="Arial" w:eastAsia="Times New Roman" w:hAnsi="Arial" w:cs="Arial"/>
                <w:sz w:val="18"/>
                <w:szCs w:val="18"/>
                <w:lang w:eastAsia="es-MX"/>
              </w:rPr>
            </w:pPr>
            <w:r>
              <w:rPr>
                <w:rFonts w:ascii="Arial" w:eastAsia="Times New Roman" w:hAnsi="Arial" w:cs="Arial"/>
                <w:sz w:val="18"/>
                <w:szCs w:val="18"/>
                <w:lang w:eastAsia="es-MX"/>
              </w:rPr>
              <w:t>15.85</w:t>
            </w:r>
          </w:p>
        </w:tc>
        <w:tc>
          <w:tcPr>
            <w:tcW w:w="591" w:type="dxa"/>
            <w:tcBorders>
              <w:top w:val="nil"/>
              <w:left w:val="nil"/>
              <w:bottom w:val="nil"/>
              <w:right w:val="nil"/>
            </w:tcBorders>
          </w:tcPr>
          <w:p w:rsidR="00074B8A" w:rsidRPr="005E2FE6" w:rsidRDefault="00074B8A" w:rsidP="00D93E93">
            <w:pPr>
              <w:spacing w:after="0" w:line="240" w:lineRule="auto"/>
              <w:jc w:val="right"/>
              <w:rPr>
                <w:rFonts w:ascii="Arial" w:hAnsi="Arial" w:cs="Arial"/>
                <w:sz w:val="18"/>
                <w:szCs w:val="18"/>
                <w:lang w:eastAsia="es-MX"/>
              </w:rPr>
            </w:pPr>
          </w:p>
        </w:tc>
      </w:tr>
    </w:tbl>
    <w:p w:rsidR="0052526D" w:rsidRDefault="0052526D" w:rsidP="0052526D">
      <w:pPr>
        <w:pStyle w:val="Sinespaciado"/>
        <w:tabs>
          <w:tab w:val="left" w:pos="720"/>
        </w:tabs>
        <w:rPr>
          <w:szCs w:val="24"/>
        </w:rPr>
      </w:pPr>
    </w:p>
    <w:p w:rsidR="0052526D" w:rsidRPr="00B72B13" w:rsidRDefault="0052526D" w:rsidP="0052526D">
      <w:pPr>
        <w:pStyle w:val="Sinespaciado"/>
        <w:tabs>
          <w:tab w:val="left" w:pos="720"/>
        </w:tabs>
        <w:rPr>
          <w:rFonts w:eastAsia="Times New Roman"/>
          <w:szCs w:val="24"/>
          <w:lang w:val="es-MX" w:eastAsia="es-MX"/>
        </w:rPr>
      </w:pPr>
      <w:r w:rsidRPr="00B72B13">
        <w:rPr>
          <w:szCs w:val="24"/>
        </w:rPr>
        <w:t>Un municipio con muertes infantiles mayores a las regiones de Cuba.</w:t>
      </w:r>
    </w:p>
    <w:p w:rsidR="005B5817" w:rsidRDefault="005B5817" w:rsidP="00B72B13">
      <w:pPr>
        <w:pStyle w:val="Sinespaciado"/>
        <w:rPr>
          <w:rFonts w:eastAsia="Times New Roman"/>
          <w:szCs w:val="24"/>
          <w:lang w:eastAsia="es-MX"/>
        </w:rPr>
      </w:pPr>
    </w:p>
    <w:p w:rsidR="0052526D" w:rsidRDefault="007711D8" w:rsidP="00B72B13">
      <w:pPr>
        <w:pStyle w:val="Sinespaciado"/>
        <w:rPr>
          <w:rFonts w:eastAsia="Times New Roman"/>
          <w:szCs w:val="24"/>
          <w:lang w:val="es-MX" w:eastAsia="es-MX"/>
        </w:rPr>
      </w:pPr>
      <w:r w:rsidRPr="00B72B13">
        <w:rPr>
          <w:rFonts w:eastAsia="Times New Roman"/>
          <w:szCs w:val="24"/>
          <w:lang w:eastAsia="es-MX"/>
        </w:rPr>
        <w:t>En el municipio de</w:t>
      </w:r>
      <w:r w:rsidR="00B72B13" w:rsidRPr="00B72B13">
        <w:rPr>
          <w:rFonts w:eastAsia="Times New Roman"/>
          <w:szCs w:val="24"/>
          <w:lang w:eastAsia="es-MX"/>
        </w:rPr>
        <w:t xml:space="preserve"> San Pedro </w:t>
      </w:r>
      <w:r w:rsidRPr="00B72B13">
        <w:rPr>
          <w:rFonts w:eastAsia="Times New Roman"/>
          <w:szCs w:val="24"/>
          <w:lang w:eastAsia="es-MX"/>
        </w:rPr>
        <w:t>Tlaquepaque, el consumo de sustancias está creciendo e impactando de forma importante en los adolescentes y las mujeres, por lo que la magnitud del problema ilustra el enorme reto que se debe enfrentar en lo que respecta al consumo de drogas.</w:t>
      </w:r>
      <w:r w:rsidR="00B72B13" w:rsidRPr="00B72B13">
        <w:rPr>
          <w:rFonts w:eastAsia="Times New Roman"/>
          <w:szCs w:val="24"/>
          <w:lang w:val="es-MX" w:eastAsia="es-MX"/>
        </w:rPr>
        <w:t xml:space="preserve"> </w:t>
      </w:r>
    </w:p>
    <w:p w:rsidR="0052526D" w:rsidRDefault="0052526D" w:rsidP="00B72B13">
      <w:pPr>
        <w:pStyle w:val="Sinespaciado"/>
        <w:rPr>
          <w:rFonts w:eastAsia="Times New Roman"/>
          <w:szCs w:val="24"/>
          <w:lang w:val="es-MX" w:eastAsia="es-MX"/>
        </w:rPr>
      </w:pPr>
    </w:p>
    <w:p w:rsidR="0052526D" w:rsidRPr="0021653C" w:rsidRDefault="0052526D" w:rsidP="0052526D">
      <w:pPr>
        <w:pStyle w:val="Sinespaciado"/>
        <w:tabs>
          <w:tab w:val="left" w:pos="720"/>
        </w:tabs>
        <w:ind w:left="720"/>
        <w:jc w:val="center"/>
        <w:rPr>
          <w:b/>
          <w:sz w:val="20"/>
          <w:szCs w:val="20"/>
          <w:lang w:val="es-MX"/>
        </w:rPr>
      </w:pPr>
      <w:r w:rsidRPr="0021653C">
        <w:rPr>
          <w:b/>
          <w:bCs/>
          <w:sz w:val="20"/>
          <w:szCs w:val="20"/>
          <w:lang w:val="es-MX"/>
        </w:rPr>
        <w:t xml:space="preserve">Cuadro </w:t>
      </w:r>
      <w:r>
        <w:rPr>
          <w:b/>
          <w:bCs/>
          <w:sz w:val="20"/>
          <w:szCs w:val="20"/>
          <w:lang w:val="es-MX"/>
        </w:rPr>
        <w:t>15</w:t>
      </w:r>
      <w:r w:rsidRPr="0021653C">
        <w:rPr>
          <w:b/>
          <w:bCs/>
          <w:sz w:val="20"/>
          <w:szCs w:val="20"/>
          <w:lang w:val="es-MX"/>
        </w:rPr>
        <w:t>. Zonas de alto riesgo de atención prioritaria en Tlaquepaque</w:t>
      </w:r>
    </w:p>
    <w:tbl>
      <w:tblPr>
        <w:tblW w:w="7828" w:type="dxa"/>
        <w:tblInd w:w="1008" w:type="dxa"/>
        <w:tblCellMar>
          <w:left w:w="0" w:type="dxa"/>
          <w:right w:w="0" w:type="dxa"/>
        </w:tblCellMar>
        <w:tblLook w:val="04A0" w:firstRow="1" w:lastRow="0" w:firstColumn="1" w:lastColumn="0" w:noHBand="0" w:noVBand="1"/>
      </w:tblPr>
      <w:tblGrid>
        <w:gridCol w:w="2835"/>
        <w:gridCol w:w="567"/>
        <w:gridCol w:w="1559"/>
        <w:gridCol w:w="547"/>
        <w:gridCol w:w="1721"/>
        <w:gridCol w:w="599"/>
      </w:tblGrid>
      <w:tr w:rsidR="0052526D" w:rsidRPr="001666C4" w:rsidTr="00505B38">
        <w:trPr>
          <w:trHeight w:val="166"/>
        </w:trPr>
        <w:tc>
          <w:tcPr>
            <w:tcW w:w="2835" w:type="dxa"/>
            <w:tcBorders>
              <w:top w:val="single" w:sz="8" w:space="0" w:color="FFFFFF"/>
              <w:left w:val="single" w:sz="8" w:space="0" w:color="FFFFFF"/>
              <w:bottom w:val="single" w:sz="24" w:space="0" w:color="FFFFFF"/>
              <w:right w:val="single" w:sz="8" w:space="0" w:color="FFFFFF"/>
            </w:tcBorders>
            <w:shd w:val="clear" w:color="auto" w:fill="FFC000"/>
            <w:tcMar>
              <w:top w:w="15" w:type="dxa"/>
              <w:left w:w="15" w:type="dxa"/>
              <w:bottom w:w="0" w:type="dxa"/>
              <w:right w:w="15" w:type="dxa"/>
            </w:tcMar>
            <w:vAlign w:val="center"/>
            <w:hideMark/>
          </w:tcPr>
          <w:p w:rsidR="0052526D" w:rsidRPr="007964B3" w:rsidRDefault="0052526D" w:rsidP="00505B38">
            <w:pPr>
              <w:pStyle w:val="Sinespaciado"/>
              <w:jc w:val="left"/>
              <w:rPr>
                <w:sz w:val="16"/>
                <w:szCs w:val="16"/>
              </w:rPr>
            </w:pPr>
            <w:r w:rsidRPr="007964B3">
              <w:rPr>
                <w:sz w:val="16"/>
                <w:szCs w:val="16"/>
              </w:rPr>
              <w:t>1. Lomas del Tapatío</w:t>
            </w:r>
          </w:p>
        </w:tc>
        <w:tc>
          <w:tcPr>
            <w:tcW w:w="567" w:type="dxa"/>
            <w:tcBorders>
              <w:top w:val="single" w:sz="8" w:space="0" w:color="FFFFFF"/>
              <w:left w:val="single" w:sz="8" w:space="0" w:color="FFFFFF"/>
              <w:bottom w:val="single" w:sz="24"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5577</w:t>
            </w:r>
          </w:p>
        </w:tc>
        <w:tc>
          <w:tcPr>
            <w:tcW w:w="1559" w:type="dxa"/>
            <w:tcBorders>
              <w:top w:val="single" w:sz="8" w:space="0" w:color="FFFFFF"/>
              <w:left w:val="single" w:sz="8" w:space="0" w:color="FFFFFF"/>
              <w:bottom w:val="single" w:sz="24" w:space="0" w:color="FFFFFF"/>
              <w:right w:val="single" w:sz="8" w:space="0" w:color="FFFFFF"/>
            </w:tcBorders>
            <w:shd w:val="clear" w:color="auto" w:fill="FFC000"/>
            <w:tcMar>
              <w:top w:w="15" w:type="dxa"/>
              <w:left w:w="15" w:type="dxa"/>
              <w:bottom w:w="0" w:type="dxa"/>
              <w:right w:w="15" w:type="dxa"/>
            </w:tcMar>
            <w:vAlign w:val="center"/>
            <w:hideMark/>
          </w:tcPr>
          <w:p w:rsidR="0052526D" w:rsidRPr="007964B3" w:rsidRDefault="0052526D" w:rsidP="00505B38">
            <w:pPr>
              <w:pStyle w:val="Sinespaciado"/>
              <w:jc w:val="left"/>
              <w:rPr>
                <w:sz w:val="16"/>
                <w:szCs w:val="16"/>
              </w:rPr>
            </w:pPr>
            <w:r w:rsidRPr="007964B3">
              <w:rPr>
                <w:sz w:val="16"/>
                <w:szCs w:val="16"/>
              </w:rPr>
              <w:t>8. La Duraznera</w:t>
            </w:r>
          </w:p>
        </w:tc>
        <w:tc>
          <w:tcPr>
            <w:tcW w:w="547" w:type="dxa"/>
            <w:tcBorders>
              <w:top w:val="single" w:sz="8" w:space="0" w:color="FFFFFF"/>
              <w:left w:val="single" w:sz="8" w:space="0" w:color="FFFFFF"/>
              <w:bottom w:val="single" w:sz="24"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5037</w:t>
            </w:r>
          </w:p>
        </w:tc>
        <w:tc>
          <w:tcPr>
            <w:tcW w:w="1721" w:type="dxa"/>
            <w:tcBorders>
              <w:top w:val="single" w:sz="8" w:space="0" w:color="FFFFFF"/>
              <w:left w:val="single" w:sz="8" w:space="0" w:color="FFFFFF"/>
              <w:bottom w:val="single" w:sz="24" w:space="0" w:color="FFFFFF"/>
              <w:right w:val="single" w:sz="8" w:space="0" w:color="FFFFFF"/>
            </w:tcBorders>
            <w:shd w:val="clear" w:color="auto" w:fill="FFC000"/>
            <w:vAlign w:val="center"/>
          </w:tcPr>
          <w:p w:rsidR="0052526D" w:rsidRPr="007964B3" w:rsidRDefault="0052526D" w:rsidP="00505B38">
            <w:pPr>
              <w:pStyle w:val="Sinespaciado"/>
              <w:jc w:val="left"/>
              <w:rPr>
                <w:sz w:val="16"/>
                <w:szCs w:val="16"/>
              </w:rPr>
            </w:pPr>
            <w:r w:rsidRPr="007964B3">
              <w:rPr>
                <w:sz w:val="16"/>
                <w:szCs w:val="16"/>
              </w:rPr>
              <w:t>15. Buenos Aires</w:t>
            </w:r>
          </w:p>
        </w:tc>
        <w:tc>
          <w:tcPr>
            <w:tcW w:w="599" w:type="dxa"/>
            <w:tcBorders>
              <w:top w:val="single" w:sz="8" w:space="0" w:color="FFFFFF"/>
              <w:left w:val="single" w:sz="8" w:space="0" w:color="FFFFFF"/>
              <w:bottom w:val="single" w:sz="24"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12059</w:t>
            </w:r>
          </w:p>
        </w:tc>
      </w:tr>
      <w:tr w:rsidR="0052526D" w:rsidRPr="001666C4" w:rsidTr="00505B38">
        <w:trPr>
          <w:trHeight w:val="216"/>
        </w:trPr>
        <w:tc>
          <w:tcPr>
            <w:tcW w:w="2835" w:type="dxa"/>
            <w:tcBorders>
              <w:top w:val="single" w:sz="24"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52526D" w:rsidRPr="007964B3" w:rsidRDefault="0052526D" w:rsidP="00505B38">
            <w:pPr>
              <w:pStyle w:val="Sinespaciado"/>
              <w:jc w:val="left"/>
              <w:rPr>
                <w:sz w:val="16"/>
                <w:szCs w:val="16"/>
              </w:rPr>
            </w:pPr>
            <w:r>
              <w:rPr>
                <w:sz w:val="16"/>
                <w:szCs w:val="16"/>
              </w:rPr>
              <w:t>2. Tateposca</w:t>
            </w:r>
          </w:p>
        </w:tc>
        <w:tc>
          <w:tcPr>
            <w:tcW w:w="567" w:type="dxa"/>
            <w:tcBorders>
              <w:top w:val="single" w:sz="24" w:space="0" w:color="FFFFFF"/>
              <w:left w:val="single" w:sz="8" w:space="0" w:color="FFFFFF"/>
              <w:bottom w:val="single" w:sz="8"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4435</w:t>
            </w:r>
          </w:p>
        </w:tc>
        <w:tc>
          <w:tcPr>
            <w:tcW w:w="1559" w:type="dxa"/>
            <w:tcBorders>
              <w:top w:val="single" w:sz="24"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52526D" w:rsidRPr="007964B3" w:rsidRDefault="0052526D" w:rsidP="00505B38">
            <w:pPr>
              <w:pStyle w:val="Sinespaciado"/>
              <w:jc w:val="left"/>
              <w:rPr>
                <w:sz w:val="16"/>
                <w:szCs w:val="16"/>
              </w:rPr>
            </w:pPr>
            <w:r w:rsidRPr="007964B3">
              <w:rPr>
                <w:sz w:val="16"/>
                <w:szCs w:val="16"/>
              </w:rPr>
              <w:t>9. Emiliano Zapata</w:t>
            </w:r>
          </w:p>
        </w:tc>
        <w:tc>
          <w:tcPr>
            <w:tcW w:w="547" w:type="dxa"/>
            <w:tcBorders>
              <w:top w:val="single" w:sz="24" w:space="0" w:color="FFFFFF"/>
              <w:left w:val="single" w:sz="8" w:space="0" w:color="FFFFFF"/>
              <w:bottom w:val="single" w:sz="8"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5554</w:t>
            </w:r>
          </w:p>
        </w:tc>
        <w:tc>
          <w:tcPr>
            <w:tcW w:w="1721" w:type="dxa"/>
            <w:tcBorders>
              <w:top w:val="single" w:sz="24" w:space="0" w:color="FFFFFF"/>
              <w:left w:val="single" w:sz="8" w:space="0" w:color="FFFFFF"/>
              <w:bottom w:val="single" w:sz="8" w:space="0" w:color="FFFFFF"/>
              <w:right w:val="single" w:sz="8" w:space="0" w:color="FFFFFF"/>
            </w:tcBorders>
            <w:shd w:val="clear" w:color="auto" w:fill="FFC000"/>
            <w:vAlign w:val="center"/>
          </w:tcPr>
          <w:p w:rsidR="0052526D" w:rsidRPr="007964B3" w:rsidRDefault="0052526D" w:rsidP="00505B38">
            <w:pPr>
              <w:pStyle w:val="Sinespaciado"/>
              <w:jc w:val="left"/>
              <w:rPr>
                <w:sz w:val="16"/>
                <w:szCs w:val="16"/>
              </w:rPr>
            </w:pPr>
            <w:r w:rsidRPr="007964B3">
              <w:rPr>
                <w:sz w:val="16"/>
                <w:szCs w:val="16"/>
              </w:rPr>
              <w:t>16. El Órgano</w:t>
            </w:r>
          </w:p>
        </w:tc>
        <w:tc>
          <w:tcPr>
            <w:tcW w:w="599" w:type="dxa"/>
            <w:tcBorders>
              <w:top w:val="single" w:sz="24" w:space="0" w:color="FFFFFF"/>
              <w:left w:val="single" w:sz="8" w:space="0" w:color="FFFFFF"/>
              <w:bottom w:val="single" w:sz="8"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2568</w:t>
            </w:r>
          </w:p>
        </w:tc>
      </w:tr>
      <w:tr w:rsidR="0052526D" w:rsidRPr="001666C4" w:rsidTr="00505B38">
        <w:trPr>
          <w:trHeight w:val="246"/>
        </w:trPr>
        <w:tc>
          <w:tcPr>
            <w:tcW w:w="2835"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52526D" w:rsidRPr="007964B3" w:rsidRDefault="0052526D" w:rsidP="00505B38">
            <w:pPr>
              <w:pStyle w:val="Sinespaciado"/>
              <w:jc w:val="left"/>
              <w:rPr>
                <w:sz w:val="16"/>
                <w:szCs w:val="16"/>
              </w:rPr>
            </w:pPr>
            <w:r w:rsidRPr="007964B3">
              <w:rPr>
                <w:sz w:val="16"/>
                <w:szCs w:val="16"/>
              </w:rPr>
              <w:t>3. Francisco Silva Romero</w:t>
            </w:r>
          </w:p>
        </w:tc>
        <w:tc>
          <w:tcPr>
            <w:tcW w:w="567" w:type="dxa"/>
            <w:tcBorders>
              <w:top w:val="single" w:sz="8" w:space="0" w:color="FFFFFF"/>
              <w:left w:val="single" w:sz="8" w:space="0" w:color="FFFFFF"/>
              <w:bottom w:val="single" w:sz="8"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4661</w:t>
            </w:r>
          </w:p>
        </w:tc>
        <w:tc>
          <w:tcPr>
            <w:tcW w:w="1559"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52526D" w:rsidRPr="007964B3" w:rsidRDefault="0052526D" w:rsidP="00505B38">
            <w:pPr>
              <w:pStyle w:val="Sinespaciado"/>
              <w:jc w:val="left"/>
              <w:rPr>
                <w:sz w:val="16"/>
                <w:szCs w:val="16"/>
              </w:rPr>
            </w:pPr>
            <w:r w:rsidRPr="007964B3">
              <w:rPr>
                <w:sz w:val="16"/>
                <w:szCs w:val="16"/>
              </w:rPr>
              <w:t>10. El Tapatío</w:t>
            </w:r>
          </w:p>
        </w:tc>
        <w:tc>
          <w:tcPr>
            <w:tcW w:w="547" w:type="dxa"/>
            <w:tcBorders>
              <w:top w:val="single" w:sz="8" w:space="0" w:color="FFFFFF"/>
              <w:left w:val="single" w:sz="8" w:space="0" w:color="FFFFFF"/>
              <w:bottom w:val="single" w:sz="8"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16233</w:t>
            </w:r>
          </w:p>
        </w:tc>
        <w:tc>
          <w:tcPr>
            <w:tcW w:w="1721" w:type="dxa"/>
            <w:tcBorders>
              <w:top w:val="single" w:sz="8" w:space="0" w:color="FFFFFF"/>
              <w:left w:val="single" w:sz="8" w:space="0" w:color="FFFFFF"/>
              <w:bottom w:val="single" w:sz="8" w:space="0" w:color="FFFFFF"/>
              <w:right w:val="single" w:sz="8" w:space="0" w:color="FFFFFF"/>
            </w:tcBorders>
            <w:shd w:val="clear" w:color="auto" w:fill="FFC000"/>
            <w:vAlign w:val="center"/>
          </w:tcPr>
          <w:p w:rsidR="0052526D" w:rsidRPr="007964B3" w:rsidRDefault="0052526D" w:rsidP="00505B38">
            <w:pPr>
              <w:pStyle w:val="Sinespaciado"/>
              <w:jc w:val="left"/>
              <w:rPr>
                <w:sz w:val="16"/>
                <w:szCs w:val="16"/>
              </w:rPr>
            </w:pPr>
            <w:r w:rsidRPr="007964B3">
              <w:rPr>
                <w:sz w:val="16"/>
                <w:szCs w:val="16"/>
              </w:rPr>
              <w:t>17. Las Huertas</w:t>
            </w:r>
          </w:p>
        </w:tc>
        <w:tc>
          <w:tcPr>
            <w:tcW w:w="599" w:type="dxa"/>
            <w:tcBorders>
              <w:top w:val="single" w:sz="8" w:space="0" w:color="FFFFFF"/>
              <w:left w:val="single" w:sz="8" w:space="0" w:color="FFFFFF"/>
              <w:bottom w:val="single" w:sz="8"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17841</w:t>
            </w:r>
          </w:p>
        </w:tc>
      </w:tr>
      <w:tr w:rsidR="0052526D" w:rsidRPr="001666C4" w:rsidTr="00505B38">
        <w:trPr>
          <w:trHeight w:val="249"/>
        </w:trPr>
        <w:tc>
          <w:tcPr>
            <w:tcW w:w="2835"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52526D" w:rsidRPr="007964B3" w:rsidRDefault="0052526D" w:rsidP="00505B38">
            <w:pPr>
              <w:pStyle w:val="Sinespaciado"/>
              <w:jc w:val="left"/>
              <w:rPr>
                <w:sz w:val="16"/>
                <w:szCs w:val="16"/>
              </w:rPr>
            </w:pPr>
            <w:r w:rsidRPr="007964B3">
              <w:rPr>
                <w:sz w:val="16"/>
                <w:szCs w:val="16"/>
              </w:rPr>
              <w:t>4. Los Puestos</w:t>
            </w:r>
          </w:p>
        </w:tc>
        <w:tc>
          <w:tcPr>
            <w:tcW w:w="567" w:type="dxa"/>
            <w:tcBorders>
              <w:top w:val="single" w:sz="8" w:space="0" w:color="FFFFFF"/>
              <w:left w:val="single" w:sz="8" w:space="0" w:color="FFFFFF"/>
              <w:bottom w:val="single" w:sz="8"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5315</w:t>
            </w:r>
          </w:p>
        </w:tc>
        <w:tc>
          <w:tcPr>
            <w:tcW w:w="1559"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52526D" w:rsidRPr="007964B3" w:rsidRDefault="0052526D" w:rsidP="00505B38">
            <w:pPr>
              <w:pStyle w:val="Sinespaciado"/>
              <w:jc w:val="left"/>
              <w:rPr>
                <w:sz w:val="16"/>
                <w:szCs w:val="16"/>
              </w:rPr>
            </w:pPr>
            <w:r w:rsidRPr="007964B3">
              <w:rPr>
                <w:sz w:val="16"/>
                <w:szCs w:val="16"/>
              </w:rPr>
              <w:t>11. Plan de Oriente</w:t>
            </w:r>
          </w:p>
        </w:tc>
        <w:tc>
          <w:tcPr>
            <w:tcW w:w="547" w:type="dxa"/>
            <w:tcBorders>
              <w:top w:val="single" w:sz="8" w:space="0" w:color="FFFFFF"/>
              <w:left w:val="single" w:sz="8" w:space="0" w:color="FFFFFF"/>
              <w:bottom w:val="single" w:sz="8"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1140</w:t>
            </w:r>
          </w:p>
        </w:tc>
        <w:tc>
          <w:tcPr>
            <w:tcW w:w="1721" w:type="dxa"/>
            <w:tcBorders>
              <w:top w:val="single" w:sz="8" w:space="0" w:color="FFFFFF"/>
              <w:left w:val="single" w:sz="8" w:space="0" w:color="FFFFFF"/>
              <w:bottom w:val="single" w:sz="8" w:space="0" w:color="FFFFFF"/>
              <w:right w:val="single" w:sz="8" w:space="0" w:color="FFFFFF"/>
            </w:tcBorders>
            <w:shd w:val="clear" w:color="auto" w:fill="FFC000"/>
            <w:vAlign w:val="center"/>
          </w:tcPr>
          <w:p w:rsidR="0052526D" w:rsidRPr="007964B3" w:rsidRDefault="0052526D" w:rsidP="00505B38">
            <w:pPr>
              <w:pStyle w:val="Sinespaciado"/>
              <w:jc w:val="left"/>
              <w:rPr>
                <w:sz w:val="16"/>
                <w:szCs w:val="16"/>
              </w:rPr>
            </w:pPr>
            <w:r w:rsidRPr="007964B3">
              <w:rPr>
                <w:sz w:val="16"/>
                <w:szCs w:val="16"/>
              </w:rPr>
              <w:t>18. Francisco I. Madero</w:t>
            </w:r>
          </w:p>
        </w:tc>
        <w:tc>
          <w:tcPr>
            <w:tcW w:w="599" w:type="dxa"/>
            <w:tcBorders>
              <w:top w:val="single" w:sz="8" w:space="0" w:color="FFFFFF"/>
              <w:left w:val="single" w:sz="8" w:space="0" w:color="FFFFFF"/>
              <w:bottom w:val="single" w:sz="8"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6386</w:t>
            </w:r>
          </w:p>
        </w:tc>
      </w:tr>
      <w:tr w:rsidR="0052526D" w:rsidRPr="001666C4" w:rsidTr="00505B38">
        <w:trPr>
          <w:trHeight w:val="111"/>
        </w:trPr>
        <w:tc>
          <w:tcPr>
            <w:tcW w:w="2835"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52526D" w:rsidRPr="007964B3" w:rsidRDefault="0052526D" w:rsidP="00505B38">
            <w:pPr>
              <w:pStyle w:val="Sinespaciado"/>
              <w:jc w:val="left"/>
              <w:rPr>
                <w:sz w:val="16"/>
                <w:szCs w:val="16"/>
              </w:rPr>
            </w:pPr>
            <w:r w:rsidRPr="007964B3">
              <w:rPr>
                <w:sz w:val="16"/>
                <w:szCs w:val="16"/>
              </w:rPr>
              <w:t>5. La Santibáñez</w:t>
            </w:r>
          </w:p>
        </w:tc>
        <w:tc>
          <w:tcPr>
            <w:tcW w:w="567" w:type="dxa"/>
            <w:tcBorders>
              <w:top w:val="single" w:sz="8" w:space="0" w:color="FFFFFF"/>
              <w:left w:val="single" w:sz="8" w:space="0" w:color="FFFFFF"/>
              <w:bottom w:val="single" w:sz="8"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1188</w:t>
            </w:r>
          </w:p>
        </w:tc>
        <w:tc>
          <w:tcPr>
            <w:tcW w:w="1559"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52526D" w:rsidRPr="007964B3" w:rsidRDefault="0052526D" w:rsidP="00505B38">
            <w:pPr>
              <w:pStyle w:val="Sinespaciado"/>
              <w:jc w:val="left"/>
              <w:rPr>
                <w:sz w:val="16"/>
                <w:szCs w:val="16"/>
              </w:rPr>
            </w:pPr>
            <w:r w:rsidRPr="007964B3">
              <w:rPr>
                <w:sz w:val="16"/>
                <w:szCs w:val="16"/>
              </w:rPr>
              <w:t>12. Las Juntas</w:t>
            </w:r>
          </w:p>
        </w:tc>
        <w:tc>
          <w:tcPr>
            <w:tcW w:w="547" w:type="dxa"/>
            <w:tcBorders>
              <w:top w:val="single" w:sz="8" w:space="0" w:color="FFFFFF"/>
              <w:left w:val="single" w:sz="8" w:space="0" w:color="FFFFFF"/>
              <w:bottom w:val="single" w:sz="8"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10774</w:t>
            </w:r>
          </w:p>
        </w:tc>
        <w:tc>
          <w:tcPr>
            <w:tcW w:w="1721" w:type="dxa"/>
            <w:tcBorders>
              <w:top w:val="single" w:sz="8" w:space="0" w:color="FFFFFF"/>
              <w:left w:val="single" w:sz="8" w:space="0" w:color="FFFFFF"/>
              <w:bottom w:val="single" w:sz="8" w:space="0" w:color="FFFFFF"/>
              <w:right w:val="single" w:sz="8" w:space="0" w:color="FFFFFF"/>
            </w:tcBorders>
            <w:shd w:val="clear" w:color="auto" w:fill="FFC000"/>
            <w:vAlign w:val="center"/>
          </w:tcPr>
          <w:p w:rsidR="0052526D" w:rsidRPr="007964B3" w:rsidRDefault="0052526D" w:rsidP="00505B38">
            <w:pPr>
              <w:pStyle w:val="Sinespaciado"/>
              <w:jc w:val="left"/>
              <w:rPr>
                <w:sz w:val="16"/>
                <w:szCs w:val="16"/>
              </w:rPr>
            </w:pPr>
            <w:r w:rsidRPr="007964B3">
              <w:rPr>
                <w:sz w:val="16"/>
                <w:szCs w:val="16"/>
              </w:rPr>
              <w:t>19. El vergel</w:t>
            </w:r>
          </w:p>
        </w:tc>
        <w:tc>
          <w:tcPr>
            <w:tcW w:w="599" w:type="dxa"/>
            <w:tcBorders>
              <w:top w:val="single" w:sz="8" w:space="0" w:color="FFFFFF"/>
              <w:left w:val="single" w:sz="8" w:space="0" w:color="FFFFFF"/>
              <w:bottom w:val="single" w:sz="8"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20425</w:t>
            </w:r>
          </w:p>
        </w:tc>
      </w:tr>
      <w:tr w:rsidR="0052526D" w:rsidRPr="001666C4" w:rsidTr="00505B38">
        <w:trPr>
          <w:trHeight w:val="157"/>
        </w:trPr>
        <w:tc>
          <w:tcPr>
            <w:tcW w:w="2835"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52526D" w:rsidRPr="007964B3" w:rsidRDefault="0052526D" w:rsidP="00505B38">
            <w:pPr>
              <w:pStyle w:val="Sinespaciado"/>
              <w:jc w:val="left"/>
              <w:rPr>
                <w:sz w:val="16"/>
                <w:szCs w:val="16"/>
              </w:rPr>
            </w:pPr>
            <w:r w:rsidRPr="007964B3">
              <w:rPr>
                <w:sz w:val="16"/>
                <w:szCs w:val="16"/>
              </w:rPr>
              <w:t>6. San Martín de las Flores de Abajo</w:t>
            </w:r>
          </w:p>
        </w:tc>
        <w:tc>
          <w:tcPr>
            <w:tcW w:w="567" w:type="dxa"/>
            <w:tcBorders>
              <w:top w:val="single" w:sz="8" w:space="0" w:color="FFFFFF"/>
              <w:left w:val="single" w:sz="8" w:space="0" w:color="FFFFFF"/>
              <w:bottom w:val="single" w:sz="8"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13133</w:t>
            </w:r>
          </w:p>
        </w:tc>
        <w:tc>
          <w:tcPr>
            <w:tcW w:w="1559"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52526D" w:rsidRPr="007964B3" w:rsidRDefault="0052526D" w:rsidP="00505B38">
            <w:pPr>
              <w:pStyle w:val="Sinespaciado"/>
              <w:jc w:val="left"/>
              <w:rPr>
                <w:sz w:val="16"/>
                <w:szCs w:val="16"/>
              </w:rPr>
            </w:pPr>
            <w:r w:rsidRPr="007964B3">
              <w:rPr>
                <w:sz w:val="16"/>
                <w:szCs w:val="16"/>
              </w:rPr>
              <w:t>13. Las Juntitas</w:t>
            </w:r>
          </w:p>
        </w:tc>
        <w:tc>
          <w:tcPr>
            <w:tcW w:w="547" w:type="dxa"/>
            <w:tcBorders>
              <w:top w:val="single" w:sz="8" w:space="0" w:color="FFFFFF"/>
              <w:left w:val="single" w:sz="8" w:space="0" w:color="FFFFFF"/>
              <w:bottom w:val="single" w:sz="8"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2927</w:t>
            </w:r>
          </w:p>
        </w:tc>
        <w:tc>
          <w:tcPr>
            <w:tcW w:w="1721" w:type="dxa"/>
            <w:tcBorders>
              <w:top w:val="single" w:sz="8" w:space="0" w:color="FFFFFF"/>
              <w:left w:val="single" w:sz="8" w:space="0" w:color="FFFFFF"/>
              <w:bottom w:val="single" w:sz="8" w:space="0" w:color="FFFFFF"/>
              <w:right w:val="single" w:sz="8" w:space="0" w:color="FFFFFF"/>
            </w:tcBorders>
            <w:shd w:val="clear" w:color="auto" w:fill="FFC000"/>
            <w:vAlign w:val="center"/>
          </w:tcPr>
          <w:p w:rsidR="0052526D" w:rsidRPr="007964B3" w:rsidRDefault="0052526D" w:rsidP="00505B38">
            <w:pPr>
              <w:pStyle w:val="Sinespaciado"/>
              <w:jc w:val="left"/>
              <w:rPr>
                <w:sz w:val="16"/>
                <w:szCs w:val="16"/>
              </w:rPr>
            </w:pPr>
            <w:r w:rsidRPr="007964B3">
              <w:rPr>
                <w:sz w:val="16"/>
                <w:szCs w:val="16"/>
              </w:rPr>
              <w:t>20. Las Liebres</w:t>
            </w:r>
          </w:p>
        </w:tc>
        <w:tc>
          <w:tcPr>
            <w:tcW w:w="599" w:type="dxa"/>
            <w:tcBorders>
              <w:top w:val="single" w:sz="8" w:space="0" w:color="FFFFFF"/>
              <w:left w:val="single" w:sz="8" w:space="0" w:color="FFFFFF"/>
              <w:bottom w:val="single" w:sz="8"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8718</w:t>
            </w:r>
          </w:p>
        </w:tc>
      </w:tr>
      <w:tr w:rsidR="0052526D" w:rsidRPr="001666C4" w:rsidTr="00505B38">
        <w:trPr>
          <w:trHeight w:val="231"/>
        </w:trPr>
        <w:tc>
          <w:tcPr>
            <w:tcW w:w="2835"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52526D" w:rsidRPr="007964B3" w:rsidRDefault="0052526D" w:rsidP="00505B38">
            <w:pPr>
              <w:pStyle w:val="Sinespaciado"/>
              <w:jc w:val="left"/>
              <w:rPr>
                <w:sz w:val="16"/>
                <w:szCs w:val="16"/>
              </w:rPr>
            </w:pPr>
            <w:r w:rsidRPr="007964B3">
              <w:rPr>
                <w:sz w:val="16"/>
                <w:szCs w:val="16"/>
              </w:rPr>
              <w:t>7. San Martín de las Flores de Arriba</w:t>
            </w:r>
          </w:p>
        </w:tc>
        <w:tc>
          <w:tcPr>
            <w:tcW w:w="567" w:type="dxa"/>
            <w:tcBorders>
              <w:top w:val="single" w:sz="8" w:space="0" w:color="FFFFFF"/>
              <w:left w:val="single" w:sz="8" w:space="0" w:color="FFFFFF"/>
              <w:bottom w:val="single" w:sz="8"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4264</w:t>
            </w:r>
          </w:p>
        </w:tc>
        <w:tc>
          <w:tcPr>
            <w:tcW w:w="1559" w:type="dxa"/>
            <w:tcBorders>
              <w:top w:val="single" w:sz="8" w:space="0" w:color="FFFFFF"/>
              <w:left w:val="single" w:sz="8" w:space="0" w:color="FFFFFF"/>
              <w:bottom w:val="single" w:sz="8" w:space="0" w:color="FFFFFF"/>
              <w:right w:val="single" w:sz="8" w:space="0" w:color="FFFFFF"/>
            </w:tcBorders>
            <w:shd w:val="clear" w:color="auto" w:fill="FFC000"/>
            <w:tcMar>
              <w:top w:w="15" w:type="dxa"/>
              <w:left w:w="15" w:type="dxa"/>
              <w:bottom w:w="0" w:type="dxa"/>
              <w:right w:w="15" w:type="dxa"/>
            </w:tcMar>
            <w:vAlign w:val="center"/>
            <w:hideMark/>
          </w:tcPr>
          <w:p w:rsidR="0052526D" w:rsidRPr="007964B3" w:rsidRDefault="0052526D" w:rsidP="00505B38">
            <w:pPr>
              <w:pStyle w:val="Sinespaciado"/>
              <w:jc w:val="left"/>
              <w:rPr>
                <w:sz w:val="16"/>
                <w:szCs w:val="16"/>
              </w:rPr>
            </w:pPr>
            <w:r w:rsidRPr="007964B3">
              <w:rPr>
                <w:sz w:val="16"/>
                <w:szCs w:val="16"/>
              </w:rPr>
              <w:t>14. La Micaelita</w:t>
            </w:r>
          </w:p>
        </w:tc>
        <w:tc>
          <w:tcPr>
            <w:tcW w:w="547" w:type="dxa"/>
            <w:tcBorders>
              <w:top w:val="single" w:sz="8" w:space="0" w:color="FFFFFF"/>
              <w:left w:val="single" w:sz="8" w:space="0" w:color="FFFFFF"/>
              <w:bottom w:val="single" w:sz="8"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1026</w:t>
            </w:r>
          </w:p>
        </w:tc>
        <w:tc>
          <w:tcPr>
            <w:tcW w:w="1721" w:type="dxa"/>
            <w:tcBorders>
              <w:top w:val="single" w:sz="8" w:space="0" w:color="FFFFFF"/>
              <w:left w:val="single" w:sz="8" w:space="0" w:color="FFFFFF"/>
              <w:bottom w:val="single" w:sz="8" w:space="0" w:color="FFFFFF"/>
              <w:right w:val="single" w:sz="8" w:space="0" w:color="FFFFFF"/>
            </w:tcBorders>
            <w:shd w:val="clear" w:color="auto" w:fill="FFC000"/>
            <w:vAlign w:val="center"/>
          </w:tcPr>
          <w:p w:rsidR="0052526D" w:rsidRPr="007964B3" w:rsidRDefault="0052526D" w:rsidP="00505B38">
            <w:pPr>
              <w:pStyle w:val="Sinespaciado"/>
              <w:jc w:val="left"/>
              <w:rPr>
                <w:sz w:val="16"/>
                <w:szCs w:val="16"/>
              </w:rPr>
            </w:pPr>
            <w:r w:rsidRPr="007964B3">
              <w:rPr>
                <w:sz w:val="16"/>
                <w:szCs w:val="16"/>
              </w:rPr>
              <w:t>Total de habitantes</w:t>
            </w:r>
          </w:p>
        </w:tc>
        <w:tc>
          <w:tcPr>
            <w:tcW w:w="599" w:type="dxa"/>
            <w:tcBorders>
              <w:top w:val="single" w:sz="8" w:space="0" w:color="FFFFFF"/>
              <w:left w:val="single" w:sz="8" w:space="0" w:color="FFFFFF"/>
              <w:bottom w:val="single" w:sz="8" w:space="0" w:color="FFFFFF"/>
              <w:right w:val="single" w:sz="8" w:space="0" w:color="FFFFFF"/>
            </w:tcBorders>
            <w:shd w:val="clear" w:color="auto" w:fill="FFC000"/>
          </w:tcPr>
          <w:p w:rsidR="0052526D" w:rsidRPr="007964B3" w:rsidRDefault="0052526D" w:rsidP="00505B38">
            <w:pPr>
              <w:pStyle w:val="Sinespaciado"/>
              <w:jc w:val="right"/>
              <w:rPr>
                <w:sz w:val="16"/>
                <w:szCs w:val="16"/>
              </w:rPr>
            </w:pPr>
            <w:r w:rsidRPr="007964B3">
              <w:rPr>
                <w:sz w:val="16"/>
                <w:szCs w:val="16"/>
              </w:rPr>
              <w:t>149,241</w:t>
            </w:r>
          </w:p>
        </w:tc>
      </w:tr>
    </w:tbl>
    <w:p w:rsidR="0052526D" w:rsidRPr="0021653C" w:rsidRDefault="0052526D" w:rsidP="0052526D">
      <w:pPr>
        <w:pStyle w:val="Sinespaciado"/>
        <w:suppressAutoHyphens/>
        <w:ind w:left="1080"/>
        <w:rPr>
          <w:sz w:val="16"/>
          <w:szCs w:val="16"/>
        </w:rPr>
      </w:pPr>
      <w:r w:rsidRPr="0021653C">
        <w:rPr>
          <w:sz w:val="16"/>
          <w:szCs w:val="16"/>
        </w:rPr>
        <w:t>Fuente: Elaboración propia con datos del Centro de integración Juvenil. Tlaquepaque.</w:t>
      </w:r>
    </w:p>
    <w:p w:rsidR="0052526D" w:rsidRDefault="0052526D" w:rsidP="00B72B13">
      <w:pPr>
        <w:pStyle w:val="Sinespaciado"/>
        <w:rPr>
          <w:rFonts w:eastAsia="Times New Roman"/>
          <w:szCs w:val="24"/>
          <w:lang w:val="es-MX" w:eastAsia="es-MX"/>
        </w:rPr>
      </w:pPr>
    </w:p>
    <w:p w:rsidR="007711D8" w:rsidRDefault="007711D8" w:rsidP="00B72B13">
      <w:pPr>
        <w:pStyle w:val="Sinespaciado"/>
        <w:rPr>
          <w:szCs w:val="24"/>
        </w:rPr>
      </w:pPr>
      <w:r w:rsidRPr="00B72B13">
        <w:rPr>
          <w:rFonts w:eastAsia="Times New Roman"/>
          <w:szCs w:val="24"/>
          <w:lang w:eastAsia="es-MX"/>
        </w:rPr>
        <w:t>En cuanto a drogas ilegales, la sustancia que presenta una mayor tendencia creciente durante el periodo del segundo semestre del 2004 al primer semestre del 2011 son las benzodiacepinas con un aumento de 9.3 puntos porcentuales</w:t>
      </w:r>
      <w:r w:rsidR="007964B3">
        <w:rPr>
          <w:rFonts w:eastAsia="Times New Roman"/>
          <w:szCs w:val="24"/>
          <w:lang w:eastAsia="es-MX"/>
        </w:rPr>
        <w:t xml:space="preserve">, </w:t>
      </w:r>
      <w:r w:rsidRPr="00B72B13">
        <w:rPr>
          <w:rFonts w:eastAsia="Times New Roman"/>
          <w:szCs w:val="24"/>
          <w:lang w:eastAsia="es-MX"/>
        </w:rPr>
        <w:t>le</w:t>
      </w:r>
      <w:r w:rsidR="007964B3">
        <w:rPr>
          <w:rFonts w:eastAsia="Times New Roman"/>
          <w:szCs w:val="24"/>
          <w:lang w:eastAsia="es-MX"/>
        </w:rPr>
        <w:t xml:space="preserve"> siguen la mariguana 7.7 puntos</w:t>
      </w:r>
      <w:r w:rsidRPr="00B72B13">
        <w:rPr>
          <w:rFonts w:eastAsia="Times New Roman"/>
          <w:szCs w:val="24"/>
          <w:lang w:eastAsia="es-MX"/>
        </w:rPr>
        <w:t>, MDMA (éxtasis) y otras metanfetaminas alucinóge</w:t>
      </w:r>
      <w:r w:rsidR="007964B3">
        <w:rPr>
          <w:rFonts w:eastAsia="Times New Roman"/>
          <w:szCs w:val="24"/>
          <w:lang w:eastAsia="es-MX"/>
        </w:rPr>
        <w:t>nas con 6.5% puntos, cristal 4.9%</w:t>
      </w:r>
      <w:r w:rsidRPr="00B72B13">
        <w:rPr>
          <w:rFonts w:eastAsia="Times New Roman"/>
          <w:szCs w:val="24"/>
          <w:lang w:eastAsia="es-MX"/>
        </w:rPr>
        <w:t>, al</w:t>
      </w:r>
      <w:r w:rsidR="007964B3">
        <w:rPr>
          <w:rFonts w:eastAsia="Times New Roman"/>
          <w:szCs w:val="24"/>
          <w:lang w:eastAsia="es-MX"/>
        </w:rPr>
        <w:t>ucinógenos 2 %</w:t>
      </w:r>
      <w:r w:rsidRPr="00B72B13">
        <w:rPr>
          <w:rFonts w:eastAsia="Times New Roman"/>
          <w:szCs w:val="24"/>
          <w:lang w:eastAsia="es-MX"/>
        </w:rPr>
        <w:t xml:space="preserve"> y heroína 1.1</w:t>
      </w:r>
      <w:r w:rsidR="007964B3">
        <w:rPr>
          <w:rFonts w:eastAsia="Times New Roman"/>
          <w:szCs w:val="24"/>
          <w:lang w:eastAsia="es-MX"/>
        </w:rPr>
        <w:t xml:space="preserve"> %</w:t>
      </w:r>
      <w:r w:rsidRPr="00B72B13">
        <w:rPr>
          <w:rFonts w:eastAsia="Times New Roman"/>
          <w:szCs w:val="24"/>
          <w:lang w:eastAsia="es-MX"/>
        </w:rPr>
        <w:t xml:space="preserve">. El </w:t>
      </w:r>
      <w:r w:rsidRPr="00B72B13">
        <w:rPr>
          <w:rFonts w:eastAsia="Times New Roman"/>
          <w:szCs w:val="24"/>
          <w:lang w:eastAsia="es-MX"/>
        </w:rPr>
        <w:lastRenderedPageBreak/>
        <w:t>consumo tanto de</w:t>
      </w:r>
      <w:r w:rsidR="007964B3">
        <w:rPr>
          <w:rFonts w:eastAsia="Times New Roman"/>
          <w:szCs w:val="24"/>
          <w:lang w:eastAsia="es-MX"/>
        </w:rPr>
        <w:t xml:space="preserve"> cocaína como de crack, presenta</w:t>
      </w:r>
      <w:r w:rsidRPr="00B72B13">
        <w:rPr>
          <w:rFonts w:eastAsia="Times New Roman"/>
          <w:szCs w:val="24"/>
          <w:lang w:eastAsia="es-MX"/>
        </w:rPr>
        <w:t>n una tendencia a la baja de 12</w:t>
      </w:r>
      <w:r w:rsidR="007964B3">
        <w:rPr>
          <w:rFonts w:eastAsia="Times New Roman"/>
          <w:szCs w:val="24"/>
          <w:lang w:eastAsia="es-MX"/>
        </w:rPr>
        <w:t xml:space="preserve"> %</w:t>
      </w:r>
      <w:r w:rsidRPr="00B72B13">
        <w:rPr>
          <w:rFonts w:eastAsia="Times New Roman"/>
          <w:szCs w:val="24"/>
          <w:lang w:eastAsia="es-MX"/>
        </w:rPr>
        <w:t xml:space="preserve"> mientras que los inhalables muestra un comportamiento estable en el consumo. Asimismo, por cada 3.7 varones se atendió a una paciente del sexo femenino.</w:t>
      </w:r>
      <w:r w:rsidRPr="00B72B13">
        <w:rPr>
          <w:rStyle w:val="Smbolodenotaalpie"/>
          <w:bCs/>
          <w:szCs w:val="24"/>
        </w:rPr>
        <w:footnoteReference w:id="46"/>
      </w:r>
      <w:r w:rsidR="00B72B13" w:rsidRPr="00B72B13">
        <w:rPr>
          <w:rFonts w:eastAsia="Times New Roman"/>
          <w:szCs w:val="24"/>
          <w:lang w:eastAsia="es-MX"/>
        </w:rPr>
        <w:t xml:space="preserve"> </w:t>
      </w:r>
      <w:r w:rsidRPr="00B72B13">
        <w:rPr>
          <w:szCs w:val="24"/>
        </w:rPr>
        <w:t>Una juventud diezmada, asediada, pobre, sin oportunidades y sin salidas.</w:t>
      </w:r>
    </w:p>
    <w:p w:rsidR="007964B3" w:rsidRDefault="007964B3" w:rsidP="00B72B13">
      <w:pPr>
        <w:pStyle w:val="Sinespaciado"/>
        <w:rPr>
          <w:szCs w:val="24"/>
        </w:rPr>
      </w:pPr>
    </w:p>
    <w:p w:rsidR="004D4C28" w:rsidRDefault="004D4C28" w:rsidP="0021653C">
      <w:pPr>
        <w:pStyle w:val="Sinespaciado"/>
        <w:rPr>
          <w:b/>
          <w:szCs w:val="24"/>
        </w:rPr>
      </w:pPr>
      <w:r>
        <w:rPr>
          <w:b/>
          <w:szCs w:val="24"/>
        </w:rPr>
        <w:t>E</w:t>
      </w:r>
      <w:r w:rsidR="007711D8" w:rsidRPr="009330CC">
        <w:rPr>
          <w:b/>
          <w:szCs w:val="24"/>
        </w:rPr>
        <w:t>ducación</w:t>
      </w:r>
      <w:r>
        <w:rPr>
          <w:b/>
          <w:szCs w:val="24"/>
        </w:rPr>
        <w:t>.</w:t>
      </w:r>
      <w:r w:rsidR="007711D8">
        <w:rPr>
          <w:rStyle w:val="Smbolodenotaalpie"/>
          <w:szCs w:val="24"/>
        </w:rPr>
        <w:footnoteReference w:id="47"/>
      </w:r>
      <w:r w:rsidR="0021653C">
        <w:rPr>
          <w:b/>
          <w:szCs w:val="24"/>
        </w:rPr>
        <w:t xml:space="preserve"> </w:t>
      </w:r>
    </w:p>
    <w:p w:rsidR="004D4C28" w:rsidRDefault="004D4C28" w:rsidP="0021653C">
      <w:pPr>
        <w:pStyle w:val="Sinespaciado"/>
        <w:rPr>
          <w:b/>
          <w:szCs w:val="24"/>
        </w:rPr>
      </w:pPr>
    </w:p>
    <w:p w:rsidR="00F732C5" w:rsidRDefault="004D4C28" w:rsidP="0021653C">
      <w:pPr>
        <w:pStyle w:val="Sinespaciado"/>
        <w:rPr>
          <w:szCs w:val="24"/>
        </w:rPr>
      </w:pPr>
      <w:r>
        <w:rPr>
          <w:szCs w:val="24"/>
        </w:rPr>
        <w:t>En</w:t>
      </w:r>
      <w:r w:rsidR="0021653C" w:rsidRPr="00674EC5">
        <w:rPr>
          <w:szCs w:val="24"/>
        </w:rPr>
        <w:t xml:space="preserve"> la municipalidad de San Pedro Tlaquepaque, </w:t>
      </w:r>
      <w:r w:rsidR="0021653C" w:rsidRPr="00674EC5">
        <w:rPr>
          <w:szCs w:val="24"/>
          <w:lang w:eastAsia="es-MX"/>
        </w:rPr>
        <w:t>e</w:t>
      </w:r>
      <w:r w:rsidR="007711D8" w:rsidRPr="00674EC5">
        <w:rPr>
          <w:szCs w:val="24"/>
          <w:lang w:eastAsia="es-MX"/>
        </w:rPr>
        <w:t>l grado promedio de</w:t>
      </w:r>
      <w:r w:rsidR="007964B3">
        <w:rPr>
          <w:szCs w:val="24"/>
          <w:lang w:eastAsia="es-MX"/>
        </w:rPr>
        <w:t xml:space="preserve"> escolaridad de la población de</w:t>
      </w:r>
      <w:r w:rsidR="007711D8" w:rsidRPr="00674EC5">
        <w:rPr>
          <w:szCs w:val="24"/>
          <w:lang w:eastAsia="es-MX"/>
        </w:rPr>
        <w:t>15 años o más en el municipio era en 2010 de 8.8</w:t>
      </w:r>
      <w:r w:rsidR="0021653C" w:rsidRPr="00674EC5">
        <w:rPr>
          <w:szCs w:val="24"/>
          <w:lang w:eastAsia="es-MX"/>
        </w:rPr>
        <w:t xml:space="preserve"> grado.</w:t>
      </w:r>
      <w:r w:rsidR="0021653C" w:rsidRPr="00674EC5">
        <w:rPr>
          <w:szCs w:val="24"/>
        </w:rPr>
        <w:t xml:space="preserve"> </w:t>
      </w:r>
    </w:p>
    <w:p w:rsidR="00F732C5" w:rsidRDefault="00F732C5" w:rsidP="0021653C">
      <w:pPr>
        <w:pStyle w:val="Sinespaciado"/>
        <w:rPr>
          <w:szCs w:val="24"/>
        </w:rPr>
      </w:pPr>
    </w:p>
    <w:p w:rsidR="00F732C5" w:rsidRDefault="00F732C5" w:rsidP="00F732C5">
      <w:pPr>
        <w:pStyle w:val="Sinespaciado"/>
        <w:suppressAutoHyphens/>
        <w:rPr>
          <w:szCs w:val="24"/>
          <w:lang w:eastAsia="es-MX"/>
        </w:rPr>
      </w:pPr>
      <w:r>
        <w:rPr>
          <w:noProof/>
          <w:lang w:val="es-MX" w:eastAsia="es-MX"/>
        </w:rPr>
        <w:drawing>
          <wp:inline distT="0" distB="0" distL="0" distR="0" wp14:anchorId="0253291D" wp14:editId="4B5CEE77">
            <wp:extent cx="4834393" cy="2361537"/>
            <wp:effectExtent l="0" t="0" r="23495" b="20320"/>
            <wp:docPr id="110" name="Gráfico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F732C5" w:rsidRPr="000C1266" w:rsidRDefault="00F732C5" w:rsidP="00F732C5">
      <w:pPr>
        <w:pStyle w:val="Sinespaciado"/>
        <w:suppressAutoHyphens/>
        <w:rPr>
          <w:rFonts w:eastAsia="Times New Roman"/>
          <w:color w:val="000000"/>
          <w:sz w:val="16"/>
          <w:szCs w:val="16"/>
          <w:lang w:eastAsia="es-MX"/>
        </w:rPr>
      </w:pPr>
      <w:r w:rsidRPr="00674EC5">
        <w:rPr>
          <w:rFonts w:eastAsia="Times New Roman"/>
          <w:color w:val="000000"/>
          <w:sz w:val="16"/>
          <w:szCs w:val="16"/>
          <w:lang w:eastAsia="es-MX"/>
        </w:rPr>
        <w:t>FUENTE: INEGI. Tabulados de la Encuesta Intercensal 2015</w:t>
      </w:r>
    </w:p>
    <w:p w:rsidR="00F732C5" w:rsidRDefault="00F732C5" w:rsidP="00F732C5">
      <w:pPr>
        <w:pStyle w:val="Sinespaciado"/>
        <w:suppressAutoHyphens/>
        <w:rPr>
          <w:szCs w:val="24"/>
          <w:lang w:eastAsia="es-MX"/>
        </w:rPr>
      </w:pPr>
    </w:p>
    <w:p w:rsidR="00F732C5" w:rsidRDefault="007711D8" w:rsidP="0021653C">
      <w:pPr>
        <w:pStyle w:val="Sinespaciado"/>
        <w:rPr>
          <w:rFonts w:eastAsia="Times New Roman"/>
          <w:szCs w:val="24"/>
          <w:lang w:eastAsia="es-MX"/>
        </w:rPr>
      </w:pPr>
      <w:r w:rsidRPr="00674EC5">
        <w:rPr>
          <w:rFonts w:eastAsia="Times New Roman"/>
          <w:szCs w:val="24"/>
          <w:lang w:eastAsia="es-MX"/>
        </w:rPr>
        <w:t xml:space="preserve">El 9.23% de la población, es decir 56,118 personas que viven en Tlaquepaque no saben leer ni escribir. </w:t>
      </w:r>
    </w:p>
    <w:p w:rsidR="00F732C5" w:rsidRDefault="00F732C5" w:rsidP="0021653C">
      <w:pPr>
        <w:pStyle w:val="Sinespaciado"/>
        <w:rPr>
          <w:rFonts w:eastAsia="Times New Roman"/>
          <w:szCs w:val="24"/>
          <w:lang w:eastAsia="es-MX"/>
        </w:rPr>
      </w:pPr>
    </w:p>
    <w:p w:rsidR="00F732C5" w:rsidRDefault="00F732C5" w:rsidP="00F732C5">
      <w:pPr>
        <w:pStyle w:val="Sinespaciado"/>
        <w:suppressAutoHyphens/>
        <w:rPr>
          <w:szCs w:val="24"/>
          <w:lang w:eastAsia="es-MX"/>
        </w:rPr>
      </w:pPr>
      <w:r>
        <w:rPr>
          <w:noProof/>
          <w:lang w:val="es-MX" w:eastAsia="es-MX"/>
        </w:rPr>
        <w:drawing>
          <wp:inline distT="0" distB="0" distL="0" distR="0" wp14:anchorId="47351629" wp14:editId="5AA005F3">
            <wp:extent cx="3347500" cy="1884459"/>
            <wp:effectExtent l="0" t="0" r="24765" b="20955"/>
            <wp:docPr id="108" name="Gráfico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732C5" w:rsidRPr="000C1266" w:rsidRDefault="00F732C5" w:rsidP="00F732C5">
      <w:pPr>
        <w:pStyle w:val="Sinespaciado"/>
        <w:suppressAutoHyphens/>
        <w:rPr>
          <w:rFonts w:eastAsia="Times New Roman"/>
          <w:color w:val="000000"/>
          <w:sz w:val="16"/>
          <w:szCs w:val="16"/>
          <w:lang w:eastAsia="es-MX"/>
        </w:rPr>
      </w:pPr>
      <w:r w:rsidRPr="00674EC5">
        <w:rPr>
          <w:rFonts w:eastAsia="Times New Roman"/>
          <w:color w:val="000000"/>
          <w:sz w:val="16"/>
          <w:szCs w:val="16"/>
          <w:lang w:eastAsia="es-MX"/>
        </w:rPr>
        <w:t>FUENTE: INEGI. Tabulados de la Encuesta Intercensal 2015</w:t>
      </w:r>
    </w:p>
    <w:p w:rsidR="00F732C5" w:rsidRDefault="00F732C5" w:rsidP="0021653C">
      <w:pPr>
        <w:pStyle w:val="Sinespaciado"/>
        <w:rPr>
          <w:rFonts w:eastAsia="Times New Roman"/>
          <w:szCs w:val="24"/>
          <w:lang w:eastAsia="es-MX"/>
        </w:rPr>
      </w:pPr>
    </w:p>
    <w:p w:rsidR="00F732C5" w:rsidRDefault="00F732C5" w:rsidP="00F732C5">
      <w:pPr>
        <w:pStyle w:val="Sinespaciado"/>
        <w:suppressAutoHyphens/>
        <w:rPr>
          <w:szCs w:val="24"/>
          <w:lang w:eastAsia="es-MX"/>
        </w:rPr>
      </w:pPr>
      <w:r w:rsidRPr="00674EC5">
        <w:rPr>
          <w:szCs w:val="24"/>
          <w:lang w:eastAsia="es-MX"/>
        </w:rPr>
        <w:t>En 2010, la condición de rezago educativo afectó a 17.1% de la población, lo que significa que 100,226 personas presentaron ésta carencia social.</w:t>
      </w:r>
      <w:r w:rsidRPr="00674EC5">
        <w:rPr>
          <w:rStyle w:val="Smbolodenotaalpie"/>
          <w:rFonts w:cs="Arial"/>
          <w:bCs/>
          <w:szCs w:val="24"/>
        </w:rPr>
        <w:t xml:space="preserve"> </w:t>
      </w:r>
      <w:r w:rsidRPr="00674EC5">
        <w:rPr>
          <w:szCs w:val="24"/>
          <w:lang w:eastAsia="es-MX"/>
        </w:rPr>
        <w:t>En 2010, el municipio contaba con 252 escuelas preescolares, 204 primarias y 63 secundarias. Además, el municipio contaba con 32 bachilleratos, cuatro escuelas de profesional técnico y 30 escuela</w:t>
      </w:r>
      <w:r>
        <w:rPr>
          <w:szCs w:val="24"/>
          <w:lang w:eastAsia="es-MX"/>
        </w:rPr>
        <w:t>s de formación para el trabajo.</w:t>
      </w:r>
    </w:p>
    <w:p w:rsidR="00F732C5" w:rsidRDefault="00F732C5" w:rsidP="00F732C5">
      <w:pPr>
        <w:pStyle w:val="Sinespaciado"/>
        <w:suppressAutoHyphens/>
        <w:rPr>
          <w:szCs w:val="24"/>
          <w:lang w:eastAsia="es-MX"/>
        </w:rPr>
      </w:pPr>
    </w:p>
    <w:p w:rsidR="007711D8" w:rsidRPr="00674EC5" w:rsidRDefault="007711D8" w:rsidP="0021653C">
      <w:pPr>
        <w:pStyle w:val="Sinespaciado"/>
        <w:rPr>
          <w:szCs w:val="24"/>
        </w:rPr>
      </w:pPr>
      <w:r w:rsidRPr="00674EC5">
        <w:rPr>
          <w:rFonts w:eastAsia="Times New Roman"/>
          <w:szCs w:val="24"/>
          <w:lang w:eastAsia="es-MX"/>
        </w:rPr>
        <w:t>El 25.77 %</w:t>
      </w:r>
      <w:r w:rsidR="0021653C" w:rsidRPr="00674EC5">
        <w:rPr>
          <w:rFonts w:eastAsia="Times New Roman"/>
          <w:szCs w:val="24"/>
          <w:lang w:eastAsia="es-MX"/>
        </w:rPr>
        <w:t xml:space="preserve"> por ciento </w:t>
      </w:r>
      <w:r w:rsidRPr="00674EC5">
        <w:rPr>
          <w:rFonts w:eastAsia="Times New Roman"/>
          <w:szCs w:val="24"/>
          <w:lang w:eastAsia="es-MX"/>
        </w:rPr>
        <w:t xml:space="preserve">de la población mayor de 15 años que no termino la primaria representan a 156,681 personas </w:t>
      </w:r>
      <w:r w:rsidRPr="00674EC5">
        <w:rPr>
          <w:szCs w:val="24"/>
        </w:rPr>
        <w:t>(Ver Cuadro</w:t>
      </w:r>
      <w:r w:rsidR="0059492F">
        <w:rPr>
          <w:szCs w:val="24"/>
        </w:rPr>
        <w:t xml:space="preserve"> 18</w:t>
      </w:r>
      <w:r w:rsidRPr="00674EC5">
        <w:rPr>
          <w:szCs w:val="24"/>
        </w:rPr>
        <w:t>).</w:t>
      </w:r>
    </w:p>
    <w:p w:rsidR="007711D8" w:rsidRPr="00674EC5" w:rsidRDefault="007711D8" w:rsidP="0021653C">
      <w:pPr>
        <w:pStyle w:val="Sinespaciado"/>
        <w:suppressAutoHyphens/>
        <w:rPr>
          <w:bCs/>
          <w:szCs w:val="24"/>
        </w:rPr>
      </w:pPr>
    </w:p>
    <w:p w:rsidR="0021653C" w:rsidRPr="0021653C" w:rsidRDefault="0021653C" w:rsidP="0021653C">
      <w:pPr>
        <w:pStyle w:val="Sinespaciado"/>
        <w:ind w:left="1080"/>
        <w:jc w:val="center"/>
        <w:rPr>
          <w:b/>
          <w:color w:val="000000"/>
          <w:sz w:val="20"/>
          <w:szCs w:val="20"/>
          <w:lang w:eastAsia="es-MX"/>
        </w:rPr>
      </w:pPr>
      <w:r w:rsidRPr="0021653C">
        <w:rPr>
          <w:b/>
          <w:bCs/>
          <w:sz w:val="20"/>
          <w:szCs w:val="20"/>
        </w:rPr>
        <w:t xml:space="preserve">Cuadro </w:t>
      </w:r>
      <w:r w:rsidR="0059492F">
        <w:rPr>
          <w:b/>
          <w:bCs/>
          <w:sz w:val="20"/>
          <w:szCs w:val="20"/>
        </w:rPr>
        <w:t xml:space="preserve">18. </w:t>
      </w:r>
      <w:r w:rsidRPr="0021653C">
        <w:rPr>
          <w:b/>
          <w:bCs/>
          <w:sz w:val="20"/>
          <w:szCs w:val="20"/>
        </w:rPr>
        <w:t>Población de 15 años y más sin educación media superior. Municipio de Tlaquepaque.</w:t>
      </w:r>
    </w:p>
    <w:tbl>
      <w:tblPr>
        <w:tblW w:w="0" w:type="auto"/>
        <w:tblInd w:w="17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1134"/>
        <w:gridCol w:w="992"/>
        <w:gridCol w:w="850"/>
        <w:gridCol w:w="993"/>
        <w:gridCol w:w="850"/>
        <w:gridCol w:w="851"/>
        <w:gridCol w:w="623"/>
      </w:tblGrid>
      <w:tr w:rsidR="0021653C" w:rsidRPr="008A4115" w:rsidTr="00D93E93">
        <w:trPr>
          <w:trHeight w:val="290"/>
        </w:trPr>
        <w:tc>
          <w:tcPr>
            <w:tcW w:w="993" w:type="dxa"/>
          </w:tcPr>
          <w:p w:rsidR="0021653C" w:rsidRDefault="0021653C" w:rsidP="00D93E93">
            <w:pPr>
              <w:autoSpaceDE w:val="0"/>
              <w:autoSpaceDN w:val="0"/>
              <w:adjustRightInd w:val="0"/>
              <w:spacing w:after="0" w:line="240" w:lineRule="auto"/>
              <w:jc w:val="center"/>
              <w:rPr>
                <w:rFonts w:ascii="Arial" w:hAnsi="Arial" w:cs="Arial"/>
                <w:b/>
                <w:bCs/>
                <w:color w:val="000000"/>
                <w:sz w:val="16"/>
                <w:szCs w:val="16"/>
                <w:lang w:eastAsia="es-MX"/>
              </w:rPr>
            </w:pPr>
          </w:p>
          <w:p w:rsidR="0021653C" w:rsidRPr="008A4115" w:rsidRDefault="0021653C" w:rsidP="00D93E93">
            <w:pPr>
              <w:autoSpaceDE w:val="0"/>
              <w:autoSpaceDN w:val="0"/>
              <w:adjustRightInd w:val="0"/>
              <w:spacing w:after="0" w:line="240" w:lineRule="auto"/>
              <w:jc w:val="center"/>
              <w:rPr>
                <w:rFonts w:ascii="Arial" w:hAnsi="Arial" w:cs="Arial"/>
                <w:color w:val="000000"/>
                <w:sz w:val="16"/>
                <w:szCs w:val="16"/>
                <w:lang w:eastAsia="es-MX"/>
              </w:rPr>
            </w:pPr>
            <w:r w:rsidRPr="008A4115">
              <w:rPr>
                <w:rFonts w:ascii="Arial" w:hAnsi="Arial" w:cs="Arial"/>
                <w:b/>
                <w:bCs/>
                <w:color w:val="000000"/>
                <w:sz w:val="16"/>
                <w:szCs w:val="16"/>
                <w:lang w:eastAsia="es-MX"/>
              </w:rPr>
              <w:t>Edad (años)</w:t>
            </w:r>
          </w:p>
        </w:tc>
        <w:tc>
          <w:tcPr>
            <w:tcW w:w="1134" w:type="dxa"/>
          </w:tcPr>
          <w:p w:rsidR="0021653C" w:rsidRDefault="0021653C" w:rsidP="00D93E93">
            <w:pPr>
              <w:autoSpaceDE w:val="0"/>
              <w:autoSpaceDN w:val="0"/>
              <w:adjustRightInd w:val="0"/>
              <w:spacing w:after="0" w:line="240" w:lineRule="auto"/>
              <w:jc w:val="center"/>
              <w:rPr>
                <w:rFonts w:ascii="Arial" w:hAnsi="Arial" w:cs="Arial"/>
                <w:b/>
                <w:bCs/>
                <w:color w:val="000000"/>
                <w:sz w:val="16"/>
                <w:szCs w:val="16"/>
                <w:lang w:eastAsia="es-MX"/>
              </w:rPr>
            </w:pPr>
          </w:p>
          <w:p w:rsidR="0021653C" w:rsidRPr="008A4115" w:rsidRDefault="0021653C" w:rsidP="00D93E93">
            <w:pPr>
              <w:autoSpaceDE w:val="0"/>
              <w:autoSpaceDN w:val="0"/>
              <w:adjustRightInd w:val="0"/>
              <w:spacing w:after="0" w:line="240" w:lineRule="auto"/>
              <w:jc w:val="center"/>
              <w:rPr>
                <w:rFonts w:ascii="Arial" w:hAnsi="Arial" w:cs="Arial"/>
                <w:color w:val="000000"/>
                <w:sz w:val="16"/>
                <w:szCs w:val="16"/>
                <w:lang w:eastAsia="es-MX"/>
              </w:rPr>
            </w:pPr>
            <w:r w:rsidRPr="008A4115">
              <w:rPr>
                <w:rFonts w:ascii="Arial" w:hAnsi="Arial" w:cs="Arial"/>
                <w:b/>
                <w:bCs/>
                <w:color w:val="000000"/>
                <w:sz w:val="16"/>
                <w:szCs w:val="16"/>
                <w:lang w:eastAsia="es-MX"/>
              </w:rPr>
              <w:t>Población</w:t>
            </w:r>
          </w:p>
        </w:tc>
        <w:tc>
          <w:tcPr>
            <w:tcW w:w="1842" w:type="dxa"/>
            <w:gridSpan w:val="2"/>
          </w:tcPr>
          <w:p w:rsidR="0021653C" w:rsidRDefault="0021653C" w:rsidP="00D93E93">
            <w:pPr>
              <w:autoSpaceDE w:val="0"/>
              <w:autoSpaceDN w:val="0"/>
              <w:adjustRightInd w:val="0"/>
              <w:spacing w:after="0" w:line="240" w:lineRule="auto"/>
              <w:jc w:val="center"/>
              <w:rPr>
                <w:rFonts w:ascii="Arial" w:hAnsi="Arial" w:cs="Arial"/>
                <w:b/>
                <w:bCs/>
                <w:color w:val="000000"/>
                <w:sz w:val="16"/>
                <w:szCs w:val="16"/>
                <w:lang w:eastAsia="es-MX"/>
              </w:rPr>
            </w:pPr>
          </w:p>
          <w:p w:rsidR="0021653C" w:rsidRPr="008A4115" w:rsidRDefault="0021653C" w:rsidP="00D93E93">
            <w:pPr>
              <w:autoSpaceDE w:val="0"/>
              <w:autoSpaceDN w:val="0"/>
              <w:adjustRightInd w:val="0"/>
              <w:spacing w:after="0" w:line="240" w:lineRule="auto"/>
              <w:jc w:val="center"/>
              <w:rPr>
                <w:rFonts w:ascii="Arial" w:hAnsi="Arial" w:cs="Arial"/>
                <w:color w:val="000000"/>
                <w:sz w:val="16"/>
                <w:szCs w:val="16"/>
                <w:lang w:eastAsia="es-MX"/>
              </w:rPr>
            </w:pPr>
            <w:r w:rsidRPr="008A4115">
              <w:rPr>
                <w:rFonts w:ascii="Arial" w:hAnsi="Arial" w:cs="Arial"/>
                <w:b/>
                <w:bCs/>
                <w:color w:val="000000"/>
                <w:sz w:val="16"/>
                <w:szCs w:val="16"/>
                <w:lang w:eastAsia="es-MX"/>
              </w:rPr>
              <w:t>Sin educación media</w:t>
            </w:r>
          </w:p>
          <w:p w:rsidR="0021653C" w:rsidRPr="008A4115" w:rsidRDefault="0021653C" w:rsidP="00D93E93">
            <w:pPr>
              <w:autoSpaceDE w:val="0"/>
              <w:autoSpaceDN w:val="0"/>
              <w:adjustRightInd w:val="0"/>
              <w:spacing w:after="0" w:line="240" w:lineRule="auto"/>
              <w:jc w:val="center"/>
              <w:rPr>
                <w:rFonts w:ascii="Arial" w:hAnsi="Arial" w:cs="Arial"/>
                <w:color w:val="000000"/>
                <w:sz w:val="16"/>
                <w:szCs w:val="16"/>
                <w:lang w:eastAsia="es-MX"/>
              </w:rPr>
            </w:pPr>
            <w:r w:rsidRPr="008A4115">
              <w:rPr>
                <w:rFonts w:ascii="Arial" w:hAnsi="Arial" w:cs="Arial"/>
                <w:b/>
                <w:bCs/>
                <w:color w:val="000000"/>
                <w:sz w:val="16"/>
                <w:szCs w:val="16"/>
                <w:lang w:eastAsia="es-MX"/>
              </w:rPr>
              <w:t>Superior</w:t>
            </w:r>
          </w:p>
        </w:tc>
        <w:tc>
          <w:tcPr>
            <w:tcW w:w="1843" w:type="dxa"/>
            <w:gridSpan w:val="2"/>
          </w:tcPr>
          <w:p w:rsidR="0021653C" w:rsidRPr="008A4115" w:rsidRDefault="0021653C" w:rsidP="00D93E93">
            <w:pPr>
              <w:autoSpaceDE w:val="0"/>
              <w:autoSpaceDN w:val="0"/>
              <w:adjustRightInd w:val="0"/>
              <w:spacing w:after="0" w:line="240" w:lineRule="auto"/>
              <w:jc w:val="center"/>
              <w:rPr>
                <w:rFonts w:ascii="Arial" w:hAnsi="Arial" w:cs="Arial"/>
                <w:color w:val="000000"/>
                <w:sz w:val="16"/>
                <w:szCs w:val="16"/>
                <w:lang w:eastAsia="es-MX"/>
              </w:rPr>
            </w:pPr>
            <w:r w:rsidRPr="008A4115">
              <w:rPr>
                <w:rFonts w:ascii="Arial" w:hAnsi="Arial" w:cs="Arial"/>
                <w:b/>
                <w:bCs/>
                <w:color w:val="000000"/>
                <w:sz w:val="16"/>
                <w:szCs w:val="16"/>
                <w:lang w:eastAsia="es-MX"/>
              </w:rPr>
              <w:t>Con algún grado de educación media superior o estudios posteriores*</w:t>
            </w:r>
          </w:p>
        </w:tc>
        <w:tc>
          <w:tcPr>
            <w:tcW w:w="1474" w:type="dxa"/>
            <w:gridSpan w:val="2"/>
          </w:tcPr>
          <w:p w:rsidR="0021653C" w:rsidRDefault="0021653C" w:rsidP="00D93E93">
            <w:pPr>
              <w:autoSpaceDE w:val="0"/>
              <w:autoSpaceDN w:val="0"/>
              <w:adjustRightInd w:val="0"/>
              <w:spacing w:after="0" w:line="240" w:lineRule="auto"/>
              <w:jc w:val="center"/>
              <w:rPr>
                <w:rFonts w:ascii="Arial" w:hAnsi="Arial" w:cs="Arial"/>
                <w:b/>
                <w:bCs/>
                <w:color w:val="000000"/>
                <w:sz w:val="16"/>
                <w:szCs w:val="16"/>
                <w:lang w:eastAsia="es-MX"/>
              </w:rPr>
            </w:pPr>
          </w:p>
          <w:p w:rsidR="0021653C" w:rsidRPr="008A4115" w:rsidRDefault="0021653C" w:rsidP="00D93E93">
            <w:pPr>
              <w:autoSpaceDE w:val="0"/>
              <w:autoSpaceDN w:val="0"/>
              <w:adjustRightInd w:val="0"/>
              <w:spacing w:after="0" w:line="240" w:lineRule="auto"/>
              <w:jc w:val="center"/>
              <w:rPr>
                <w:rFonts w:ascii="Arial" w:hAnsi="Arial" w:cs="Arial"/>
                <w:color w:val="000000"/>
                <w:sz w:val="16"/>
                <w:szCs w:val="16"/>
                <w:lang w:eastAsia="es-MX"/>
              </w:rPr>
            </w:pPr>
            <w:r w:rsidRPr="008A4115">
              <w:rPr>
                <w:rFonts w:ascii="Arial" w:hAnsi="Arial" w:cs="Arial"/>
                <w:b/>
                <w:bCs/>
                <w:color w:val="000000"/>
                <w:sz w:val="16"/>
                <w:szCs w:val="16"/>
                <w:lang w:eastAsia="es-MX"/>
              </w:rPr>
              <w:t>No especificado</w:t>
            </w:r>
          </w:p>
        </w:tc>
      </w:tr>
      <w:tr w:rsidR="0021653C" w:rsidRPr="008A4115" w:rsidTr="00D93E93">
        <w:trPr>
          <w:gridBefore w:val="2"/>
          <w:wBefore w:w="2127" w:type="dxa"/>
          <w:trHeight w:val="84"/>
        </w:trPr>
        <w:tc>
          <w:tcPr>
            <w:tcW w:w="992" w:type="dxa"/>
          </w:tcPr>
          <w:p w:rsidR="0021653C" w:rsidRPr="008A4115" w:rsidRDefault="0021653C" w:rsidP="00D93E93">
            <w:pPr>
              <w:autoSpaceDE w:val="0"/>
              <w:autoSpaceDN w:val="0"/>
              <w:adjustRightInd w:val="0"/>
              <w:spacing w:after="0" w:line="240" w:lineRule="auto"/>
              <w:jc w:val="center"/>
              <w:rPr>
                <w:rFonts w:ascii="Arial" w:hAnsi="Arial" w:cs="Arial"/>
                <w:color w:val="000000"/>
                <w:sz w:val="18"/>
                <w:szCs w:val="18"/>
                <w:lang w:eastAsia="es-MX"/>
              </w:rPr>
            </w:pPr>
            <w:r w:rsidRPr="008A4115">
              <w:rPr>
                <w:rFonts w:ascii="Arial" w:hAnsi="Arial" w:cs="Arial"/>
                <w:b/>
                <w:bCs/>
                <w:color w:val="000000"/>
                <w:sz w:val="18"/>
                <w:szCs w:val="18"/>
                <w:lang w:eastAsia="es-MX"/>
              </w:rPr>
              <w:t>Abs.</w:t>
            </w:r>
          </w:p>
        </w:tc>
        <w:tc>
          <w:tcPr>
            <w:tcW w:w="850" w:type="dxa"/>
          </w:tcPr>
          <w:p w:rsidR="0021653C" w:rsidRPr="008A4115" w:rsidRDefault="0021653C" w:rsidP="00D93E93">
            <w:pPr>
              <w:autoSpaceDE w:val="0"/>
              <w:autoSpaceDN w:val="0"/>
              <w:adjustRightInd w:val="0"/>
              <w:spacing w:after="0" w:line="240" w:lineRule="auto"/>
              <w:jc w:val="center"/>
              <w:rPr>
                <w:rFonts w:ascii="Arial" w:hAnsi="Arial" w:cs="Arial"/>
                <w:color w:val="000000"/>
                <w:sz w:val="18"/>
                <w:szCs w:val="18"/>
                <w:lang w:eastAsia="es-MX"/>
              </w:rPr>
            </w:pPr>
            <w:r w:rsidRPr="008A4115">
              <w:rPr>
                <w:rFonts w:ascii="Arial" w:hAnsi="Arial" w:cs="Arial"/>
                <w:b/>
                <w:bCs/>
                <w:color w:val="000000"/>
                <w:sz w:val="18"/>
                <w:szCs w:val="18"/>
                <w:lang w:eastAsia="es-MX"/>
              </w:rPr>
              <w:t>%</w:t>
            </w:r>
          </w:p>
        </w:tc>
        <w:tc>
          <w:tcPr>
            <w:tcW w:w="993" w:type="dxa"/>
          </w:tcPr>
          <w:p w:rsidR="0021653C" w:rsidRPr="008A4115" w:rsidRDefault="0021653C" w:rsidP="00D93E93">
            <w:pPr>
              <w:autoSpaceDE w:val="0"/>
              <w:autoSpaceDN w:val="0"/>
              <w:adjustRightInd w:val="0"/>
              <w:spacing w:after="0" w:line="240" w:lineRule="auto"/>
              <w:jc w:val="center"/>
              <w:rPr>
                <w:rFonts w:ascii="Arial" w:hAnsi="Arial" w:cs="Arial"/>
                <w:color w:val="000000"/>
                <w:sz w:val="18"/>
                <w:szCs w:val="18"/>
                <w:lang w:eastAsia="es-MX"/>
              </w:rPr>
            </w:pPr>
            <w:r w:rsidRPr="008A4115">
              <w:rPr>
                <w:rFonts w:ascii="Arial" w:hAnsi="Arial" w:cs="Arial"/>
                <w:b/>
                <w:bCs/>
                <w:color w:val="000000"/>
                <w:sz w:val="18"/>
                <w:szCs w:val="18"/>
                <w:lang w:eastAsia="es-MX"/>
              </w:rPr>
              <w:t>Abs.</w:t>
            </w:r>
          </w:p>
        </w:tc>
        <w:tc>
          <w:tcPr>
            <w:tcW w:w="850" w:type="dxa"/>
          </w:tcPr>
          <w:p w:rsidR="0021653C" w:rsidRPr="008A4115" w:rsidRDefault="0021653C" w:rsidP="00D93E93">
            <w:pPr>
              <w:autoSpaceDE w:val="0"/>
              <w:autoSpaceDN w:val="0"/>
              <w:adjustRightInd w:val="0"/>
              <w:spacing w:after="0" w:line="240" w:lineRule="auto"/>
              <w:jc w:val="center"/>
              <w:rPr>
                <w:rFonts w:ascii="Arial" w:hAnsi="Arial" w:cs="Arial"/>
                <w:color w:val="000000"/>
                <w:sz w:val="18"/>
                <w:szCs w:val="18"/>
                <w:lang w:eastAsia="es-MX"/>
              </w:rPr>
            </w:pPr>
            <w:r w:rsidRPr="008A4115">
              <w:rPr>
                <w:rFonts w:ascii="Arial" w:hAnsi="Arial" w:cs="Arial"/>
                <w:b/>
                <w:bCs/>
                <w:color w:val="000000"/>
                <w:sz w:val="18"/>
                <w:szCs w:val="18"/>
                <w:lang w:eastAsia="es-MX"/>
              </w:rPr>
              <w:t>%</w:t>
            </w:r>
          </w:p>
        </w:tc>
        <w:tc>
          <w:tcPr>
            <w:tcW w:w="851" w:type="dxa"/>
          </w:tcPr>
          <w:p w:rsidR="0021653C" w:rsidRPr="008A4115" w:rsidRDefault="0021653C" w:rsidP="00D93E93">
            <w:pPr>
              <w:autoSpaceDE w:val="0"/>
              <w:autoSpaceDN w:val="0"/>
              <w:adjustRightInd w:val="0"/>
              <w:spacing w:after="0" w:line="240" w:lineRule="auto"/>
              <w:jc w:val="center"/>
              <w:rPr>
                <w:rFonts w:ascii="Arial" w:hAnsi="Arial" w:cs="Arial"/>
                <w:color w:val="000000"/>
                <w:sz w:val="18"/>
                <w:szCs w:val="18"/>
                <w:lang w:eastAsia="es-MX"/>
              </w:rPr>
            </w:pPr>
            <w:r w:rsidRPr="008A4115">
              <w:rPr>
                <w:rFonts w:ascii="Arial" w:hAnsi="Arial" w:cs="Arial"/>
                <w:b/>
                <w:bCs/>
                <w:color w:val="000000"/>
                <w:sz w:val="18"/>
                <w:szCs w:val="18"/>
                <w:lang w:eastAsia="es-MX"/>
              </w:rPr>
              <w:t>Abs.</w:t>
            </w:r>
          </w:p>
        </w:tc>
        <w:tc>
          <w:tcPr>
            <w:tcW w:w="623" w:type="dxa"/>
          </w:tcPr>
          <w:p w:rsidR="0021653C" w:rsidRPr="008A4115" w:rsidRDefault="0021653C" w:rsidP="00D93E93">
            <w:pPr>
              <w:autoSpaceDE w:val="0"/>
              <w:autoSpaceDN w:val="0"/>
              <w:adjustRightInd w:val="0"/>
              <w:spacing w:after="0" w:line="240" w:lineRule="auto"/>
              <w:jc w:val="center"/>
              <w:rPr>
                <w:rFonts w:ascii="Arial" w:hAnsi="Arial" w:cs="Arial"/>
                <w:color w:val="000000"/>
                <w:sz w:val="18"/>
                <w:szCs w:val="18"/>
                <w:lang w:eastAsia="es-MX"/>
              </w:rPr>
            </w:pPr>
            <w:r w:rsidRPr="008A4115">
              <w:rPr>
                <w:rFonts w:ascii="Arial" w:hAnsi="Arial" w:cs="Arial"/>
                <w:b/>
                <w:bCs/>
                <w:color w:val="000000"/>
                <w:sz w:val="18"/>
                <w:szCs w:val="18"/>
                <w:lang w:eastAsia="es-MX"/>
              </w:rPr>
              <w:t>%</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15 – 19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60,472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38,997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64.49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21,176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35.02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299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0.49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20 – 24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54,739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28,288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51.68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26,068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47.62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383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0.70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25 – 29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49,633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27,010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54.42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22,385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45.10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238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0.48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30 – 34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48,782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28,750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58.94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19,823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40.64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209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0.43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35 – 39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48,808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30,538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62.57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18,119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37.12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151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0.31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40 – 44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38,600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25,187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65.25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13,330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34.53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83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0.22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45 – 49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29,634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20,489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69.14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9,088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30.67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57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0.19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50 – 54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24,860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18,708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75.25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6,089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24.49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63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0.25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55 – 59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18,252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14,547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79.70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3,664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20.07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41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0.22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60 – 64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13,981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11,787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84.31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2,145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15.34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49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0.35 </w:t>
            </w:r>
          </w:p>
        </w:tc>
      </w:tr>
      <w:tr w:rsidR="0021653C" w:rsidRPr="008A4115" w:rsidTr="00D93E93">
        <w:trPr>
          <w:trHeight w:val="84"/>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color w:val="000000"/>
                <w:sz w:val="18"/>
                <w:szCs w:val="18"/>
                <w:lang w:eastAsia="es-MX"/>
              </w:rPr>
              <w:t xml:space="preserve">65 y más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24,914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22,884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91.85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1,893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7.60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137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0.55 </w:t>
            </w:r>
          </w:p>
        </w:tc>
      </w:tr>
      <w:tr w:rsidR="0021653C" w:rsidRPr="008A4115" w:rsidTr="00D93E93">
        <w:trPr>
          <w:trHeight w:val="86"/>
        </w:trPr>
        <w:tc>
          <w:tcPr>
            <w:tcW w:w="993" w:type="dxa"/>
          </w:tcPr>
          <w:p w:rsidR="0021653C" w:rsidRPr="008A4115" w:rsidRDefault="0021653C" w:rsidP="00D93E93">
            <w:pPr>
              <w:autoSpaceDE w:val="0"/>
              <w:autoSpaceDN w:val="0"/>
              <w:adjustRightInd w:val="0"/>
              <w:spacing w:after="0" w:line="240" w:lineRule="auto"/>
              <w:rPr>
                <w:rFonts w:ascii="Arial" w:hAnsi="Arial" w:cs="Arial"/>
                <w:color w:val="000000"/>
                <w:sz w:val="18"/>
                <w:szCs w:val="18"/>
                <w:lang w:eastAsia="es-MX"/>
              </w:rPr>
            </w:pPr>
            <w:r w:rsidRPr="008A4115">
              <w:rPr>
                <w:rFonts w:ascii="Arial" w:hAnsi="Arial" w:cs="Arial"/>
                <w:b/>
                <w:bCs/>
                <w:color w:val="000000"/>
                <w:sz w:val="18"/>
                <w:szCs w:val="18"/>
                <w:lang w:eastAsia="es-MX"/>
              </w:rPr>
              <w:t xml:space="preserve">Total </w:t>
            </w:r>
          </w:p>
        </w:tc>
        <w:tc>
          <w:tcPr>
            <w:tcW w:w="1134"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b/>
                <w:bCs/>
                <w:color w:val="000000"/>
                <w:sz w:val="18"/>
                <w:szCs w:val="18"/>
                <w:lang w:eastAsia="es-MX"/>
              </w:rPr>
              <w:t xml:space="preserve">412,675 </w:t>
            </w:r>
          </w:p>
        </w:tc>
        <w:tc>
          <w:tcPr>
            <w:tcW w:w="992"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b/>
                <w:bCs/>
                <w:color w:val="000000"/>
                <w:sz w:val="18"/>
                <w:szCs w:val="18"/>
                <w:lang w:eastAsia="es-MX"/>
              </w:rPr>
              <w:t xml:space="preserve">267,185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64.74 </w:t>
            </w:r>
          </w:p>
        </w:tc>
        <w:tc>
          <w:tcPr>
            <w:tcW w:w="99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b/>
                <w:bCs/>
                <w:color w:val="000000"/>
                <w:sz w:val="18"/>
                <w:szCs w:val="18"/>
                <w:lang w:eastAsia="es-MX"/>
              </w:rPr>
              <w:t xml:space="preserve">143,780 </w:t>
            </w:r>
          </w:p>
        </w:tc>
        <w:tc>
          <w:tcPr>
            <w:tcW w:w="850"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34.84 </w:t>
            </w:r>
          </w:p>
        </w:tc>
        <w:tc>
          <w:tcPr>
            <w:tcW w:w="851"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b/>
                <w:bCs/>
                <w:color w:val="000000"/>
                <w:sz w:val="18"/>
                <w:szCs w:val="18"/>
                <w:lang w:eastAsia="es-MX"/>
              </w:rPr>
              <w:t xml:space="preserve">1,710 </w:t>
            </w:r>
          </w:p>
        </w:tc>
        <w:tc>
          <w:tcPr>
            <w:tcW w:w="623" w:type="dxa"/>
          </w:tcPr>
          <w:p w:rsidR="0021653C" w:rsidRPr="008A4115" w:rsidRDefault="0021653C" w:rsidP="00D93E93">
            <w:pPr>
              <w:autoSpaceDE w:val="0"/>
              <w:autoSpaceDN w:val="0"/>
              <w:adjustRightInd w:val="0"/>
              <w:spacing w:after="0" w:line="240" w:lineRule="auto"/>
              <w:jc w:val="right"/>
              <w:rPr>
                <w:rFonts w:ascii="Arial" w:hAnsi="Arial" w:cs="Arial"/>
                <w:color w:val="000000"/>
                <w:sz w:val="18"/>
                <w:szCs w:val="18"/>
                <w:lang w:eastAsia="es-MX"/>
              </w:rPr>
            </w:pPr>
            <w:r w:rsidRPr="008A4115">
              <w:rPr>
                <w:rFonts w:ascii="Arial" w:hAnsi="Arial" w:cs="Arial"/>
                <w:color w:val="000000"/>
                <w:sz w:val="18"/>
                <w:szCs w:val="18"/>
                <w:lang w:eastAsia="es-MX"/>
              </w:rPr>
              <w:t xml:space="preserve">0.41 </w:t>
            </w:r>
          </w:p>
        </w:tc>
      </w:tr>
    </w:tbl>
    <w:p w:rsidR="0021653C" w:rsidRPr="000817C4" w:rsidRDefault="0021653C" w:rsidP="0021653C">
      <w:pPr>
        <w:pStyle w:val="Sinespaciado"/>
        <w:ind w:left="1416"/>
        <w:rPr>
          <w:sz w:val="16"/>
          <w:szCs w:val="16"/>
        </w:rPr>
      </w:pPr>
      <w:r w:rsidRPr="000817C4">
        <w:rPr>
          <w:sz w:val="16"/>
          <w:szCs w:val="16"/>
        </w:rPr>
        <w:t>Fuente</w:t>
      </w:r>
      <w:r w:rsidRPr="000817C4">
        <w:rPr>
          <w:b/>
          <w:bCs/>
          <w:sz w:val="16"/>
          <w:szCs w:val="16"/>
        </w:rPr>
        <w:t xml:space="preserve">: </w:t>
      </w:r>
      <w:r w:rsidRPr="000817C4">
        <w:rPr>
          <w:sz w:val="16"/>
          <w:szCs w:val="16"/>
        </w:rPr>
        <w:t xml:space="preserve">INEGI, </w:t>
      </w:r>
      <w:r w:rsidRPr="000817C4">
        <w:rPr>
          <w:b/>
          <w:bCs/>
          <w:sz w:val="16"/>
          <w:szCs w:val="16"/>
        </w:rPr>
        <w:t>Censo de Población y Vivienda, 2010</w:t>
      </w:r>
      <w:r w:rsidRPr="000817C4">
        <w:rPr>
          <w:sz w:val="16"/>
          <w:szCs w:val="16"/>
        </w:rPr>
        <w:t xml:space="preserve">. Jalisco, Tabulados del Cuestionario Básico, Educación. </w:t>
      </w:r>
    </w:p>
    <w:p w:rsidR="0021653C" w:rsidRPr="000817C4" w:rsidRDefault="0021653C" w:rsidP="0021653C">
      <w:pPr>
        <w:pStyle w:val="Sinespaciado"/>
        <w:ind w:left="1416"/>
        <w:rPr>
          <w:color w:val="021C20"/>
          <w:sz w:val="16"/>
          <w:szCs w:val="16"/>
          <w:lang w:eastAsia="es-MX"/>
        </w:rPr>
      </w:pPr>
      <w:r w:rsidRPr="000817C4">
        <w:rPr>
          <w:sz w:val="16"/>
          <w:szCs w:val="16"/>
        </w:rPr>
        <w:t>* Población con algún grado aprobado de educación secundaria, bachillerato, normal básica, carrera técnica o comercial (con primaria o secundaria terminadas), profesional o estudios de posgrado.</w:t>
      </w:r>
    </w:p>
    <w:p w:rsidR="0021653C" w:rsidRPr="00E26F6A" w:rsidRDefault="0021653C" w:rsidP="0021653C">
      <w:pPr>
        <w:pStyle w:val="Sinespaciado"/>
        <w:suppressAutoHyphens/>
        <w:rPr>
          <w:bCs/>
          <w:szCs w:val="24"/>
        </w:rPr>
      </w:pPr>
    </w:p>
    <w:p w:rsidR="00E26F6A" w:rsidRDefault="00F732C5" w:rsidP="00F732C5">
      <w:pPr>
        <w:pStyle w:val="Sinespaciado"/>
        <w:tabs>
          <w:tab w:val="left" w:pos="720"/>
        </w:tabs>
        <w:suppressAutoHyphens/>
        <w:rPr>
          <w:szCs w:val="24"/>
          <w:lang w:eastAsia="es-MX"/>
        </w:rPr>
      </w:pPr>
      <w:r w:rsidRPr="00E26F6A">
        <w:rPr>
          <w:szCs w:val="24"/>
          <w:lang w:eastAsia="es-MX"/>
        </w:rPr>
        <w:t xml:space="preserve">A partir del </w:t>
      </w:r>
      <w:r w:rsidR="00674EC5" w:rsidRPr="00E26F6A">
        <w:rPr>
          <w:szCs w:val="24"/>
          <w:lang w:eastAsia="es-MX"/>
        </w:rPr>
        <w:t xml:space="preserve">ciclo escolar 2008-2009 </w:t>
      </w:r>
      <w:r w:rsidR="003C0C72">
        <w:rPr>
          <w:szCs w:val="24"/>
          <w:lang w:eastAsia="es-MX"/>
        </w:rPr>
        <w:t>no se aprecia déficit en la atención a la educación preescolar.</w:t>
      </w:r>
      <w:r w:rsidRPr="00E26F6A">
        <w:rPr>
          <w:bCs/>
          <w:szCs w:val="24"/>
        </w:rPr>
        <w:t xml:space="preserve"> </w:t>
      </w:r>
      <w:r w:rsidR="00674EC5" w:rsidRPr="00E26F6A">
        <w:rPr>
          <w:szCs w:val="24"/>
          <w:lang w:eastAsia="es-MX"/>
        </w:rPr>
        <w:t xml:space="preserve">Se establece que tanto el gobierno municipal como el estatal deberían tener la </w:t>
      </w:r>
      <w:r w:rsidR="003C0C72">
        <w:rPr>
          <w:szCs w:val="24"/>
          <w:lang w:eastAsia="es-MX"/>
        </w:rPr>
        <w:t xml:space="preserve">capacidad de atender al total de alumnos en edad  de primaria, </w:t>
      </w:r>
      <w:r w:rsidR="00674EC5" w:rsidRPr="00E26F6A">
        <w:rPr>
          <w:szCs w:val="24"/>
          <w:lang w:eastAsia="es-MX"/>
        </w:rPr>
        <w:t xml:space="preserve">es decir, a los niños y las niñas de entre 6 a 12 años, que para el año 2005 eran aproximadamente 73,687. Se presenta un </w:t>
      </w:r>
      <w:r w:rsidR="003C0C72">
        <w:rPr>
          <w:szCs w:val="24"/>
          <w:lang w:eastAsia="es-MX"/>
        </w:rPr>
        <w:t xml:space="preserve">déficit de </w:t>
      </w:r>
      <w:r w:rsidR="00674EC5" w:rsidRPr="00E26F6A">
        <w:rPr>
          <w:szCs w:val="24"/>
          <w:lang w:eastAsia="es-MX"/>
        </w:rPr>
        <w:t xml:space="preserve">78 </w:t>
      </w:r>
      <w:r w:rsidR="003C0C72">
        <w:rPr>
          <w:szCs w:val="24"/>
          <w:lang w:eastAsia="es-MX"/>
        </w:rPr>
        <w:t>unidades de servicio/aulas</w:t>
      </w:r>
      <w:r w:rsidR="00674EC5" w:rsidRPr="00E26F6A">
        <w:rPr>
          <w:szCs w:val="24"/>
          <w:lang w:eastAsia="es-MX"/>
        </w:rPr>
        <w:t>.</w:t>
      </w:r>
      <w:r w:rsidRPr="00E26F6A">
        <w:rPr>
          <w:bCs/>
          <w:szCs w:val="24"/>
        </w:rPr>
        <w:t xml:space="preserve"> </w:t>
      </w:r>
      <w:r w:rsidR="00674EC5" w:rsidRPr="00E26F6A">
        <w:rPr>
          <w:szCs w:val="24"/>
          <w:lang w:eastAsia="es-MX"/>
        </w:rPr>
        <w:t>N</w:t>
      </w:r>
      <w:r w:rsidR="003C0C72">
        <w:rPr>
          <w:szCs w:val="24"/>
          <w:lang w:eastAsia="es-MX"/>
        </w:rPr>
        <w:t xml:space="preserve">o se aprecia déficit </w:t>
      </w:r>
      <w:r w:rsidR="00674EC5" w:rsidRPr="00E26F6A">
        <w:rPr>
          <w:szCs w:val="24"/>
          <w:lang w:eastAsia="es-MX"/>
        </w:rPr>
        <w:t>para atender la educación de los niños y adolescentes en edad de la escuela secundaria.</w:t>
      </w:r>
      <w:r w:rsidRPr="00E26F6A">
        <w:rPr>
          <w:bCs/>
          <w:szCs w:val="24"/>
        </w:rPr>
        <w:t xml:space="preserve"> </w:t>
      </w:r>
      <w:r w:rsidR="00674EC5" w:rsidRPr="00E26F6A">
        <w:rPr>
          <w:szCs w:val="24"/>
          <w:lang w:eastAsia="es-MX"/>
        </w:rPr>
        <w:t xml:space="preserve">En cuanto a la educación Media Superior, es decir las Preparatorias generales y técnicas, el </w:t>
      </w:r>
      <w:r w:rsidR="003C0C72">
        <w:rPr>
          <w:szCs w:val="24"/>
          <w:lang w:eastAsia="es-MX"/>
        </w:rPr>
        <w:t xml:space="preserve">déficit es de </w:t>
      </w:r>
      <w:r w:rsidR="00674EC5" w:rsidRPr="00E26F6A">
        <w:rPr>
          <w:szCs w:val="24"/>
          <w:lang w:eastAsia="es-MX"/>
        </w:rPr>
        <w:t xml:space="preserve">44 </w:t>
      </w:r>
      <w:r w:rsidR="003C0C72">
        <w:rPr>
          <w:szCs w:val="24"/>
          <w:lang w:eastAsia="es-MX"/>
        </w:rPr>
        <w:t>aulas para atender a la totalidad de jóvenes en edad de bachillerato.</w:t>
      </w:r>
    </w:p>
    <w:p w:rsidR="003C0C72" w:rsidRPr="00E26F6A" w:rsidRDefault="003C0C72" w:rsidP="00F732C5">
      <w:pPr>
        <w:pStyle w:val="Sinespaciado"/>
        <w:tabs>
          <w:tab w:val="left" w:pos="720"/>
        </w:tabs>
        <w:suppressAutoHyphens/>
        <w:rPr>
          <w:bCs/>
          <w:szCs w:val="24"/>
        </w:rPr>
      </w:pPr>
    </w:p>
    <w:p w:rsidR="00674EC5" w:rsidRDefault="00E26F6A" w:rsidP="00C71D33">
      <w:pPr>
        <w:pStyle w:val="Sinespaciado"/>
        <w:suppressAutoHyphens/>
        <w:rPr>
          <w:szCs w:val="24"/>
          <w:lang w:eastAsia="es-MX"/>
        </w:rPr>
      </w:pPr>
      <w:r>
        <w:rPr>
          <w:noProof/>
          <w:lang w:val="es-MX" w:eastAsia="es-MX"/>
        </w:rPr>
        <w:lastRenderedPageBreak/>
        <w:drawing>
          <wp:inline distT="0" distB="0" distL="0" distR="0" wp14:anchorId="48111A10" wp14:editId="5321A909">
            <wp:extent cx="3617844" cy="1789044"/>
            <wp:effectExtent l="0" t="0" r="20955" b="20955"/>
            <wp:docPr id="106" name="Gráfico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674EC5" w:rsidRDefault="00E26F6A" w:rsidP="00C71D33">
      <w:pPr>
        <w:pStyle w:val="Sinespaciado"/>
        <w:suppressAutoHyphens/>
        <w:rPr>
          <w:szCs w:val="24"/>
          <w:lang w:eastAsia="es-MX"/>
        </w:rPr>
      </w:pPr>
      <w:r w:rsidRPr="00674EC5">
        <w:rPr>
          <w:rFonts w:eastAsia="Times New Roman"/>
          <w:color w:val="000000"/>
          <w:sz w:val="16"/>
          <w:szCs w:val="16"/>
          <w:lang w:eastAsia="es-MX"/>
        </w:rPr>
        <w:t>FUENTE: INEGI. Tabulados de la Encuesta Inter</w:t>
      </w:r>
      <w:r w:rsidR="003C0C72">
        <w:rPr>
          <w:rFonts w:eastAsia="Times New Roman"/>
          <w:color w:val="000000"/>
          <w:sz w:val="16"/>
          <w:szCs w:val="16"/>
          <w:lang w:eastAsia="es-MX"/>
        </w:rPr>
        <w:t xml:space="preserve"> </w:t>
      </w:r>
      <w:r w:rsidRPr="00674EC5">
        <w:rPr>
          <w:rFonts w:eastAsia="Times New Roman"/>
          <w:color w:val="000000"/>
          <w:sz w:val="16"/>
          <w:szCs w:val="16"/>
          <w:lang w:eastAsia="es-MX"/>
        </w:rPr>
        <w:t>censal 2015</w:t>
      </w:r>
    </w:p>
    <w:p w:rsidR="00674EC5" w:rsidRDefault="00674EC5" w:rsidP="00C71D33">
      <w:pPr>
        <w:pStyle w:val="Sinespaciado"/>
        <w:suppressAutoHyphens/>
        <w:rPr>
          <w:szCs w:val="24"/>
          <w:lang w:eastAsia="es-MX"/>
        </w:rPr>
      </w:pPr>
    </w:p>
    <w:p w:rsidR="00E26F6A" w:rsidRPr="00E26F6A" w:rsidRDefault="00E26F6A" w:rsidP="00E26F6A">
      <w:pPr>
        <w:pStyle w:val="Sinespaciado"/>
        <w:rPr>
          <w:rStyle w:val="Smbolodenotaalpie"/>
          <w:rFonts w:cs="Arial"/>
          <w:szCs w:val="24"/>
          <w:lang w:eastAsia="es-MX"/>
        </w:rPr>
      </w:pPr>
      <w:r w:rsidRPr="00E26F6A">
        <w:rPr>
          <w:szCs w:val="24"/>
          <w:lang w:eastAsia="es-MX"/>
        </w:rPr>
        <w:t>Tlaquepaque es el municipio metropolitano más rezagado en eficiencia terminar, ya que apenas el 51 por ciento de  sus estudiantes de preparatoria concluye sus estudios.</w:t>
      </w:r>
      <w:r w:rsidRPr="00E26F6A">
        <w:rPr>
          <w:rStyle w:val="Smbolodenotaalpie"/>
          <w:rFonts w:cs="Arial"/>
          <w:bCs/>
          <w:szCs w:val="24"/>
        </w:rPr>
        <w:t xml:space="preserve"> </w:t>
      </w:r>
      <w:r w:rsidRPr="00E26F6A">
        <w:rPr>
          <w:rStyle w:val="Smbolodenotaalpie"/>
          <w:rFonts w:cs="Arial"/>
          <w:bCs/>
          <w:szCs w:val="24"/>
        </w:rPr>
        <w:footnoteReference w:id="48"/>
      </w:r>
    </w:p>
    <w:p w:rsidR="00E26F6A" w:rsidRPr="00E26F6A" w:rsidRDefault="00E26F6A" w:rsidP="00E26F6A">
      <w:pPr>
        <w:pStyle w:val="Sinespaciado"/>
        <w:ind w:left="720"/>
        <w:rPr>
          <w:rStyle w:val="Smbolodenotaalpie"/>
          <w:rFonts w:cs="Arial"/>
          <w:szCs w:val="24"/>
          <w:lang w:eastAsia="es-MX"/>
        </w:rPr>
      </w:pPr>
    </w:p>
    <w:p w:rsidR="00F732C5" w:rsidRPr="00674EC5" w:rsidRDefault="00F732C5" w:rsidP="00F732C5">
      <w:pPr>
        <w:pStyle w:val="Sinespaciado"/>
        <w:suppressAutoHyphens/>
        <w:rPr>
          <w:szCs w:val="24"/>
          <w:lang w:val="es-MX" w:eastAsia="es-MX"/>
        </w:rPr>
      </w:pPr>
      <w:r>
        <w:rPr>
          <w:noProof/>
          <w:lang w:val="es-MX" w:eastAsia="es-MX"/>
        </w:rPr>
        <w:drawing>
          <wp:inline distT="0" distB="0" distL="0" distR="0" wp14:anchorId="4D5E9436" wp14:editId="4068C292">
            <wp:extent cx="3427013" cy="2011680"/>
            <wp:effectExtent l="0" t="0" r="21590" b="26670"/>
            <wp:docPr id="109" name="Gráfico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732C5" w:rsidRPr="000C1266" w:rsidRDefault="00F732C5" w:rsidP="00F732C5">
      <w:pPr>
        <w:pStyle w:val="Sinespaciado"/>
        <w:suppressAutoHyphens/>
        <w:rPr>
          <w:rFonts w:eastAsia="Times New Roman"/>
          <w:color w:val="000000"/>
          <w:sz w:val="16"/>
          <w:szCs w:val="16"/>
          <w:lang w:eastAsia="es-MX"/>
        </w:rPr>
      </w:pPr>
      <w:r w:rsidRPr="00674EC5">
        <w:rPr>
          <w:rFonts w:eastAsia="Times New Roman"/>
          <w:color w:val="000000"/>
          <w:sz w:val="16"/>
          <w:szCs w:val="16"/>
          <w:lang w:eastAsia="es-MX"/>
        </w:rPr>
        <w:t>FUENTE: INEGI. Tabulados de la Encuesta Inter</w:t>
      </w:r>
      <w:r w:rsidR="003C0C72">
        <w:rPr>
          <w:rFonts w:eastAsia="Times New Roman"/>
          <w:color w:val="000000"/>
          <w:sz w:val="16"/>
          <w:szCs w:val="16"/>
          <w:lang w:eastAsia="es-MX"/>
        </w:rPr>
        <w:t xml:space="preserve"> </w:t>
      </w:r>
      <w:r w:rsidRPr="00674EC5">
        <w:rPr>
          <w:rFonts w:eastAsia="Times New Roman"/>
          <w:color w:val="000000"/>
          <w:sz w:val="16"/>
          <w:szCs w:val="16"/>
          <w:lang w:eastAsia="es-MX"/>
        </w:rPr>
        <w:t>censal 2015</w:t>
      </w:r>
    </w:p>
    <w:p w:rsidR="00F732C5" w:rsidRDefault="00F732C5" w:rsidP="00F732C5">
      <w:pPr>
        <w:pStyle w:val="Sinespaciado"/>
        <w:suppressAutoHyphens/>
        <w:rPr>
          <w:rFonts w:ascii="Calibri" w:eastAsia="Times New Roman" w:hAnsi="Calibri" w:cs="Times New Roman"/>
          <w:color w:val="000000"/>
          <w:lang w:eastAsia="es-MX"/>
        </w:rPr>
      </w:pPr>
    </w:p>
    <w:p w:rsidR="007711D8" w:rsidRDefault="007711D8" w:rsidP="00E26F6A">
      <w:pPr>
        <w:pStyle w:val="Sinespaciado"/>
        <w:suppressAutoHyphens/>
        <w:rPr>
          <w:color w:val="000000"/>
          <w:szCs w:val="24"/>
        </w:rPr>
      </w:pPr>
      <w:r w:rsidRPr="0021653C">
        <w:rPr>
          <w:szCs w:val="24"/>
          <w:lang w:eastAsia="es-MX"/>
        </w:rPr>
        <w:t xml:space="preserve">Cabe hacer mención que la existencia de bachilleratos públicos en Miravalle, Santa Anita, </w:t>
      </w:r>
      <w:r w:rsidR="00E26F6A">
        <w:rPr>
          <w:szCs w:val="24"/>
          <w:lang w:eastAsia="es-MX"/>
        </w:rPr>
        <w:t xml:space="preserve">Toluquilla, </w:t>
      </w:r>
      <w:r w:rsidRPr="0021653C">
        <w:rPr>
          <w:szCs w:val="24"/>
          <w:lang w:eastAsia="es-MX"/>
        </w:rPr>
        <w:t xml:space="preserve">San Martin de las Flores así como en la Cabecera Municipal, </w:t>
      </w:r>
      <w:r w:rsidR="00FD7466">
        <w:rPr>
          <w:szCs w:val="24"/>
          <w:lang w:eastAsia="es-MX"/>
        </w:rPr>
        <w:t xml:space="preserve">así como el </w:t>
      </w:r>
      <w:r w:rsidR="00B051B3">
        <w:rPr>
          <w:szCs w:val="24"/>
          <w:lang w:eastAsia="es-MX"/>
        </w:rPr>
        <w:t xml:space="preserve">Colegio de estudios científicos y tecnológicos del estado de Jalisco </w:t>
      </w:r>
      <w:r w:rsidR="00FD7466">
        <w:rPr>
          <w:szCs w:val="24"/>
          <w:lang w:eastAsia="es-MX"/>
        </w:rPr>
        <w:t xml:space="preserve">CECYTEJ 2 en </w:t>
      </w:r>
      <w:r w:rsidR="00FD7466" w:rsidRPr="00FD7466">
        <w:rPr>
          <w:szCs w:val="24"/>
          <w:lang w:eastAsia="es-MX"/>
        </w:rPr>
        <w:t xml:space="preserve">El </w:t>
      </w:r>
      <w:r w:rsidR="00E26F6A" w:rsidRPr="00FD7466">
        <w:rPr>
          <w:szCs w:val="24"/>
          <w:lang w:eastAsia="es-MX"/>
        </w:rPr>
        <w:t>V</w:t>
      </w:r>
      <w:r w:rsidR="00FD7466" w:rsidRPr="00FD7466">
        <w:rPr>
          <w:szCs w:val="24"/>
          <w:lang w:eastAsia="es-MX"/>
        </w:rPr>
        <w:t xml:space="preserve">alle de la misericordia, Delegación López cotilla, </w:t>
      </w:r>
      <w:r w:rsidRPr="00FD7466">
        <w:rPr>
          <w:szCs w:val="24"/>
          <w:lang w:eastAsia="es-MX"/>
        </w:rPr>
        <w:t>hace que el estudiantado deba</w:t>
      </w:r>
      <w:r w:rsidRPr="0021653C">
        <w:rPr>
          <w:szCs w:val="24"/>
          <w:lang w:eastAsia="es-MX"/>
        </w:rPr>
        <w:t xml:space="preserve"> realizar largos recorridos para acceder a este tipo de planteles públicos.</w:t>
      </w:r>
      <w:r w:rsidR="00E26F6A">
        <w:rPr>
          <w:szCs w:val="24"/>
          <w:lang w:eastAsia="es-MX"/>
        </w:rPr>
        <w:t xml:space="preserve"> Asimismo, e</w:t>
      </w:r>
      <w:r w:rsidRPr="0021653C">
        <w:rPr>
          <w:szCs w:val="24"/>
        </w:rPr>
        <w:t xml:space="preserve">n la municipalidad de San Pero Tlaquepaque </w:t>
      </w:r>
      <w:r w:rsidRPr="00E26F6A">
        <w:rPr>
          <w:szCs w:val="24"/>
        </w:rPr>
        <w:t xml:space="preserve">sólo existen dos librerías, la </w:t>
      </w:r>
      <w:r w:rsidRPr="00E26F6A">
        <w:rPr>
          <w:i/>
          <w:szCs w:val="24"/>
        </w:rPr>
        <w:t>Porrúa Hermanos</w:t>
      </w:r>
      <w:r w:rsidRPr="00E26F6A">
        <w:rPr>
          <w:szCs w:val="24"/>
        </w:rPr>
        <w:t xml:space="preserve"> dentro del ITESO y, la sucursal de </w:t>
      </w:r>
      <w:hyperlink r:id="rId28" w:history="1">
        <w:r w:rsidRPr="00E26F6A">
          <w:rPr>
            <w:rStyle w:val="Hipervnculo"/>
            <w:i/>
            <w:color w:val="auto"/>
            <w:szCs w:val="24"/>
            <w:u w:val="none"/>
          </w:rPr>
          <w:t>Librerías Gonvill</w:t>
        </w:r>
        <w:r w:rsidRPr="00E26F6A">
          <w:rPr>
            <w:rStyle w:val="Hipervnculo"/>
            <w:color w:val="auto"/>
            <w:szCs w:val="24"/>
            <w:u w:val="none"/>
          </w:rPr>
          <w:t xml:space="preserve"> en el Centro Comercial Centro Sur del </w:t>
        </w:r>
      </w:hyperlink>
      <w:r w:rsidRPr="00E26F6A">
        <w:rPr>
          <w:szCs w:val="24"/>
        </w:rPr>
        <w:t xml:space="preserve">Periférico </w:t>
      </w:r>
      <w:r w:rsidRPr="0021653C">
        <w:rPr>
          <w:color w:val="000000"/>
          <w:szCs w:val="24"/>
        </w:rPr>
        <w:t>Sur.</w:t>
      </w:r>
    </w:p>
    <w:p w:rsidR="00AD4237" w:rsidRDefault="00AD4237" w:rsidP="00E26F6A">
      <w:pPr>
        <w:pStyle w:val="Sinespaciado"/>
        <w:suppressAutoHyphens/>
        <w:rPr>
          <w:color w:val="000000"/>
          <w:szCs w:val="24"/>
        </w:rPr>
      </w:pPr>
    </w:p>
    <w:p w:rsidR="003C0C72" w:rsidRDefault="003C0C72" w:rsidP="00E26F6A">
      <w:pPr>
        <w:pStyle w:val="Sinespaciado"/>
        <w:suppressAutoHyphens/>
        <w:rPr>
          <w:color w:val="000000"/>
          <w:szCs w:val="24"/>
        </w:rPr>
      </w:pPr>
    </w:p>
    <w:p w:rsidR="00770CF4" w:rsidRDefault="002150BE" w:rsidP="007711D8">
      <w:pPr>
        <w:pStyle w:val="Sinespaciado"/>
        <w:rPr>
          <w:rFonts w:eastAsia="Times New Roman"/>
          <w:bCs/>
          <w:iCs/>
          <w:szCs w:val="24"/>
          <w:lang w:val="es-MX"/>
        </w:rPr>
      </w:pPr>
      <w:r w:rsidRPr="00AD4237">
        <w:rPr>
          <w:rFonts w:eastAsia="Times New Roman"/>
          <w:bCs/>
          <w:iCs/>
          <w:szCs w:val="24"/>
          <w:lang w:val="es-MX"/>
        </w:rPr>
        <w:t>E</w:t>
      </w:r>
      <w:r w:rsidR="00AD4237">
        <w:rPr>
          <w:rFonts w:eastAsia="Times New Roman"/>
          <w:bCs/>
          <w:iCs/>
          <w:szCs w:val="24"/>
          <w:lang w:val="es-MX"/>
        </w:rPr>
        <w:t xml:space="preserve">n cuanto los </w:t>
      </w:r>
      <w:r w:rsidR="003C0C72">
        <w:rPr>
          <w:rFonts w:eastAsia="Times New Roman"/>
          <w:bCs/>
          <w:iCs/>
          <w:szCs w:val="24"/>
          <w:lang w:val="es-MX"/>
        </w:rPr>
        <w:t xml:space="preserve">temas que integran el </w:t>
      </w:r>
      <w:r w:rsidR="003C0C72" w:rsidRPr="003C0C72">
        <w:rPr>
          <w:rFonts w:eastAsia="Times New Roman"/>
          <w:b/>
          <w:bCs/>
          <w:iCs/>
          <w:szCs w:val="24"/>
          <w:lang w:val="es-MX"/>
        </w:rPr>
        <w:t xml:space="preserve">Eje Estratégico </w:t>
      </w:r>
      <w:r w:rsidR="003C0C72" w:rsidRPr="003C0C72">
        <w:rPr>
          <w:rFonts w:eastAsia="Times New Roman"/>
          <w:b/>
          <w:bCs/>
          <w:szCs w:val="24"/>
          <w:lang w:val="es-MX"/>
        </w:rPr>
        <w:t xml:space="preserve">II. </w:t>
      </w:r>
      <w:r w:rsidR="003C0C72" w:rsidRPr="003C0C72">
        <w:rPr>
          <w:b/>
          <w:i/>
          <w:szCs w:val="24"/>
          <w:lang w:eastAsia="es-ES"/>
        </w:rPr>
        <w:t>Prestación eficiente y eficaz de los Servicios Públicos,</w:t>
      </w:r>
      <w:r w:rsidR="003C0C72">
        <w:rPr>
          <w:i/>
          <w:szCs w:val="24"/>
          <w:lang w:eastAsia="es-ES"/>
        </w:rPr>
        <w:t xml:space="preserve"> </w:t>
      </w:r>
      <w:r w:rsidR="003C0C72">
        <w:rPr>
          <w:rFonts w:eastAsia="Times New Roman"/>
          <w:bCs/>
          <w:iCs/>
          <w:szCs w:val="24"/>
          <w:lang w:val="es-MX"/>
        </w:rPr>
        <w:t>se exponen entre otros los siguientes d</w:t>
      </w:r>
      <w:r w:rsidR="00AD4237">
        <w:rPr>
          <w:rFonts w:eastAsia="Times New Roman"/>
          <w:bCs/>
          <w:iCs/>
          <w:szCs w:val="24"/>
          <w:lang w:val="es-MX"/>
        </w:rPr>
        <w:t>atos e información</w:t>
      </w:r>
      <w:r w:rsidR="00770CF4">
        <w:rPr>
          <w:rFonts w:eastAsia="Times New Roman"/>
          <w:bCs/>
          <w:iCs/>
          <w:szCs w:val="24"/>
          <w:lang w:val="es-MX"/>
        </w:rPr>
        <w:t>.</w:t>
      </w:r>
    </w:p>
    <w:p w:rsidR="00770CF4" w:rsidRDefault="00770CF4" w:rsidP="007711D8">
      <w:pPr>
        <w:pStyle w:val="Sinespaciado"/>
        <w:rPr>
          <w:rFonts w:eastAsia="Times New Roman"/>
          <w:bCs/>
          <w:iCs/>
          <w:szCs w:val="24"/>
          <w:lang w:val="es-MX"/>
        </w:rPr>
      </w:pPr>
    </w:p>
    <w:p w:rsidR="007711D8" w:rsidRDefault="00770CF4" w:rsidP="007711D8">
      <w:pPr>
        <w:pStyle w:val="Sinespaciado"/>
        <w:rPr>
          <w:b/>
          <w:szCs w:val="24"/>
          <w:lang w:eastAsia="es-ES"/>
        </w:rPr>
      </w:pPr>
      <w:r>
        <w:rPr>
          <w:b/>
          <w:szCs w:val="24"/>
          <w:lang w:eastAsia="es-ES"/>
        </w:rPr>
        <w:lastRenderedPageBreak/>
        <w:t>Agua Potable.</w:t>
      </w:r>
    </w:p>
    <w:p w:rsidR="00770CF4" w:rsidRPr="00770CF4" w:rsidRDefault="00770CF4" w:rsidP="007711D8">
      <w:pPr>
        <w:pStyle w:val="Sinespaciado"/>
        <w:rPr>
          <w:b/>
          <w:szCs w:val="24"/>
          <w:lang w:eastAsia="es-ES"/>
        </w:rPr>
      </w:pPr>
    </w:p>
    <w:p w:rsidR="00F3183F" w:rsidRPr="00F309DC" w:rsidRDefault="00D82BEE" w:rsidP="00F3183F">
      <w:pPr>
        <w:pStyle w:val="Sinespaciado"/>
        <w:rPr>
          <w:szCs w:val="24"/>
          <w:lang w:eastAsia="es-MX"/>
        </w:rPr>
      </w:pPr>
      <w:r w:rsidRPr="000E5DD9">
        <w:rPr>
          <w:szCs w:val="24"/>
          <w:lang w:eastAsia="es-MX"/>
        </w:rPr>
        <w:t xml:space="preserve">En </w:t>
      </w:r>
      <w:r w:rsidR="00770CF4">
        <w:rPr>
          <w:szCs w:val="24"/>
          <w:lang w:eastAsia="es-MX"/>
        </w:rPr>
        <w:t xml:space="preserve">este servicio público </w:t>
      </w:r>
      <w:r w:rsidRPr="00AD4237">
        <w:rPr>
          <w:szCs w:val="24"/>
          <w:lang w:eastAsia="es-MX"/>
        </w:rPr>
        <w:t xml:space="preserve">el Consejo Nacional de Evaluación de la Política de Desarrollo Social (CONEVAL) </w:t>
      </w:r>
      <w:r w:rsidR="00770CF4">
        <w:rPr>
          <w:szCs w:val="24"/>
          <w:lang w:eastAsia="es-MX"/>
        </w:rPr>
        <w:t xml:space="preserve">señala que en </w:t>
      </w:r>
      <w:r w:rsidRPr="00AD4237">
        <w:rPr>
          <w:szCs w:val="24"/>
          <w:lang w:eastAsia="es-MX"/>
        </w:rPr>
        <w:t>San Pedro Tlaquepaque hay 5,822 viviendas que no disponen de agua entubada de la red pública, aproximadamente 30,000 personas no tienen agua. Particularmente en las zonas del Cerro del Cuatro, así como en los límites con los municipio de Tonalá y El Salto. La instancia municipal de Agua potable informó que en 18 colonias carecen agua potable y que en 25 colonias se suministra el servicio a través de un sistema de pipas, no necesariamente abarca a la totalidad de las casas habitación pues existen zonas dentro de las mismas colonias cuentan con agua.</w:t>
      </w:r>
      <w:r w:rsidR="00AD4237">
        <w:rPr>
          <w:szCs w:val="24"/>
          <w:lang w:eastAsia="es-MX"/>
        </w:rPr>
        <w:t xml:space="preserve"> </w:t>
      </w:r>
      <w:r w:rsidR="00F3183F" w:rsidRPr="00F309DC">
        <w:rPr>
          <w:szCs w:val="24"/>
          <w:lang w:eastAsia="es-MX"/>
        </w:rPr>
        <w:t xml:space="preserve">Aproximadamente el 80% por ciento del territorio de la municipalidad esta administrado por el SIAPA OPD Intermunicipal, por lo que el abastecimiento de agua potable, el mantenimiento de las redes de drenajes y el tratamiento de las aguas residuales son obligaciones del sistema intermunicipal. El Ayuntamiento de San Perro Tlaquepaque aporta financiamiento para la dotación de infraestructura para redes de agua en las colonias que carecen del agua, en coordinación con el SIAPA. El otro 20% por ciento de la municipalidad </w:t>
      </w:r>
      <w:r w:rsidR="00F60119" w:rsidRPr="00F309DC">
        <w:rPr>
          <w:szCs w:val="24"/>
          <w:lang w:eastAsia="es-MX"/>
        </w:rPr>
        <w:t xml:space="preserve">esta administrado por el Ayuntamiento y se </w:t>
      </w:r>
      <w:r w:rsidR="00F3183F" w:rsidRPr="00F309DC">
        <w:rPr>
          <w:szCs w:val="24"/>
          <w:lang w:eastAsia="es-MX"/>
        </w:rPr>
        <w:t>comp</w:t>
      </w:r>
      <w:r w:rsidR="00F60119" w:rsidRPr="00F309DC">
        <w:rPr>
          <w:szCs w:val="24"/>
          <w:lang w:eastAsia="es-MX"/>
        </w:rPr>
        <w:t xml:space="preserve">one </w:t>
      </w:r>
      <w:r w:rsidR="00F3183F" w:rsidRPr="00F309DC">
        <w:rPr>
          <w:szCs w:val="24"/>
          <w:lang w:eastAsia="es-MX"/>
        </w:rPr>
        <w:t>entre otr</w:t>
      </w:r>
      <w:r w:rsidR="00F60119" w:rsidRPr="00F309DC">
        <w:rPr>
          <w:szCs w:val="24"/>
          <w:lang w:eastAsia="es-MX"/>
        </w:rPr>
        <w:t>a</w:t>
      </w:r>
      <w:r w:rsidR="00F3183F" w:rsidRPr="00F309DC">
        <w:rPr>
          <w:szCs w:val="24"/>
          <w:lang w:eastAsia="es-MX"/>
        </w:rPr>
        <w:t xml:space="preserve">s por </w:t>
      </w:r>
      <w:r w:rsidR="00F60119" w:rsidRPr="00F309DC">
        <w:rPr>
          <w:bCs/>
          <w:szCs w:val="24"/>
          <w:lang w:val="es-MX" w:eastAsia="es-MX"/>
        </w:rPr>
        <w:t>44 colonias, Agencias y Delegaciones</w:t>
      </w:r>
      <w:r w:rsidR="00F3183F" w:rsidRPr="00F309DC">
        <w:rPr>
          <w:szCs w:val="24"/>
          <w:lang w:eastAsia="es-MX"/>
        </w:rPr>
        <w:t>, con excepción de la Delegación de López Cotilla que es administrada el agua por una Junta Local de Agua en manos de ciudadanos</w:t>
      </w:r>
      <w:r w:rsidR="00F309DC" w:rsidRPr="00F309DC">
        <w:rPr>
          <w:szCs w:val="24"/>
          <w:lang w:eastAsia="es-MX"/>
        </w:rPr>
        <w:t xml:space="preserve">, no obstante el municipio </w:t>
      </w:r>
      <w:r w:rsidR="00F3183F" w:rsidRPr="00F309DC">
        <w:rPr>
          <w:szCs w:val="24"/>
          <w:lang w:eastAsia="es-MX"/>
        </w:rPr>
        <w:t>se encarga del mantenimiento de las redes de agua, de drenaje y del clorado del agua.</w:t>
      </w:r>
    </w:p>
    <w:p w:rsidR="00F3183F" w:rsidRPr="0064064A" w:rsidRDefault="00F3183F" w:rsidP="00F309DC">
      <w:pPr>
        <w:pStyle w:val="Sinespaciado"/>
        <w:rPr>
          <w:b/>
          <w:szCs w:val="24"/>
          <w:shd w:val="clear" w:color="auto" w:fill="FFFFFF"/>
        </w:rPr>
      </w:pPr>
    </w:p>
    <w:p w:rsidR="00770CF4" w:rsidRDefault="007711D8" w:rsidP="00817DB6">
      <w:pPr>
        <w:pStyle w:val="Sinespaciado"/>
        <w:rPr>
          <w:szCs w:val="24"/>
          <w:shd w:val="clear" w:color="auto" w:fill="FFFFFF"/>
        </w:rPr>
      </w:pPr>
      <w:r w:rsidRPr="002150BE">
        <w:rPr>
          <w:b/>
          <w:szCs w:val="24"/>
          <w:shd w:val="clear" w:color="auto" w:fill="FFFFFF"/>
        </w:rPr>
        <w:t>Drenaje y Alcantarillado.</w:t>
      </w:r>
    </w:p>
    <w:p w:rsidR="00770CF4" w:rsidRDefault="00770CF4" w:rsidP="00817DB6">
      <w:pPr>
        <w:pStyle w:val="Sinespaciado"/>
        <w:rPr>
          <w:szCs w:val="24"/>
          <w:shd w:val="clear" w:color="auto" w:fill="FFFFFF"/>
        </w:rPr>
      </w:pPr>
    </w:p>
    <w:p w:rsidR="007711D8" w:rsidRPr="00741B4C" w:rsidRDefault="007711D8" w:rsidP="00817DB6">
      <w:pPr>
        <w:pStyle w:val="Sinespaciado"/>
        <w:rPr>
          <w:bCs/>
          <w:color w:val="000000"/>
          <w:szCs w:val="24"/>
        </w:rPr>
      </w:pPr>
      <w:r w:rsidRPr="002150BE">
        <w:rPr>
          <w:color w:val="333333"/>
          <w:szCs w:val="24"/>
        </w:rPr>
        <w:t xml:space="preserve">Tlaquepaque es un municipio con graves rezagos en 2010 </w:t>
      </w:r>
      <w:r w:rsidRPr="00AD4237">
        <w:rPr>
          <w:color w:val="333333"/>
          <w:szCs w:val="24"/>
        </w:rPr>
        <w:t>había 7 mil viviendas sin instalaciones sanitarias, según datos del INEGI.</w:t>
      </w:r>
      <w:r w:rsidR="00817DB6" w:rsidRPr="00AD4237">
        <w:rPr>
          <w:bCs/>
          <w:color w:val="000000"/>
          <w:szCs w:val="24"/>
        </w:rPr>
        <w:t xml:space="preserve">Así el </w:t>
      </w:r>
      <w:r w:rsidRPr="00AD4237">
        <w:rPr>
          <w:szCs w:val="24"/>
          <w:lang w:eastAsia="es-ES"/>
        </w:rPr>
        <w:t>69.3</w:t>
      </w:r>
      <w:r w:rsidR="00817DB6" w:rsidRPr="00AD4237">
        <w:rPr>
          <w:szCs w:val="24"/>
          <w:lang w:eastAsia="es-ES"/>
        </w:rPr>
        <w:t>%</w:t>
      </w:r>
      <w:r w:rsidRPr="00AD4237">
        <w:rPr>
          <w:szCs w:val="24"/>
          <w:lang w:eastAsia="es-ES"/>
        </w:rPr>
        <w:t xml:space="preserve"> por ciento de las vialidades no tiene drenaje pluvial en </w:t>
      </w:r>
      <w:r w:rsidRPr="00AD4237">
        <w:rPr>
          <w:bCs/>
          <w:szCs w:val="24"/>
          <w:lang w:eastAsia="es-ES"/>
        </w:rPr>
        <w:t>Tlaquepaque</w:t>
      </w:r>
      <w:r w:rsidRPr="00AD4237">
        <w:rPr>
          <w:szCs w:val="24"/>
          <w:lang w:eastAsia="es-ES"/>
        </w:rPr>
        <w:t>. </w:t>
      </w:r>
      <w:r w:rsidRPr="00AD4237">
        <w:rPr>
          <w:szCs w:val="24"/>
          <w:shd w:val="clear" w:color="auto" w:fill="FFFFFF"/>
        </w:rPr>
        <w:t>El problema se incrementó con la construcción desmedida en la zona, que ahora</w:t>
      </w:r>
      <w:r w:rsidRPr="002150BE">
        <w:rPr>
          <w:szCs w:val="24"/>
          <w:shd w:val="clear" w:color="auto" w:fill="FFFFFF"/>
        </w:rPr>
        <w:t xml:space="preserve"> padece cada año inundaciones; sin embargo, el auge en la construcción no fue proporcional al suministro de drenaje que en este municipio se encuentra en rezago, de acuerdo con la base de datos del (INEGI). </w:t>
      </w:r>
    </w:p>
    <w:p w:rsidR="00741B4C" w:rsidRPr="00817DB6" w:rsidRDefault="00741B4C" w:rsidP="00F9448F">
      <w:pPr>
        <w:pStyle w:val="Sinespaciado"/>
        <w:rPr>
          <w:bCs/>
          <w:color w:val="000000"/>
          <w:szCs w:val="24"/>
        </w:rPr>
      </w:pPr>
    </w:p>
    <w:p w:rsidR="00770CF4" w:rsidRDefault="007711D8" w:rsidP="00817DB6">
      <w:pPr>
        <w:pStyle w:val="Sinespaciado"/>
        <w:rPr>
          <w:b/>
          <w:szCs w:val="24"/>
          <w:lang w:eastAsia="es-MX"/>
        </w:rPr>
      </w:pPr>
      <w:r w:rsidRPr="00817DB6">
        <w:rPr>
          <w:b/>
          <w:szCs w:val="24"/>
          <w:lang w:eastAsia="es-MX"/>
        </w:rPr>
        <w:t>Alumbrado Público</w:t>
      </w:r>
      <w:r w:rsidR="00770CF4">
        <w:rPr>
          <w:b/>
          <w:szCs w:val="24"/>
          <w:lang w:eastAsia="es-MX"/>
        </w:rPr>
        <w:t>.</w:t>
      </w:r>
      <w:r w:rsidR="00817DB6" w:rsidRPr="00817DB6">
        <w:rPr>
          <w:b/>
          <w:szCs w:val="24"/>
          <w:lang w:eastAsia="es-MX"/>
        </w:rPr>
        <w:t xml:space="preserve"> </w:t>
      </w:r>
    </w:p>
    <w:p w:rsidR="00770CF4" w:rsidRDefault="00770CF4" w:rsidP="00817DB6">
      <w:pPr>
        <w:pStyle w:val="Sinespaciado"/>
        <w:rPr>
          <w:b/>
          <w:szCs w:val="24"/>
          <w:lang w:eastAsia="es-MX"/>
        </w:rPr>
      </w:pPr>
    </w:p>
    <w:p w:rsidR="00F9448F" w:rsidRDefault="00770CF4" w:rsidP="00817DB6">
      <w:pPr>
        <w:pStyle w:val="Sinespaciado"/>
        <w:rPr>
          <w:szCs w:val="24"/>
          <w:lang w:eastAsia="es-MX"/>
        </w:rPr>
      </w:pPr>
      <w:r>
        <w:rPr>
          <w:szCs w:val="24"/>
          <w:lang w:eastAsia="es-MX"/>
        </w:rPr>
        <w:t xml:space="preserve">Dada la contrastante realidad entre lo que ha </w:t>
      </w:r>
      <w:r w:rsidR="000529A9">
        <w:rPr>
          <w:szCs w:val="24"/>
          <w:lang w:eastAsia="es-MX"/>
        </w:rPr>
        <w:t xml:space="preserve">informado la administración municipal 2012-2015, </w:t>
      </w:r>
      <w:r>
        <w:rPr>
          <w:szCs w:val="24"/>
          <w:lang w:eastAsia="es-MX"/>
        </w:rPr>
        <w:t xml:space="preserve">según la cual </w:t>
      </w:r>
      <w:r w:rsidR="000529A9">
        <w:rPr>
          <w:szCs w:val="24"/>
          <w:lang w:eastAsia="es-MX"/>
        </w:rPr>
        <w:t xml:space="preserve">hay </w:t>
      </w:r>
      <w:r w:rsidR="007711D8" w:rsidRPr="00817DB6">
        <w:rPr>
          <w:b/>
          <w:szCs w:val="24"/>
          <w:lang w:eastAsia="es-MX"/>
        </w:rPr>
        <w:t>una cobertura del 93%</w:t>
      </w:r>
      <w:r w:rsidR="00817DB6" w:rsidRPr="00817DB6">
        <w:rPr>
          <w:b/>
          <w:szCs w:val="24"/>
          <w:lang w:eastAsia="es-MX"/>
        </w:rPr>
        <w:t xml:space="preserve"> por ciento</w:t>
      </w:r>
      <w:r w:rsidR="00F9448F">
        <w:rPr>
          <w:b/>
          <w:szCs w:val="24"/>
          <w:lang w:eastAsia="es-MX"/>
        </w:rPr>
        <w:t xml:space="preserve">, con un déficit del </w:t>
      </w:r>
      <w:r w:rsidR="007711D8" w:rsidRPr="00817DB6">
        <w:rPr>
          <w:szCs w:val="24"/>
          <w:lang w:eastAsia="es-MX"/>
        </w:rPr>
        <w:t>7%</w:t>
      </w:r>
      <w:r w:rsidR="00817DB6" w:rsidRPr="00817DB6">
        <w:rPr>
          <w:szCs w:val="24"/>
          <w:lang w:eastAsia="es-MX"/>
        </w:rPr>
        <w:t xml:space="preserve"> por ciento </w:t>
      </w:r>
      <w:r w:rsidR="00F9448F">
        <w:rPr>
          <w:szCs w:val="24"/>
          <w:lang w:eastAsia="es-MX"/>
        </w:rPr>
        <w:t>en el territorio</w:t>
      </w:r>
      <w:r>
        <w:rPr>
          <w:szCs w:val="24"/>
          <w:lang w:eastAsia="es-MX"/>
        </w:rPr>
        <w:t xml:space="preserve"> y</w:t>
      </w:r>
      <w:r w:rsidR="000529A9">
        <w:rPr>
          <w:szCs w:val="24"/>
          <w:lang w:eastAsia="es-MX"/>
        </w:rPr>
        <w:t>,</w:t>
      </w:r>
      <w:r>
        <w:rPr>
          <w:szCs w:val="24"/>
          <w:lang w:eastAsia="es-MX"/>
        </w:rPr>
        <w:t xml:space="preserve"> la realidad expuesta por los ciudadanos que más adelante se desarrollará, surge la indispensable tarea de realizar un diagnóstico especifico de la </w:t>
      </w:r>
      <w:r w:rsidR="000529A9">
        <w:rPr>
          <w:szCs w:val="24"/>
          <w:lang w:eastAsia="es-MX"/>
        </w:rPr>
        <w:t>situación que se encuentra en proceso de revisión en la municipalidad</w:t>
      </w:r>
      <w:r w:rsidR="00F9448F">
        <w:rPr>
          <w:szCs w:val="24"/>
          <w:lang w:eastAsia="es-MX"/>
        </w:rPr>
        <w:t>.</w:t>
      </w:r>
    </w:p>
    <w:p w:rsidR="00F9448F" w:rsidRDefault="00F9448F" w:rsidP="00817DB6">
      <w:pPr>
        <w:pStyle w:val="Sinespaciado"/>
        <w:rPr>
          <w:szCs w:val="24"/>
          <w:lang w:eastAsia="es-MX"/>
        </w:rPr>
      </w:pPr>
    </w:p>
    <w:p w:rsidR="00770CF4" w:rsidRDefault="007711D8" w:rsidP="00F9448F">
      <w:pPr>
        <w:pStyle w:val="Sinespaciado"/>
        <w:suppressAutoHyphens/>
        <w:rPr>
          <w:b/>
          <w:szCs w:val="24"/>
          <w:lang w:eastAsia="es-MX"/>
        </w:rPr>
      </w:pPr>
      <w:r w:rsidRPr="002150BE">
        <w:rPr>
          <w:b/>
          <w:szCs w:val="24"/>
          <w:lang w:eastAsia="es-MX"/>
        </w:rPr>
        <w:t>Aseo Público.</w:t>
      </w:r>
    </w:p>
    <w:p w:rsidR="00770CF4" w:rsidRDefault="00770CF4" w:rsidP="00F9448F">
      <w:pPr>
        <w:pStyle w:val="Sinespaciado"/>
        <w:suppressAutoHyphens/>
        <w:rPr>
          <w:b/>
          <w:szCs w:val="24"/>
          <w:lang w:eastAsia="es-MX"/>
        </w:rPr>
      </w:pPr>
    </w:p>
    <w:p w:rsidR="007711D8" w:rsidRPr="002150BE" w:rsidRDefault="007711D8" w:rsidP="00F9448F">
      <w:pPr>
        <w:pStyle w:val="Sinespaciado"/>
        <w:suppressAutoHyphens/>
        <w:rPr>
          <w:b/>
          <w:szCs w:val="24"/>
          <w:lang w:eastAsia="es-MX"/>
        </w:rPr>
      </w:pPr>
      <w:r w:rsidRPr="00AD4237">
        <w:rPr>
          <w:szCs w:val="24"/>
          <w:lang w:eastAsia="es-MX"/>
        </w:rPr>
        <w:lastRenderedPageBreak/>
        <w:t xml:space="preserve">El problema de la basura en el municipio de San Pedro Tlaquepaque es un grave pendiente que lleva más de 20 años sin resolverse, </w:t>
      </w:r>
      <w:r w:rsidR="00F9448F" w:rsidRPr="00AD4237">
        <w:rPr>
          <w:szCs w:val="24"/>
          <w:lang w:eastAsia="es-MX"/>
        </w:rPr>
        <w:t xml:space="preserve">sigue vigente la concesión para </w:t>
      </w:r>
      <w:r w:rsidRPr="00AD4237">
        <w:rPr>
          <w:szCs w:val="24"/>
          <w:lang w:eastAsia="es-MX"/>
        </w:rPr>
        <w:t>trasladar l</w:t>
      </w:r>
      <w:r w:rsidR="00F9448F" w:rsidRPr="00AD4237">
        <w:rPr>
          <w:szCs w:val="24"/>
          <w:lang w:eastAsia="es-MX"/>
        </w:rPr>
        <w:t xml:space="preserve">os residuos sólidos municipales </w:t>
      </w:r>
      <w:r w:rsidRPr="00AD4237">
        <w:rPr>
          <w:szCs w:val="24"/>
          <w:lang w:eastAsia="es-MX"/>
        </w:rPr>
        <w:t xml:space="preserve">de Tlaquepaque a Zapopan a un relleno sanitario de la empresa Hassars, utilizando una planta temporal de Transferencia </w:t>
      </w:r>
      <w:r w:rsidR="00F9448F" w:rsidRPr="00AD4237">
        <w:rPr>
          <w:szCs w:val="24"/>
          <w:lang w:eastAsia="es-MX"/>
        </w:rPr>
        <w:t xml:space="preserve">en San Sebastianito </w:t>
      </w:r>
      <w:r w:rsidRPr="00AD4237">
        <w:rPr>
          <w:szCs w:val="24"/>
          <w:lang w:eastAsia="es-MX"/>
        </w:rPr>
        <w:t>y, por otro lado, se incrementan los costos para trasladarla y depositarla en Zapopan.</w:t>
      </w:r>
      <w:r w:rsidRPr="002150BE">
        <w:rPr>
          <w:szCs w:val="24"/>
          <w:lang w:eastAsia="es-MX"/>
        </w:rPr>
        <w:t xml:space="preserve"> </w:t>
      </w:r>
    </w:p>
    <w:p w:rsidR="000529A9" w:rsidRDefault="000529A9" w:rsidP="0059492F">
      <w:pPr>
        <w:pStyle w:val="Sinespaciado"/>
        <w:suppressAutoHyphens/>
        <w:ind w:left="1080"/>
        <w:jc w:val="center"/>
        <w:rPr>
          <w:b/>
          <w:sz w:val="20"/>
          <w:szCs w:val="20"/>
          <w:lang w:eastAsia="es-MX"/>
        </w:rPr>
      </w:pPr>
    </w:p>
    <w:p w:rsidR="0059492F" w:rsidRDefault="0059492F" w:rsidP="0059492F">
      <w:pPr>
        <w:pStyle w:val="Sinespaciado"/>
        <w:suppressAutoHyphens/>
        <w:ind w:left="1080"/>
        <w:jc w:val="center"/>
        <w:rPr>
          <w:b/>
          <w:sz w:val="20"/>
          <w:szCs w:val="20"/>
          <w:lang w:eastAsia="es-MX"/>
        </w:rPr>
      </w:pPr>
      <w:r>
        <w:rPr>
          <w:b/>
          <w:sz w:val="20"/>
          <w:szCs w:val="20"/>
          <w:lang w:eastAsia="es-MX"/>
        </w:rPr>
        <w:t xml:space="preserve">Cuadro 21. Toneladas de </w:t>
      </w:r>
    </w:p>
    <w:p w:rsidR="007711D8" w:rsidRPr="0059492F" w:rsidRDefault="0059492F" w:rsidP="0059492F">
      <w:pPr>
        <w:pStyle w:val="Sinespaciado"/>
        <w:suppressAutoHyphens/>
        <w:ind w:left="1080"/>
        <w:jc w:val="center"/>
        <w:rPr>
          <w:b/>
          <w:sz w:val="20"/>
          <w:szCs w:val="20"/>
          <w:lang w:eastAsia="es-MX"/>
        </w:rPr>
      </w:pPr>
      <w:r>
        <w:rPr>
          <w:b/>
          <w:sz w:val="20"/>
          <w:szCs w:val="20"/>
          <w:lang w:eastAsia="es-MX"/>
        </w:rPr>
        <w:t>Residuos domésticos</w:t>
      </w:r>
    </w:p>
    <w:tbl>
      <w:tblPr>
        <w:tblW w:w="0" w:type="auto"/>
        <w:tblInd w:w="40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1"/>
        <w:gridCol w:w="1236"/>
      </w:tblGrid>
      <w:tr w:rsidR="007711D8" w:rsidRPr="00183AC4" w:rsidTr="0059492F">
        <w:tc>
          <w:tcPr>
            <w:tcW w:w="661" w:type="dxa"/>
            <w:shd w:val="clear" w:color="auto" w:fill="auto"/>
          </w:tcPr>
          <w:p w:rsidR="007711D8" w:rsidRPr="00183AC4" w:rsidRDefault="007711D8" w:rsidP="007711D8">
            <w:pPr>
              <w:pStyle w:val="Sinespaciado"/>
              <w:suppressAutoHyphens/>
              <w:jc w:val="center"/>
              <w:rPr>
                <w:b/>
                <w:sz w:val="20"/>
                <w:szCs w:val="20"/>
                <w:lang w:eastAsia="es-MX"/>
              </w:rPr>
            </w:pPr>
            <w:r w:rsidRPr="00183AC4">
              <w:rPr>
                <w:b/>
                <w:sz w:val="20"/>
                <w:szCs w:val="20"/>
                <w:lang w:eastAsia="es-MX"/>
              </w:rPr>
              <w:t>Año</w:t>
            </w:r>
          </w:p>
        </w:tc>
        <w:tc>
          <w:tcPr>
            <w:tcW w:w="1236" w:type="dxa"/>
            <w:shd w:val="clear" w:color="auto" w:fill="auto"/>
          </w:tcPr>
          <w:p w:rsidR="007711D8" w:rsidRPr="00183AC4" w:rsidRDefault="007711D8" w:rsidP="007711D8">
            <w:pPr>
              <w:pStyle w:val="Sinespaciado"/>
              <w:suppressAutoHyphens/>
              <w:jc w:val="center"/>
              <w:rPr>
                <w:b/>
                <w:sz w:val="20"/>
                <w:szCs w:val="20"/>
                <w:lang w:eastAsia="es-MX"/>
              </w:rPr>
            </w:pPr>
            <w:r w:rsidRPr="00183AC4">
              <w:rPr>
                <w:b/>
                <w:sz w:val="20"/>
                <w:szCs w:val="20"/>
                <w:lang w:eastAsia="es-MX"/>
              </w:rPr>
              <w:t>Toneladas</w:t>
            </w:r>
          </w:p>
        </w:tc>
      </w:tr>
      <w:tr w:rsidR="007711D8" w:rsidRPr="00183AC4" w:rsidTr="0059492F">
        <w:tc>
          <w:tcPr>
            <w:tcW w:w="661" w:type="dxa"/>
            <w:shd w:val="clear" w:color="auto" w:fill="auto"/>
          </w:tcPr>
          <w:p w:rsidR="007711D8" w:rsidRPr="00183AC4" w:rsidRDefault="007711D8" w:rsidP="007711D8">
            <w:pPr>
              <w:pStyle w:val="Sinespaciado"/>
              <w:suppressAutoHyphens/>
              <w:rPr>
                <w:b/>
                <w:sz w:val="20"/>
                <w:szCs w:val="20"/>
                <w:lang w:eastAsia="es-MX"/>
              </w:rPr>
            </w:pPr>
            <w:r w:rsidRPr="00183AC4">
              <w:rPr>
                <w:b/>
                <w:sz w:val="20"/>
                <w:szCs w:val="20"/>
                <w:lang w:eastAsia="es-MX"/>
              </w:rPr>
              <w:t>2012</w:t>
            </w:r>
          </w:p>
        </w:tc>
        <w:tc>
          <w:tcPr>
            <w:tcW w:w="1236" w:type="dxa"/>
            <w:shd w:val="clear" w:color="auto" w:fill="auto"/>
          </w:tcPr>
          <w:p w:rsidR="007711D8" w:rsidRPr="00183AC4" w:rsidRDefault="007711D8" w:rsidP="007711D8">
            <w:pPr>
              <w:pStyle w:val="Sinespaciado"/>
              <w:suppressAutoHyphens/>
              <w:jc w:val="right"/>
              <w:rPr>
                <w:b/>
                <w:sz w:val="20"/>
                <w:szCs w:val="20"/>
                <w:lang w:eastAsia="es-MX"/>
              </w:rPr>
            </w:pPr>
            <w:r w:rsidRPr="00183AC4">
              <w:rPr>
                <w:b/>
                <w:sz w:val="20"/>
                <w:szCs w:val="20"/>
                <w:lang w:eastAsia="es-MX"/>
              </w:rPr>
              <w:t>170,689.09</w:t>
            </w:r>
          </w:p>
        </w:tc>
      </w:tr>
      <w:tr w:rsidR="007711D8" w:rsidRPr="00183AC4" w:rsidTr="0059492F">
        <w:tc>
          <w:tcPr>
            <w:tcW w:w="661" w:type="dxa"/>
            <w:shd w:val="clear" w:color="auto" w:fill="auto"/>
          </w:tcPr>
          <w:p w:rsidR="007711D8" w:rsidRPr="00183AC4" w:rsidRDefault="007711D8" w:rsidP="007711D8">
            <w:pPr>
              <w:pStyle w:val="Sinespaciado"/>
              <w:suppressAutoHyphens/>
              <w:rPr>
                <w:b/>
                <w:sz w:val="20"/>
                <w:szCs w:val="20"/>
                <w:lang w:eastAsia="es-MX"/>
              </w:rPr>
            </w:pPr>
            <w:r w:rsidRPr="00183AC4">
              <w:rPr>
                <w:b/>
                <w:sz w:val="20"/>
                <w:szCs w:val="20"/>
                <w:lang w:eastAsia="es-MX"/>
              </w:rPr>
              <w:t>2013</w:t>
            </w:r>
          </w:p>
        </w:tc>
        <w:tc>
          <w:tcPr>
            <w:tcW w:w="1236" w:type="dxa"/>
            <w:shd w:val="clear" w:color="auto" w:fill="auto"/>
          </w:tcPr>
          <w:p w:rsidR="007711D8" w:rsidRPr="00183AC4" w:rsidRDefault="007711D8" w:rsidP="007711D8">
            <w:pPr>
              <w:pStyle w:val="Sinespaciado"/>
              <w:suppressAutoHyphens/>
              <w:jc w:val="right"/>
              <w:rPr>
                <w:b/>
                <w:sz w:val="20"/>
                <w:szCs w:val="20"/>
                <w:lang w:eastAsia="es-MX"/>
              </w:rPr>
            </w:pPr>
            <w:r w:rsidRPr="00183AC4">
              <w:rPr>
                <w:b/>
                <w:sz w:val="20"/>
                <w:szCs w:val="20"/>
                <w:lang w:eastAsia="es-MX"/>
              </w:rPr>
              <w:t>161,447.85</w:t>
            </w:r>
          </w:p>
        </w:tc>
      </w:tr>
      <w:tr w:rsidR="007711D8" w:rsidRPr="00183AC4" w:rsidTr="0059492F">
        <w:tc>
          <w:tcPr>
            <w:tcW w:w="661" w:type="dxa"/>
            <w:shd w:val="clear" w:color="auto" w:fill="auto"/>
          </w:tcPr>
          <w:p w:rsidR="007711D8" w:rsidRPr="00183AC4" w:rsidRDefault="007711D8" w:rsidP="007711D8">
            <w:pPr>
              <w:pStyle w:val="Sinespaciado"/>
              <w:suppressAutoHyphens/>
              <w:rPr>
                <w:b/>
                <w:sz w:val="20"/>
                <w:szCs w:val="20"/>
                <w:lang w:eastAsia="es-MX"/>
              </w:rPr>
            </w:pPr>
            <w:r w:rsidRPr="00183AC4">
              <w:rPr>
                <w:b/>
                <w:sz w:val="20"/>
                <w:szCs w:val="20"/>
                <w:lang w:eastAsia="es-MX"/>
              </w:rPr>
              <w:t>2014</w:t>
            </w:r>
          </w:p>
        </w:tc>
        <w:tc>
          <w:tcPr>
            <w:tcW w:w="1236" w:type="dxa"/>
            <w:shd w:val="clear" w:color="auto" w:fill="auto"/>
          </w:tcPr>
          <w:p w:rsidR="007711D8" w:rsidRPr="00183AC4" w:rsidRDefault="007711D8" w:rsidP="007711D8">
            <w:pPr>
              <w:pStyle w:val="Sinespaciado"/>
              <w:suppressAutoHyphens/>
              <w:jc w:val="right"/>
              <w:rPr>
                <w:b/>
                <w:sz w:val="20"/>
                <w:szCs w:val="20"/>
                <w:lang w:eastAsia="es-MX"/>
              </w:rPr>
            </w:pPr>
            <w:r w:rsidRPr="00183AC4">
              <w:rPr>
                <w:b/>
                <w:sz w:val="20"/>
                <w:szCs w:val="20"/>
                <w:lang w:eastAsia="es-MX"/>
              </w:rPr>
              <w:t>176,134.60</w:t>
            </w:r>
          </w:p>
        </w:tc>
      </w:tr>
    </w:tbl>
    <w:p w:rsidR="0059492F" w:rsidRDefault="0059492F" w:rsidP="00F9448F">
      <w:pPr>
        <w:pStyle w:val="Sinespaciado"/>
        <w:suppressAutoHyphens/>
        <w:rPr>
          <w:szCs w:val="24"/>
          <w:lang w:eastAsia="es-MX"/>
        </w:rPr>
      </w:pPr>
    </w:p>
    <w:p w:rsidR="007711D8" w:rsidRPr="002150BE" w:rsidRDefault="007711D8" w:rsidP="00F9448F">
      <w:pPr>
        <w:pStyle w:val="Sinespaciado"/>
        <w:suppressAutoHyphens/>
        <w:rPr>
          <w:b/>
          <w:szCs w:val="24"/>
          <w:lang w:eastAsia="es-MX"/>
        </w:rPr>
      </w:pPr>
      <w:r w:rsidRPr="002150BE">
        <w:rPr>
          <w:szCs w:val="24"/>
          <w:lang w:eastAsia="es-MX"/>
        </w:rPr>
        <w:t xml:space="preserve">Los datos anteriores </w:t>
      </w:r>
      <w:r w:rsidR="00A24167">
        <w:rPr>
          <w:szCs w:val="24"/>
          <w:lang w:eastAsia="es-MX"/>
        </w:rPr>
        <w:t xml:space="preserve">son producto de los informes de las administraciones municipales correspondientes mismos que </w:t>
      </w:r>
      <w:r w:rsidRPr="002150BE">
        <w:rPr>
          <w:szCs w:val="24"/>
          <w:lang w:eastAsia="es-MX"/>
        </w:rPr>
        <w:t>no co</w:t>
      </w:r>
      <w:r w:rsidR="00A24167">
        <w:rPr>
          <w:szCs w:val="24"/>
          <w:lang w:eastAsia="es-MX"/>
        </w:rPr>
        <w:t xml:space="preserve">inciden </w:t>
      </w:r>
      <w:r w:rsidRPr="002150BE">
        <w:rPr>
          <w:szCs w:val="24"/>
          <w:lang w:eastAsia="es-MX"/>
        </w:rPr>
        <w:t>con los proporcionados por el Sistema de Información Geográfica y Estadística del Estado de Jalisco. Toda vez que en términos de residuos sólidos urbanos, el municipio participa con el 7.81% del total estatal, equivalente a 586.830 toneladas generadas por día. Es decir en el año 2012 fueron 214,192.95 toneladas.</w:t>
      </w:r>
      <w:r w:rsidR="00F666A5" w:rsidRPr="0013785B">
        <w:rPr>
          <w:rStyle w:val="Smbolodenotaalpie"/>
          <w:bCs/>
        </w:rPr>
        <w:footnoteReference w:id="49"/>
      </w:r>
      <w:r w:rsidR="006D6DB3">
        <w:rPr>
          <w:b/>
          <w:szCs w:val="24"/>
          <w:lang w:eastAsia="es-MX"/>
        </w:rPr>
        <w:t xml:space="preserve"> </w:t>
      </w:r>
    </w:p>
    <w:p w:rsidR="00A24167" w:rsidRPr="002150BE" w:rsidRDefault="00A24167" w:rsidP="00A24167">
      <w:pPr>
        <w:pStyle w:val="Sinespaciado"/>
        <w:suppressAutoHyphens/>
        <w:ind w:left="720"/>
        <w:rPr>
          <w:b/>
          <w:szCs w:val="24"/>
          <w:lang w:eastAsia="es-MX"/>
        </w:rPr>
      </w:pPr>
    </w:p>
    <w:p w:rsidR="00770CF4" w:rsidRDefault="007711D8" w:rsidP="006D6DB3">
      <w:pPr>
        <w:pStyle w:val="Sinespaciado"/>
        <w:suppressAutoHyphens/>
        <w:rPr>
          <w:b/>
          <w:szCs w:val="24"/>
          <w:lang w:eastAsia="es-MX"/>
        </w:rPr>
      </w:pPr>
      <w:r w:rsidRPr="002150BE">
        <w:rPr>
          <w:b/>
          <w:szCs w:val="24"/>
          <w:lang w:eastAsia="es-MX"/>
        </w:rPr>
        <w:t xml:space="preserve">Mercados. </w:t>
      </w:r>
    </w:p>
    <w:p w:rsidR="00770CF4" w:rsidRDefault="00770CF4" w:rsidP="006D6DB3">
      <w:pPr>
        <w:pStyle w:val="Sinespaciado"/>
        <w:suppressAutoHyphens/>
        <w:rPr>
          <w:b/>
          <w:szCs w:val="24"/>
          <w:lang w:eastAsia="es-MX"/>
        </w:rPr>
      </w:pPr>
    </w:p>
    <w:p w:rsidR="007711D8" w:rsidRPr="002150BE" w:rsidRDefault="007711D8" w:rsidP="006D6DB3">
      <w:pPr>
        <w:pStyle w:val="Sinespaciado"/>
        <w:suppressAutoHyphens/>
        <w:rPr>
          <w:b/>
          <w:szCs w:val="24"/>
          <w:lang w:eastAsia="es-MX"/>
        </w:rPr>
      </w:pPr>
      <w:r w:rsidRPr="002150BE">
        <w:rPr>
          <w:szCs w:val="24"/>
        </w:rPr>
        <w:t xml:space="preserve">Para el año 2000 en el municipio de Tlaquepaque había </w:t>
      </w:r>
      <w:r w:rsidRPr="002150BE">
        <w:rPr>
          <w:rFonts w:eastAsia="Times New Roman"/>
          <w:color w:val="000000"/>
          <w:szCs w:val="24"/>
          <w:lang w:eastAsia="es-MX"/>
        </w:rPr>
        <w:t>12 doce mercados municipales. Quince años después son los mismos doce mercados. No así en cuanto a los tianguis pues en el año 2000 existían diez hoy en el año 2015 hay 47 Tianguis. Sin entrar al análisis de la difícil situación económica que implica el incremento del comercio informal, se puede percibir que l</w:t>
      </w:r>
      <w:r w:rsidRPr="002150BE">
        <w:rPr>
          <w:szCs w:val="24"/>
          <w:lang w:eastAsia="es-MX"/>
        </w:rPr>
        <w:t xml:space="preserve">a </w:t>
      </w:r>
      <w:r w:rsidR="006D6DB3">
        <w:rPr>
          <w:szCs w:val="24"/>
          <w:lang w:eastAsia="es-MX"/>
        </w:rPr>
        <w:t xml:space="preserve">gestión municipal </w:t>
      </w:r>
      <w:r w:rsidRPr="002150BE">
        <w:rPr>
          <w:szCs w:val="24"/>
          <w:lang w:eastAsia="es-MX"/>
        </w:rPr>
        <w:t>enfocó sus energías a los espacios abiertos y con ello a los controles políticos de los comerciantes e</w:t>
      </w:r>
      <w:r w:rsidR="006D6DB3">
        <w:rPr>
          <w:szCs w:val="24"/>
          <w:lang w:eastAsia="es-MX"/>
        </w:rPr>
        <w:t>n demerito de consumo familiar.</w:t>
      </w:r>
      <w:r w:rsidR="006D6DB3">
        <w:rPr>
          <w:b/>
          <w:szCs w:val="24"/>
          <w:lang w:eastAsia="es-MX"/>
        </w:rPr>
        <w:t xml:space="preserve"> </w:t>
      </w:r>
      <w:r w:rsidRPr="002150BE">
        <w:rPr>
          <w:szCs w:val="24"/>
          <w:lang w:eastAsia="es-MX"/>
        </w:rPr>
        <w:t xml:space="preserve">En este contexto se entiende como el Mercado Juárez de San Pedro ha sufrido el abandono de las </w:t>
      </w:r>
      <w:r w:rsidR="006D6DB3">
        <w:rPr>
          <w:szCs w:val="24"/>
          <w:lang w:eastAsia="es-MX"/>
        </w:rPr>
        <w:t xml:space="preserve">anteriores </w:t>
      </w:r>
      <w:r w:rsidRPr="002150BE">
        <w:rPr>
          <w:szCs w:val="24"/>
          <w:lang w:eastAsia="es-MX"/>
        </w:rPr>
        <w:t>autoridades</w:t>
      </w:r>
      <w:r w:rsidR="006D6DB3">
        <w:rPr>
          <w:szCs w:val="24"/>
          <w:lang w:eastAsia="es-MX"/>
        </w:rPr>
        <w:t xml:space="preserve"> locales</w:t>
      </w:r>
      <w:r w:rsidRPr="002150BE">
        <w:rPr>
          <w:szCs w:val="24"/>
          <w:lang w:eastAsia="es-MX"/>
        </w:rPr>
        <w:t xml:space="preserve"> y la estrategia de modernización</w:t>
      </w:r>
      <w:r w:rsidR="006D6DB3">
        <w:rPr>
          <w:szCs w:val="24"/>
          <w:lang w:eastAsia="es-MX"/>
        </w:rPr>
        <w:t xml:space="preserve"> versó sobre la construcción de un edificio nuevo, sin escuchar a </w:t>
      </w:r>
      <w:r w:rsidRPr="002150BE">
        <w:rPr>
          <w:szCs w:val="24"/>
          <w:lang w:eastAsia="es-MX"/>
        </w:rPr>
        <w:t>los usuarios y quienes viven de un trabajo digno.</w:t>
      </w:r>
    </w:p>
    <w:p w:rsidR="007711D8" w:rsidRPr="002150BE" w:rsidRDefault="007711D8" w:rsidP="007711D8">
      <w:pPr>
        <w:pStyle w:val="Sinespaciado"/>
        <w:rPr>
          <w:bCs/>
          <w:color w:val="000000"/>
          <w:szCs w:val="24"/>
        </w:rPr>
      </w:pPr>
    </w:p>
    <w:p w:rsidR="00770CF4" w:rsidRDefault="007711D8" w:rsidP="00AD7527">
      <w:pPr>
        <w:pStyle w:val="Sinespaciado"/>
        <w:rPr>
          <w:b/>
          <w:szCs w:val="24"/>
          <w:lang w:eastAsia="es-MX"/>
        </w:rPr>
      </w:pPr>
      <w:r w:rsidRPr="002150BE">
        <w:rPr>
          <w:b/>
          <w:szCs w:val="24"/>
          <w:lang w:eastAsia="es-MX"/>
        </w:rPr>
        <w:t xml:space="preserve">Rastro y Servicios Complementarios. </w:t>
      </w:r>
    </w:p>
    <w:p w:rsidR="00770CF4" w:rsidRDefault="00770CF4" w:rsidP="00AD7527">
      <w:pPr>
        <w:pStyle w:val="Sinespaciado"/>
        <w:rPr>
          <w:b/>
          <w:szCs w:val="24"/>
          <w:lang w:eastAsia="es-MX"/>
        </w:rPr>
      </w:pPr>
    </w:p>
    <w:p w:rsidR="007711D8" w:rsidRDefault="007711D8" w:rsidP="00AD7527">
      <w:pPr>
        <w:pStyle w:val="Sinespaciado"/>
        <w:rPr>
          <w:szCs w:val="24"/>
        </w:rPr>
      </w:pPr>
      <w:r w:rsidRPr="002150BE">
        <w:rPr>
          <w:szCs w:val="24"/>
          <w:lang w:eastAsia="es-MX"/>
        </w:rPr>
        <w:t xml:space="preserve">En el municipio de Tlaquepaque existen dos rastros municipales, el mayor dentro de la Cabecera Municipal y, otro en la Delegación de Santa Anita. </w:t>
      </w:r>
      <w:r w:rsidRPr="002150BE">
        <w:rPr>
          <w:szCs w:val="24"/>
        </w:rPr>
        <w:t>El ubicado en San Pedro</w:t>
      </w:r>
      <w:r w:rsidR="006D6DB3">
        <w:rPr>
          <w:szCs w:val="24"/>
        </w:rPr>
        <w:t>, tiene</w:t>
      </w:r>
      <w:r w:rsidRPr="002150BE">
        <w:rPr>
          <w:szCs w:val="24"/>
        </w:rPr>
        <w:t xml:space="preserve"> </w:t>
      </w:r>
      <w:r w:rsidR="006D6DB3">
        <w:rPr>
          <w:szCs w:val="24"/>
        </w:rPr>
        <w:t xml:space="preserve">un </w:t>
      </w:r>
      <w:r w:rsidRPr="002150BE">
        <w:rPr>
          <w:szCs w:val="24"/>
        </w:rPr>
        <w:t xml:space="preserve">número de cabezas sacrificadas de ganado bovino importante </w:t>
      </w:r>
      <w:r w:rsidR="006D6DB3">
        <w:rPr>
          <w:szCs w:val="24"/>
        </w:rPr>
        <w:t xml:space="preserve">cuyo </w:t>
      </w:r>
      <w:r w:rsidRPr="002150BE">
        <w:rPr>
          <w:szCs w:val="24"/>
        </w:rPr>
        <w:t>crecimiento entre los años 2001 y 2004</w:t>
      </w:r>
      <w:r w:rsidR="006D6DB3">
        <w:rPr>
          <w:szCs w:val="24"/>
        </w:rPr>
        <w:t>,</w:t>
      </w:r>
      <w:r w:rsidRPr="002150BE">
        <w:rPr>
          <w:szCs w:val="24"/>
        </w:rPr>
        <w:t xml:space="preserve"> alcanzó su máximo histórico de 23.7 miles de cabezas. En los años posteriores la producción se </w:t>
      </w:r>
      <w:r w:rsidR="006D6DB3">
        <w:rPr>
          <w:szCs w:val="24"/>
        </w:rPr>
        <w:t xml:space="preserve">ha </w:t>
      </w:r>
      <w:r w:rsidRPr="002150BE">
        <w:rPr>
          <w:szCs w:val="24"/>
        </w:rPr>
        <w:t>redu</w:t>
      </w:r>
      <w:r w:rsidR="006D6DB3">
        <w:rPr>
          <w:szCs w:val="24"/>
        </w:rPr>
        <w:t xml:space="preserve">cido </w:t>
      </w:r>
      <w:r w:rsidRPr="002150BE">
        <w:rPr>
          <w:szCs w:val="24"/>
        </w:rPr>
        <w:t>manteniéndose prácticamente sin crecimiento para incrementarse nuevamente en los años 2011 y 2012.</w:t>
      </w:r>
      <w:r w:rsidRPr="002150BE">
        <w:rPr>
          <w:rFonts w:eastAsia="Times New Roman"/>
          <w:color w:val="000000"/>
          <w:szCs w:val="24"/>
          <w:lang w:eastAsia="es-MX"/>
        </w:rPr>
        <w:t xml:space="preserve"> </w:t>
      </w:r>
      <w:r w:rsidRPr="002150BE">
        <w:rPr>
          <w:szCs w:val="24"/>
        </w:rPr>
        <w:t xml:space="preserve">En lo que respecta al número de canales producidos en </w:t>
      </w:r>
      <w:r w:rsidRPr="002150BE">
        <w:rPr>
          <w:szCs w:val="24"/>
        </w:rPr>
        <w:lastRenderedPageBreak/>
        <w:t>este rastro, éstos se han reducido de manera constante desde 2004 (8.3 miles de canales) para lograr una ligera recuperación a partir de 2010 en el que se logró una cifra de 5.6 miles de canales. Estos datos, comparados a los registrados en el número de cabezas sacrificadas, nos indican de un bajo nivel de aprovechamiento de la producción.</w:t>
      </w:r>
      <w:r w:rsidR="00AD7527">
        <w:rPr>
          <w:bCs/>
          <w:color w:val="000000"/>
          <w:szCs w:val="24"/>
        </w:rPr>
        <w:t xml:space="preserve"> </w:t>
      </w:r>
      <w:r w:rsidRPr="002150BE">
        <w:rPr>
          <w:szCs w:val="24"/>
        </w:rPr>
        <w:t>Cabe hacer mención que Jalisco fue el origen principal del ganado bovino (76.98%) que se sacrifica en el rastro municipal de Tlaquepaque. Zacatecas (22.41%), Aguascalientes (0.59%) y Michoacán (0.03%) son otros de los estados de donde proviene el ganado bovino que llega a las instalaciones del rastro municipal de Tlaquepaque.</w:t>
      </w:r>
    </w:p>
    <w:p w:rsidR="00AD7527" w:rsidRDefault="00AD7527" w:rsidP="00AD7527">
      <w:pPr>
        <w:pStyle w:val="Sinespaciado"/>
        <w:rPr>
          <w:szCs w:val="24"/>
        </w:rPr>
      </w:pPr>
    </w:p>
    <w:p w:rsidR="007711D8" w:rsidRPr="00F37177" w:rsidRDefault="00AD4237" w:rsidP="00AD4237">
      <w:pPr>
        <w:pStyle w:val="Sinespaciado"/>
        <w:jc w:val="center"/>
        <w:rPr>
          <w:rFonts w:eastAsia="Times New Roman"/>
          <w:b/>
          <w:color w:val="000000"/>
          <w:sz w:val="20"/>
          <w:szCs w:val="20"/>
          <w:lang w:eastAsia="es-MX"/>
        </w:rPr>
      </w:pPr>
      <w:r>
        <w:rPr>
          <w:rFonts w:eastAsia="Times New Roman"/>
          <w:b/>
          <w:color w:val="000000"/>
          <w:sz w:val="20"/>
          <w:szCs w:val="20"/>
          <w:lang w:eastAsia="es-MX"/>
        </w:rPr>
        <w:t>Cuadro</w:t>
      </w:r>
      <w:r w:rsidR="0059492F">
        <w:rPr>
          <w:rFonts w:eastAsia="Times New Roman"/>
          <w:b/>
          <w:color w:val="000000"/>
          <w:sz w:val="20"/>
          <w:szCs w:val="20"/>
          <w:lang w:eastAsia="es-MX"/>
        </w:rPr>
        <w:t xml:space="preserve"> 22. </w:t>
      </w:r>
      <w:r w:rsidR="007711D8" w:rsidRPr="00F37177">
        <w:rPr>
          <w:rFonts w:eastAsia="Times New Roman"/>
          <w:b/>
          <w:color w:val="000000"/>
          <w:sz w:val="20"/>
          <w:szCs w:val="20"/>
          <w:lang w:eastAsia="es-MX"/>
        </w:rPr>
        <w:t>Necesidades del Servicio de Rastro en Tlaquepaque.</w:t>
      </w:r>
    </w:p>
    <w:tbl>
      <w:tblPr>
        <w:tblW w:w="0" w:type="auto"/>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1531"/>
        <w:gridCol w:w="3260"/>
      </w:tblGrid>
      <w:tr w:rsidR="007711D8" w:rsidRPr="00F37177" w:rsidTr="005E5001">
        <w:trPr>
          <w:trHeight w:val="134"/>
        </w:trPr>
        <w:tc>
          <w:tcPr>
            <w:tcW w:w="1701" w:type="dxa"/>
          </w:tcPr>
          <w:p w:rsidR="007711D8" w:rsidRPr="006036D4" w:rsidRDefault="007711D8" w:rsidP="007711D8">
            <w:pPr>
              <w:pStyle w:val="Sinespaciado"/>
              <w:jc w:val="center"/>
              <w:rPr>
                <w:b/>
                <w:sz w:val="16"/>
                <w:szCs w:val="16"/>
                <w:lang w:eastAsia="es-MX"/>
              </w:rPr>
            </w:pPr>
            <w:r w:rsidRPr="006036D4">
              <w:rPr>
                <w:b/>
                <w:bCs/>
                <w:sz w:val="16"/>
                <w:szCs w:val="16"/>
                <w:lang w:eastAsia="es-MX"/>
              </w:rPr>
              <w:t xml:space="preserve">Tlaquepaque: </w:t>
            </w:r>
            <w:r w:rsidRPr="006036D4">
              <w:rPr>
                <w:b/>
                <w:sz w:val="16"/>
                <w:szCs w:val="16"/>
                <w:lang w:eastAsia="es-MX"/>
              </w:rPr>
              <w:t>Necesidad especifica</w:t>
            </w:r>
          </w:p>
        </w:tc>
        <w:tc>
          <w:tcPr>
            <w:tcW w:w="1531" w:type="dxa"/>
          </w:tcPr>
          <w:p w:rsidR="007711D8" w:rsidRPr="006036D4" w:rsidRDefault="007711D8" w:rsidP="007711D8">
            <w:pPr>
              <w:pStyle w:val="Sinespaciado"/>
              <w:jc w:val="center"/>
              <w:rPr>
                <w:b/>
                <w:sz w:val="16"/>
                <w:szCs w:val="16"/>
                <w:lang w:eastAsia="es-MX"/>
              </w:rPr>
            </w:pPr>
            <w:r w:rsidRPr="006036D4">
              <w:rPr>
                <w:b/>
                <w:sz w:val="16"/>
                <w:szCs w:val="16"/>
                <w:lang w:eastAsia="es-MX"/>
              </w:rPr>
              <w:t>Costo aproximado (si existiera un proyecto</w:t>
            </w:r>
          </w:p>
        </w:tc>
        <w:tc>
          <w:tcPr>
            <w:tcW w:w="3260" w:type="dxa"/>
          </w:tcPr>
          <w:p w:rsidR="005E5001" w:rsidRDefault="005E5001" w:rsidP="007711D8">
            <w:pPr>
              <w:pStyle w:val="Sinespaciado"/>
              <w:jc w:val="center"/>
              <w:rPr>
                <w:b/>
                <w:sz w:val="16"/>
                <w:szCs w:val="16"/>
                <w:lang w:eastAsia="es-MX"/>
              </w:rPr>
            </w:pPr>
          </w:p>
          <w:p w:rsidR="007711D8" w:rsidRPr="006036D4" w:rsidRDefault="007711D8" w:rsidP="007711D8">
            <w:pPr>
              <w:pStyle w:val="Sinespaciado"/>
              <w:jc w:val="center"/>
              <w:rPr>
                <w:b/>
                <w:sz w:val="16"/>
                <w:szCs w:val="16"/>
                <w:lang w:eastAsia="es-MX"/>
              </w:rPr>
            </w:pPr>
            <w:r w:rsidRPr="006036D4">
              <w:rPr>
                <w:b/>
                <w:sz w:val="16"/>
                <w:szCs w:val="16"/>
                <w:lang w:eastAsia="es-MX"/>
              </w:rPr>
              <w:t>Observaciones</w:t>
            </w:r>
          </w:p>
        </w:tc>
      </w:tr>
      <w:tr w:rsidR="007711D8" w:rsidRPr="00F40596" w:rsidTr="005E5001">
        <w:trPr>
          <w:trHeight w:val="137"/>
        </w:trPr>
        <w:tc>
          <w:tcPr>
            <w:tcW w:w="1701" w:type="dxa"/>
          </w:tcPr>
          <w:p w:rsidR="007711D8" w:rsidRPr="006036D4" w:rsidRDefault="007711D8" w:rsidP="007711D8">
            <w:pPr>
              <w:pStyle w:val="Sinespaciado"/>
              <w:rPr>
                <w:b/>
                <w:sz w:val="12"/>
                <w:szCs w:val="12"/>
                <w:lang w:eastAsia="es-MX"/>
              </w:rPr>
            </w:pPr>
            <w:r w:rsidRPr="006036D4">
              <w:rPr>
                <w:b/>
                <w:sz w:val="12"/>
                <w:szCs w:val="12"/>
                <w:lang w:eastAsia="es-MX"/>
              </w:rPr>
              <w:t xml:space="preserve">Planta de tratamiento </w:t>
            </w:r>
          </w:p>
        </w:tc>
        <w:tc>
          <w:tcPr>
            <w:tcW w:w="1531" w:type="dxa"/>
          </w:tcPr>
          <w:p w:rsidR="007711D8" w:rsidRPr="006036D4" w:rsidRDefault="007711D8" w:rsidP="007711D8">
            <w:pPr>
              <w:pStyle w:val="Sinespaciado"/>
              <w:rPr>
                <w:sz w:val="12"/>
                <w:szCs w:val="12"/>
                <w:lang w:eastAsia="es-MX"/>
              </w:rPr>
            </w:pPr>
            <w:r w:rsidRPr="006036D4">
              <w:rPr>
                <w:b/>
                <w:bCs/>
                <w:sz w:val="12"/>
                <w:szCs w:val="12"/>
                <w:lang w:eastAsia="es-MX"/>
              </w:rPr>
              <w:t xml:space="preserve">12 millones </w:t>
            </w:r>
          </w:p>
        </w:tc>
        <w:tc>
          <w:tcPr>
            <w:tcW w:w="3260" w:type="dxa"/>
          </w:tcPr>
          <w:p w:rsidR="007711D8" w:rsidRPr="006036D4" w:rsidRDefault="007711D8" w:rsidP="007711D8">
            <w:pPr>
              <w:pStyle w:val="Sinespaciado"/>
              <w:rPr>
                <w:sz w:val="12"/>
                <w:szCs w:val="12"/>
                <w:lang w:eastAsia="es-MX"/>
              </w:rPr>
            </w:pPr>
            <w:r w:rsidRPr="006036D4">
              <w:rPr>
                <w:b/>
                <w:bCs/>
                <w:sz w:val="12"/>
                <w:szCs w:val="12"/>
                <w:lang w:eastAsia="es-MX"/>
              </w:rPr>
              <w:t xml:space="preserve">Para evitar contaminación en redes </w:t>
            </w:r>
            <w:r w:rsidRPr="006036D4">
              <w:rPr>
                <w:b/>
                <w:bCs/>
                <w:i/>
                <w:iCs/>
                <w:sz w:val="12"/>
                <w:szCs w:val="12"/>
                <w:lang w:eastAsia="es-MX"/>
              </w:rPr>
              <w:t xml:space="preserve">urbanas </w:t>
            </w:r>
          </w:p>
        </w:tc>
      </w:tr>
      <w:tr w:rsidR="007711D8" w:rsidRPr="00F40596" w:rsidTr="005E5001">
        <w:trPr>
          <w:trHeight w:val="134"/>
        </w:trPr>
        <w:tc>
          <w:tcPr>
            <w:tcW w:w="1701" w:type="dxa"/>
          </w:tcPr>
          <w:p w:rsidR="007711D8" w:rsidRPr="006036D4" w:rsidRDefault="007711D8" w:rsidP="007711D8">
            <w:pPr>
              <w:pStyle w:val="Sinespaciado"/>
              <w:rPr>
                <w:b/>
                <w:sz w:val="12"/>
                <w:szCs w:val="12"/>
                <w:lang w:eastAsia="es-MX"/>
              </w:rPr>
            </w:pPr>
            <w:r w:rsidRPr="006036D4">
              <w:rPr>
                <w:b/>
                <w:sz w:val="12"/>
                <w:szCs w:val="12"/>
                <w:lang w:eastAsia="es-MX"/>
              </w:rPr>
              <w:t xml:space="preserve">Sacrificio área de cerdos </w:t>
            </w:r>
          </w:p>
        </w:tc>
        <w:tc>
          <w:tcPr>
            <w:tcW w:w="1531" w:type="dxa"/>
          </w:tcPr>
          <w:p w:rsidR="007711D8" w:rsidRPr="006036D4" w:rsidRDefault="007711D8" w:rsidP="007711D8">
            <w:pPr>
              <w:pStyle w:val="Sinespaciado"/>
              <w:rPr>
                <w:sz w:val="12"/>
                <w:szCs w:val="12"/>
                <w:lang w:eastAsia="es-MX"/>
              </w:rPr>
            </w:pPr>
            <w:r w:rsidRPr="006036D4">
              <w:rPr>
                <w:b/>
                <w:bCs/>
                <w:sz w:val="12"/>
                <w:szCs w:val="12"/>
                <w:lang w:eastAsia="es-MX"/>
              </w:rPr>
              <w:t xml:space="preserve">5 millones </w:t>
            </w:r>
          </w:p>
        </w:tc>
        <w:tc>
          <w:tcPr>
            <w:tcW w:w="3260" w:type="dxa"/>
          </w:tcPr>
          <w:p w:rsidR="007711D8" w:rsidRPr="006036D4" w:rsidRDefault="007711D8" w:rsidP="007711D8">
            <w:pPr>
              <w:pStyle w:val="Sinespaciado"/>
              <w:rPr>
                <w:sz w:val="12"/>
                <w:szCs w:val="12"/>
                <w:lang w:eastAsia="es-MX"/>
              </w:rPr>
            </w:pPr>
            <w:r w:rsidRPr="006036D4">
              <w:rPr>
                <w:b/>
                <w:bCs/>
                <w:sz w:val="12"/>
                <w:szCs w:val="12"/>
                <w:lang w:eastAsia="es-MX"/>
              </w:rPr>
              <w:t xml:space="preserve">Solicita secretaria de salud Jalisco (a petición de los requisitos de está) </w:t>
            </w:r>
          </w:p>
        </w:tc>
      </w:tr>
      <w:tr w:rsidR="007711D8" w:rsidRPr="00F40596" w:rsidTr="005E5001">
        <w:trPr>
          <w:trHeight w:val="60"/>
        </w:trPr>
        <w:tc>
          <w:tcPr>
            <w:tcW w:w="1701" w:type="dxa"/>
          </w:tcPr>
          <w:p w:rsidR="007711D8" w:rsidRPr="006036D4" w:rsidRDefault="007711D8" w:rsidP="007711D8">
            <w:pPr>
              <w:pStyle w:val="Sinespaciado"/>
              <w:rPr>
                <w:b/>
                <w:sz w:val="12"/>
                <w:szCs w:val="12"/>
                <w:lang w:eastAsia="es-MX"/>
              </w:rPr>
            </w:pPr>
            <w:r w:rsidRPr="006036D4">
              <w:rPr>
                <w:b/>
                <w:sz w:val="12"/>
                <w:szCs w:val="12"/>
                <w:lang w:eastAsia="es-MX"/>
              </w:rPr>
              <w:t xml:space="preserve">Ampliación de la cámara de refrigeración </w:t>
            </w:r>
          </w:p>
        </w:tc>
        <w:tc>
          <w:tcPr>
            <w:tcW w:w="1531" w:type="dxa"/>
          </w:tcPr>
          <w:p w:rsidR="007711D8" w:rsidRPr="006036D4" w:rsidRDefault="007711D8" w:rsidP="007711D8">
            <w:pPr>
              <w:pStyle w:val="Sinespaciado"/>
              <w:rPr>
                <w:sz w:val="12"/>
                <w:szCs w:val="12"/>
                <w:lang w:eastAsia="es-MX"/>
              </w:rPr>
            </w:pPr>
            <w:r w:rsidRPr="006036D4">
              <w:rPr>
                <w:b/>
                <w:bCs/>
                <w:sz w:val="12"/>
                <w:szCs w:val="12"/>
                <w:lang w:eastAsia="es-MX"/>
              </w:rPr>
              <w:t xml:space="preserve">2 millones </w:t>
            </w:r>
          </w:p>
        </w:tc>
        <w:tc>
          <w:tcPr>
            <w:tcW w:w="3260" w:type="dxa"/>
          </w:tcPr>
          <w:p w:rsidR="007711D8" w:rsidRPr="006036D4" w:rsidRDefault="007711D8" w:rsidP="007711D8">
            <w:pPr>
              <w:pStyle w:val="Sinespaciado"/>
              <w:rPr>
                <w:sz w:val="12"/>
                <w:szCs w:val="12"/>
                <w:lang w:eastAsia="es-MX"/>
              </w:rPr>
            </w:pPr>
            <w:r w:rsidRPr="006036D4">
              <w:rPr>
                <w:b/>
                <w:bCs/>
                <w:sz w:val="12"/>
                <w:szCs w:val="12"/>
                <w:lang w:eastAsia="es-MX"/>
              </w:rPr>
              <w:t xml:space="preserve">Aumentar matanza. </w:t>
            </w:r>
          </w:p>
        </w:tc>
      </w:tr>
    </w:tbl>
    <w:p w:rsidR="007711D8" w:rsidRPr="00183AC4" w:rsidRDefault="007711D8" w:rsidP="00AD4237">
      <w:pPr>
        <w:pStyle w:val="Sinespaciado"/>
        <w:ind w:left="1428" w:firstLine="696"/>
        <w:rPr>
          <w:sz w:val="16"/>
          <w:szCs w:val="16"/>
        </w:rPr>
      </w:pPr>
      <w:r w:rsidRPr="00183AC4">
        <w:rPr>
          <w:sz w:val="16"/>
          <w:szCs w:val="16"/>
        </w:rPr>
        <w:t>Fuente: (CESJAL). 2013.</w:t>
      </w:r>
    </w:p>
    <w:p w:rsidR="007711D8" w:rsidRDefault="007711D8" w:rsidP="00D82EC0">
      <w:pPr>
        <w:pStyle w:val="Sinespaciado"/>
        <w:rPr>
          <w:sz w:val="20"/>
          <w:szCs w:val="20"/>
        </w:rPr>
      </w:pPr>
    </w:p>
    <w:p w:rsidR="00770CF4" w:rsidRDefault="007711D8" w:rsidP="00AD4237">
      <w:pPr>
        <w:pStyle w:val="Sinespaciado"/>
        <w:rPr>
          <w:b/>
          <w:color w:val="000000"/>
          <w:szCs w:val="24"/>
          <w:lang w:eastAsia="es-MX"/>
        </w:rPr>
      </w:pPr>
      <w:r w:rsidRPr="002150BE">
        <w:rPr>
          <w:b/>
          <w:color w:val="000000"/>
          <w:szCs w:val="24"/>
          <w:lang w:eastAsia="es-MX"/>
        </w:rPr>
        <w:t xml:space="preserve">Estacionamientos. </w:t>
      </w:r>
    </w:p>
    <w:p w:rsidR="00770CF4" w:rsidRDefault="00770CF4" w:rsidP="00AD4237">
      <w:pPr>
        <w:pStyle w:val="Sinespaciado"/>
        <w:rPr>
          <w:b/>
          <w:color w:val="000000"/>
          <w:szCs w:val="24"/>
          <w:lang w:eastAsia="es-MX"/>
        </w:rPr>
      </w:pPr>
    </w:p>
    <w:p w:rsidR="00F32656" w:rsidRDefault="007711D8" w:rsidP="00AD4237">
      <w:pPr>
        <w:pStyle w:val="Sinespaciado"/>
        <w:rPr>
          <w:color w:val="000000"/>
          <w:szCs w:val="24"/>
          <w:lang w:eastAsia="es-MX"/>
        </w:rPr>
      </w:pPr>
      <w:r w:rsidRPr="002150BE">
        <w:rPr>
          <w:color w:val="000000"/>
          <w:szCs w:val="24"/>
          <w:lang w:eastAsia="es-MX"/>
        </w:rPr>
        <w:t xml:space="preserve">La problemática que implica </w:t>
      </w:r>
      <w:r w:rsidRPr="002150BE">
        <w:rPr>
          <w:i/>
          <w:color w:val="000000"/>
          <w:szCs w:val="24"/>
          <w:lang w:eastAsia="es-MX"/>
        </w:rPr>
        <w:t xml:space="preserve">la concepción de hacer prioridad el uso del vehículo particular y, con ello de convertir los espacios públicos en estacionamientos </w:t>
      </w:r>
      <w:r w:rsidRPr="002150BE">
        <w:rPr>
          <w:color w:val="000000"/>
          <w:szCs w:val="24"/>
          <w:lang w:eastAsia="es-MX"/>
        </w:rPr>
        <w:t xml:space="preserve">trae consigo un alto costo para los barrios y colonias que utilizan dichos espacios de encuentro, como así ha sucedido con el barrio de </w:t>
      </w:r>
      <w:r w:rsidR="003C0C72">
        <w:rPr>
          <w:color w:val="000000"/>
          <w:szCs w:val="24"/>
          <w:lang w:eastAsia="es-MX"/>
        </w:rPr>
        <w:t>El Refugio en donde se sacrificó</w:t>
      </w:r>
      <w:r w:rsidRPr="002150BE">
        <w:rPr>
          <w:color w:val="000000"/>
          <w:szCs w:val="24"/>
          <w:lang w:eastAsia="es-MX"/>
        </w:rPr>
        <w:t xml:space="preserve"> el espacio público para la construcción de un estacionamiento sin importar el impacto social y familiar para las personas que viven y utilizaban ese espacio de encuentro. </w:t>
      </w:r>
      <w:r w:rsidR="00F32656">
        <w:rPr>
          <w:color w:val="000000"/>
          <w:szCs w:val="24"/>
          <w:lang w:eastAsia="es-MX"/>
        </w:rPr>
        <w:t>Desde un enfoque de gobernanza n</w:t>
      </w:r>
      <w:r w:rsidRPr="002150BE">
        <w:rPr>
          <w:color w:val="000000"/>
          <w:szCs w:val="24"/>
          <w:lang w:eastAsia="es-MX"/>
        </w:rPr>
        <w:t xml:space="preserve">o </w:t>
      </w:r>
      <w:r w:rsidR="00F32656">
        <w:rPr>
          <w:color w:val="000000"/>
          <w:szCs w:val="24"/>
          <w:lang w:eastAsia="es-MX"/>
        </w:rPr>
        <w:t xml:space="preserve">es válido </w:t>
      </w:r>
      <w:r w:rsidRPr="002150BE">
        <w:rPr>
          <w:color w:val="000000"/>
          <w:szCs w:val="24"/>
          <w:lang w:eastAsia="es-MX"/>
        </w:rPr>
        <w:t>tom</w:t>
      </w:r>
      <w:r w:rsidR="00F32656">
        <w:rPr>
          <w:color w:val="000000"/>
          <w:szCs w:val="24"/>
          <w:lang w:eastAsia="es-MX"/>
        </w:rPr>
        <w:t xml:space="preserve">ar </w:t>
      </w:r>
      <w:r w:rsidRPr="002150BE">
        <w:rPr>
          <w:color w:val="000000"/>
          <w:szCs w:val="24"/>
          <w:lang w:eastAsia="es-MX"/>
        </w:rPr>
        <w:t xml:space="preserve">decisiones sin consultar </w:t>
      </w:r>
      <w:r w:rsidR="00F32656">
        <w:rPr>
          <w:color w:val="000000"/>
          <w:szCs w:val="24"/>
          <w:lang w:eastAsia="es-MX"/>
        </w:rPr>
        <w:t xml:space="preserve">a la ciudadanía </w:t>
      </w:r>
      <w:r w:rsidRPr="002150BE">
        <w:rPr>
          <w:color w:val="000000"/>
          <w:szCs w:val="24"/>
          <w:lang w:eastAsia="es-MX"/>
        </w:rPr>
        <w:t>y</w:t>
      </w:r>
      <w:r w:rsidR="00F32656">
        <w:rPr>
          <w:color w:val="000000"/>
          <w:szCs w:val="24"/>
          <w:lang w:eastAsia="es-MX"/>
        </w:rPr>
        <w:t xml:space="preserve"> sin </w:t>
      </w:r>
      <w:r w:rsidRPr="002150BE">
        <w:rPr>
          <w:color w:val="000000"/>
          <w:szCs w:val="24"/>
          <w:lang w:eastAsia="es-MX"/>
        </w:rPr>
        <w:t>conocer los impactos sociales</w:t>
      </w:r>
      <w:r w:rsidR="00F32656">
        <w:rPr>
          <w:color w:val="000000"/>
          <w:szCs w:val="24"/>
          <w:lang w:eastAsia="es-MX"/>
        </w:rPr>
        <w:t xml:space="preserve">, </w:t>
      </w:r>
      <w:r w:rsidRPr="002150BE">
        <w:rPr>
          <w:color w:val="000000"/>
          <w:szCs w:val="24"/>
          <w:lang w:eastAsia="es-MX"/>
        </w:rPr>
        <w:t>sólo bajo criterio</w:t>
      </w:r>
      <w:r w:rsidR="00770CF4">
        <w:rPr>
          <w:color w:val="000000"/>
          <w:szCs w:val="24"/>
          <w:lang w:eastAsia="es-MX"/>
        </w:rPr>
        <w:t xml:space="preserve">s </w:t>
      </w:r>
      <w:r w:rsidR="00F32656">
        <w:rPr>
          <w:color w:val="000000"/>
          <w:szCs w:val="24"/>
          <w:lang w:eastAsia="es-MX"/>
        </w:rPr>
        <w:t xml:space="preserve">como el </w:t>
      </w:r>
      <w:r w:rsidRPr="002150BE">
        <w:rPr>
          <w:color w:val="000000"/>
          <w:szCs w:val="24"/>
          <w:lang w:eastAsia="es-MX"/>
        </w:rPr>
        <w:t>económico.</w:t>
      </w:r>
      <w:r w:rsidR="00F32656">
        <w:rPr>
          <w:color w:val="000000"/>
          <w:szCs w:val="24"/>
          <w:lang w:eastAsia="es-MX"/>
        </w:rPr>
        <w:t xml:space="preserve"> En este contexto</w:t>
      </w:r>
      <w:r w:rsidR="00770CF4">
        <w:rPr>
          <w:color w:val="000000"/>
          <w:szCs w:val="24"/>
          <w:lang w:eastAsia="es-MX"/>
        </w:rPr>
        <w:t xml:space="preserve">, en los últimos días </w:t>
      </w:r>
      <w:r w:rsidR="00B357B1">
        <w:rPr>
          <w:color w:val="000000"/>
          <w:szCs w:val="24"/>
          <w:lang w:eastAsia="es-MX"/>
        </w:rPr>
        <w:t xml:space="preserve">de la administración anterior, los regidores </w:t>
      </w:r>
      <w:r w:rsidR="00F32656">
        <w:rPr>
          <w:color w:val="000000"/>
          <w:szCs w:val="24"/>
          <w:lang w:eastAsia="es-MX"/>
        </w:rPr>
        <w:t>aprob</w:t>
      </w:r>
      <w:r w:rsidR="00B357B1">
        <w:rPr>
          <w:color w:val="000000"/>
          <w:szCs w:val="24"/>
          <w:lang w:eastAsia="es-MX"/>
        </w:rPr>
        <w:t xml:space="preserve">aron </w:t>
      </w:r>
      <w:r w:rsidR="00F32656">
        <w:rPr>
          <w:color w:val="000000"/>
          <w:szCs w:val="24"/>
          <w:lang w:eastAsia="es-MX"/>
        </w:rPr>
        <w:t>concesionar</w:t>
      </w:r>
      <w:r w:rsidR="00B357B1">
        <w:rPr>
          <w:color w:val="000000"/>
          <w:szCs w:val="24"/>
          <w:lang w:eastAsia="es-MX"/>
        </w:rPr>
        <w:t xml:space="preserve"> el servicio </w:t>
      </w:r>
      <w:r w:rsidR="00F32656">
        <w:rPr>
          <w:color w:val="000000"/>
          <w:szCs w:val="24"/>
          <w:lang w:eastAsia="es-MX"/>
        </w:rPr>
        <w:t>co</w:t>
      </w:r>
      <w:r w:rsidR="00B357B1">
        <w:rPr>
          <w:color w:val="000000"/>
          <w:szCs w:val="24"/>
          <w:lang w:eastAsia="es-MX"/>
        </w:rPr>
        <w:t>mplementario de Estacionometros.</w:t>
      </w:r>
    </w:p>
    <w:p w:rsidR="007711D8" w:rsidRPr="002150BE" w:rsidRDefault="007711D8" w:rsidP="007711D8">
      <w:pPr>
        <w:pStyle w:val="Sinespaciado"/>
        <w:rPr>
          <w:b/>
          <w:color w:val="000000"/>
          <w:szCs w:val="24"/>
          <w:lang w:eastAsia="es-MX"/>
        </w:rPr>
      </w:pPr>
    </w:p>
    <w:p w:rsidR="00A53FE8" w:rsidRDefault="007711D8" w:rsidP="00AD4237">
      <w:pPr>
        <w:pStyle w:val="Sinespaciado"/>
        <w:rPr>
          <w:color w:val="000000"/>
          <w:szCs w:val="24"/>
          <w:lang w:eastAsia="es-MX"/>
        </w:rPr>
      </w:pPr>
      <w:r w:rsidRPr="002150BE">
        <w:rPr>
          <w:b/>
          <w:color w:val="000000"/>
          <w:szCs w:val="24"/>
          <w:lang w:eastAsia="es-MX"/>
        </w:rPr>
        <w:t>Cementerios.</w:t>
      </w:r>
      <w:r w:rsidRPr="002150BE">
        <w:rPr>
          <w:color w:val="000000"/>
          <w:szCs w:val="24"/>
          <w:lang w:eastAsia="es-MX"/>
        </w:rPr>
        <w:t xml:space="preserve"> </w:t>
      </w:r>
    </w:p>
    <w:p w:rsidR="00A53FE8" w:rsidRDefault="00A53FE8" w:rsidP="00AD4237">
      <w:pPr>
        <w:pStyle w:val="Sinespaciado"/>
        <w:rPr>
          <w:color w:val="000000"/>
          <w:szCs w:val="24"/>
          <w:lang w:eastAsia="es-MX"/>
        </w:rPr>
      </w:pPr>
    </w:p>
    <w:p w:rsidR="007711D8" w:rsidRPr="002150BE" w:rsidRDefault="007711D8" w:rsidP="00AD4237">
      <w:pPr>
        <w:pStyle w:val="Sinespaciado"/>
        <w:rPr>
          <w:b/>
          <w:color w:val="000000"/>
          <w:szCs w:val="24"/>
          <w:lang w:eastAsia="es-MX"/>
        </w:rPr>
      </w:pPr>
      <w:r w:rsidRPr="002150BE">
        <w:rPr>
          <w:color w:val="000000"/>
          <w:szCs w:val="24"/>
          <w:lang w:eastAsia="es-MX"/>
        </w:rPr>
        <w:t>En los últimos quince años no se ha construido un nuevo cementerio municipal, son 9 y desde luego que advierte una gran saturación</w:t>
      </w:r>
      <w:r w:rsidR="00AD4237">
        <w:rPr>
          <w:color w:val="000000"/>
          <w:szCs w:val="24"/>
          <w:lang w:eastAsia="es-MX"/>
        </w:rPr>
        <w:t>,</w:t>
      </w:r>
      <w:r w:rsidRPr="002150BE">
        <w:rPr>
          <w:color w:val="000000"/>
          <w:szCs w:val="24"/>
          <w:lang w:eastAsia="es-MX"/>
        </w:rPr>
        <w:t xml:space="preserve"> lo que implica problemas en la administración y con ello corrupción en la asignación de espacios incluso en la falta de alineamiento y desorden en los mismos. Es una inversión que el municipio debe realizar pues no necesariamente en todos los servicios públicos deben ser rentable económicamente hablando.</w:t>
      </w:r>
    </w:p>
    <w:p w:rsidR="007711D8" w:rsidRPr="002150BE" w:rsidRDefault="007711D8" w:rsidP="00AD4237">
      <w:pPr>
        <w:pStyle w:val="Sinespaciado"/>
        <w:rPr>
          <w:b/>
          <w:szCs w:val="24"/>
          <w:lang w:eastAsia="es-MX"/>
        </w:rPr>
      </w:pPr>
    </w:p>
    <w:p w:rsidR="00A53FE8" w:rsidRDefault="007711D8" w:rsidP="00AD4237">
      <w:pPr>
        <w:pStyle w:val="Sinespaciado"/>
        <w:rPr>
          <w:b/>
          <w:szCs w:val="24"/>
          <w:lang w:eastAsia="es-MX"/>
        </w:rPr>
      </w:pPr>
      <w:r w:rsidRPr="002150BE">
        <w:rPr>
          <w:b/>
          <w:szCs w:val="24"/>
          <w:lang w:eastAsia="es-MX"/>
        </w:rPr>
        <w:t xml:space="preserve">Calles. </w:t>
      </w:r>
    </w:p>
    <w:p w:rsidR="00A53FE8" w:rsidRDefault="00A53FE8" w:rsidP="00AD4237">
      <w:pPr>
        <w:pStyle w:val="Sinespaciado"/>
        <w:rPr>
          <w:b/>
          <w:szCs w:val="24"/>
          <w:lang w:eastAsia="es-MX"/>
        </w:rPr>
      </w:pPr>
    </w:p>
    <w:p w:rsidR="007711D8" w:rsidRPr="00AD4237" w:rsidRDefault="007711D8" w:rsidP="00AD4237">
      <w:pPr>
        <w:pStyle w:val="Sinespaciado"/>
        <w:rPr>
          <w:szCs w:val="24"/>
          <w:lang w:eastAsia="es-MX"/>
        </w:rPr>
      </w:pPr>
      <w:r w:rsidRPr="002150BE">
        <w:rPr>
          <w:szCs w:val="24"/>
          <w:lang w:eastAsia="es-MX"/>
        </w:rPr>
        <w:t xml:space="preserve">Durante los últimos quince años las calles, su pavimentación, bacheo o bien los empedrados han estado entre los cinco mayores problemas que aquejan a la </w:t>
      </w:r>
      <w:r w:rsidRPr="00AD4237">
        <w:rPr>
          <w:szCs w:val="24"/>
          <w:lang w:eastAsia="es-MX"/>
        </w:rPr>
        <w:t xml:space="preserve">ciudadanía y, no se ha diseñado una programa integral que atienda esta grave </w:t>
      </w:r>
      <w:r w:rsidRPr="00AD4237">
        <w:rPr>
          <w:szCs w:val="24"/>
          <w:lang w:eastAsia="es-MX"/>
        </w:rPr>
        <w:lastRenderedPageBreak/>
        <w:t>demanda ciudadana. Pareciera que la repavimentación, el bacheo y el arreglo de vialidades es una fuente constate de recursos para los tradicionales “moches” entre las constructoras y los políticos. La mala calidad de los asfaltos todos la pagamos, es una muestra de la corrupción imperante en el municipio.</w:t>
      </w:r>
      <w:r w:rsidR="00AD4237">
        <w:rPr>
          <w:szCs w:val="24"/>
          <w:lang w:eastAsia="es-MX"/>
        </w:rPr>
        <w:t xml:space="preserve"> </w:t>
      </w:r>
      <w:r w:rsidRPr="00AD4237">
        <w:rPr>
          <w:szCs w:val="24"/>
          <w:lang w:eastAsia="es-MX"/>
        </w:rPr>
        <w:t>Las calles se arreglan con criterios políticos-partidistas, las lealtades o deslealtades electorales son criterios para la asignación de infraestructura urbana para los servicios</w:t>
      </w:r>
      <w:r w:rsidRPr="002150BE">
        <w:rPr>
          <w:szCs w:val="24"/>
          <w:lang w:eastAsia="es-MX"/>
        </w:rPr>
        <w:t xml:space="preserve">. </w:t>
      </w:r>
      <w:r w:rsidRPr="00AD4237">
        <w:rPr>
          <w:szCs w:val="24"/>
          <w:lang w:eastAsia="es-MX"/>
        </w:rPr>
        <w:t>Por otra parte, en cuanto al Sistema Vial municipal y, la ausencia de planeación de asentamientos humanos se puede definir que en algunas zonas las funciones de interconectividad entre diferentes tipos de vialidades generan un mediano o deficiente grado de accesibilidad e integración entre las diversas colonias y localidades de la municipalidad, lo que implica la demanda de más obras de infraestructura vial para</w:t>
      </w:r>
      <w:r w:rsidR="00F32656">
        <w:rPr>
          <w:szCs w:val="24"/>
          <w:lang w:eastAsia="es-MX"/>
        </w:rPr>
        <w:t xml:space="preserve"> satisfacer las demandas de accesibilidad y conectividad.</w:t>
      </w:r>
    </w:p>
    <w:p w:rsidR="00AD4237" w:rsidRPr="00AD4237" w:rsidRDefault="00AD4237" w:rsidP="00AD4237">
      <w:pPr>
        <w:pStyle w:val="Sinespaciado"/>
        <w:rPr>
          <w:color w:val="000000"/>
          <w:szCs w:val="24"/>
          <w:lang w:eastAsia="es-MX"/>
        </w:rPr>
      </w:pPr>
    </w:p>
    <w:p w:rsidR="00C34C1E" w:rsidRDefault="007711D8" w:rsidP="00AD4237">
      <w:pPr>
        <w:pStyle w:val="Sinespaciado"/>
        <w:rPr>
          <w:b/>
          <w:color w:val="000000"/>
          <w:szCs w:val="24"/>
          <w:lang w:eastAsia="es-MX"/>
        </w:rPr>
      </w:pPr>
      <w:r w:rsidRPr="002150BE">
        <w:rPr>
          <w:b/>
          <w:color w:val="000000"/>
          <w:szCs w:val="24"/>
          <w:lang w:eastAsia="es-MX"/>
        </w:rPr>
        <w:t xml:space="preserve">Parques, </w:t>
      </w:r>
      <w:r w:rsidR="00F32656">
        <w:rPr>
          <w:b/>
          <w:color w:val="000000"/>
          <w:szCs w:val="24"/>
          <w:lang w:eastAsia="es-MX"/>
        </w:rPr>
        <w:t>j</w:t>
      </w:r>
      <w:r w:rsidRPr="002150BE">
        <w:rPr>
          <w:b/>
          <w:color w:val="000000"/>
          <w:szCs w:val="24"/>
          <w:lang w:eastAsia="es-MX"/>
        </w:rPr>
        <w:t xml:space="preserve">ardines, </w:t>
      </w:r>
      <w:r w:rsidR="00F32656">
        <w:rPr>
          <w:b/>
          <w:color w:val="000000"/>
          <w:szCs w:val="24"/>
          <w:lang w:eastAsia="es-MX"/>
        </w:rPr>
        <w:t>r</w:t>
      </w:r>
      <w:r w:rsidRPr="002150BE">
        <w:rPr>
          <w:b/>
          <w:color w:val="000000"/>
          <w:szCs w:val="24"/>
          <w:lang w:eastAsia="es-MX"/>
        </w:rPr>
        <w:t xml:space="preserve">ecreación y </w:t>
      </w:r>
      <w:r w:rsidR="00F32656">
        <w:rPr>
          <w:b/>
          <w:color w:val="000000"/>
          <w:szCs w:val="24"/>
          <w:lang w:eastAsia="es-MX"/>
        </w:rPr>
        <w:t>d</w:t>
      </w:r>
      <w:r w:rsidRPr="002150BE">
        <w:rPr>
          <w:b/>
          <w:color w:val="000000"/>
          <w:szCs w:val="24"/>
          <w:lang w:eastAsia="es-MX"/>
        </w:rPr>
        <w:t xml:space="preserve">eporte. </w:t>
      </w:r>
    </w:p>
    <w:p w:rsidR="00C34C1E" w:rsidRDefault="00C34C1E" w:rsidP="00AD4237">
      <w:pPr>
        <w:pStyle w:val="Sinespaciado"/>
        <w:rPr>
          <w:b/>
          <w:color w:val="000000"/>
          <w:szCs w:val="24"/>
          <w:lang w:eastAsia="es-MX"/>
        </w:rPr>
      </w:pPr>
    </w:p>
    <w:p w:rsidR="007711D8" w:rsidRPr="002150BE" w:rsidRDefault="007711D8" w:rsidP="00AD4237">
      <w:pPr>
        <w:pStyle w:val="Sinespaciado"/>
        <w:rPr>
          <w:szCs w:val="24"/>
        </w:rPr>
      </w:pPr>
      <w:r w:rsidRPr="002150BE">
        <w:rPr>
          <w:color w:val="000000"/>
          <w:szCs w:val="24"/>
          <w:lang w:eastAsia="es-MX"/>
        </w:rPr>
        <w:t xml:space="preserve">En relación con las áreas de recreación y deportivas públicas y, dada la normatividad en cuanto a equipamiento mínimo por habitante de SEDESOL, cuya Tasa Mínima para una municipalidad, recomienda que por cada habitante debe ser de 4.50 M2/Hab., lo cual nos indica que se </w:t>
      </w:r>
      <w:r w:rsidRPr="00AD4237">
        <w:rPr>
          <w:color w:val="000000"/>
          <w:szCs w:val="24"/>
          <w:lang w:eastAsia="es-MX"/>
        </w:rPr>
        <w:t>requieren por lo menos 2’736,513 M2 de espacios deportivos. Así la carencia de áreas abiertas para recreación y deporte en el municipio de San Pedro Tlaquepaque alcanza el 88.8% por ciento, equivalente a 2’429,938 M2, pues sólo se cuenta con 306,575 M2 para satisfacer las necesidades de 608,114 habitantes.</w:t>
      </w:r>
      <w:r w:rsidRPr="00AD4237">
        <w:rPr>
          <w:szCs w:val="24"/>
        </w:rPr>
        <w:t xml:space="preserve"> </w:t>
      </w:r>
      <w:r w:rsidRPr="00AD4237">
        <w:rPr>
          <w:rFonts w:eastAsia="Times New Roman"/>
          <w:color w:val="000000"/>
          <w:szCs w:val="24"/>
          <w:lang w:eastAsia="es-MX"/>
        </w:rPr>
        <w:t>Por lo que son insuficientes las 79 plazas y 39 espacios recreativos y deportivos que</w:t>
      </w:r>
      <w:r w:rsidRPr="002150BE">
        <w:rPr>
          <w:rFonts w:eastAsia="Times New Roman"/>
          <w:color w:val="000000"/>
          <w:szCs w:val="24"/>
          <w:lang w:eastAsia="es-MX"/>
        </w:rPr>
        <w:t xml:space="preserve"> informa el ayuntamiento.</w:t>
      </w:r>
    </w:p>
    <w:p w:rsidR="00AD4237" w:rsidRDefault="00AD4237" w:rsidP="00AD4237">
      <w:pPr>
        <w:pStyle w:val="Sinespaciado"/>
        <w:rPr>
          <w:b/>
          <w:color w:val="000000"/>
          <w:szCs w:val="24"/>
          <w:lang w:eastAsia="es-MX"/>
        </w:rPr>
      </w:pPr>
    </w:p>
    <w:p w:rsidR="00C34C1E" w:rsidRDefault="007711D8" w:rsidP="00AD4237">
      <w:pPr>
        <w:pStyle w:val="Sinespaciado"/>
        <w:rPr>
          <w:b/>
          <w:color w:val="000000"/>
          <w:szCs w:val="24"/>
          <w:lang w:eastAsia="es-MX"/>
        </w:rPr>
      </w:pPr>
      <w:r w:rsidRPr="002150BE">
        <w:rPr>
          <w:b/>
          <w:color w:val="000000"/>
          <w:szCs w:val="24"/>
          <w:lang w:eastAsia="es-MX"/>
        </w:rPr>
        <w:t>Centros Culturales y Bibliotecas.</w:t>
      </w:r>
    </w:p>
    <w:p w:rsidR="00C34C1E" w:rsidRDefault="00C34C1E" w:rsidP="00AD4237">
      <w:pPr>
        <w:pStyle w:val="Sinespaciado"/>
        <w:rPr>
          <w:color w:val="000000"/>
          <w:szCs w:val="24"/>
          <w:lang w:eastAsia="es-MX"/>
        </w:rPr>
      </w:pPr>
    </w:p>
    <w:p w:rsidR="007711D8" w:rsidRPr="00AD4237" w:rsidRDefault="007711D8" w:rsidP="00AD4237">
      <w:pPr>
        <w:pStyle w:val="Sinespaciado"/>
        <w:rPr>
          <w:color w:val="000000"/>
          <w:szCs w:val="24"/>
          <w:lang w:eastAsia="es-MX"/>
        </w:rPr>
      </w:pPr>
      <w:r w:rsidRPr="002150BE">
        <w:rPr>
          <w:color w:val="000000"/>
          <w:szCs w:val="24"/>
          <w:lang w:eastAsia="es-MX"/>
        </w:rPr>
        <w:t xml:space="preserve">El municipio cuenta con 11 bibliotecas, las mismas que hace quince años, cuando contaba con 474,178 habitantes y, un solo centro cultural, El Refugio, ubicado en el la cabecera municipal de San Pedro Tlaquepaque. Así, con más de 200,000 nuevos habitantes el municipio sigue teniendo la misma cantidad de espacios de cultura que ya en el año 2000 eran </w:t>
      </w:r>
      <w:r w:rsidRPr="00AD4237">
        <w:rPr>
          <w:color w:val="000000"/>
          <w:szCs w:val="24"/>
          <w:lang w:eastAsia="es-MX"/>
        </w:rPr>
        <w:t>insuficientes.</w:t>
      </w:r>
      <w:r w:rsidR="00AD4237" w:rsidRPr="00AD4237">
        <w:rPr>
          <w:color w:val="000000"/>
          <w:szCs w:val="24"/>
          <w:lang w:eastAsia="es-MX"/>
        </w:rPr>
        <w:t xml:space="preserve"> Asimismo, hay incentivos institucionales para apoyar a los Centros Culturales de los creadores independientes.</w:t>
      </w:r>
    </w:p>
    <w:p w:rsidR="00AD4237" w:rsidRPr="00AD4237" w:rsidRDefault="00AD4237" w:rsidP="00AD4237">
      <w:pPr>
        <w:pStyle w:val="Sinespaciado"/>
        <w:rPr>
          <w:b/>
          <w:color w:val="000000"/>
          <w:szCs w:val="24"/>
          <w:lang w:eastAsia="es-MX"/>
        </w:rPr>
      </w:pPr>
    </w:p>
    <w:p w:rsidR="00C34C1E" w:rsidRDefault="007711D8" w:rsidP="00AD4237">
      <w:pPr>
        <w:pStyle w:val="Sinespaciado"/>
        <w:rPr>
          <w:b/>
          <w:color w:val="000000"/>
          <w:szCs w:val="24"/>
          <w:lang w:eastAsia="es-MX"/>
        </w:rPr>
      </w:pPr>
      <w:r w:rsidRPr="002150BE">
        <w:rPr>
          <w:b/>
          <w:color w:val="000000"/>
          <w:szCs w:val="24"/>
          <w:lang w:eastAsia="es-MX"/>
        </w:rPr>
        <w:t>Transporte público y Movilidad.</w:t>
      </w:r>
    </w:p>
    <w:p w:rsidR="00C34C1E" w:rsidRDefault="00C34C1E" w:rsidP="00AD4237">
      <w:pPr>
        <w:pStyle w:val="Sinespaciado"/>
        <w:rPr>
          <w:b/>
          <w:color w:val="000000"/>
          <w:szCs w:val="24"/>
          <w:lang w:eastAsia="es-MX"/>
        </w:rPr>
      </w:pPr>
    </w:p>
    <w:p w:rsidR="007711D8" w:rsidRPr="00AD4237" w:rsidRDefault="007711D8" w:rsidP="00AD4237">
      <w:pPr>
        <w:pStyle w:val="Sinespaciado"/>
        <w:rPr>
          <w:color w:val="000000"/>
          <w:szCs w:val="24"/>
          <w:lang w:eastAsia="es-MX"/>
        </w:rPr>
      </w:pPr>
      <w:r w:rsidRPr="002150BE">
        <w:rPr>
          <w:szCs w:val="24"/>
        </w:rPr>
        <w:t xml:space="preserve">La movilidad se encuentra gravemente afectada por el abuso en el uso del vehículo particular, por la infraestructura vial deficiente, así como por sistemas ineficaces de control del tráfico </w:t>
      </w:r>
      <w:r w:rsidRPr="00F32656">
        <w:rPr>
          <w:szCs w:val="24"/>
        </w:rPr>
        <w:t>vehicular. Un transporte público no sólo obsoleto sino que además sin una lógica de sistema de interconexión intermodal en el territorio y vinculada a los espacios públicos.</w:t>
      </w:r>
      <w:r w:rsidR="00AD4237" w:rsidRPr="00F32656">
        <w:rPr>
          <w:color w:val="000000"/>
          <w:szCs w:val="24"/>
          <w:lang w:eastAsia="es-MX"/>
        </w:rPr>
        <w:t xml:space="preserve"> </w:t>
      </w:r>
      <w:r w:rsidRPr="00F32656">
        <w:rPr>
          <w:szCs w:val="24"/>
        </w:rPr>
        <w:t>Esto conlleva altos costos de tiempo y dinero en los desplazamientos</w:t>
      </w:r>
      <w:r w:rsidRPr="002150BE">
        <w:rPr>
          <w:szCs w:val="24"/>
        </w:rPr>
        <w:t xml:space="preserve"> de los habitantes de las colonias para trasladarse a sus lugares de trabajo, estudio y abasto, lo que implica el que muchas de las </w:t>
      </w:r>
      <w:r w:rsidRPr="002150BE">
        <w:rPr>
          <w:szCs w:val="24"/>
        </w:rPr>
        <w:lastRenderedPageBreak/>
        <w:t xml:space="preserve">veces para lograr llegar a lugares cercanos  se tengan que utilizar varias rutas </w:t>
      </w:r>
      <w:r w:rsidRPr="00AD4237">
        <w:rPr>
          <w:szCs w:val="24"/>
        </w:rPr>
        <w:t>de transporte.</w:t>
      </w:r>
      <w:r w:rsidR="00AD4237" w:rsidRPr="00AD4237">
        <w:rPr>
          <w:color w:val="000000"/>
          <w:szCs w:val="24"/>
          <w:lang w:eastAsia="es-MX"/>
        </w:rPr>
        <w:t xml:space="preserve"> </w:t>
      </w:r>
      <w:r w:rsidRPr="00AD4237">
        <w:rPr>
          <w:szCs w:val="24"/>
        </w:rPr>
        <w:t xml:space="preserve">La exclusión en que viven miles de personas que habitan decenas de colonias de Tlaquepaque que limitan con otras de municipios aledaños no sólo se refleja en el abandono en la prestación de los servicios públicos sino en las condiciones de exclusión social en donde la Seguridad Humana es muy precaria o no existe.    </w:t>
      </w:r>
    </w:p>
    <w:p w:rsidR="007711D8" w:rsidRPr="00AD4237" w:rsidRDefault="007711D8" w:rsidP="007711D8">
      <w:pPr>
        <w:pStyle w:val="Sinespaciado"/>
        <w:rPr>
          <w:color w:val="000000"/>
          <w:szCs w:val="24"/>
          <w:lang w:eastAsia="es-MX"/>
        </w:rPr>
      </w:pPr>
    </w:p>
    <w:p w:rsidR="007964B3" w:rsidRPr="002150BE" w:rsidRDefault="007964B3" w:rsidP="007711D8">
      <w:pPr>
        <w:pStyle w:val="Sinespaciado"/>
        <w:rPr>
          <w:b/>
          <w:szCs w:val="24"/>
          <w:lang w:val="es-MX"/>
        </w:rPr>
      </w:pPr>
    </w:p>
    <w:p w:rsidR="003D4272" w:rsidRPr="003D4272" w:rsidRDefault="007711D8" w:rsidP="003D4272">
      <w:pPr>
        <w:pStyle w:val="Sinespaciado"/>
        <w:rPr>
          <w:szCs w:val="24"/>
          <w:lang w:eastAsia="es-ES"/>
        </w:rPr>
      </w:pPr>
      <w:r w:rsidRPr="00B44AFF">
        <w:rPr>
          <w:rFonts w:eastAsia="Times New Roman"/>
          <w:b/>
          <w:bCs/>
          <w:iCs/>
          <w:szCs w:val="24"/>
          <w:lang w:val="es-MX"/>
        </w:rPr>
        <w:t xml:space="preserve">Eje </w:t>
      </w:r>
      <w:r w:rsidR="00AD4237" w:rsidRPr="00B44AFF">
        <w:rPr>
          <w:rFonts w:eastAsia="Times New Roman"/>
          <w:b/>
          <w:bCs/>
          <w:iCs/>
          <w:szCs w:val="24"/>
          <w:lang w:val="es-MX"/>
        </w:rPr>
        <w:t xml:space="preserve">Estratégico </w:t>
      </w:r>
      <w:r w:rsidRPr="00B44AFF">
        <w:rPr>
          <w:rFonts w:eastAsia="Times New Roman"/>
          <w:b/>
          <w:bCs/>
          <w:iCs/>
          <w:szCs w:val="24"/>
          <w:lang w:val="es-MX"/>
        </w:rPr>
        <w:t xml:space="preserve">III. </w:t>
      </w:r>
      <w:r w:rsidR="003D4272" w:rsidRPr="0005123F">
        <w:rPr>
          <w:rFonts w:eastAsia="Times New Roman"/>
          <w:b/>
          <w:i/>
          <w:szCs w:val="24"/>
          <w:lang w:val="es-MX"/>
        </w:rPr>
        <w:t>Igualdad Sustantiva, Desarrollo Económico, Equidad Social y trabajo Digno</w:t>
      </w:r>
      <w:r w:rsidR="00BB7A9C">
        <w:rPr>
          <w:rFonts w:eastAsia="Times New Roman"/>
          <w:b/>
          <w:i/>
          <w:szCs w:val="24"/>
          <w:lang w:val="es-MX"/>
        </w:rPr>
        <w:t xml:space="preserve"> y Decente</w:t>
      </w:r>
      <w:r w:rsidR="003D4272" w:rsidRPr="0005123F">
        <w:rPr>
          <w:b/>
          <w:i/>
          <w:szCs w:val="24"/>
          <w:lang w:eastAsia="es-ES"/>
        </w:rPr>
        <w:t>.</w:t>
      </w:r>
      <w:r w:rsidR="003D4272">
        <w:rPr>
          <w:szCs w:val="24"/>
          <w:lang w:eastAsia="es-ES"/>
        </w:rPr>
        <w:t xml:space="preserve"> Se exponen entre otros datos e información institucional la siguiente:</w:t>
      </w:r>
    </w:p>
    <w:p w:rsidR="003D4272" w:rsidRDefault="003D4272" w:rsidP="007711D8">
      <w:pPr>
        <w:pStyle w:val="Sinespaciado"/>
        <w:rPr>
          <w:b/>
          <w:szCs w:val="24"/>
          <w:lang w:eastAsia="es-ES"/>
        </w:rPr>
      </w:pPr>
    </w:p>
    <w:p w:rsidR="00AE37FC" w:rsidRDefault="00AE37FC" w:rsidP="007711D8">
      <w:pPr>
        <w:pStyle w:val="Sinespaciado"/>
        <w:rPr>
          <w:b/>
          <w:szCs w:val="24"/>
          <w:lang w:eastAsia="es-ES"/>
        </w:rPr>
      </w:pPr>
      <w:r>
        <w:rPr>
          <w:b/>
          <w:szCs w:val="24"/>
          <w:lang w:eastAsia="es-ES"/>
        </w:rPr>
        <w:t>Desigualdad y marginación.</w:t>
      </w:r>
    </w:p>
    <w:p w:rsidR="00AE37FC" w:rsidRDefault="00AE37FC" w:rsidP="007711D8">
      <w:pPr>
        <w:pStyle w:val="Sinespaciado"/>
        <w:rPr>
          <w:b/>
          <w:szCs w:val="24"/>
          <w:lang w:eastAsia="es-ES"/>
        </w:rPr>
      </w:pPr>
    </w:p>
    <w:p w:rsidR="00505B38" w:rsidRDefault="003D4272" w:rsidP="00F550D2">
      <w:pPr>
        <w:pStyle w:val="Sinespaciado"/>
        <w:rPr>
          <w:color w:val="000000"/>
          <w:szCs w:val="24"/>
          <w:lang w:eastAsia="es-MX"/>
        </w:rPr>
      </w:pPr>
      <w:r>
        <w:rPr>
          <w:color w:val="000000"/>
          <w:szCs w:val="24"/>
          <w:lang w:eastAsia="es-MX"/>
        </w:rPr>
        <w:t>En el municipio de San Pedro Tlaquepaque, Jalisco, h</w:t>
      </w:r>
      <w:r w:rsidRPr="00AD4237">
        <w:rPr>
          <w:color w:val="000000"/>
          <w:szCs w:val="24"/>
          <w:lang w:eastAsia="es-MX"/>
        </w:rPr>
        <w:t>ay una</w:t>
      </w:r>
      <w:r>
        <w:rPr>
          <w:color w:val="000000"/>
          <w:szCs w:val="24"/>
          <w:lang w:eastAsia="es-MX"/>
        </w:rPr>
        <w:t xml:space="preserve"> marcada desigualdad en la participación del proceso de desarrollo y disfrute de sus beneficios </w:t>
      </w:r>
      <w:r w:rsidRPr="00AD4237">
        <w:rPr>
          <w:color w:val="000000"/>
          <w:szCs w:val="24"/>
          <w:lang w:eastAsia="es-MX"/>
        </w:rPr>
        <w:t>en Tlaquepaque: Lo datos revelan que en 36 AGEB</w:t>
      </w:r>
      <w:r>
        <w:rPr>
          <w:color w:val="000000"/>
          <w:szCs w:val="24"/>
          <w:lang w:eastAsia="es-MX"/>
        </w:rPr>
        <w:t xml:space="preserve"> urbanos</w:t>
      </w:r>
      <w:r w:rsidRPr="00AD4237">
        <w:rPr>
          <w:color w:val="000000"/>
          <w:szCs w:val="24"/>
          <w:lang w:eastAsia="es-MX"/>
        </w:rPr>
        <w:t xml:space="preserve"> tenían un grado de MARGINACIÓN MUY ALTO, donde residen 86,404</w:t>
      </w:r>
      <w:r>
        <w:rPr>
          <w:color w:val="000000"/>
          <w:szCs w:val="24"/>
          <w:lang w:eastAsia="es-MX"/>
        </w:rPr>
        <w:t xml:space="preserve"> personas</w:t>
      </w:r>
      <w:r w:rsidRPr="00AD4237">
        <w:rPr>
          <w:color w:val="000000"/>
          <w:szCs w:val="24"/>
          <w:lang w:eastAsia="es-MX"/>
        </w:rPr>
        <w:t xml:space="preserve">, es decir el 15.30% </w:t>
      </w:r>
      <w:r>
        <w:rPr>
          <w:color w:val="000000"/>
          <w:szCs w:val="24"/>
          <w:lang w:eastAsia="es-MX"/>
        </w:rPr>
        <w:t xml:space="preserve">por ciento </w:t>
      </w:r>
      <w:r w:rsidRPr="00AD4237">
        <w:rPr>
          <w:color w:val="000000"/>
          <w:szCs w:val="24"/>
          <w:lang w:eastAsia="es-MX"/>
        </w:rPr>
        <w:t>de la población municipal.</w:t>
      </w:r>
      <w:r w:rsidR="00F550D2" w:rsidRPr="002F4CB4">
        <w:rPr>
          <w:rStyle w:val="Smbolodenotaalpie"/>
          <w:bCs/>
          <w:szCs w:val="24"/>
        </w:rPr>
        <w:footnoteReference w:id="50"/>
      </w:r>
      <w:r w:rsidR="00505B38">
        <w:rPr>
          <w:color w:val="000000"/>
          <w:szCs w:val="24"/>
          <w:lang w:eastAsia="es-MX"/>
        </w:rPr>
        <w:t xml:space="preserve"> </w:t>
      </w:r>
    </w:p>
    <w:p w:rsidR="00505B38" w:rsidRDefault="00505B38" w:rsidP="00F550D2">
      <w:pPr>
        <w:pStyle w:val="Sinespaciado"/>
        <w:rPr>
          <w:color w:val="000000"/>
          <w:szCs w:val="24"/>
          <w:lang w:eastAsia="es-MX"/>
        </w:rPr>
      </w:pPr>
    </w:p>
    <w:p w:rsidR="00505B38" w:rsidRDefault="00505B38" w:rsidP="00505B38">
      <w:pPr>
        <w:pStyle w:val="Sinespaciado"/>
        <w:rPr>
          <w:rFonts w:eastAsia="Times New Roman"/>
          <w:szCs w:val="24"/>
          <w:lang w:val="es-MX"/>
        </w:rPr>
      </w:pPr>
      <w:r w:rsidRPr="00AD4237">
        <w:rPr>
          <w:color w:val="000000"/>
          <w:szCs w:val="24"/>
          <w:lang w:eastAsia="es-MX"/>
        </w:rPr>
        <w:t>En 41 AGEB hay un grado de MARGINACIÓN ALTO donde viven 142,055</w:t>
      </w:r>
      <w:r>
        <w:rPr>
          <w:color w:val="000000"/>
          <w:szCs w:val="24"/>
          <w:lang w:eastAsia="es-MX"/>
        </w:rPr>
        <w:t xml:space="preserve"> mujeres y hombres</w:t>
      </w:r>
      <w:r w:rsidRPr="00AD4237">
        <w:rPr>
          <w:color w:val="000000"/>
          <w:szCs w:val="24"/>
          <w:lang w:eastAsia="es-MX"/>
        </w:rPr>
        <w:t xml:space="preserve">, es decir el 25.20% </w:t>
      </w:r>
      <w:r>
        <w:rPr>
          <w:color w:val="000000"/>
          <w:szCs w:val="24"/>
          <w:lang w:eastAsia="es-MX"/>
        </w:rPr>
        <w:t xml:space="preserve">por ciento </w:t>
      </w:r>
      <w:r w:rsidRPr="00AD4237">
        <w:rPr>
          <w:color w:val="000000"/>
          <w:szCs w:val="24"/>
          <w:lang w:eastAsia="es-MX"/>
        </w:rPr>
        <w:t>de la población. Así el 40% de l</w:t>
      </w:r>
      <w:r>
        <w:rPr>
          <w:color w:val="000000"/>
          <w:szCs w:val="24"/>
          <w:lang w:eastAsia="es-MX"/>
        </w:rPr>
        <w:t xml:space="preserve">os habitantes </w:t>
      </w:r>
      <w:r w:rsidRPr="00AD4237">
        <w:rPr>
          <w:color w:val="000000"/>
          <w:szCs w:val="24"/>
          <w:lang w:eastAsia="es-MX"/>
        </w:rPr>
        <w:t>del municipio se encuentra en PROBREZA, aproximadamente 228,459 personas. El 35%</w:t>
      </w:r>
      <w:r>
        <w:rPr>
          <w:color w:val="000000"/>
          <w:szCs w:val="24"/>
          <w:lang w:eastAsia="es-MX"/>
        </w:rPr>
        <w:t xml:space="preserve"> por ciento </w:t>
      </w:r>
      <w:r w:rsidRPr="00AD4237">
        <w:rPr>
          <w:color w:val="000000"/>
          <w:szCs w:val="24"/>
          <w:lang w:eastAsia="es-MX"/>
        </w:rPr>
        <w:t xml:space="preserve">de la población se encuentra con grado de MARGINACIÓN MEDIO, es decir es, una </w:t>
      </w:r>
      <w:r>
        <w:rPr>
          <w:color w:val="000000"/>
          <w:szCs w:val="24"/>
          <w:lang w:eastAsia="es-MX"/>
        </w:rPr>
        <w:t>p</w:t>
      </w:r>
      <w:r w:rsidRPr="00AD4237">
        <w:rPr>
          <w:rFonts w:eastAsia="Times New Roman"/>
          <w:szCs w:val="24"/>
          <w:lang w:val="es-MX"/>
        </w:rPr>
        <w:t xml:space="preserve">oblación vulnerable por carencias sociales y, vulnerables por ingresos, </w:t>
      </w:r>
      <w:r>
        <w:rPr>
          <w:rFonts w:eastAsia="Times New Roman"/>
          <w:szCs w:val="24"/>
          <w:lang w:val="es-MX"/>
        </w:rPr>
        <w:t xml:space="preserve">por lo que si bien </w:t>
      </w:r>
      <w:r w:rsidRPr="00AD4237">
        <w:rPr>
          <w:rFonts w:eastAsia="Times New Roman"/>
          <w:szCs w:val="24"/>
          <w:lang w:val="es-MX"/>
        </w:rPr>
        <w:t xml:space="preserve">pueden tener buenos ingresos pero si pierden </w:t>
      </w:r>
      <w:r>
        <w:rPr>
          <w:rFonts w:eastAsia="Times New Roman"/>
          <w:szCs w:val="24"/>
          <w:lang w:val="es-MX"/>
        </w:rPr>
        <w:t xml:space="preserve">su </w:t>
      </w:r>
      <w:r w:rsidRPr="00AD4237">
        <w:rPr>
          <w:rFonts w:eastAsia="Times New Roman"/>
          <w:szCs w:val="24"/>
          <w:lang w:val="es-MX"/>
        </w:rPr>
        <w:t>trabajo se quedan sin nada.</w:t>
      </w:r>
    </w:p>
    <w:p w:rsidR="00E418DE" w:rsidRPr="00AD4237" w:rsidRDefault="00E418DE" w:rsidP="00505B38">
      <w:pPr>
        <w:pStyle w:val="Sinespaciado"/>
        <w:rPr>
          <w:color w:val="000000"/>
          <w:szCs w:val="24"/>
          <w:lang w:eastAsia="es-MX"/>
        </w:rPr>
      </w:pPr>
    </w:p>
    <w:p w:rsidR="00505B38" w:rsidRPr="00B44AFF" w:rsidRDefault="00505B38" w:rsidP="00505B38">
      <w:pPr>
        <w:pStyle w:val="Sinespaciado"/>
        <w:rPr>
          <w:szCs w:val="24"/>
        </w:rPr>
      </w:pPr>
      <w:r>
        <w:rPr>
          <w:color w:val="000000"/>
          <w:szCs w:val="24"/>
          <w:lang w:eastAsia="es-MX"/>
        </w:rPr>
        <w:t xml:space="preserve">Así en San Pedro </w:t>
      </w:r>
      <w:r w:rsidRPr="00B44AFF">
        <w:rPr>
          <w:color w:val="000000"/>
          <w:szCs w:val="24"/>
          <w:lang w:eastAsia="es-MX"/>
        </w:rPr>
        <w:t>Tlaquepaque</w:t>
      </w:r>
      <w:r>
        <w:rPr>
          <w:color w:val="000000"/>
          <w:szCs w:val="24"/>
          <w:lang w:eastAsia="es-MX"/>
        </w:rPr>
        <w:t xml:space="preserve">, el </w:t>
      </w:r>
      <w:r w:rsidRPr="00B44AFF">
        <w:rPr>
          <w:rFonts w:eastAsia="Times New Roman"/>
          <w:szCs w:val="24"/>
          <w:lang w:val="es-MX"/>
        </w:rPr>
        <w:t>75% por ciento de la población es pobre o muy pobre.</w:t>
      </w:r>
      <w:r w:rsidRPr="00B44AFF">
        <w:rPr>
          <w:szCs w:val="24"/>
        </w:rPr>
        <w:t xml:space="preserve"> El 84.9% por ciento de los habitantes tienen </w:t>
      </w:r>
      <w:r>
        <w:rPr>
          <w:szCs w:val="24"/>
        </w:rPr>
        <w:t>p</w:t>
      </w:r>
      <w:r w:rsidRPr="00B44AFF">
        <w:rPr>
          <w:rFonts w:eastAsia="Times New Roman"/>
          <w:bCs/>
          <w:color w:val="000000"/>
          <w:szCs w:val="24"/>
          <w:lang w:eastAsia="es-MX"/>
        </w:rPr>
        <w:t xml:space="preserve">rivación social, el </w:t>
      </w:r>
      <w:r w:rsidRPr="00B44AFF">
        <w:rPr>
          <w:rFonts w:eastAsia="Times New Roman"/>
          <w:color w:val="000000"/>
          <w:szCs w:val="24"/>
          <w:lang w:eastAsia="es-MX"/>
        </w:rPr>
        <w:t>65.6% por ciento</w:t>
      </w:r>
      <w:r>
        <w:rPr>
          <w:rFonts w:eastAsia="Times New Roman"/>
          <w:color w:val="000000"/>
          <w:szCs w:val="24"/>
          <w:lang w:eastAsia="es-MX"/>
        </w:rPr>
        <w:t xml:space="preserve">, </w:t>
      </w:r>
      <w:r w:rsidRPr="00B44AFF">
        <w:rPr>
          <w:rFonts w:eastAsia="Times New Roman"/>
          <w:color w:val="000000"/>
          <w:szCs w:val="24"/>
          <w:lang w:eastAsia="es-MX"/>
        </w:rPr>
        <w:t>que son 384,825 personas tienen al menos una carencia social. El 19.3% por ciento, que significan 113,473 habitantes tienen al menos tres carencias sociales</w:t>
      </w:r>
      <w:r>
        <w:rPr>
          <w:rFonts w:eastAsia="Times New Roman"/>
          <w:color w:val="000000"/>
          <w:szCs w:val="24"/>
          <w:lang w:eastAsia="es-MX"/>
        </w:rPr>
        <w:t xml:space="preserve"> y, sólo </w:t>
      </w:r>
      <w:r w:rsidRPr="00B44AFF">
        <w:rPr>
          <w:rFonts w:eastAsia="Times New Roman"/>
          <w:szCs w:val="24"/>
          <w:lang w:val="es-MX"/>
        </w:rPr>
        <w:t>el 25.6% de la población</w:t>
      </w:r>
      <w:r>
        <w:rPr>
          <w:rFonts w:eastAsia="Times New Roman"/>
          <w:szCs w:val="24"/>
          <w:lang w:val="es-MX"/>
        </w:rPr>
        <w:t xml:space="preserve">, </w:t>
      </w:r>
      <w:r w:rsidRPr="00B44AFF">
        <w:rPr>
          <w:rFonts w:eastAsia="Times New Roman"/>
          <w:szCs w:val="24"/>
          <w:lang w:val="es-MX"/>
        </w:rPr>
        <w:t xml:space="preserve">que </w:t>
      </w:r>
      <w:r>
        <w:rPr>
          <w:rFonts w:eastAsia="Times New Roman"/>
          <w:szCs w:val="24"/>
          <w:lang w:val="es-MX"/>
        </w:rPr>
        <w:t xml:space="preserve">representan </w:t>
      </w:r>
      <w:r w:rsidRPr="00B44AFF">
        <w:rPr>
          <w:rFonts w:eastAsia="Times New Roman"/>
          <w:szCs w:val="24"/>
          <w:lang w:val="es-MX"/>
        </w:rPr>
        <w:t>aproximadamente 150,297 personas, no son pobres ni vulnerable</w:t>
      </w:r>
      <w:r>
        <w:rPr>
          <w:rFonts w:eastAsia="Times New Roman"/>
          <w:szCs w:val="24"/>
          <w:lang w:val="es-MX"/>
        </w:rPr>
        <w:t>s</w:t>
      </w:r>
      <w:r w:rsidRPr="00B44AFF">
        <w:rPr>
          <w:rFonts w:eastAsia="Times New Roman"/>
          <w:szCs w:val="24"/>
          <w:lang w:val="es-MX"/>
        </w:rPr>
        <w:t>.</w:t>
      </w:r>
    </w:p>
    <w:p w:rsidR="00505B38" w:rsidRDefault="00505B38" w:rsidP="00505B38">
      <w:pPr>
        <w:pStyle w:val="Sinespaciado"/>
        <w:rPr>
          <w:rFonts w:eastAsiaTheme="minorHAnsi"/>
          <w:szCs w:val="24"/>
        </w:rPr>
      </w:pPr>
    </w:p>
    <w:p w:rsidR="00505B38" w:rsidRPr="00B44AFF" w:rsidRDefault="00505B38" w:rsidP="00505B38">
      <w:pPr>
        <w:pStyle w:val="Sinespaciado"/>
        <w:rPr>
          <w:szCs w:val="24"/>
        </w:rPr>
      </w:pPr>
      <w:r w:rsidRPr="00B44AFF">
        <w:rPr>
          <w:szCs w:val="24"/>
        </w:rPr>
        <w:t xml:space="preserve">La población INFANTIL HASTA LOS 14 AÑOS, representa el 33.14% </w:t>
      </w:r>
      <w:r>
        <w:rPr>
          <w:szCs w:val="24"/>
        </w:rPr>
        <w:t xml:space="preserve">por ciento </w:t>
      </w:r>
      <w:r w:rsidRPr="00B44AFF">
        <w:rPr>
          <w:szCs w:val="24"/>
        </w:rPr>
        <w:t xml:space="preserve">del total de habitantes. </w:t>
      </w:r>
    </w:p>
    <w:p w:rsidR="00505B38" w:rsidRPr="00B44AFF" w:rsidRDefault="00505B38" w:rsidP="00505B38">
      <w:pPr>
        <w:pStyle w:val="Sinespaciado"/>
        <w:rPr>
          <w:szCs w:val="24"/>
        </w:rPr>
      </w:pPr>
    </w:p>
    <w:p w:rsidR="00505B38" w:rsidRPr="00B44AFF" w:rsidRDefault="00505B38" w:rsidP="00505B38">
      <w:pPr>
        <w:pStyle w:val="Sinespaciado"/>
        <w:rPr>
          <w:szCs w:val="24"/>
        </w:rPr>
      </w:pPr>
      <w:r w:rsidRPr="00B44AFF">
        <w:rPr>
          <w:szCs w:val="24"/>
        </w:rPr>
        <w:t xml:space="preserve">El </w:t>
      </w:r>
      <w:r w:rsidRPr="00B44AFF">
        <w:rPr>
          <w:rFonts w:eastAsia="Times New Roman"/>
          <w:color w:val="000000"/>
          <w:szCs w:val="24"/>
          <w:lang w:eastAsia="es-MX"/>
        </w:rPr>
        <w:t xml:space="preserve">27.40% </w:t>
      </w:r>
      <w:r>
        <w:rPr>
          <w:szCs w:val="24"/>
        </w:rPr>
        <w:t xml:space="preserve">por ciento </w:t>
      </w:r>
      <w:r w:rsidRPr="00B44AFF">
        <w:rPr>
          <w:rFonts w:eastAsia="Times New Roman"/>
          <w:color w:val="000000"/>
          <w:szCs w:val="24"/>
          <w:lang w:eastAsia="es-MX"/>
        </w:rPr>
        <w:t xml:space="preserve">de los habitantes son adolescentes y jóvenes entre los 15 a 29 años. Ambos grupos representa más del 60% </w:t>
      </w:r>
      <w:r>
        <w:rPr>
          <w:szCs w:val="24"/>
        </w:rPr>
        <w:t xml:space="preserve">por ciento </w:t>
      </w:r>
      <w:r w:rsidRPr="00B44AFF">
        <w:rPr>
          <w:rFonts w:eastAsia="Times New Roman"/>
          <w:color w:val="000000"/>
          <w:szCs w:val="24"/>
          <w:lang w:eastAsia="es-MX"/>
        </w:rPr>
        <w:t xml:space="preserve">de la población en Tlaquepaque. </w:t>
      </w:r>
      <w:r w:rsidRPr="00B44AFF">
        <w:rPr>
          <w:szCs w:val="24"/>
        </w:rPr>
        <w:t xml:space="preserve">Este último grupo es relativamente DEPENDIENTE de los ingresos familiares, SIN CAPACITACIÓN PARA LOGRAR UNA INDEPENDENCIA Y DESARROLLO PLENOS…… Y REPRESENTA UN RIESGO IMPORTANTE </w:t>
      </w:r>
      <w:r w:rsidRPr="00B44AFF">
        <w:rPr>
          <w:szCs w:val="24"/>
        </w:rPr>
        <w:lastRenderedPageBreak/>
        <w:t>COMO POTENCIAL INTEGRANTE DE SECTORES MARGINALES QUE MODIFICAN TODA LA CONFORMACIÓN DE UNA SOCIEDAD SANA.</w:t>
      </w:r>
      <w:r>
        <w:rPr>
          <w:szCs w:val="24"/>
        </w:rPr>
        <w:t xml:space="preserve"> </w:t>
      </w:r>
      <w:r w:rsidRPr="00B44AFF">
        <w:rPr>
          <w:szCs w:val="24"/>
        </w:rPr>
        <w:t>En este contexto se exp</w:t>
      </w:r>
      <w:r>
        <w:rPr>
          <w:szCs w:val="24"/>
        </w:rPr>
        <w:t>lican las 264 pandillas, 57 de é</w:t>
      </w:r>
      <w:r w:rsidRPr="00B44AFF">
        <w:rPr>
          <w:szCs w:val="24"/>
        </w:rPr>
        <w:t>stas de alto riesgo</w:t>
      </w:r>
      <w:r>
        <w:rPr>
          <w:szCs w:val="24"/>
        </w:rPr>
        <w:t xml:space="preserve"> y</w:t>
      </w:r>
      <w:r w:rsidRPr="00B44AFF">
        <w:rPr>
          <w:szCs w:val="24"/>
        </w:rPr>
        <w:t>,</w:t>
      </w:r>
      <w:r>
        <w:rPr>
          <w:szCs w:val="24"/>
        </w:rPr>
        <w:t xml:space="preserve"> según datos periodísticos con probables </w:t>
      </w:r>
      <w:r w:rsidRPr="00B44AFF">
        <w:rPr>
          <w:szCs w:val="24"/>
        </w:rPr>
        <w:t>nexos con el crimen organizado y</w:t>
      </w:r>
      <w:r>
        <w:rPr>
          <w:szCs w:val="24"/>
        </w:rPr>
        <w:t xml:space="preserve"> </w:t>
      </w:r>
      <w:r w:rsidRPr="00B44AFF">
        <w:rPr>
          <w:szCs w:val="24"/>
        </w:rPr>
        <w:t>la</w:t>
      </w:r>
      <w:r>
        <w:rPr>
          <w:szCs w:val="24"/>
        </w:rPr>
        <w:t xml:space="preserve"> denominada </w:t>
      </w:r>
      <w:r w:rsidRPr="00B44AFF">
        <w:rPr>
          <w:szCs w:val="24"/>
        </w:rPr>
        <w:t>Mara Salvatrucha</w:t>
      </w:r>
      <w:r w:rsidR="000E3D2A">
        <w:rPr>
          <w:szCs w:val="24"/>
        </w:rPr>
        <w:t xml:space="preserve"> originaria de </w:t>
      </w:r>
      <w:r w:rsidRPr="009113C8">
        <w:rPr>
          <w:szCs w:val="24"/>
        </w:rPr>
        <w:t>Centroamérica.</w:t>
      </w:r>
      <w:r w:rsidRPr="009113C8">
        <w:rPr>
          <w:rStyle w:val="Smbolodenotaalpie"/>
          <w:bCs/>
        </w:rPr>
        <w:t xml:space="preserve"> </w:t>
      </w:r>
      <w:r w:rsidRPr="001666C4">
        <w:rPr>
          <w:rStyle w:val="Smbolodenotaalpie"/>
          <w:bCs/>
        </w:rPr>
        <w:footnoteReference w:id="51"/>
      </w:r>
    </w:p>
    <w:p w:rsidR="00505B38" w:rsidRDefault="00505B38" w:rsidP="00F550D2">
      <w:pPr>
        <w:pStyle w:val="Sinespaciado"/>
        <w:rPr>
          <w:color w:val="000000"/>
          <w:szCs w:val="24"/>
          <w:lang w:eastAsia="es-MX"/>
        </w:rPr>
      </w:pPr>
    </w:p>
    <w:p w:rsidR="00505B38" w:rsidRDefault="00505B38" w:rsidP="00505B38">
      <w:pPr>
        <w:pStyle w:val="Sinespaciado"/>
        <w:suppressAutoHyphens/>
        <w:rPr>
          <w:szCs w:val="24"/>
          <w:lang w:eastAsia="es-MX"/>
        </w:rPr>
      </w:pPr>
      <w:r w:rsidRPr="00B44AFF">
        <w:rPr>
          <w:szCs w:val="24"/>
        </w:rPr>
        <w:t xml:space="preserve">EL 41.69% </w:t>
      </w:r>
      <w:r>
        <w:rPr>
          <w:szCs w:val="24"/>
        </w:rPr>
        <w:t xml:space="preserve">por ciento </w:t>
      </w:r>
      <w:r w:rsidRPr="00B44AFF">
        <w:rPr>
          <w:szCs w:val="24"/>
        </w:rPr>
        <w:t>de la población lo componen los ADULTOS DE 30 AÑOS en adelante.</w:t>
      </w:r>
      <w:r w:rsidRPr="001666C4">
        <w:rPr>
          <w:rStyle w:val="Smbolodenotaalpie"/>
          <w:bCs/>
        </w:rPr>
        <w:footnoteReference w:id="52"/>
      </w:r>
      <w:r w:rsidRPr="00B44AFF">
        <w:rPr>
          <w:szCs w:val="24"/>
        </w:rPr>
        <w:t xml:space="preserve"> </w:t>
      </w:r>
      <w:r w:rsidRPr="00B44AFF">
        <w:rPr>
          <w:rFonts w:eastAsia="Times New Roman"/>
          <w:color w:val="000000"/>
          <w:szCs w:val="24"/>
          <w:lang w:eastAsia="es-MX"/>
        </w:rPr>
        <w:t>Los Adultos Mayores representan casi el 7% por ciento de la población que habita en Tlaquepaque. Así la población de 60 y más años es del 6.50% por ciento. Los hombres son el 6.10%</w:t>
      </w:r>
      <w:r w:rsidRPr="00BB1E44">
        <w:rPr>
          <w:szCs w:val="24"/>
        </w:rPr>
        <w:t xml:space="preserve"> </w:t>
      </w:r>
      <w:r>
        <w:rPr>
          <w:szCs w:val="24"/>
        </w:rPr>
        <w:t>por ciento</w:t>
      </w:r>
      <w:r w:rsidRPr="00B44AFF">
        <w:rPr>
          <w:rFonts w:eastAsia="Times New Roman"/>
          <w:color w:val="000000"/>
          <w:szCs w:val="24"/>
          <w:lang w:eastAsia="es-MX"/>
        </w:rPr>
        <w:t xml:space="preserve"> y las mujeres el 6.80% por ciento de la población.</w:t>
      </w:r>
      <w:r w:rsidRPr="00B44AFF">
        <w:rPr>
          <w:szCs w:val="24"/>
        </w:rPr>
        <w:t xml:space="preserve"> </w:t>
      </w:r>
      <w:r w:rsidRPr="00B44AFF">
        <w:rPr>
          <w:szCs w:val="24"/>
          <w:lang w:eastAsia="es-MX"/>
        </w:rPr>
        <w:t>A</w:t>
      </w:r>
      <w:r>
        <w:rPr>
          <w:szCs w:val="24"/>
          <w:lang w:eastAsia="es-MX"/>
        </w:rPr>
        <w:t xml:space="preserve">l observar las estadísticas de la Zona Metropolitana de Guadalajara, se ha concluido que entre el </w:t>
      </w:r>
      <w:r w:rsidRPr="00B44AFF">
        <w:rPr>
          <w:szCs w:val="24"/>
          <w:lang w:eastAsia="es-MX"/>
        </w:rPr>
        <w:t>50</w:t>
      </w:r>
      <w:r>
        <w:rPr>
          <w:szCs w:val="24"/>
          <w:lang w:eastAsia="es-MX"/>
        </w:rPr>
        <w:t xml:space="preserve"> y el </w:t>
      </w:r>
      <w:r w:rsidRPr="00B44AFF">
        <w:rPr>
          <w:szCs w:val="24"/>
          <w:lang w:eastAsia="es-MX"/>
        </w:rPr>
        <w:t>70%</w:t>
      </w:r>
      <w:r>
        <w:rPr>
          <w:szCs w:val="24"/>
          <w:lang w:eastAsia="es-MX"/>
        </w:rPr>
        <w:t xml:space="preserve"> por ciento de la población no cuenta con un nivel educativo necesario para acceder a los beneficios de un mejor ingreso económico, por lo que sólo pueden capitalizar se educación o experiencia en los trabajos de bajo valor agregado dentro o fuera de la llamada economía formal. </w:t>
      </w:r>
    </w:p>
    <w:p w:rsidR="00505B38" w:rsidRDefault="00505B38" w:rsidP="00F550D2">
      <w:pPr>
        <w:pStyle w:val="Sinespaciado"/>
        <w:rPr>
          <w:color w:val="000000"/>
          <w:szCs w:val="24"/>
          <w:lang w:eastAsia="es-MX"/>
        </w:rPr>
      </w:pPr>
    </w:p>
    <w:p w:rsidR="003D4272" w:rsidRDefault="00505B38" w:rsidP="00F550D2">
      <w:pPr>
        <w:pStyle w:val="Sinespaciado"/>
        <w:rPr>
          <w:color w:val="000000"/>
          <w:szCs w:val="24"/>
          <w:lang w:eastAsia="es-MX"/>
        </w:rPr>
      </w:pPr>
      <w:r>
        <w:rPr>
          <w:color w:val="000000"/>
          <w:szCs w:val="24"/>
          <w:lang w:eastAsia="es-MX"/>
        </w:rPr>
        <w:t>Así con la sistematización del CONEVAL se expone</w:t>
      </w:r>
      <w:r w:rsidR="000E3D2A">
        <w:rPr>
          <w:color w:val="000000"/>
          <w:szCs w:val="24"/>
          <w:lang w:eastAsia="es-MX"/>
        </w:rPr>
        <w:t xml:space="preserve"> a manera de conclusión </w:t>
      </w:r>
      <w:r>
        <w:rPr>
          <w:color w:val="000000"/>
          <w:szCs w:val="24"/>
          <w:lang w:eastAsia="es-MX"/>
        </w:rPr>
        <w:t xml:space="preserve">la siguiente tabla </w:t>
      </w:r>
      <w:r w:rsidR="000E3D2A">
        <w:rPr>
          <w:color w:val="000000"/>
          <w:szCs w:val="24"/>
          <w:lang w:eastAsia="es-MX"/>
        </w:rPr>
        <w:t xml:space="preserve">sobre la </w:t>
      </w:r>
      <w:r>
        <w:rPr>
          <w:color w:val="000000"/>
          <w:szCs w:val="24"/>
          <w:lang w:eastAsia="es-MX"/>
        </w:rPr>
        <w:t>pobreza multidimensional</w:t>
      </w:r>
      <w:r w:rsidR="000E3D2A">
        <w:rPr>
          <w:color w:val="000000"/>
          <w:szCs w:val="24"/>
          <w:lang w:eastAsia="es-MX"/>
        </w:rPr>
        <w:t xml:space="preserve"> en San Pedro Tlaquepaque</w:t>
      </w:r>
      <w:r>
        <w:rPr>
          <w:color w:val="000000"/>
          <w:szCs w:val="24"/>
          <w:lang w:eastAsia="es-MX"/>
        </w:rPr>
        <w:t>.</w:t>
      </w:r>
    </w:p>
    <w:p w:rsidR="00505B38" w:rsidRDefault="00505B38" w:rsidP="00F550D2">
      <w:pPr>
        <w:pStyle w:val="Sinespaciado"/>
        <w:rPr>
          <w:color w:val="000000"/>
          <w:szCs w:val="24"/>
          <w:lang w:eastAsia="es-MX"/>
        </w:rPr>
      </w:pPr>
    </w:p>
    <w:p w:rsidR="00F550D2" w:rsidRPr="008B5151" w:rsidRDefault="00EC6435" w:rsidP="00F550D2">
      <w:pPr>
        <w:autoSpaceDE w:val="0"/>
        <w:autoSpaceDN w:val="0"/>
        <w:adjustRightInd w:val="0"/>
        <w:spacing w:after="0" w:line="240" w:lineRule="auto"/>
        <w:jc w:val="center"/>
        <w:rPr>
          <w:rFonts w:ascii="Arial,Bold" w:eastAsia="Times New Roman" w:hAnsi="Arial,Bold" w:cs="Arial,Bold"/>
          <w:b/>
          <w:bCs/>
          <w:color w:val="000000"/>
          <w:sz w:val="24"/>
          <w:szCs w:val="24"/>
          <w:lang w:eastAsia="es-MX"/>
        </w:rPr>
      </w:pPr>
      <w:r w:rsidRPr="00EC6435">
        <w:rPr>
          <w:rFonts w:ascii="Arial,Bold" w:eastAsia="Times New Roman" w:hAnsi="Arial,Bold" w:cs="Arial,Bold"/>
          <w:bCs/>
          <w:color w:val="000000"/>
          <w:sz w:val="24"/>
          <w:szCs w:val="24"/>
          <w:lang w:eastAsia="es-MX"/>
        </w:rPr>
        <w:t>Cuadro 2</w:t>
      </w:r>
      <w:r w:rsidR="00756925">
        <w:rPr>
          <w:rFonts w:ascii="Arial,Bold" w:eastAsia="Times New Roman" w:hAnsi="Arial,Bold" w:cs="Arial,Bold"/>
          <w:bCs/>
          <w:color w:val="000000"/>
          <w:sz w:val="24"/>
          <w:szCs w:val="24"/>
          <w:lang w:eastAsia="es-MX"/>
        </w:rPr>
        <w:t>3</w:t>
      </w:r>
      <w:r w:rsidRPr="00EC6435">
        <w:rPr>
          <w:rFonts w:ascii="Arial,Bold" w:eastAsia="Times New Roman" w:hAnsi="Arial,Bold" w:cs="Arial,Bold"/>
          <w:bCs/>
          <w:color w:val="000000"/>
          <w:sz w:val="24"/>
          <w:szCs w:val="24"/>
          <w:lang w:eastAsia="es-MX"/>
        </w:rPr>
        <w:t>:</w:t>
      </w:r>
      <w:r>
        <w:rPr>
          <w:rFonts w:ascii="Arial,Bold" w:eastAsia="Times New Roman" w:hAnsi="Arial,Bold" w:cs="Arial,Bold"/>
          <w:b/>
          <w:bCs/>
          <w:color w:val="000000"/>
          <w:sz w:val="24"/>
          <w:szCs w:val="24"/>
          <w:lang w:eastAsia="es-MX"/>
        </w:rPr>
        <w:t xml:space="preserve"> </w:t>
      </w:r>
      <w:r w:rsidR="00F550D2" w:rsidRPr="008B5151">
        <w:rPr>
          <w:rFonts w:ascii="Arial,Bold" w:eastAsia="Times New Roman" w:hAnsi="Arial,Bold" w:cs="Arial,Bold"/>
          <w:b/>
          <w:bCs/>
          <w:color w:val="000000"/>
          <w:sz w:val="24"/>
          <w:szCs w:val="24"/>
          <w:lang w:eastAsia="es-MX"/>
        </w:rPr>
        <w:t>Pobreza multidimensional</w:t>
      </w:r>
    </w:p>
    <w:p w:rsidR="00F550D2" w:rsidRPr="00622222" w:rsidRDefault="00F550D2" w:rsidP="00622222">
      <w:pPr>
        <w:autoSpaceDE w:val="0"/>
        <w:autoSpaceDN w:val="0"/>
        <w:adjustRightInd w:val="0"/>
        <w:spacing w:after="0" w:line="240" w:lineRule="auto"/>
        <w:ind w:left="851" w:right="851"/>
        <w:rPr>
          <w:rFonts w:ascii="Arial" w:eastAsia="Times New Roman" w:hAnsi="Arial" w:cs="Arial"/>
          <w:b/>
          <w:color w:val="000000"/>
          <w:sz w:val="16"/>
          <w:szCs w:val="16"/>
          <w:lang w:eastAsia="es-MX"/>
        </w:rPr>
      </w:pPr>
      <w:r w:rsidRPr="00622222">
        <w:rPr>
          <w:rFonts w:ascii="Arial" w:eastAsia="Times New Roman" w:hAnsi="Arial" w:cs="Arial"/>
          <w:b/>
          <w:color w:val="000000"/>
          <w:sz w:val="16"/>
          <w:szCs w:val="16"/>
          <w:lang w:eastAsia="es-MX"/>
        </w:rPr>
        <w:t>Población en situación de pobreza multidimensional</w:t>
      </w:r>
      <w:r w:rsidRPr="00622222">
        <w:rPr>
          <w:rFonts w:ascii="Arial" w:eastAsia="Times New Roman" w:hAnsi="Arial" w:cs="Arial"/>
          <w:b/>
          <w:color w:val="000000"/>
          <w:sz w:val="16"/>
          <w:szCs w:val="16"/>
          <w:lang w:eastAsia="es-MX"/>
        </w:rPr>
        <w:tab/>
      </w:r>
      <w:r w:rsidR="00622222">
        <w:rPr>
          <w:rFonts w:ascii="Arial" w:eastAsia="Times New Roman" w:hAnsi="Arial" w:cs="Arial"/>
          <w:b/>
          <w:color w:val="000000"/>
          <w:sz w:val="16"/>
          <w:szCs w:val="16"/>
          <w:lang w:eastAsia="es-MX"/>
        </w:rPr>
        <w:tab/>
      </w:r>
      <w:r w:rsidRPr="00622222">
        <w:rPr>
          <w:rFonts w:ascii="Arial" w:eastAsia="Times New Roman" w:hAnsi="Arial" w:cs="Arial"/>
          <w:b/>
          <w:color w:val="000000"/>
          <w:sz w:val="16"/>
          <w:szCs w:val="16"/>
          <w:lang w:eastAsia="es-MX"/>
        </w:rPr>
        <w:tab/>
        <w:t>36.2%      212,108</w:t>
      </w:r>
    </w:p>
    <w:p w:rsidR="00F550D2" w:rsidRPr="00622222" w:rsidRDefault="00F550D2" w:rsidP="00622222">
      <w:pPr>
        <w:autoSpaceDE w:val="0"/>
        <w:autoSpaceDN w:val="0"/>
        <w:adjustRightInd w:val="0"/>
        <w:spacing w:after="0" w:line="240" w:lineRule="auto"/>
        <w:ind w:left="851" w:right="851"/>
        <w:rPr>
          <w:rFonts w:ascii="Arial" w:eastAsia="Times New Roman" w:hAnsi="Arial" w:cs="Arial"/>
          <w:b/>
          <w:color w:val="000000"/>
          <w:sz w:val="16"/>
          <w:szCs w:val="16"/>
          <w:lang w:eastAsia="es-MX"/>
        </w:rPr>
      </w:pPr>
      <w:r w:rsidRPr="00622222">
        <w:rPr>
          <w:rFonts w:ascii="Arial" w:eastAsia="Times New Roman" w:hAnsi="Arial" w:cs="Arial"/>
          <w:color w:val="000000"/>
          <w:sz w:val="16"/>
          <w:szCs w:val="16"/>
          <w:lang w:eastAsia="es-MX"/>
        </w:rPr>
        <w:t>Población en situación de pobreza multidimensional moderada</w:t>
      </w:r>
      <w:r w:rsidRPr="00622222">
        <w:rPr>
          <w:rFonts w:ascii="Arial" w:eastAsia="Times New Roman" w:hAnsi="Arial" w:cs="Arial"/>
          <w:b/>
          <w:color w:val="000000"/>
          <w:sz w:val="16"/>
          <w:szCs w:val="16"/>
          <w:lang w:eastAsia="es-MX"/>
        </w:rPr>
        <w:tab/>
      </w:r>
      <w:r w:rsidR="00622222">
        <w:rPr>
          <w:rFonts w:ascii="Arial" w:eastAsia="Times New Roman" w:hAnsi="Arial" w:cs="Arial"/>
          <w:b/>
          <w:color w:val="000000"/>
          <w:sz w:val="16"/>
          <w:szCs w:val="16"/>
          <w:lang w:eastAsia="es-MX"/>
        </w:rPr>
        <w:tab/>
      </w:r>
      <w:r w:rsidRPr="00622222">
        <w:rPr>
          <w:rFonts w:ascii="Arial" w:eastAsia="Times New Roman" w:hAnsi="Arial" w:cs="Arial"/>
          <w:b/>
          <w:color w:val="000000"/>
          <w:sz w:val="16"/>
          <w:szCs w:val="16"/>
          <w:lang w:eastAsia="es-MX"/>
        </w:rPr>
        <w:t xml:space="preserve">31.6%      185,240 </w:t>
      </w:r>
      <w:r w:rsidRPr="00622222">
        <w:rPr>
          <w:rFonts w:ascii="Arial" w:eastAsia="Times New Roman" w:hAnsi="Arial" w:cs="Arial"/>
          <w:color w:val="000000"/>
          <w:sz w:val="16"/>
          <w:szCs w:val="16"/>
          <w:lang w:eastAsia="es-MX"/>
        </w:rPr>
        <w:t>Población en situación de pobreza multidimensional extrema</w:t>
      </w:r>
      <w:r w:rsidR="00622222" w:rsidRPr="00622222">
        <w:rPr>
          <w:rFonts w:ascii="Arial" w:eastAsia="Times New Roman" w:hAnsi="Arial" w:cs="Arial"/>
          <w:color w:val="000000"/>
          <w:sz w:val="16"/>
          <w:szCs w:val="16"/>
          <w:lang w:eastAsia="es-MX"/>
        </w:rPr>
        <w:tab/>
      </w:r>
      <w:r w:rsidRPr="00622222">
        <w:rPr>
          <w:rFonts w:ascii="Arial" w:eastAsia="Times New Roman" w:hAnsi="Arial" w:cs="Arial"/>
          <w:b/>
          <w:color w:val="000000"/>
          <w:sz w:val="16"/>
          <w:szCs w:val="16"/>
          <w:lang w:eastAsia="es-MX"/>
        </w:rPr>
        <w:t xml:space="preserve"> </w:t>
      </w:r>
      <w:r w:rsidRPr="00622222">
        <w:rPr>
          <w:rFonts w:ascii="Arial" w:eastAsia="Times New Roman" w:hAnsi="Arial" w:cs="Arial"/>
          <w:b/>
          <w:color w:val="000000"/>
          <w:sz w:val="16"/>
          <w:szCs w:val="16"/>
          <w:lang w:eastAsia="es-MX"/>
        </w:rPr>
        <w:tab/>
      </w:r>
      <w:r w:rsidR="00622222">
        <w:rPr>
          <w:rFonts w:ascii="Arial" w:eastAsia="Times New Roman" w:hAnsi="Arial" w:cs="Arial"/>
          <w:b/>
          <w:color w:val="000000"/>
          <w:sz w:val="16"/>
          <w:szCs w:val="16"/>
          <w:lang w:eastAsia="es-MX"/>
        </w:rPr>
        <w:t xml:space="preserve">  </w:t>
      </w:r>
      <w:r w:rsidRPr="00622222">
        <w:rPr>
          <w:rFonts w:ascii="Arial" w:eastAsia="Times New Roman" w:hAnsi="Arial" w:cs="Arial"/>
          <w:b/>
          <w:color w:val="000000"/>
          <w:sz w:val="16"/>
          <w:szCs w:val="16"/>
          <w:lang w:eastAsia="es-MX"/>
        </w:rPr>
        <w:t>4.6%</w:t>
      </w:r>
      <w:r w:rsidR="00622222">
        <w:rPr>
          <w:rFonts w:ascii="Arial" w:eastAsia="Times New Roman" w:hAnsi="Arial" w:cs="Arial"/>
          <w:b/>
          <w:color w:val="000000"/>
          <w:sz w:val="16"/>
          <w:szCs w:val="16"/>
          <w:lang w:eastAsia="es-MX"/>
        </w:rPr>
        <w:t xml:space="preserve">     </w:t>
      </w:r>
      <w:r w:rsidRPr="00622222">
        <w:rPr>
          <w:rFonts w:ascii="Arial" w:eastAsia="Times New Roman" w:hAnsi="Arial" w:cs="Arial"/>
          <w:b/>
          <w:color w:val="000000"/>
          <w:sz w:val="16"/>
          <w:szCs w:val="16"/>
          <w:lang w:eastAsia="es-MX"/>
        </w:rPr>
        <w:t xml:space="preserve">   26,869</w:t>
      </w:r>
    </w:p>
    <w:p w:rsidR="00F550D2" w:rsidRPr="00622222" w:rsidRDefault="00F550D2" w:rsidP="00622222">
      <w:pPr>
        <w:autoSpaceDE w:val="0"/>
        <w:autoSpaceDN w:val="0"/>
        <w:adjustRightInd w:val="0"/>
        <w:spacing w:after="0" w:line="240" w:lineRule="auto"/>
        <w:ind w:left="851" w:right="851"/>
        <w:rPr>
          <w:rFonts w:ascii="Arial" w:eastAsia="Times New Roman" w:hAnsi="Arial" w:cs="Arial"/>
          <w:color w:val="000000"/>
          <w:sz w:val="16"/>
          <w:szCs w:val="16"/>
          <w:lang w:eastAsia="es-MX"/>
        </w:rPr>
      </w:pPr>
      <w:r w:rsidRPr="00622222">
        <w:rPr>
          <w:rFonts w:ascii="Arial" w:eastAsia="Times New Roman" w:hAnsi="Arial" w:cs="Arial"/>
          <w:color w:val="000000"/>
          <w:sz w:val="16"/>
          <w:szCs w:val="16"/>
          <w:lang w:eastAsia="es-MX"/>
        </w:rPr>
        <w:t>Población vulnerable por carencias sociales</w:t>
      </w:r>
      <w:r w:rsidRPr="00622222">
        <w:rPr>
          <w:rFonts w:ascii="Arial" w:eastAsia="Times New Roman" w:hAnsi="Arial" w:cs="Arial"/>
          <w:color w:val="000000"/>
          <w:sz w:val="16"/>
          <w:szCs w:val="16"/>
          <w:lang w:eastAsia="es-MX"/>
        </w:rPr>
        <w:tab/>
      </w:r>
      <w:r w:rsidRPr="00622222">
        <w:rPr>
          <w:rFonts w:ascii="Arial" w:eastAsia="Times New Roman" w:hAnsi="Arial" w:cs="Arial"/>
          <w:color w:val="000000"/>
          <w:sz w:val="16"/>
          <w:szCs w:val="16"/>
          <w:lang w:eastAsia="es-MX"/>
        </w:rPr>
        <w:tab/>
      </w:r>
      <w:r w:rsidRPr="00622222">
        <w:rPr>
          <w:rFonts w:ascii="Arial" w:eastAsia="Times New Roman" w:hAnsi="Arial" w:cs="Arial"/>
          <w:color w:val="000000"/>
          <w:sz w:val="16"/>
          <w:szCs w:val="16"/>
          <w:lang w:eastAsia="es-MX"/>
        </w:rPr>
        <w:tab/>
      </w:r>
      <w:r w:rsidR="00622222" w:rsidRPr="00622222">
        <w:rPr>
          <w:rFonts w:ascii="Arial" w:eastAsia="Times New Roman" w:hAnsi="Arial" w:cs="Arial"/>
          <w:color w:val="000000"/>
          <w:sz w:val="16"/>
          <w:szCs w:val="16"/>
          <w:lang w:eastAsia="es-MX"/>
        </w:rPr>
        <w:tab/>
      </w:r>
      <w:r w:rsidR="00622222">
        <w:rPr>
          <w:rFonts w:ascii="Arial" w:eastAsia="Times New Roman" w:hAnsi="Arial" w:cs="Arial"/>
          <w:color w:val="000000"/>
          <w:sz w:val="16"/>
          <w:szCs w:val="16"/>
          <w:lang w:eastAsia="es-MX"/>
        </w:rPr>
        <w:t xml:space="preserve"> </w:t>
      </w:r>
      <w:r w:rsidRPr="00622222">
        <w:rPr>
          <w:rFonts w:ascii="Arial" w:eastAsia="Times New Roman" w:hAnsi="Arial" w:cs="Arial"/>
          <w:color w:val="000000"/>
          <w:sz w:val="16"/>
          <w:szCs w:val="16"/>
          <w:lang w:eastAsia="es-MX"/>
        </w:rPr>
        <w:t>29.4%     172,716</w:t>
      </w:r>
    </w:p>
    <w:p w:rsidR="00F550D2" w:rsidRPr="00622222" w:rsidRDefault="00F550D2" w:rsidP="00622222">
      <w:pPr>
        <w:autoSpaceDE w:val="0"/>
        <w:autoSpaceDN w:val="0"/>
        <w:adjustRightInd w:val="0"/>
        <w:spacing w:after="0" w:line="240" w:lineRule="auto"/>
        <w:ind w:left="851" w:right="851"/>
        <w:rPr>
          <w:rFonts w:ascii="Arial" w:eastAsia="Times New Roman" w:hAnsi="Arial" w:cs="Arial"/>
          <w:color w:val="000000"/>
          <w:sz w:val="16"/>
          <w:szCs w:val="16"/>
          <w:lang w:eastAsia="es-MX"/>
        </w:rPr>
      </w:pPr>
      <w:r w:rsidRPr="00622222">
        <w:rPr>
          <w:rFonts w:ascii="Arial" w:eastAsia="Times New Roman" w:hAnsi="Arial" w:cs="Arial"/>
          <w:color w:val="000000"/>
          <w:sz w:val="16"/>
          <w:szCs w:val="16"/>
          <w:lang w:eastAsia="es-MX"/>
        </w:rPr>
        <w:t xml:space="preserve">Población vulnerable por ingresos </w:t>
      </w:r>
      <w:r w:rsidRPr="00622222">
        <w:rPr>
          <w:rFonts w:ascii="Arial" w:eastAsia="Times New Roman" w:hAnsi="Arial" w:cs="Arial"/>
          <w:color w:val="000000"/>
          <w:sz w:val="16"/>
          <w:szCs w:val="16"/>
          <w:lang w:eastAsia="es-MX"/>
        </w:rPr>
        <w:tab/>
      </w:r>
      <w:r w:rsidRPr="00622222">
        <w:rPr>
          <w:rFonts w:ascii="Arial" w:eastAsia="Times New Roman" w:hAnsi="Arial" w:cs="Arial"/>
          <w:color w:val="000000"/>
          <w:sz w:val="16"/>
          <w:szCs w:val="16"/>
          <w:lang w:eastAsia="es-MX"/>
        </w:rPr>
        <w:tab/>
      </w:r>
      <w:r w:rsidRPr="00622222">
        <w:rPr>
          <w:rFonts w:ascii="Arial" w:eastAsia="Times New Roman" w:hAnsi="Arial" w:cs="Arial"/>
          <w:color w:val="000000"/>
          <w:sz w:val="16"/>
          <w:szCs w:val="16"/>
          <w:lang w:eastAsia="es-MX"/>
        </w:rPr>
        <w:tab/>
      </w:r>
      <w:r w:rsidRPr="00622222">
        <w:rPr>
          <w:rFonts w:ascii="Arial" w:eastAsia="Times New Roman" w:hAnsi="Arial" w:cs="Arial"/>
          <w:color w:val="000000"/>
          <w:sz w:val="16"/>
          <w:szCs w:val="16"/>
          <w:lang w:eastAsia="es-MX"/>
        </w:rPr>
        <w:tab/>
      </w:r>
      <w:r w:rsidRPr="00622222">
        <w:rPr>
          <w:rFonts w:ascii="Arial" w:eastAsia="Times New Roman" w:hAnsi="Arial" w:cs="Arial"/>
          <w:color w:val="000000"/>
          <w:sz w:val="16"/>
          <w:szCs w:val="16"/>
          <w:lang w:eastAsia="es-MX"/>
        </w:rPr>
        <w:tab/>
      </w:r>
      <w:r w:rsidR="00622222">
        <w:rPr>
          <w:rFonts w:ascii="Arial" w:eastAsia="Times New Roman" w:hAnsi="Arial" w:cs="Arial"/>
          <w:color w:val="000000"/>
          <w:sz w:val="16"/>
          <w:szCs w:val="16"/>
          <w:lang w:eastAsia="es-MX"/>
        </w:rPr>
        <w:t xml:space="preserve">   </w:t>
      </w:r>
      <w:r w:rsidRPr="00622222">
        <w:rPr>
          <w:rFonts w:ascii="Arial" w:eastAsia="Times New Roman" w:hAnsi="Arial" w:cs="Arial"/>
          <w:color w:val="000000"/>
          <w:sz w:val="16"/>
          <w:szCs w:val="16"/>
          <w:lang w:eastAsia="es-MX"/>
        </w:rPr>
        <w:t>8.8%       51,446</w:t>
      </w:r>
    </w:p>
    <w:p w:rsidR="00F550D2" w:rsidRPr="00622222" w:rsidRDefault="00F550D2" w:rsidP="00622222">
      <w:pPr>
        <w:autoSpaceDE w:val="0"/>
        <w:autoSpaceDN w:val="0"/>
        <w:adjustRightInd w:val="0"/>
        <w:spacing w:after="0" w:line="240" w:lineRule="auto"/>
        <w:ind w:left="851" w:right="851"/>
        <w:rPr>
          <w:rFonts w:ascii="Arial" w:eastAsia="Times New Roman" w:hAnsi="Arial" w:cs="Arial"/>
          <w:color w:val="000000"/>
          <w:sz w:val="16"/>
          <w:szCs w:val="16"/>
          <w:lang w:eastAsia="es-MX"/>
        </w:rPr>
      </w:pPr>
      <w:r w:rsidRPr="00622222">
        <w:rPr>
          <w:rFonts w:ascii="Arial" w:eastAsia="Times New Roman" w:hAnsi="Arial" w:cs="Arial"/>
          <w:color w:val="000000"/>
          <w:sz w:val="16"/>
          <w:szCs w:val="16"/>
          <w:lang w:eastAsia="es-MX"/>
        </w:rPr>
        <w:t xml:space="preserve">Población no pobre multidimensional y no vulnerable </w:t>
      </w:r>
      <w:r w:rsidRPr="00622222">
        <w:rPr>
          <w:rFonts w:ascii="Arial" w:eastAsia="Times New Roman" w:hAnsi="Arial" w:cs="Arial"/>
          <w:color w:val="000000"/>
          <w:sz w:val="16"/>
          <w:szCs w:val="16"/>
          <w:lang w:eastAsia="es-MX"/>
        </w:rPr>
        <w:tab/>
      </w:r>
      <w:r w:rsidRPr="00622222">
        <w:rPr>
          <w:rFonts w:ascii="Arial" w:eastAsia="Times New Roman" w:hAnsi="Arial" w:cs="Arial"/>
          <w:color w:val="000000"/>
          <w:sz w:val="16"/>
          <w:szCs w:val="16"/>
          <w:lang w:eastAsia="es-MX"/>
        </w:rPr>
        <w:tab/>
      </w:r>
      <w:r w:rsidR="00622222" w:rsidRPr="00622222">
        <w:rPr>
          <w:rFonts w:ascii="Arial" w:eastAsia="Times New Roman" w:hAnsi="Arial" w:cs="Arial"/>
          <w:color w:val="000000"/>
          <w:sz w:val="16"/>
          <w:szCs w:val="16"/>
          <w:lang w:eastAsia="es-MX"/>
        </w:rPr>
        <w:tab/>
      </w:r>
      <w:r w:rsidRPr="00622222">
        <w:rPr>
          <w:rFonts w:ascii="Arial" w:eastAsia="Times New Roman" w:hAnsi="Arial" w:cs="Arial"/>
          <w:b/>
          <w:color w:val="000000"/>
          <w:sz w:val="16"/>
          <w:szCs w:val="16"/>
          <w:lang w:eastAsia="es-MX"/>
        </w:rPr>
        <w:t>25.6%</w:t>
      </w:r>
      <w:r w:rsidRPr="00622222">
        <w:rPr>
          <w:rFonts w:ascii="Arial" w:eastAsia="Times New Roman" w:hAnsi="Arial" w:cs="Arial"/>
          <w:color w:val="000000"/>
          <w:sz w:val="16"/>
          <w:szCs w:val="16"/>
          <w:lang w:eastAsia="es-MX"/>
        </w:rPr>
        <w:t xml:space="preserve">      150,297</w:t>
      </w:r>
    </w:p>
    <w:p w:rsidR="00F550D2" w:rsidRPr="00622222" w:rsidRDefault="00F550D2" w:rsidP="00622222">
      <w:pPr>
        <w:autoSpaceDE w:val="0"/>
        <w:autoSpaceDN w:val="0"/>
        <w:adjustRightInd w:val="0"/>
        <w:spacing w:after="0" w:line="240" w:lineRule="auto"/>
        <w:ind w:left="851" w:right="851"/>
        <w:rPr>
          <w:rFonts w:ascii="Arial" w:eastAsia="Times New Roman" w:hAnsi="Arial" w:cs="Arial"/>
          <w:b/>
          <w:bCs/>
          <w:color w:val="000000"/>
          <w:sz w:val="16"/>
          <w:szCs w:val="16"/>
          <w:lang w:eastAsia="es-MX"/>
        </w:rPr>
      </w:pPr>
    </w:p>
    <w:p w:rsidR="00F550D2" w:rsidRPr="00622222" w:rsidRDefault="00F550D2" w:rsidP="00622222">
      <w:pPr>
        <w:autoSpaceDE w:val="0"/>
        <w:autoSpaceDN w:val="0"/>
        <w:adjustRightInd w:val="0"/>
        <w:spacing w:after="0" w:line="240" w:lineRule="auto"/>
        <w:ind w:left="851" w:right="851"/>
        <w:rPr>
          <w:rFonts w:ascii="Arial" w:eastAsia="Times New Roman" w:hAnsi="Arial" w:cs="Arial"/>
          <w:b/>
          <w:bCs/>
          <w:color w:val="000000"/>
          <w:sz w:val="16"/>
          <w:szCs w:val="16"/>
          <w:lang w:eastAsia="es-MX"/>
        </w:rPr>
      </w:pPr>
      <w:r w:rsidRPr="00622222">
        <w:rPr>
          <w:rFonts w:ascii="Arial" w:eastAsia="Times New Roman" w:hAnsi="Arial" w:cs="Arial"/>
          <w:b/>
          <w:bCs/>
          <w:color w:val="000000"/>
          <w:sz w:val="16"/>
          <w:szCs w:val="16"/>
          <w:lang w:eastAsia="es-MX"/>
        </w:rPr>
        <w:t>Privación social</w:t>
      </w:r>
    </w:p>
    <w:p w:rsidR="00F550D2" w:rsidRPr="00622222" w:rsidRDefault="00F550D2" w:rsidP="00622222">
      <w:pPr>
        <w:autoSpaceDE w:val="0"/>
        <w:autoSpaceDN w:val="0"/>
        <w:adjustRightInd w:val="0"/>
        <w:spacing w:after="0" w:line="240" w:lineRule="auto"/>
        <w:ind w:left="851" w:right="851"/>
        <w:rPr>
          <w:rFonts w:ascii="Arial" w:eastAsia="Times New Roman" w:hAnsi="Arial" w:cs="Arial"/>
          <w:color w:val="000000"/>
          <w:sz w:val="16"/>
          <w:szCs w:val="16"/>
          <w:lang w:eastAsia="es-MX"/>
        </w:rPr>
      </w:pPr>
      <w:r w:rsidRPr="00622222">
        <w:rPr>
          <w:rFonts w:ascii="Arial" w:eastAsia="Times New Roman" w:hAnsi="Arial" w:cs="Arial"/>
          <w:color w:val="000000"/>
          <w:sz w:val="16"/>
          <w:szCs w:val="16"/>
          <w:lang w:eastAsia="es-MX"/>
        </w:rPr>
        <w:t>Población con al menos una carencia social</w:t>
      </w:r>
      <w:r w:rsidRPr="00622222">
        <w:rPr>
          <w:rFonts w:ascii="Arial" w:eastAsia="Times New Roman" w:hAnsi="Arial" w:cs="Arial"/>
          <w:color w:val="000000"/>
          <w:sz w:val="16"/>
          <w:szCs w:val="16"/>
          <w:lang w:eastAsia="es-MX"/>
        </w:rPr>
        <w:tab/>
      </w:r>
      <w:r w:rsidRPr="00622222">
        <w:rPr>
          <w:rFonts w:ascii="Arial" w:eastAsia="Times New Roman" w:hAnsi="Arial" w:cs="Arial"/>
          <w:color w:val="000000"/>
          <w:sz w:val="16"/>
          <w:szCs w:val="16"/>
          <w:lang w:eastAsia="es-MX"/>
        </w:rPr>
        <w:tab/>
      </w:r>
      <w:r w:rsidRPr="00622222">
        <w:rPr>
          <w:rFonts w:ascii="Arial" w:eastAsia="Times New Roman" w:hAnsi="Arial" w:cs="Arial"/>
          <w:color w:val="000000"/>
          <w:sz w:val="16"/>
          <w:szCs w:val="16"/>
          <w:lang w:eastAsia="es-MX"/>
        </w:rPr>
        <w:tab/>
      </w:r>
      <w:r w:rsidRPr="00622222">
        <w:rPr>
          <w:rFonts w:ascii="Arial" w:eastAsia="Times New Roman" w:hAnsi="Arial" w:cs="Arial"/>
          <w:color w:val="000000"/>
          <w:sz w:val="16"/>
          <w:szCs w:val="16"/>
          <w:lang w:eastAsia="es-MX"/>
        </w:rPr>
        <w:tab/>
        <w:t xml:space="preserve">65.6%  </w:t>
      </w:r>
      <w:r w:rsidR="00622222">
        <w:rPr>
          <w:rFonts w:ascii="Arial" w:eastAsia="Times New Roman" w:hAnsi="Arial" w:cs="Arial"/>
          <w:color w:val="000000"/>
          <w:sz w:val="16"/>
          <w:szCs w:val="16"/>
          <w:lang w:eastAsia="es-MX"/>
        </w:rPr>
        <w:t xml:space="preserve">    </w:t>
      </w:r>
      <w:r w:rsidRPr="00622222">
        <w:rPr>
          <w:rFonts w:ascii="Arial" w:eastAsia="Times New Roman" w:hAnsi="Arial" w:cs="Arial"/>
          <w:color w:val="000000"/>
          <w:sz w:val="16"/>
          <w:szCs w:val="16"/>
          <w:lang w:eastAsia="es-MX"/>
        </w:rPr>
        <w:t>384,825</w:t>
      </w:r>
    </w:p>
    <w:p w:rsidR="00F550D2" w:rsidRPr="00622222" w:rsidRDefault="00F550D2" w:rsidP="00622222">
      <w:pPr>
        <w:autoSpaceDE w:val="0"/>
        <w:autoSpaceDN w:val="0"/>
        <w:adjustRightInd w:val="0"/>
        <w:spacing w:after="0" w:line="240" w:lineRule="auto"/>
        <w:ind w:left="851" w:right="851"/>
        <w:rPr>
          <w:rFonts w:ascii="Arial" w:eastAsia="Times New Roman" w:hAnsi="Arial" w:cs="Arial"/>
          <w:color w:val="000000"/>
          <w:sz w:val="16"/>
          <w:szCs w:val="16"/>
          <w:lang w:eastAsia="es-MX"/>
        </w:rPr>
      </w:pPr>
      <w:r w:rsidRPr="00622222">
        <w:rPr>
          <w:rFonts w:ascii="Arial" w:eastAsia="Times New Roman" w:hAnsi="Arial" w:cs="Arial"/>
          <w:color w:val="000000"/>
          <w:sz w:val="16"/>
          <w:szCs w:val="16"/>
          <w:lang w:eastAsia="es-MX"/>
        </w:rPr>
        <w:t xml:space="preserve">Población con al menos tres carencias sociales        </w:t>
      </w:r>
      <w:r w:rsidRPr="00622222">
        <w:rPr>
          <w:rFonts w:ascii="Arial" w:eastAsia="Times New Roman" w:hAnsi="Arial" w:cs="Arial"/>
          <w:color w:val="000000"/>
          <w:sz w:val="16"/>
          <w:szCs w:val="16"/>
          <w:lang w:eastAsia="es-MX"/>
        </w:rPr>
        <w:tab/>
      </w:r>
      <w:r w:rsidRPr="00622222">
        <w:rPr>
          <w:rFonts w:ascii="Arial" w:eastAsia="Times New Roman" w:hAnsi="Arial" w:cs="Arial"/>
          <w:color w:val="000000"/>
          <w:sz w:val="16"/>
          <w:szCs w:val="16"/>
          <w:lang w:eastAsia="es-MX"/>
        </w:rPr>
        <w:tab/>
      </w:r>
      <w:r w:rsidRPr="00622222">
        <w:rPr>
          <w:rFonts w:ascii="Arial" w:eastAsia="Times New Roman" w:hAnsi="Arial" w:cs="Arial"/>
          <w:color w:val="000000"/>
          <w:sz w:val="16"/>
          <w:szCs w:val="16"/>
          <w:lang w:eastAsia="es-MX"/>
        </w:rPr>
        <w:tab/>
        <w:t xml:space="preserve">19.3%  </w:t>
      </w:r>
      <w:r w:rsidR="00622222">
        <w:rPr>
          <w:rFonts w:ascii="Arial" w:eastAsia="Times New Roman" w:hAnsi="Arial" w:cs="Arial"/>
          <w:color w:val="000000"/>
          <w:sz w:val="16"/>
          <w:szCs w:val="16"/>
          <w:lang w:eastAsia="es-MX"/>
        </w:rPr>
        <w:t xml:space="preserve">    </w:t>
      </w:r>
      <w:r w:rsidRPr="00622222">
        <w:rPr>
          <w:rFonts w:ascii="Arial" w:eastAsia="Times New Roman" w:hAnsi="Arial" w:cs="Arial"/>
          <w:color w:val="000000"/>
          <w:sz w:val="16"/>
          <w:szCs w:val="16"/>
          <w:lang w:eastAsia="es-MX"/>
        </w:rPr>
        <w:t>113,473</w:t>
      </w:r>
    </w:p>
    <w:p w:rsidR="00F550D2" w:rsidRPr="00622222" w:rsidRDefault="00F550D2" w:rsidP="00622222">
      <w:pPr>
        <w:autoSpaceDE w:val="0"/>
        <w:autoSpaceDN w:val="0"/>
        <w:adjustRightInd w:val="0"/>
        <w:spacing w:after="0" w:line="240" w:lineRule="auto"/>
        <w:ind w:left="851" w:right="851"/>
        <w:rPr>
          <w:rFonts w:ascii="Arial" w:eastAsia="Times New Roman" w:hAnsi="Arial" w:cs="Arial"/>
          <w:b/>
          <w:bCs/>
          <w:color w:val="000000"/>
          <w:sz w:val="16"/>
          <w:szCs w:val="16"/>
          <w:lang w:eastAsia="es-MX"/>
        </w:rPr>
      </w:pPr>
    </w:p>
    <w:p w:rsidR="00F550D2" w:rsidRPr="00622222" w:rsidRDefault="00F550D2" w:rsidP="00622222">
      <w:pPr>
        <w:autoSpaceDE w:val="0"/>
        <w:autoSpaceDN w:val="0"/>
        <w:adjustRightInd w:val="0"/>
        <w:spacing w:after="0" w:line="240" w:lineRule="auto"/>
        <w:ind w:left="851" w:right="851"/>
        <w:rPr>
          <w:rFonts w:ascii="Arial" w:eastAsia="Times New Roman" w:hAnsi="Arial" w:cs="Arial"/>
          <w:b/>
          <w:bCs/>
          <w:color w:val="000000"/>
          <w:sz w:val="16"/>
          <w:szCs w:val="16"/>
          <w:lang w:eastAsia="es-MX"/>
        </w:rPr>
      </w:pPr>
      <w:r w:rsidRPr="00622222">
        <w:rPr>
          <w:rFonts w:ascii="Arial" w:eastAsia="Times New Roman" w:hAnsi="Arial" w:cs="Arial"/>
          <w:b/>
          <w:bCs/>
          <w:color w:val="000000"/>
          <w:sz w:val="16"/>
          <w:szCs w:val="16"/>
          <w:lang w:eastAsia="es-MX"/>
        </w:rPr>
        <w:t>Indicadores de carencias sociales</w:t>
      </w:r>
    </w:p>
    <w:p w:rsidR="00F550D2" w:rsidRPr="00622222" w:rsidRDefault="00622222" w:rsidP="00622222">
      <w:pPr>
        <w:autoSpaceDE w:val="0"/>
        <w:autoSpaceDN w:val="0"/>
        <w:adjustRightInd w:val="0"/>
        <w:spacing w:after="0" w:line="240" w:lineRule="auto"/>
        <w:ind w:left="851" w:right="851"/>
        <w:rPr>
          <w:rFonts w:ascii="Arial" w:eastAsia="Times New Roman" w:hAnsi="Arial" w:cs="Arial"/>
          <w:b/>
          <w:color w:val="000000"/>
          <w:sz w:val="16"/>
          <w:szCs w:val="16"/>
          <w:lang w:eastAsia="es-MX"/>
        </w:rPr>
      </w:pPr>
      <w:r>
        <w:rPr>
          <w:rFonts w:ascii="Arial" w:eastAsia="Times New Roman" w:hAnsi="Arial" w:cs="Arial"/>
          <w:b/>
          <w:color w:val="000000"/>
          <w:sz w:val="16"/>
          <w:szCs w:val="16"/>
          <w:lang w:eastAsia="es-MX"/>
        </w:rPr>
        <w:t>Rezago educativo</w:t>
      </w:r>
      <w:r>
        <w:rPr>
          <w:rFonts w:ascii="Arial" w:eastAsia="Times New Roman" w:hAnsi="Arial" w:cs="Arial"/>
          <w:b/>
          <w:color w:val="000000"/>
          <w:sz w:val="16"/>
          <w:szCs w:val="16"/>
          <w:lang w:eastAsia="es-MX"/>
        </w:rPr>
        <w:tab/>
      </w:r>
      <w:r>
        <w:rPr>
          <w:rFonts w:ascii="Arial" w:eastAsia="Times New Roman" w:hAnsi="Arial" w:cs="Arial"/>
          <w:b/>
          <w:color w:val="000000"/>
          <w:sz w:val="16"/>
          <w:szCs w:val="16"/>
          <w:lang w:eastAsia="es-MX"/>
        </w:rPr>
        <w:tab/>
      </w:r>
      <w:r>
        <w:rPr>
          <w:rFonts w:ascii="Arial" w:eastAsia="Times New Roman" w:hAnsi="Arial" w:cs="Arial"/>
          <w:b/>
          <w:color w:val="000000"/>
          <w:sz w:val="16"/>
          <w:szCs w:val="16"/>
          <w:lang w:eastAsia="es-MX"/>
        </w:rPr>
        <w:tab/>
      </w:r>
      <w:r>
        <w:rPr>
          <w:rFonts w:ascii="Arial" w:eastAsia="Times New Roman" w:hAnsi="Arial" w:cs="Arial"/>
          <w:b/>
          <w:color w:val="000000"/>
          <w:sz w:val="16"/>
          <w:szCs w:val="16"/>
          <w:lang w:eastAsia="es-MX"/>
        </w:rPr>
        <w:tab/>
      </w:r>
      <w:r>
        <w:rPr>
          <w:rFonts w:ascii="Arial" w:eastAsia="Times New Roman" w:hAnsi="Arial" w:cs="Arial"/>
          <w:b/>
          <w:color w:val="000000"/>
          <w:sz w:val="16"/>
          <w:szCs w:val="16"/>
          <w:lang w:eastAsia="es-MX"/>
        </w:rPr>
        <w:tab/>
      </w:r>
      <w:r>
        <w:rPr>
          <w:rFonts w:ascii="Arial" w:eastAsia="Times New Roman" w:hAnsi="Arial" w:cs="Arial"/>
          <w:b/>
          <w:color w:val="000000"/>
          <w:sz w:val="16"/>
          <w:szCs w:val="16"/>
          <w:lang w:eastAsia="es-MX"/>
        </w:rPr>
        <w:tab/>
      </w:r>
      <w:r w:rsidR="00F550D2" w:rsidRPr="00622222">
        <w:rPr>
          <w:rFonts w:ascii="Arial" w:eastAsia="Times New Roman" w:hAnsi="Arial" w:cs="Arial"/>
          <w:b/>
          <w:color w:val="000000"/>
          <w:sz w:val="16"/>
          <w:szCs w:val="16"/>
          <w:lang w:eastAsia="es-MX"/>
        </w:rPr>
        <w:t>17.1%      100,226</w:t>
      </w:r>
    </w:p>
    <w:p w:rsidR="00F550D2" w:rsidRPr="00622222" w:rsidRDefault="00F550D2" w:rsidP="00622222">
      <w:pPr>
        <w:autoSpaceDE w:val="0"/>
        <w:autoSpaceDN w:val="0"/>
        <w:adjustRightInd w:val="0"/>
        <w:spacing w:after="0" w:line="240" w:lineRule="auto"/>
        <w:ind w:left="851" w:right="851"/>
        <w:rPr>
          <w:rFonts w:ascii="Arial" w:eastAsia="Times New Roman" w:hAnsi="Arial" w:cs="Arial"/>
          <w:b/>
          <w:color w:val="000000"/>
          <w:sz w:val="16"/>
          <w:szCs w:val="16"/>
          <w:lang w:eastAsia="es-MX"/>
        </w:rPr>
      </w:pPr>
      <w:r w:rsidRPr="00622222">
        <w:rPr>
          <w:rFonts w:ascii="Arial" w:eastAsia="Times New Roman" w:hAnsi="Arial" w:cs="Arial"/>
          <w:b/>
          <w:color w:val="000000"/>
          <w:sz w:val="16"/>
          <w:szCs w:val="16"/>
          <w:lang w:eastAsia="es-MX"/>
        </w:rPr>
        <w:t xml:space="preserve">Acceso a los servicios de salud </w:t>
      </w:r>
      <w:r w:rsidRPr="00622222">
        <w:rPr>
          <w:rFonts w:ascii="Arial" w:eastAsia="Times New Roman" w:hAnsi="Arial" w:cs="Arial"/>
          <w:b/>
          <w:color w:val="000000"/>
          <w:sz w:val="16"/>
          <w:szCs w:val="16"/>
          <w:lang w:eastAsia="es-MX"/>
        </w:rPr>
        <w:tab/>
      </w:r>
      <w:r w:rsidRPr="00622222">
        <w:rPr>
          <w:rFonts w:ascii="Arial" w:eastAsia="Times New Roman" w:hAnsi="Arial" w:cs="Arial"/>
          <w:b/>
          <w:color w:val="000000"/>
          <w:sz w:val="16"/>
          <w:szCs w:val="16"/>
          <w:lang w:eastAsia="es-MX"/>
        </w:rPr>
        <w:tab/>
      </w:r>
      <w:r w:rsidRPr="00622222">
        <w:rPr>
          <w:rFonts w:ascii="Arial" w:eastAsia="Times New Roman" w:hAnsi="Arial" w:cs="Arial"/>
          <w:b/>
          <w:color w:val="000000"/>
          <w:sz w:val="16"/>
          <w:szCs w:val="16"/>
          <w:lang w:eastAsia="es-MX"/>
        </w:rPr>
        <w:tab/>
      </w:r>
      <w:r w:rsidRPr="00622222">
        <w:rPr>
          <w:rFonts w:ascii="Arial" w:eastAsia="Times New Roman" w:hAnsi="Arial" w:cs="Arial"/>
          <w:b/>
          <w:color w:val="000000"/>
          <w:sz w:val="16"/>
          <w:szCs w:val="16"/>
          <w:lang w:eastAsia="es-MX"/>
        </w:rPr>
        <w:tab/>
      </w:r>
      <w:r w:rsidRPr="00622222">
        <w:rPr>
          <w:rFonts w:ascii="Arial" w:eastAsia="Times New Roman" w:hAnsi="Arial" w:cs="Arial"/>
          <w:b/>
          <w:color w:val="000000"/>
          <w:sz w:val="16"/>
          <w:szCs w:val="16"/>
          <w:lang w:eastAsia="es-MX"/>
        </w:rPr>
        <w:tab/>
        <w:t>32.5%      190,689</w:t>
      </w:r>
    </w:p>
    <w:p w:rsidR="00F550D2" w:rsidRPr="00622222" w:rsidRDefault="00F550D2" w:rsidP="00622222">
      <w:pPr>
        <w:autoSpaceDE w:val="0"/>
        <w:autoSpaceDN w:val="0"/>
        <w:adjustRightInd w:val="0"/>
        <w:spacing w:after="0" w:line="240" w:lineRule="auto"/>
        <w:ind w:left="851" w:right="851"/>
        <w:rPr>
          <w:rFonts w:ascii="Arial" w:eastAsia="Times New Roman" w:hAnsi="Arial" w:cs="Arial"/>
          <w:b/>
          <w:color w:val="000000"/>
          <w:sz w:val="16"/>
          <w:szCs w:val="16"/>
          <w:lang w:eastAsia="es-MX"/>
        </w:rPr>
      </w:pPr>
      <w:r w:rsidRPr="00622222">
        <w:rPr>
          <w:rFonts w:ascii="Arial" w:eastAsia="Times New Roman" w:hAnsi="Arial" w:cs="Arial"/>
          <w:b/>
          <w:color w:val="000000"/>
          <w:sz w:val="16"/>
          <w:szCs w:val="16"/>
          <w:lang w:eastAsia="es-MX"/>
        </w:rPr>
        <w:t>Acc</w:t>
      </w:r>
      <w:r w:rsidR="00622222">
        <w:rPr>
          <w:rFonts w:ascii="Arial" w:eastAsia="Times New Roman" w:hAnsi="Arial" w:cs="Arial"/>
          <w:b/>
          <w:color w:val="000000"/>
          <w:sz w:val="16"/>
          <w:szCs w:val="16"/>
          <w:lang w:eastAsia="es-MX"/>
        </w:rPr>
        <w:t xml:space="preserve">eso a la seguridad social </w:t>
      </w:r>
      <w:r w:rsidR="00622222">
        <w:rPr>
          <w:rFonts w:ascii="Arial" w:eastAsia="Times New Roman" w:hAnsi="Arial" w:cs="Arial"/>
          <w:b/>
          <w:color w:val="000000"/>
          <w:sz w:val="16"/>
          <w:szCs w:val="16"/>
          <w:lang w:eastAsia="es-MX"/>
        </w:rPr>
        <w:tab/>
      </w:r>
      <w:r w:rsidR="00622222">
        <w:rPr>
          <w:rFonts w:ascii="Arial" w:eastAsia="Times New Roman" w:hAnsi="Arial" w:cs="Arial"/>
          <w:b/>
          <w:color w:val="000000"/>
          <w:sz w:val="16"/>
          <w:szCs w:val="16"/>
          <w:lang w:eastAsia="es-MX"/>
        </w:rPr>
        <w:tab/>
      </w:r>
      <w:r w:rsidR="00622222">
        <w:rPr>
          <w:rFonts w:ascii="Arial" w:eastAsia="Times New Roman" w:hAnsi="Arial" w:cs="Arial"/>
          <w:b/>
          <w:color w:val="000000"/>
          <w:sz w:val="16"/>
          <w:szCs w:val="16"/>
          <w:lang w:eastAsia="es-MX"/>
        </w:rPr>
        <w:tab/>
      </w:r>
      <w:r w:rsidR="00622222">
        <w:rPr>
          <w:rFonts w:ascii="Arial" w:eastAsia="Times New Roman" w:hAnsi="Arial" w:cs="Arial"/>
          <w:b/>
          <w:color w:val="000000"/>
          <w:sz w:val="16"/>
          <w:szCs w:val="16"/>
          <w:lang w:eastAsia="es-MX"/>
        </w:rPr>
        <w:tab/>
      </w:r>
      <w:r w:rsidR="00622222">
        <w:rPr>
          <w:rFonts w:ascii="Arial" w:eastAsia="Times New Roman" w:hAnsi="Arial" w:cs="Arial"/>
          <w:b/>
          <w:color w:val="000000"/>
          <w:sz w:val="16"/>
          <w:szCs w:val="16"/>
          <w:lang w:eastAsia="es-MX"/>
        </w:rPr>
        <w:tab/>
      </w:r>
      <w:r w:rsidRPr="00622222">
        <w:rPr>
          <w:rFonts w:ascii="Arial" w:eastAsia="Times New Roman" w:hAnsi="Arial" w:cs="Arial"/>
          <w:b/>
          <w:color w:val="000000"/>
          <w:sz w:val="16"/>
          <w:szCs w:val="16"/>
          <w:lang w:eastAsia="es-MX"/>
        </w:rPr>
        <w:t>43.8%      257,054</w:t>
      </w:r>
    </w:p>
    <w:p w:rsidR="00F550D2" w:rsidRPr="00622222" w:rsidRDefault="00F550D2" w:rsidP="00622222">
      <w:pPr>
        <w:autoSpaceDE w:val="0"/>
        <w:autoSpaceDN w:val="0"/>
        <w:adjustRightInd w:val="0"/>
        <w:spacing w:after="0" w:line="240" w:lineRule="auto"/>
        <w:ind w:left="851" w:right="851"/>
        <w:rPr>
          <w:rFonts w:ascii="Arial" w:eastAsia="Times New Roman" w:hAnsi="Arial" w:cs="Arial"/>
          <w:color w:val="000000"/>
          <w:sz w:val="16"/>
          <w:szCs w:val="16"/>
          <w:lang w:eastAsia="es-MX"/>
        </w:rPr>
      </w:pPr>
      <w:r w:rsidRPr="00622222">
        <w:rPr>
          <w:rFonts w:ascii="Arial" w:eastAsia="Times New Roman" w:hAnsi="Arial" w:cs="Arial"/>
          <w:color w:val="000000"/>
          <w:sz w:val="16"/>
          <w:szCs w:val="16"/>
          <w:lang w:eastAsia="es-MX"/>
        </w:rPr>
        <w:t>Calidad y espacios de la vivienda</w:t>
      </w:r>
      <w:r w:rsidRPr="00622222">
        <w:rPr>
          <w:rFonts w:ascii="Arial" w:eastAsia="Times New Roman" w:hAnsi="Arial" w:cs="Arial"/>
          <w:color w:val="000000"/>
          <w:sz w:val="16"/>
          <w:szCs w:val="16"/>
          <w:lang w:eastAsia="es-MX"/>
        </w:rPr>
        <w:tab/>
      </w:r>
      <w:r w:rsidRPr="00622222">
        <w:rPr>
          <w:rFonts w:ascii="Arial" w:eastAsia="Times New Roman" w:hAnsi="Arial" w:cs="Arial"/>
          <w:color w:val="000000"/>
          <w:sz w:val="16"/>
          <w:szCs w:val="16"/>
          <w:lang w:eastAsia="es-MX"/>
        </w:rPr>
        <w:tab/>
      </w:r>
      <w:r w:rsidRPr="00622222">
        <w:rPr>
          <w:rFonts w:ascii="Arial" w:eastAsia="Times New Roman" w:hAnsi="Arial" w:cs="Arial"/>
          <w:color w:val="000000"/>
          <w:sz w:val="16"/>
          <w:szCs w:val="16"/>
          <w:lang w:eastAsia="es-MX"/>
        </w:rPr>
        <w:tab/>
      </w:r>
      <w:r w:rsidRPr="00622222">
        <w:rPr>
          <w:rFonts w:ascii="Arial" w:eastAsia="Times New Roman" w:hAnsi="Arial" w:cs="Arial"/>
          <w:color w:val="000000"/>
          <w:sz w:val="16"/>
          <w:szCs w:val="16"/>
          <w:lang w:eastAsia="es-MX"/>
        </w:rPr>
        <w:tab/>
      </w:r>
      <w:r w:rsidRPr="00622222">
        <w:rPr>
          <w:rFonts w:ascii="Arial" w:eastAsia="Times New Roman" w:hAnsi="Arial" w:cs="Arial"/>
          <w:color w:val="000000"/>
          <w:sz w:val="16"/>
          <w:szCs w:val="16"/>
          <w:lang w:eastAsia="es-MX"/>
        </w:rPr>
        <w:tab/>
        <w:t xml:space="preserve">  8.5%        49,837</w:t>
      </w:r>
    </w:p>
    <w:p w:rsidR="00F550D2" w:rsidRPr="00622222" w:rsidRDefault="00F550D2" w:rsidP="00622222">
      <w:pPr>
        <w:autoSpaceDE w:val="0"/>
        <w:autoSpaceDN w:val="0"/>
        <w:adjustRightInd w:val="0"/>
        <w:spacing w:after="0" w:line="240" w:lineRule="auto"/>
        <w:ind w:left="851" w:right="851"/>
        <w:rPr>
          <w:rFonts w:ascii="Arial" w:eastAsia="Times New Roman" w:hAnsi="Arial" w:cs="Arial"/>
          <w:color w:val="000000"/>
          <w:sz w:val="16"/>
          <w:szCs w:val="16"/>
          <w:lang w:eastAsia="es-MX"/>
        </w:rPr>
      </w:pPr>
      <w:r w:rsidRPr="00622222">
        <w:rPr>
          <w:rFonts w:ascii="Arial" w:eastAsia="Times New Roman" w:hAnsi="Arial" w:cs="Arial"/>
          <w:color w:val="000000"/>
          <w:sz w:val="16"/>
          <w:szCs w:val="16"/>
          <w:lang w:eastAsia="es-MX"/>
        </w:rPr>
        <w:t>Acceso a los servicios básicos en la vivienda</w:t>
      </w:r>
      <w:r w:rsidRPr="00622222">
        <w:rPr>
          <w:rFonts w:ascii="Arial" w:eastAsia="Times New Roman" w:hAnsi="Arial" w:cs="Arial"/>
          <w:color w:val="000000"/>
          <w:sz w:val="16"/>
          <w:szCs w:val="16"/>
          <w:lang w:eastAsia="es-MX"/>
        </w:rPr>
        <w:tab/>
      </w:r>
      <w:r w:rsidRPr="00622222">
        <w:rPr>
          <w:rFonts w:ascii="Arial" w:eastAsia="Times New Roman" w:hAnsi="Arial" w:cs="Arial"/>
          <w:color w:val="000000"/>
          <w:sz w:val="16"/>
          <w:szCs w:val="16"/>
          <w:lang w:eastAsia="es-MX"/>
        </w:rPr>
        <w:tab/>
      </w:r>
      <w:r w:rsidRPr="00622222">
        <w:rPr>
          <w:rFonts w:ascii="Arial" w:eastAsia="Times New Roman" w:hAnsi="Arial" w:cs="Arial"/>
          <w:color w:val="000000"/>
          <w:sz w:val="16"/>
          <w:szCs w:val="16"/>
          <w:lang w:eastAsia="es-MX"/>
        </w:rPr>
        <w:tab/>
      </w:r>
      <w:r w:rsidRPr="00622222">
        <w:rPr>
          <w:rFonts w:ascii="Arial" w:eastAsia="Times New Roman" w:hAnsi="Arial" w:cs="Arial"/>
          <w:color w:val="000000"/>
          <w:sz w:val="16"/>
          <w:szCs w:val="16"/>
          <w:lang w:eastAsia="es-MX"/>
        </w:rPr>
        <w:tab/>
        <w:t xml:space="preserve"> 9.0%         52,775</w:t>
      </w:r>
    </w:p>
    <w:p w:rsidR="00F550D2" w:rsidRPr="00622222" w:rsidRDefault="00F550D2" w:rsidP="00622222">
      <w:pPr>
        <w:autoSpaceDE w:val="0"/>
        <w:autoSpaceDN w:val="0"/>
        <w:adjustRightInd w:val="0"/>
        <w:spacing w:after="0" w:line="240" w:lineRule="auto"/>
        <w:ind w:left="851" w:right="851"/>
        <w:rPr>
          <w:rFonts w:ascii="Arial" w:eastAsia="Times New Roman" w:hAnsi="Arial" w:cs="Arial"/>
          <w:b/>
          <w:color w:val="000000"/>
          <w:sz w:val="16"/>
          <w:szCs w:val="16"/>
          <w:lang w:eastAsia="es-MX"/>
        </w:rPr>
      </w:pPr>
      <w:r w:rsidRPr="00622222">
        <w:rPr>
          <w:rFonts w:ascii="Arial" w:eastAsia="Times New Roman" w:hAnsi="Arial" w:cs="Arial"/>
          <w:b/>
          <w:color w:val="000000"/>
          <w:sz w:val="16"/>
          <w:szCs w:val="16"/>
          <w:lang w:eastAsia="es-MX"/>
        </w:rPr>
        <w:t>Acceso a la alimentación</w:t>
      </w:r>
      <w:r w:rsidRPr="00622222">
        <w:rPr>
          <w:rFonts w:ascii="Arial" w:eastAsia="Times New Roman" w:hAnsi="Arial" w:cs="Arial"/>
          <w:b/>
          <w:color w:val="000000"/>
          <w:sz w:val="16"/>
          <w:szCs w:val="16"/>
          <w:lang w:eastAsia="es-MX"/>
        </w:rPr>
        <w:tab/>
      </w:r>
      <w:r w:rsidRPr="00622222">
        <w:rPr>
          <w:rFonts w:ascii="Arial" w:eastAsia="Times New Roman" w:hAnsi="Arial" w:cs="Arial"/>
          <w:b/>
          <w:color w:val="000000"/>
          <w:sz w:val="16"/>
          <w:szCs w:val="16"/>
          <w:lang w:eastAsia="es-MX"/>
        </w:rPr>
        <w:tab/>
      </w:r>
      <w:r w:rsidRPr="00622222">
        <w:rPr>
          <w:rFonts w:ascii="Arial" w:eastAsia="Times New Roman" w:hAnsi="Arial" w:cs="Arial"/>
          <w:b/>
          <w:color w:val="000000"/>
          <w:sz w:val="16"/>
          <w:szCs w:val="16"/>
          <w:lang w:eastAsia="es-MX"/>
        </w:rPr>
        <w:tab/>
      </w:r>
      <w:r w:rsidRPr="00622222">
        <w:rPr>
          <w:rFonts w:ascii="Arial" w:eastAsia="Times New Roman" w:hAnsi="Arial" w:cs="Arial"/>
          <w:b/>
          <w:color w:val="000000"/>
          <w:sz w:val="16"/>
          <w:szCs w:val="16"/>
          <w:lang w:eastAsia="es-MX"/>
        </w:rPr>
        <w:tab/>
      </w:r>
      <w:r w:rsidRPr="00622222">
        <w:rPr>
          <w:rFonts w:ascii="Arial" w:eastAsia="Times New Roman" w:hAnsi="Arial" w:cs="Arial"/>
          <w:b/>
          <w:color w:val="000000"/>
          <w:sz w:val="16"/>
          <w:szCs w:val="16"/>
          <w:lang w:eastAsia="es-MX"/>
        </w:rPr>
        <w:tab/>
      </w:r>
      <w:r w:rsidRPr="00622222">
        <w:rPr>
          <w:rFonts w:ascii="Arial" w:eastAsia="Times New Roman" w:hAnsi="Arial" w:cs="Arial"/>
          <w:b/>
          <w:color w:val="000000"/>
          <w:sz w:val="16"/>
          <w:szCs w:val="16"/>
          <w:lang w:eastAsia="es-MX"/>
        </w:rPr>
        <w:tab/>
        <w:t>27.6%      161,804</w:t>
      </w:r>
    </w:p>
    <w:p w:rsidR="00F550D2" w:rsidRPr="00622222" w:rsidRDefault="00F550D2" w:rsidP="00622222">
      <w:pPr>
        <w:autoSpaceDE w:val="0"/>
        <w:autoSpaceDN w:val="0"/>
        <w:adjustRightInd w:val="0"/>
        <w:spacing w:after="0" w:line="240" w:lineRule="auto"/>
        <w:ind w:left="851" w:right="851"/>
        <w:rPr>
          <w:rFonts w:ascii="Arial" w:eastAsia="Times New Roman" w:hAnsi="Arial" w:cs="Arial"/>
          <w:b/>
          <w:bCs/>
          <w:color w:val="000000"/>
          <w:sz w:val="16"/>
          <w:szCs w:val="16"/>
          <w:lang w:eastAsia="es-MX"/>
        </w:rPr>
      </w:pPr>
    </w:p>
    <w:p w:rsidR="00F550D2" w:rsidRPr="00622222" w:rsidRDefault="00F550D2" w:rsidP="00622222">
      <w:pPr>
        <w:autoSpaceDE w:val="0"/>
        <w:autoSpaceDN w:val="0"/>
        <w:adjustRightInd w:val="0"/>
        <w:spacing w:after="0" w:line="240" w:lineRule="auto"/>
        <w:ind w:left="851" w:right="851"/>
        <w:rPr>
          <w:rFonts w:ascii="Arial" w:eastAsia="Times New Roman" w:hAnsi="Arial" w:cs="Arial"/>
          <w:b/>
          <w:bCs/>
          <w:color w:val="000000"/>
          <w:sz w:val="16"/>
          <w:szCs w:val="16"/>
          <w:lang w:eastAsia="es-MX"/>
        </w:rPr>
      </w:pPr>
      <w:r w:rsidRPr="00622222">
        <w:rPr>
          <w:rFonts w:ascii="Arial" w:eastAsia="Times New Roman" w:hAnsi="Arial" w:cs="Arial"/>
          <w:b/>
          <w:bCs/>
          <w:color w:val="000000"/>
          <w:sz w:val="16"/>
          <w:szCs w:val="16"/>
          <w:lang w:eastAsia="es-MX"/>
        </w:rPr>
        <w:t>Bienestar</w:t>
      </w:r>
    </w:p>
    <w:p w:rsidR="00F550D2" w:rsidRPr="00622222" w:rsidRDefault="00F550D2" w:rsidP="00622222">
      <w:pPr>
        <w:autoSpaceDE w:val="0"/>
        <w:autoSpaceDN w:val="0"/>
        <w:adjustRightInd w:val="0"/>
        <w:spacing w:after="0" w:line="240" w:lineRule="auto"/>
        <w:ind w:left="851" w:right="851"/>
        <w:rPr>
          <w:rFonts w:ascii="Arial" w:eastAsia="Times New Roman" w:hAnsi="Arial" w:cs="Arial"/>
          <w:b/>
          <w:color w:val="000000"/>
          <w:sz w:val="16"/>
          <w:szCs w:val="16"/>
          <w:lang w:eastAsia="es-MX"/>
        </w:rPr>
      </w:pPr>
      <w:r w:rsidRPr="00622222">
        <w:rPr>
          <w:rFonts w:ascii="Arial" w:eastAsia="Times New Roman" w:hAnsi="Arial" w:cs="Arial"/>
          <w:b/>
          <w:color w:val="000000"/>
          <w:sz w:val="16"/>
          <w:szCs w:val="16"/>
          <w:lang w:eastAsia="es-MX"/>
        </w:rPr>
        <w:t>Población con un ingreso inferior a la línea de bienestar mínimo</w:t>
      </w:r>
      <w:r w:rsidRPr="00622222">
        <w:rPr>
          <w:rFonts w:ascii="Arial" w:eastAsia="Times New Roman" w:hAnsi="Arial" w:cs="Arial"/>
          <w:b/>
          <w:color w:val="000000"/>
          <w:sz w:val="16"/>
          <w:szCs w:val="16"/>
          <w:lang w:eastAsia="es-MX"/>
        </w:rPr>
        <w:tab/>
        <w:t>13.0%        76,396</w:t>
      </w:r>
    </w:p>
    <w:p w:rsidR="00F550D2" w:rsidRPr="00622222" w:rsidRDefault="00F550D2" w:rsidP="00622222">
      <w:pPr>
        <w:autoSpaceDE w:val="0"/>
        <w:autoSpaceDN w:val="0"/>
        <w:adjustRightInd w:val="0"/>
        <w:spacing w:after="0" w:line="240" w:lineRule="auto"/>
        <w:ind w:left="851" w:right="851"/>
        <w:rPr>
          <w:rFonts w:ascii="Arial" w:eastAsia="Times New Roman" w:hAnsi="Arial" w:cs="Arial"/>
          <w:b/>
          <w:color w:val="000000"/>
          <w:sz w:val="16"/>
          <w:szCs w:val="16"/>
          <w:lang w:eastAsia="es-MX"/>
        </w:rPr>
      </w:pPr>
      <w:r w:rsidRPr="00622222">
        <w:rPr>
          <w:rFonts w:ascii="Arial" w:eastAsia="Times New Roman" w:hAnsi="Arial" w:cs="Arial"/>
          <w:b/>
          <w:color w:val="000000"/>
          <w:sz w:val="16"/>
          <w:szCs w:val="16"/>
          <w:lang w:eastAsia="es-MX"/>
        </w:rPr>
        <w:t xml:space="preserve">Población con un ingreso inferior a la línea de bienestar </w:t>
      </w:r>
      <w:r w:rsidRPr="00622222">
        <w:rPr>
          <w:rFonts w:ascii="Arial" w:eastAsia="Times New Roman" w:hAnsi="Arial" w:cs="Arial"/>
          <w:b/>
          <w:color w:val="000000"/>
          <w:sz w:val="16"/>
          <w:szCs w:val="16"/>
          <w:lang w:eastAsia="es-MX"/>
        </w:rPr>
        <w:tab/>
      </w:r>
      <w:r w:rsidRPr="00622222">
        <w:rPr>
          <w:rFonts w:ascii="Arial" w:eastAsia="Times New Roman" w:hAnsi="Arial" w:cs="Arial"/>
          <w:b/>
          <w:color w:val="000000"/>
          <w:sz w:val="16"/>
          <w:szCs w:val="16"/>
          <w:lang w:eastAsia="es-MX"/>
        </w:rPr>
        <w:tab/>
        <w:t>44.9%      263,554</w:t>
      </w:r>
    </w:p>
    <w:p w:rsidR="00F550D2" w:rsidRPr="00622222" w:rsidRDefault="00F550D2" w:rsidP="00F550D2">
      <w:pPr>
        <w:pStyle w:val="Sinespaciado"/>
        <w:rPr>
          <w:color w:val="000000"/>
          <w:szCs w:val="24"/>
          <w:lang w:val="es-MX" w:eastAsia="es-MX"/>
        </w:rPr>
      </w:pPr>
    </w:p>
    <w:p w:rsidR="007711D8" w:rsidRDefault="007711D8" w:rsidP="00BB1E44">
      <w:pPr>
        <w:pStyle w:val="Sinespaciado"/>
        <w:rPr>
          <w:szCs w:val="24"/>
          <w:u w:val="single"/>
        </w:rPr>
      </w:pPr>
    </w:p>
    <w:p w:rsidR="006E32E4" w:rsidRDefault="006E32E4" w:rsidP="00BB1E44">
      <w:pPr>
        <w:pStyle w:val="Sinespaciado"/>
        <w:rPr>
          <w:szCs w:val="24"/>
          <w:u w:val="single"/>
        </w:rPr>
      </w:pPr>
    </w:p>
    <w:p w:rsidR="007711D8" w:rsidRPr="00E418DE" w:rsidRDefault="007711D8" w:rsidP="000E3D2A">
      <w:pPr>
        <w:pStyle w:val="Sinespaciado"/>
        <w:jc w:val="center"/>
        <w:rPr>
          <w:b/>
          <w:sz w:val="20"/>
          <w:szCs w:val="20"/>
          <w:lang w:eastAsia="es-MX"/>
        </w:rPr>
      </w:pPr>
    </w:p>
    <w:p w:rsidR="000E3D2A" w:rsidRPr="000E3D2A" w:rsidRDefault="000E3D2A" w:rsidP="000E3D2A">
      <w:pPr>
        <w:pStyle w:val="Sinespaciado"/>
        <w:jc w:val="center"/>
        <w:rPr>
          <w:b/>
          <w:szCs w:val="24"/>
          <w:lang w:eastAsia="es-MX"/>
        </w:rPr>
      </w:pPr>
    </w:p>
    <w:p w:rsidR="00F550D2" w:rsidRDefault="00F550D2" w:rsidP="000E3D2A">
      <w:pPr>
        <w:pStyle w:val="Sinespaciado"/>
        <w:jc w:val="center"/>
        <w:rPr>
          <w:szCs w:val="24"/>
          <w:lang w:eastAsia="es-MX"/>
        </w:rPr>
      </w:pPr>
    </w:p>
    <w:p w:rsidR="000E3D2A" w:rsidRDefault="000E3D2A" w:rsidP="00B44AFF">
      <w:pPr>
        <w:pStyle w:val="Sinespaciado"/>
        <w:rPr>
          <w:szCs w:val="24"/>
          <w:lang w:eastAsia="es-ES"/>
        </w:rPr>
      </w:pPr>
    </w:p>
    <w:p w:rsidR="000E3D2A" w:rsidRDefault="000E3D2A" w:rsidP="00B44AFF">
      <w:pPr>
        <w:pStyle w:val="Sinespaciado"/>
        <w:rPr>
          <w:szCs w:val="24"/>
          <w:lang w:eastAsia="es-ES"/>
        </w:rPr>
      </w:pPr>
    </w:p>
    <w:p w:rsidR="00E418DE" w:rsidRDefault="00E418DE" w:rsidP="00B44AFF">
      <w:pPr>
        <w:pStyle w:val="Sinespaciado"/>
        <w:rPr>
          <w:szCs w:val="24"/>
          <w:lang w:eastAsia="es-ES"/>
        </w:rPr>
      </w:pPr>
    </w:p>
    <w:p w:rsidR="00E418DE" w:rsidRDefault="00E418DE" w:rsidP="00E418DE">
      <w:pPr>
        <w:pStyle w:val="Sinespaciado"/>
        <w:jc w:val="center"/>
        <w:rPr>
          <w:rFonts w:eastAsia="Times New Roman"/>
          <w:bCs/>
          <w:color w:val="000000"/>
          <w:sz w:val="20"/>
          <w:szCs w:val="20"/>
          <w:lang w:eastAsia="es-MX"/>
        </w:rPr>
      </w:pPr>
    </w:p>
    <w:p w:rsidR="00E418DE" w:rsidRDefault="00E418DE" w:rsidP="00E418DE">
      <w:pPr>
        <w:pStyle w:val="Sinespaciado"/>
        <w:jc w:val="center"/>
        <w:rPr>
          <w:b/>
          <w:szCs w:val="24"/>
          <w:lang w:eastAsia="es-ES"/>
        </w:rPr>
      </w:pPr>
      <w:r w:rsidRPr="00E418DE">
        <w:rPr>
          <w:rFonts w:eastAsia="Times New Roman"/>
          <w:bCs/>
          <w:color w:val="000000"/>
          <w:sz w:val="20"/>
          <w:szCs w:val="20"/>
          <w:lang w:eastAsia="es-MX"/>
        </w:rPr>
        <w:t>Cuadro 24:</w:t>
      </w:r>
      <w:r w:rsidRPr="00E418DE">
        <w:rPr>
          <w:rFonts w:eastAsia="Times New Roman"/>
          <w:b/>
          <w:bCs/>
          <w:color w:val="000000"/>
          <w:sz w:val="20"/>
          <w:szCs w:val="20"/>
          <w:lang w:eastAsia="es-MX"/>
        </w:rPr>
        <w:t xml:space="preserve"> </w:t>
      </w:r>
      <w:r w:rsidRPr="00E418DE">
        <w:rPr>
          <w:b/>
          <w:sz w:val="20"/>
          <w:szCs w:val="20"/>
          <w:lang w:eastAsia="es-MX"/>
        </w:rPr>
        <w:t>Zonas de marginación en el municipio</w:t>
      </w:r>
    </w:p>
    <w:p w:rsidR="00E418DE" w:rsidRDefault="00E418DE" w:rsidP="00E418DE">
      <w:pPr>
        <w:pStyle w:val="Sinespaciado"/>
        <w:jc w:val="center"/>
        <w:rPr>
          <w:b/>
          <w:szCs w:val="24"/>
          <w:lang w:eastAsia="es-ES"/>
        </w:rPr>
      </w:pPr>
      <w:r w:rsidRPr="000F1F2B">
        <w:rPr>
          <w:rFonts w:eastAsia="Times New Roman"/>
          <w:noProof/>
          <w:szCs w:val="24"/>
          <w:lang w:val="es-MX" w:eastAsia="es-MX"/>
        </w:rPr>
        <w:drawing>
          <wp:inline distT="0" distB="0" distL="0" distR="0" wp14:anchorId="4D81FAC6" wp14:editId="0E7E4E8E">
            <wp:extent cx="3458685" cy="2070100"/>
            <wp:effectExtent l="0" t="0" r="8890" b="635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63436" cy="2072944"/>
                    </a:xfrm>
                    <a:prstGeom prst="rect">
                      <a:avLst/>
                    </a:prstGeom>
                    <a:noFill/>
                    <a:ln>
                      <a:noFill/>
                    </a:ln>
                  </pic:spPr>
                </pic:pic>
              </a:graphicData>
            </a:graphic>
          </wp:inline>
        </w:drawing>
      </w:r>
    </w:p>
    <w:p w:rsidR="00E418DE" w:rsidRDefault="00E418DE" w:rsidP="00E418DE">
      <w:pPr>
        <w:pStyle w:val="Sinespaciado"/>
        <w:jc w:val="center"/>
        <w:rPr>
          <w:szCs w:val="24"/>
          <w:lang w:eastAsia="es-ES"/>
        </w:rPr>
      </w:pPr>
      <w:r w:rsidRPr="00E418DE">
        <w:rPr>
          <w:sz w:val="16"/>
          <w:szCs w:val="16"/>
          <w:lang w:eastAsia="es-MX"/>
        </w:rPr>
        <w:t>FUETE: Elaboración datos CONEVAL</w:t>
      </w:r>
    </w:p>
    <w:p w:rsidR="00E418DE" w:rsidRDefault="00E418DE" w:rsidP="00B44AFF">
      <w:pPr>
        <w:pStyle w:val="Sinespaciado"/>
        <w:rPr>
          <w:szCs w:val="24"/>
          <w:lang w:eastAsia="es-ES"/>
        </w:rPr>
      </w:pPr>
    </w:p>
    <w:p w:rsidR="00E418DE" w:rsidRDefault="00E418DE" w:rsidP="00B44AFF">
      <w:pPr>
        <w:pStyle w:val="Sinespaciado"/>
        <w:rPr>
          <w:szCs w:val="24"/>
          <w:lang w:eastAsia="es-ES"/>
        </w:rPr>
      </w:pPr>
    </w:p>
    <w:p w:rsidR="007711D8" w:rsidRPr="00B44AFF" w:rsidRDefault="00BB1E44" w:rsidP="00B44AFF">
      <w:pPr>
        <w:pStyle w:val="Sinespaciado"/>
        <w:rPr>
          <w:rFonts w:eastAsia="Times New Roman"/>
          <w:b/>
          <w:bCs/>
          <w:iCs/>
          <w:szCs w:val="24"/>
          <w:lang w:val="es-MX"/>
        </w:rPr>
      </w:pPr>
      <w:r>
        <w:rPr>
          <w:szCs w:val="24"/>
          <w:lang w:eastAsia="es-ES"/>
        </w:rPr>
        <w:t xml:space="preserve">En materia de </w:t>
      </w:r>
      <w:r w:rsidR="007711D8" w:rsidRPr="00B44AFF">
        <w:rPr>
          <w:b/>
          <w:i/>
          <w:szCs w:val="24"/>
          <w:lang w:eastAsia="es-ES"/>
        </w:rPr>
        <w:t>Empleo de Calidad</w:t>
      </w:r>
      <w:r>
        <w:rPr>
          <w:b/>
          <w:i/>
          <w:szCs w:val="24"/>
          <w:lang w:eastAsia="es-ES"/>
        </w:rPr>
        <w:t>.</w:t>
      </w:r>
    </w:p>
    <w:p w:rsidR="007711D8" w:rsidRPr="00B44AFF" w:rsidRDefault="007711D8" w:rsidP="007711D8">
      <w:pPr>
        <w:pStyle w:val="Sinespaciado"/>
        <w:rPr>
          <w:szCs w:val="24"/>
        </w:rPr>
      </w:pPr>
    </w:p>
    <w:p w:rsidR="007711D8" w:rsidRPr="00B44AFF" w:rsidRDefault="007711D8" w:rsidP="00B44AFF">
      <w:pPr>
        <w:pStyle w:val="Sinespaciado"/>
        <w:rPr>
          <w:bCs/>
          <w:color w:val="000000"/>
          <w:szCs w:val="24"/>
        </w:rPr>
      </w:pPr>
      <w:r w:rsidRPr="00B44AFF">
        <w:rPr>
          <w:szCs w:val="24"/>
        </w:rPr>
        <w:t>La población Económicamente Activa en Tlaquepaque</w:t>
      </w:r>
      <w:r w:rsidR="00BB1E44">
        <w:rPr>
          <w:szCs w:val="24"/>
        </w:rPr>
        <w:t>, p</w:t>
      </w:r>
      <w:r w:rsidRPr="00B44AFF">
        <w:rPr>
          <w:szCs w:val="24"/>
          <w:lang w:eastAsia="es-MX"/>
        </w:rPr>
        <w:t>ara el año 2010 era</w:t>
      </w:r>
      <w:r w:rsidR="00BB1E44">
        <w:rPr>
          <w:szCs w:val="24"/>
          <w:lang w:eastAsia="es-MX"/>
        </w:rPr>
        <w:t xml:space="preserve"> de </w:t>
      </w:r>
      <w:r w:rsidRPr="00B44AFF">
        <w:rPr>
          <w:szCs w:val="24"/>
          <w:lang w:eastAsia="es-MX"/>
        </w:rPr>
        <w:t>260,038 personas, de las cuales 249,592 estaban ocupadas y 10,446 personas estaban desocupadas.</w:t>
      </w:r>
      <w:r w:rsidRPr="00B44AFF">
        <w:rPr>
          <w:bCs/>
          <w:color w:val="000000"/>
          <w:szCs w:val="24"/>
        </w:rPr>
        <w:t xml:space="preserve"> </w:t>
      </w:r>
      <w:r w:rsidRPr="00B44AFF">
        <w:rPr>
          <w:szCs w:val="24"/>
          <w:lang w:eastAsia="es-MX"/>
        </w:rPr>
        <w:t>Así la PEA representa el 42.76% por ciento de la población. En el año 2000 era el 36:63%</w:t>
      </w:r>
    </w:p>
    <w:p w:rsidR="00B44AFF" w:rsidRPr="00B44AFF" w:rsidRDefault="00B44AFF" w:rsidP="00B44AFF">
      <w:pPr>
        <w:pStyle w:val="Sinespaciado"/>
        <w:rPr>
          <w:szCs w:val="24"/>
          <w:lang w:eastAsia="es-MX"/>
        </w:rPr>
      </w:pPr>
    </w:p>
    <w:p w:rsidR="007711D8" w:rsidRPr="00B44AFF" w:rsidRDefault="007711D8" w:rsidP="00B44AFF">
      <w:pPr>
        <w:pStyle w:val="Sinespaciado"/>
        <w:rPr>
          <w:bCs/>
          <w:color w:val="000000"/>
          <w:szCs w:val="24"/>
        </w:rPr>
      </w:pPr>
      <w:r w:rsidRPr="00B44AFF">
        <w:rPr>
          <w:szCs w:val="24"/>
          <w:lang w:eastAsia="es-MX"/>
        </w:rPr>
        <w:t xml:space="preserve">En Tlaquepaque la Población </w:t>
      </w:r>
      <w:r w:rsidR="00BB1E44">
        <w:rPr>
          <w:szCs w:val="24"/>
          <w:lang w:eastAsia="es-MX"/>
        </w:rPr>
        <w:t>N</w:t>
      </w:r>
      <w:r w:rsidRPr="00B44AFF">
        <w:rPr>
          <w:szCs w:val="24"/>
          <w:lang w:eastAsia="es-MX"/>
        </w:rPr>
        <w:t xml:space="preserve">o </w:t>
      </w:r>
      <w:r w:rsidR="00BB1E44">
        <w:rPr>
          <w:szCs w:val="24"/>
          <w:lang w:eastAsia="es-MX"/>
        </w:rPr>
        <w:t>E</w:t>
      </w:r>
      <w:r w:rsidRPr="00B44AFF">
        <w:rPr>
          <w:szCs w:val="24"/>
          <w:lang w:eastAsia="es-MX"/>
        </w:rPr>
        <w:t xml:space="preserve">conómicamente </w:t>
      </w:r>
      <w:r w:rsidR="00BB1E44">
        <w:rPr>
          <w:szCs w:val="24"/>
          <w:lang w:eastAsia="es-MX"/>
        </w:rPr>
        <w:t>A</w:t>
      </w:r>
      <w:r w:rsidRPr="00B44AFF">
        <w:rPr>
          <w:szCs w:val="24"/>
          <w:lang w:eastAsia="es-MX"/>
        </w:rPr>
        <w:t>ctiva para el año 2010 era</w:t>
      </w:r>
      <w:r w:rsidR="00BB1E44">
        <w:rPr>
          <w:szCs w:val="24"/>
          <w:lang w:eastAsia="es-MX"/>
        </w:rPr>
        <w:t xml:space="preserve"> de </w:t>
      </w:r>
      <w:r w:rsidRPr="00B44AFF">
        <w:rPr>
          <w:szCs w:val="24"/>
          <w:lang w:eastAsia="es-MX"/>
        </w:rPr>
        <w:t>187,110 perso</w:t>
      </w:r>
      <w:r w:rsidR="004F293B">
        <w:rPr>
          <w:szCs w:val="24"/>
          <w:lang w:eastAsia="es-MX"/>
        </w:rPr>
        <w:t>nas y, 2,331 personas no se esp</w:t>
      </w:r>
      <w:r w:rsidR="00BB1E44">
        <w:rPr>
          <w:szCs w:val="24"/>
          <w:lang w:eastAsia="es-MX"/>
        </w:rPr>
        <w:t>e</w:t>
      </w:r>
      <w:r w:rsidR="004F293B">
        <w:rPr>
          <w:szCs w:val="24"/>
          <w:lang w:eastAsia="es-MX"/>
        </w:rPr>
        <w:t>c</w:t>
      </w:r>
      <w:r w:rsidR="00BB1E44">
        <w:rPr>
          <w:szCs w:val="24"/>
          <w:lang w:eastAsia="es-MX"/>
        </w:rPr>
        <w:t>i</w:t>
      </w:r>
      <w:r w:rsidR="004F293B">
        <w:rPr>
          <w:szCs w:val="24"/>
          <w:lang w:eastAsia="es-MX"/>
        </w:rPr>
        <w:t>fic</w:t>
      </w:r>
      <w:r w:rsidR="00BB1E44">
        <w:rPr>
          <w:szCs w:val="24"/>
          <w:lang w:eastAsia="es-MX"/>
        </w:rPr>
        <w:t>ó</w:t>
      </w:r>
      <w:r w:rsidR="004F293B">
        <w:rPr>
          <w:szCs w:val="24"/>
          <w:lang w:eastAsia="es-MX"/>
        </w:rPr>
        <w:t>.</w:t>
      </w:r>
      <w:r w:rsidRPr="00B44AFF">
        <w:rPr>
          <w:szCs w:val="24"/>
          <w:lang w:eastAsia="es-MX"/>
        </w:rPr>
        <w:t xml:space="preserve"> L</w:t>
      </w:r>
      <w:r w:rsidR="00BB1E44">
        <w:rPr>
          <w:szCs w:val="24"/>
          <w:lang w:eastAsia="es-MX"/>
        </w:rPr>
        <w:t>o</w:t>
      </w:r>
      <w:r w:rsidRPr="00B44AFF">
        <w:rPr>
          <w:szCs w:val="24"/>
          <w:lang w:eastAsia="es-MX"/>
        </w:rPr>
        <w:t xml:space="preserve"> que representa el 30.76% por ciento de la población de Tlaquepaque.</w:t>
      </w:r>
    </w:p>
    <w:p w:rsidR="00B44AFF" w:rsidRPr="00B44AFF" w:rsidRDefault="00B44AFF" w:rsidP="00B44AFF">
      <w:pPr>
        <w:pStyle w:val="Sinespaciado"/>
        <w:rPr>
          <w:szCs w:val="24"/>
          <w:lang w:eastAsia="es-MX"/>
        </w:rPr>
      </w:pPr>
    </w:p>
    <w:p w:rsidR="007711D8" w:rsidRPr="00B44AFF" w:rsidRDefault="007711D8" w:rsidP="00B44AFF">
      <w:pPr>
        <w:pStyle w:val="Sinespaciado"/>
        <w:rPr>
          <w:szCs w:val="24"/>
          <w:lang w:eastAsia="es-MX"/>
        </w:rPr>
      </w:pPr>
      <w:r w:rsidRPr="00B44AFF">
        <w:rPr>
          <w:szCs w:val="24"/>
          <w:lang w:eastAsia="es-MX"/>
        </w:rPr>
        <w:t>El 35.72%</w:t>
      </w:r>
      <w:r w:rsidR="00BB1E44">
        <w:rPr>
          <w:szCs w:val="24"/>
          <w:lang w:eastAsia="es-MX"/>
        </w:rPr>
        <w:t xml:space="preserve"> </w:t>
      </w:r>
      <w:r w:rsidR="00BB1E44">
        <w:rPr>
          <w:szCs w:val="24"/>
        </w:rPr>
        <w:t>por ciento</w:t>
      </w:r>
      <w:r w:rsidRPr="00B44AFF">
        <w:rPr>
          <w:szCs w:val="24"/>
          <w:lang w:eastAsia="es-MX"/>
        </w:rPr>
        <w:t xml:space="preserve"> de los adolescentes y jóvenes de entre 15 y 19 años trabajan. De los cuales casi la mitad de los varones</w:t>
      </w:r>
      <w:r w:rsidR="00BB1E44">
        <w:rPr>
          <w:szCs w:val="24"/>
          <w:lang w:eastAsia="es-MX"/>
        </w:rPr>
        <w:t>,</w:t>
      </w:r>
      <w:r w:rsidRPr="00B44AFF">
        <w:rPr>
          <w:szCs w:val="24"/>
          <w:lang w:eastAsia="es-MX"/>
        </w:rPr>
        <w:t xml:space="preserve"> trabajan.</w:t>
      </w:r>
    </w:p>
    <w:p w:rsidR="00B44AFF" w:rsidRPr="00B44AFF" w:rsidRDefault="00B44AFF" w:rsidP="00B44AFF">
      <w:pPr>
        <w:pStyle w:val="Sinespaciado"/>
        <w:rPr>
          <w:szCs w:val="24"/>
          <w:lang w:eastAsia="es-MX"/>
        </w:rPr>
      </w:pPr>
    </w:p>
    <w:p w:rsidR="007711D8" w:rsidRPr="00B44AFF" w:rsidRDefault="007711D8" w:rsidP="00B44AFF">
      <w:pPr>
        <w:pStyle w:val="Sinespaciado"/>
        <w:rPr>
          <w:szCs w:val="24"/>
          <w:lang w:eastAsia="es-MX"/>
        </w:rPr>
      </w:pPr>
      <w:r w:rsidRPr="00B44AFF">
        <w:rPr>
          <w:szCs w:val="24"/>
          <w:lang w:eastAsia="es-MX"/>
        </w:rPr>
        <w:t xml:space="preserve">Entre 67 y el 74% </w:t>
      </w:r>
      <w:r w:rsidR="00BB1E44">
        <w:rPr>
          <w:szCs w:val="24"/>
        </w:rPr>
        <w:t xml:space="preserve">por ciento </w:t>
      </w:r>
      <w:r w:rsidRPr="00B44AFF">
        <w:rPr>
          <w:szCs w:val="24"/>
          <w:lang w:eastAsia="es-MX"/>
        </w:rPr>
        <w:t>de las personas que se encuentran entre los 20 y 44 años</w:t>
      </w:r>
      <w:r w:rsidR="00BB1E44">
        <w:rPr>
          <w:szCs w:val="24"/>
          <w:lang w:eastAsia="es-MX"/>
        </w:rPr>
        <w:t>,</w:t>
      </w:r>
      <w:r w:rsidRPr="00B44AFF">
        <w:rPr>
          <w:szCs w:val="24"/>
          <w:lang w:eastAsia="es-MX"/>
        </w:rPr>
        <w:t xml:space="preserve"> trabajan. </w:t>
      </w:r>
    </w:p>
    <w:p w:rsidR="007711D8" w:rsidRPr="00B44AFF" w:rsidRDefault="007711D8" w:rsidP="007711D8">
      <w:pPr>
        <w:pStyle w:val="Sinespaciado"/>
        <w:ind w:left="1440"/>
        <w:rPr>
          <w:szCs w:val="24"/>
          <w:lang w:eastAsia="es-MX"/>
        </w:rPr>
      </w:pPr>
    </w:p>
    <w:p w:rsidR="007711D8" w:rsidRPr="00B44AFF" w:rsidRDefault="007711D8" w:rsidP="00B44AFF">
      <w:pPr>
        <w:pStyle w:val="Sinespaciado"/>
        <w:rPr>
          <w:szCs w:val="24"/>
          <w:lang w:eastAsia="es-MX"/>
        </w:rPr>
      </w:pPr>
      <w:r w:rsidRPr="00B44AFF">
        <w:rPr>
          <w:szCs w:val="24"/>
          <w:lang w:eastAsia="es-MX"/>
        </w:rPr>
        <w:t>Más de la mitad de las mujeres del municipio que se encuentran entre los 20 y 50 años</w:t>
      </w:r>
      <w:r w:rsidR="00BB1E44">
        <w:rPr>
          <w:szCs w:val="24"/>
          <w:lang w:eastAsia="es-MX"/>
        </w:rPr>
        <w:t>,</w:t>
      </w:r>
      <w:r w:rsidRPr="00B44AFF">
        <w:rPr>
          <w:szCs w:val="24"/>
          <w:lang w:eastAsia="es-MX"/>
        </w:rPr>
        <w:t xml:space="preserve"> trabajan.      </w:t>
      </w:r>
    </w:p>
    <w:p w:rsidR="00B44AFF" w:rsidRPr="00B44AFF" w:rsidRDefault="00B44AFF" w:rsidP="00B44AFF">
      <w:pPr>
        <w:pStyle w:val="Sinespaciado"/>
        <w:rPr>
          <w:szCs w:val="24"/>
        </w:rPr>
      </w:pPr>
    </w:p>
    <w:p w:rsidR="006E7240" w:rsidRDefault="007711D8" w:rsidP="00B44AFF">
      <w:pPr>
        <w:pStyle w:val="Sinespaciado"/>
        <w:rPr>
          <w:szCs w:val="24"/>
        </w:rPr>
      </w:pPr>
      <w:r w:rsidRPr="00B44AFF">
        <w:rPr>
          <w:szCs w:val="24"/>
        </w:rPr>
        <w:t>E</w:t>
      </w:r>
      <w:r w:rsidR="00BB1E44">
        <w:rPr>
          <w:szCs w:val="24"/>
        </w:rPr>
        <w:t xml:space="preserve">n cuanto a los ingresos que percibe la PEA en Tlaquepaque, se observó que el </w:t>
      </w:r>
      <w:r w:rsidRPr="00B44AFF">
        <w:rPr>
          <w:szCs w:val="24"/>
        </w:rPr>
        <w:t xml:space="preserve">5.44% </w:t>
      </w:r>
      <w:r w:rsidR="00BB1E44">
        <w:rPr>
          <w:szCs w:val="24"/>
        </w:rPr>
        <w:t xml:space="preserve">por ciento percibió un ingreso menor un salario mínimo mensual; </w:t>
      </w:r>
      <w:r w:rsidR="006E7240">
        <w:rPr>
          <w:szCs w:val="24"/>
        </w:rPr>
        <w:t xml:space="preserve">el </w:t>
      </w:r>
      <w:r w:rsidRPr="00B44AFF">
        <w:rPr>
          <w:szCs w:val="24"/>
        </w:rPr>
        <w:t>29.77%</w:t>
      </w:r>
      <w:r w:rsidR="006E7240">
        <w:rPr>
          <w:szCs w:val="24"/>
        </w:rPr>
        <w:t xml:space="preserve"> por ciento percibió un ingreso entre uno y dos salarios mínimos mensualmente; el </w:t>
      </w:r>
      <w:r w:rsidRPr="00B44AFF">
        <w:rPr>
          <w:szCs w:val="24"/>
        </w:rPr>
        <w:t>46.15%</w:t>
      </w:r>
      <w:r w:rsidR="006E7240">
        <w:rPr>
          <w:szCs w:val="24"/>
        </w:rPr>
        <w:t xml:space="preserve"> por ciento percibió el equivalente entre dos y cinco salarios mínimos mensualmente y, el </w:t>
      </w:r>
      <w:r w:rsidRPr="00B44AFF">
        <w:rPr>
          <w:szCs w:val="24"/>
        </w:rPr>
        <w:t>9.35%</w:t>
      </w:r>
      <w:r w:rsidR="006E7240">
        <w:rPr>
          <w:szCs w:val="24"/>
        </w:rPr>
        <w:t xml:space="preserve"> por ciento percibió el equivalente a cinco o más salarios mínimos mensualmente. El resto no especificó. </w:t>
      </w:r>
    </w:p>
    <w:p w:rsidR="006E7240" w:rsidRDefault="006E7240" w:rsidP="00B44AFF">
      <w:pPr>
        <w:pStyle w:val="Sinespaciado"/>
        <w:rPr>
          <w:szCs w:val="24"/>
        </w:rPr>
      </w:pPr>
    </w:p>
    <w:p w:rsidR="007711D8" w:rsidRPr="00B44AFF" w:rsidRDefault="007711D8" w:rsidP="00B44AFF">
      <w:pPr>
        <w:pStyle w:val="Sinespaciado"/>
        <w:rPr>
          <w:szCs w:val="24"/>
          <w:lang w:eastAsia="es-MX"/>
        </w:rPr>
      </w:pPr>
      <w:r w:rsidRPr="00B44AFF">
        <w:rPr>
          <w:szCs w:val="24"/>
          <w:lang w:eastAsia="es-MX"/>
        </w:rPr>
        <w:t xml:space="preserve">En Tlaquepaque </w:t>
      </w:r>
      <w:r w:rsidRPr="0059492F">
        <w:rPr>
          <w:szCs w:val="24"/>
          <w:lang w:eastAsia="es-MX"/>
        </w:rPr>
        <w:t xml:space="preserve">hay </w:t>
      </w:r>
      <w:r w:rsidRPr="0059492F">
        <w:rPr>
          <w:bCs/>
          <w:color w:val="021C20"/>
          <w:szCs w:val="24"/>
          <w:lang w:eastAsia="es-MX"/>
        </w:rPr>
        <w:t xml:space="preserve">34,531 </w:t>
      </w:r>
      <w:r w:rsidRPr="0059492F">
        <w:rPr>
          <w:color w:val="021C20"/>
          <w:szCs w:val="24"/>
          <w:lang w:eastAsia="es-MX"/>
        </w:rPr>
        <w:t>hogares con jefatura femenina (CONEVAL).</w:t>
      </w:r>
      <w:r w:rsidR="00B44AFF" w:rsidRPr="0059492F">
        <w:rPr>
          <w:szCs w:val="24"/>
          <w:lang w:eastAsia="es-MX"/>
        </w:rPr>
        <w:t xml:space="preserve"> </w:t>
      </w:r>
      <w:r w:rsidRPr="0059492F">
        <w:rPr>
          <w:szCs w:val="24"/>
        </w:rPr>
        <w:t>Jefaturas Femeninas en hogares nucleares (Hogar familiar conformado</w:t>
      </w:r>
      <w:r w:rsidRPr="00B44AFF">
        <w:rPr>
          <w:szCs w:val="24"/>
        </w:rPr>
        <w:t xml:space="preserve"> por el jefe(a) y </w:t>
      </w:r>
      <w:r w:rsidRPr="00B44AFF">
        <w:rPr>
          <w:szCs w:val="24"/>
        </w:rPr>
        <w:lastRenderedPageBreak/>
        <w:t xml:space="preserve">cónyuge; jefe(a) e hijos; jefe(a), cónyuge e hijos) con una población de </w:t>
      </w:r>
      <w:r w:rsidRPr="00B44AFF">
        <w:rPr>
          <w:color w:val="000000"/>
          <w:szCs w:val="24"/>
          <w:lang w:eastAsia="es-MX"/>
        </w:rPr>
        <w:t>54,878 personas.</w:t>
      </w:r>
    </w:p>
    <w:p w:rsidR="007711D8" w:rsidRPr="00B44AFF" w:rsidRDefault="007711D8" w:rsidP="007711D8">
      <w:pPr>
        <w:pStyle w:val="Sinespaciado"/>
        <w:ind w:left="1440"/>
        <w:rPr>
          <w:szCs w:val="24"/>
        </w:rPr>
      </w:pPr>
    </w:p>
    <w:p w:rsidR="007711D8" w:rsidRPr="00B44AFF" w:rsidRDefault="007711D8" w:rsidP="00B44AFF">
      <w:pPr>
        <w:pStyle w:val="Sinespaciado"/>
        <w:rPr>
          <w:color w:val="000000"/>
          <w:szCs w:val="24"/>
          <w:lang w:eastAsia="es-MX"/>
        </w:rPr>
      </w:pPr>
      <w:r w:rsidRPr="00B44AFF">
        <w:rPr>
          <w:szCs w:val="24"/>
        </w:rPr>
        <w:t xml:space="preserve">Jefaturas Femeninas en hogares ampliados (Hogar familiar conformado por un hogar nuclear y al menos otro pariente, o por una jefe(a) y al menos otro pariente)  con una población de </w:t>
      </w:r>
      <w:r w:rsidRPr="00B44AFF">
        <w:rPr>
          <w:color w:val="000000"/>
          <w:szCs w:val="24"/>
          <w:lang w:eastAsia="es-MX"/>
        </w:rPr>
        <w:t>65,079 personas.</w:t>
      </w:r>
    </w:p>
    <w:p w:rsidR="007711D8" w:rsidRPr="00B44AFF" w:rsidRDefault="007711D8" w:rsidP="007711D8">
      <w:pPr>
        <w:pStyle w:val="Sinespaciado"/>
        <w:ind w:left="1440"/>
        <w:rPr>
          <w:szCs w:val="24"/>
        </w:rPr>
      </w:pPr>
    </w:p>
    <w:p w:rsidR="007711D8" w:rsidRPr="00B44AFF" w:rsidRDefault="007711D8" w:rsidP="00B44AFF">
      <w:pPr>
        <w:pStyle w:val="Sinespaciado"/>
        <w:rPr>
          <w:bCs/>
          <w:color w:val="000000"/>
          <w:szCs w:val="24"/>
        </w:rPr>
      </w:pPr>
      <w:r w:rsidRPr="00B44AFF">
        <w:rPr>
          <w:szCs w:val="24"/>
        </w:rPr>
        <w:t xml:space="preserve">Jefaturas Femeninas en hogares compuestos (Hogar familiar conformado por un hogar nuclear o ampliado y al menos un integrante sin parentesco.) con una población de </w:t>
      </w:r>
      <w:r w:rsidRPr="00B44AFF">
        <w:rPr>
          <w:color w:val="000000"/>
          <w:szCs w:val="24"/>
          <w:lang w:eastAsia="es-MX"/>
        </w:rPr>
        <w:t>3,158 personas.</w:t>
      </w:r>
    </w:p>
    <w:p w:rsidR="007711D8" w:rsidRPr="000E3D2A" w:rsidRDefault="007711D8" w:rsidP="007711D8">
      <w:pPr>
        <w:pStyle w:val="Sinespaciado"/>
        <w:rPr>
          <w:szCs w:val="24"/>
        </w:rPr>
      </w:pPr>
    </w:p>
    <w:p w:rsidR="007711D8" w:rsidRPr="000E3D2A" w:rsidRDefault="007711D8" w:rsidP="00B44AFF">
      <w:pPr>
        <w:pStyle w:val="Sinespaciado"/>
        <w:rPr>
          <w:rFonts w:eastAsia="Times New Roman"/>
          <w:b/>
          <w:bCs/>
          <w:iCs/>
          <w:szCs w:val="24"/>
          <w:lang w:val="es-MX"/>
        </w:rPr>
      </w:pPr>
      <w:r w:rsidRPr="000E3D2A">
        <w:rPr>
          <w:b/>
          <w:szCs w:val="24"/>
          <w:lang w:eastAsia="es-ES"/>
        </w:rPr>
        <w:t>Fomento Económico</w:t>
      </w:r>
      <w:r w:rsidR="006E7240" w:rsidRPr="000E3D2A">
        <w:rPr>
          <w:b/>
          <w:szCs w:val="24"/>
          <w:lang w:eastAsia="es-ES"/>
        </w:rPr>
        <w:t>.</w:t>
      </w:r>
    </w:p>
    <w:p w:rsidR="007711D8" w:rsidRPr="00B44AFF" w:rsidRDefault="007711D8" w:rsidP="007711D8">
      <w:pPr>
        <w:pStyle w:val="Sinespaciado"/>
        <w:rPr>
          <w:b/>
          <w:szCs w:val="24"/>
        </w:rPr>
      </w:pPr>
    </w:p>
    <w:p w:rsidR="007711D8" w:rsidRPr="00B44AFF" w:rsidRDefault="007711D8" w:rsidP="00B44AFF">
      <w:pPr>
        <w:pStyle w:val="Sinespaciado"/>
        <w:rPr>
          <w:bCs/>
          <w:color w:val="000000"/>
          <w:szCs w:val="24"/>
        </w:rPr>
      </w:pPr>
      <w:r w:rsidRPr="00B44AFF">
        <w:rPr>
          <w:szCs w:val="24"/>
          <w:lang w:eastAsia="es-MX"/>
        </w:rPr>
        <w:t>El municipio de San Pedro Tlaquepaque cuenta con 19,035 unidades económicas a</w:t>
      </w:r>
      <w:r w:rsidRPr="00B44AFF">
        <w:rPr>
          <w:szCs w:val="24"/>
        </w:rPr>
        <w:t xml:space="preserve"> </w:t>
      </w:r>
      <w:r w:rsidRPr="00B44AFF">
        <w:rPr>
          <w:szCs w:val="24"/>
          <w:lang w:eastAsia="es-MX"/>
        </w:rPr>
        <w:t>marzo de 2011 y su distribución por sectores revela un predominio de unidades económicas</w:t>
      </w:r>
      <w:r w:rsidRPr="00B44AFF">
        <w:rPr>
          <w:szCs w:val="24"/>
        </w:rPr>
        <w:t xml:space="preserve"> </w:t>
      </w:r>
      <w:r w:rsidRPr="00B44AFF">
        <w:rPr>
          <w:szCs w:val="24"/>
          <w:lang w:eastAsia="es-MX"/>
        </w:rPr>
        <w:t>dedicadas al comercio, siendo estas el 50.8% del total de las empresas en el municipio. INEGI.</w:t>
      </w:r>
    </w:p>
    <w:p w:rsidR="00B44AFF" w:rsidRPr="00B44AFF" w:rsidRDefault="00B44AFF" w:rsidP="00B44AFF">
      <w:pPr>
        <w:pStyle w:val="Sinespaciado"/>
        <w:rPr>
          <w:szCs w:val="24"/>
          <w:lang w:eastAsia="es-MX"/>
        </w:rPr>
      </w:pPr>
    </w:p>
    <w:p w:rsidR="007711D8" w:rsidRPr="00B44AFF" w:rsidRDefault="007711D8" w:rsidP="00B44AFF">
      <w:pPr>
        <w:pStyle w:val="Sinespaciado"/>
        <w:rPr>
          <w:szCs w:val="24"/>
          <w:lang w:eastAsia="es-MX"/>
        </w:rPr>
      </w:pPr>
      <w:r w:rsidRPr="00B44AFF">
        <w:rPr>
          <w:szCs w:val="24"/>
          <w:lang w:eastAsia="es-MX"/>
        </w:rPr>
        <w:t xml:space="preserve">Valor agregado censal bruto. Los censos económicos 2009, registraron que en el municipio de San Pedro Tlaquepaque, los tres subsectores más importantes en la generación de valor agregado censal bruto fueron las </w:t>
      </w:r>
      <w:r w:rsidRPr="00B44AFF">
        <w:rPr>
          <w:i/>
          <w:iCs/>
          <w:szCs w:val="24"/>
          <w:lang w:eastAsia="es-MX"/>
        </w:rPr>
        <w:t>Industrias de las bebidas y del tabaco; el Comercio al por mayor de maquinaria, equipo y mobiliario para actividades agropecuarias, industriales, de servicios y comerciales y de otra maquinaria y equipo de uso general; y la Industria del plástico y el hule</w:t>
      </w:r>
      <w:r w:rsidRPr="00B44AFF">
        <w:rPr>
          <w:szCs w:val="24"/>
          <w:lang w:eastAsia="es-MX"/>
        </w:rPr>
        <w:t>, que generaron en conjunto el 49.1% del total del valor agregado censal bruto registrado en 2009 en el municipio.</w:t>
      </w:r>
    </w:p>
    <w:p w:rsidR="00B44AFF" w:rsidRDefault="00B44AFF" w:rsidP="00B44AFF">
      <w:pPr>
        <w:pStyle w:val="Sinespaciado"/>
        <w:rPr>
          <w:b/>
          <w:szCs w:val="24"/>
          <w:lang w:eastAsia="es-MX"/>
        </w:rPr>
      </w:pPr>
    </w:p>
    <w:p w:rsidR="00B44AFF" w:rsidRDefault="007711D8" w:rsidP="00B44AFF">
      <w:pPr>
        <w:pStyle w:val="Sinespaciado"/>
        <w:rPr>
          <w:b/>
          <w:szCs w:val="24"/>
          <w:lang w:eastAsia="es-MX"/>
        </w:rPr>
      </w:pPr>
      <w:r w:rsidRPr="00B44AFF">
        <w:rPr>
          <w:szCs w:val="24"/>
          <w:lang w:eastAsia="es-MX"/>
        </w:rPr>
        <w:t xml:space="preserve">El subsector de las </w:t>
      </w:r>
      <w:r w:rsidRPr="00B44AFF">
        <w:rPr>
          <w:i/>
          <w:iCs/>
          <w:szCs w:val="24"/>
          <w:lang w:eastAsia="es-MX"/>
        </w:rPr>
        <w:t>Industrias de las bebidas y del tabaco</w:t>
      </w:r>
      <w:r w:rsidRPr="00B44AFF">
        <w:rPr>
          <w:szCs w:val="24"/>
          <w:lang w:eastAsia="es-MX"/>
        </w:rPr>
        <w:t>, que concentró el 30.1% del valor agregado censal bruto en 2009, registró el mayor crecimiento real pasando de 1,803 millones 558 mil pesos en 2004 a 5,865 millones 79 mil pesos en 2009, representado un incremento de 225.2% durante el periodo.</w:t>
      </w:r>
    </w:p>
    <w:p w:rsidR="00B44AFF" w:rsidRDefault="00B44AFF" w:rsidP="00B44AFF">
      <w:pPr>
        <w:pStyle w:val="Sinespaciado"/>
        <w:rPr>
          <w:b/>
          <w:szCs w:val="24"/>
          <w:lang w:eastAsia="es-MX"/>
        </w:rPr>
      </w:pPr>
    </w:p>
    <w:p w:rsidR="007711D8" w:rsidRPr="00B44AFF" w:rsidRDefault="007711D8" w:rsidP="00B44AFF">
      <w:pPr>
        <w:pStyle w:val="Sinespaciado"/>
        <w:rPr>
          <w:szCs w:val="24"/>
          <w:lang w:eastAsia="es-MX"/>
        </w:rPr>
      </w:pPr>
      <w:r w:rsidRPr="00B44AFF">
        <w:rPr>
          <w:szCs w:val="24"/>
          <w:lang w:eastAsia="es-MX"/>
        </w:rPr>
        <w:t xml:space="preserve">El grupo económico que más empleos genera dentro del municipio de San Pedro Tlaquepaque, es la </w:t>
      </w:r>
      <w:r w:rsidRPr="00B44AFF">
        <w:rPr>
          <w:i/>
          <w:iCs/>
          <w:szCs w:val="24"/>
          <w:lang w:eastAsia="es-MX"/>
        </w:rPr>
        <w:t xml:space="preserve">Construcción de edificaciones y obras de ingeniería civil </w:t>
      </w:r>
      <w:r w:rsidRPr="00B44AFF">
        <w:rPr>
          <w:szCs w:val="24"/>
          <w:lang w:eastAsia="es-MX"/>
        </w:rPr>
        <w:t xml:space="preserve">que en Mayo de 2012 registró un total de 6 mil 171 trabajadores permanentes y eventuales urbanos concentrando el 8.2% del total de trabajadores en el municipio. Este grupo registró un aumento de 2 mil 275 trabajadores de diciembre de 2009 a mayo de 2012. El segundo grupo económico con más trabajadores es el </w:t>
      </w:r>
      <w:r w:rsidRPr="00B44AFF">
        <w:rPr>
          <w:i/>
          <w:iCs/>
          <w:szCs w:val="24"/>
          <w:lang w:eastAsia="es-MX"/>
        </w:rPr>
        <w:t>Transporte terrestre</w:t>
      </w:r>
      <w:r w:rsidRPr="00B44AFF">
        <w:rPr>
          <w:szCs w:val="24"/>
          <w:lang w:eastAsia="es-MX"/>
        </w:rPr>
        <w:t>, que registró 5 mil 727 trabajadores asegurados que representan el 7.6% del total de trabajadores. De 2009 a 2012 este grupo tuvo un crecimiento de 311 trabajadores.</w:t>
      </w:r>
    </w:p>
    <w:p w:rsidR="007711D8" w:rsidRPr="00B44AFF" w:rsidRDefault="007711D8" w:rsidP="007711D8">
      <w:pPr>
        <w:pStyle w:val="Sinespaciado"/>
        <w:suppressAutoHyphens/>
        <w:ind w:left="1440"/>
        <w:rPr>
          <w:szCs w:val="24"/>
        </w:rPr>
      </w:pPr>
    </w:p>
    <w:p w:rsidR="000E3D2A" w:rsidRDefault="007711D8" w:rsidP="00B44AFF">
      <w:pPr>
        <w:pStyle w:val="Sinespaciado"/>
        <w:suppressAutoHyphens/>
        <w:rPr>
          <w:b/>
          <w:bCs/>
          <w:i/>
          <w:iCs/>
          <w:szCs w:val="24"/>
          <w:lang w:eastAsia="es-MX"/>
        </w:rPr>
      </w:pPr>
      <w:r w:rsidRPr="00B44AFF">
        <w:rPr>
          <w:b/>
          <w:bCs/>
          <w:szCs w:val="24"/>
          <w:lang w:eastAsia="es-MX"/>
        </w:rPr>
        <w:t xml:space="preserve">Trabajadores permanentes y eventuales urbanos en el IMSS. </w:t>
      </w:r>
      <w:r w:rsidRPr="00B44AFF">
        <w:rPr>
          <w:b/>
          <w:bCs/>
          <w:i/>
          <w:iCs/>
          <w:szCs w:val="24"/>
          <w:lang w:eastAsia="es-MX"/>
        </w:rPr>
        <w:t xml:space="preserve">Zona Metropolitana de Guadalajara. </w:t>
      </w:r>
    </w:p>
    <w:p w:rsidR="000E3D2A" w:rsidRDefault="000E3D2A" w:rsidP="00B44AFF">
      <w:pPr>
        <w:pStyle w:val="Sinespaciado"/>
        <w:suppressAutoHyphens/>
        <w:rPr>
          <w:b/>
          <w:bCs/>
          <w:i/>
          <w:iCs/>
          <w:szCs w:val="24"/>
          <w:lang w:eastAsia="es-MX"/>
        </w:rPr>
      </w:pPr>
    </w:p>
    <w:p w:rsidR="007711D8" w:rsidRPr="00B44AFF" w:rsidRDefault="007711D8" w:rsidP="00B44AFF">
      <w:pPr>
        <w:pStyle w:val="Sinespaciado"/>
        <w:suppressAutoHyphens/>
        <w:rPr>
          <w:szCs w:val="24"/>
        </w:rPr>
      </w:pPr>
      <w:r w:rsidRPr="00B44AFF">
        <w:rPr>
          <w:szCs w:val="24"/>
          <w:lang w:eastAsia="es-MX"/>
        </w:rPr>
        <w:lastRenderedPageBreak/>
        <w:t>Dentro de la Zona metropolitana de Guadalajara, San Pedro Tlaquepaque se presenta como el tercer municipio en cuanto a número de trabajadores permanentes y eventuales urbanos concentrando el 7.9% en el mes de mayo de 2012, quedando por debajo de Guadalajara que representa el 62.2% y de Zapopan con el 27.7% De diciembre de 2009 a mayo de 2012 el municipio de San Pedro Tlaquepaque registró el tercer incremento real en el número de trabajadores permanentes y eventuales urbanos en la zona metropolitana, pasando de 61 mil 627 trabajadores en 2009, a 74 mil 906 trabajadores en mayo de 2012, incrementando en 13 mil 279 trabajadores durante el total del periodo.</w:t>
      </w:r>
    </w:p>
    <w:p w:rsidR="00B44AFF" w:rsidRDefault="00B44AFF" w:rsidP="00B44AFF">
      <w:pPr>
        <w:pStyle w:val="Sinespaciado"/>
        <w:rPr>
          <w:b/>
          <w:szCs w:val="24"/>
          <w:lang w:eastAsia="es-MX"/>
        </w:rPr>
      </w:pPr>
    </w:p>
    <w:p w:rsidR="000E3D2A" w:rsidRDefault="007711D8" w:rsidP="00B44AFF">
      <w:pPr>
        <w:pStyle w:val="Sinespaciado"/>
        <w:rPr>
          <w:szCs w:val="24"/>
          <w:lang w:eastAsia="es-MX"/>
        </w:rPr>
      </w:pPr>
      <w:r w:rsidRPr="00B44AFF">
        <w:rPr>
          <w:b/>
          <w:szCs w:val="24"/>
          <w:lang w:eastAsia="es-MX"/>
        </w:rPr>
        <w:t>Fomento Artesanal.</w:t>
      </w:r>
    </w:p>
    <w:p w:rsidR="000E3D2A" w:rsidRDefault="000E3D2A" w:rsidP="00B44AFF">
      <w:pPr>
        <w:pStyle w:val="Sinespaciado"/>
        <w:rPr>
          <w:szCs w:val="24"/>
          <w:lang w:eastAsia="es-MX"/>
        </w:rPr>
      </w:pPr>
    </w:p>
    <w:p w:rsidR="007711D8" w:rsidRPr="00B44AFF" w:rsidRDefault="007711D8" w:rsidP="00B44AFF">
      <w:pPr>
        <w:pStyle w:val="Sinespaciado"/>
        <w:rPr>
          <w:szCs w:val="24"/>
        </w:rPr>
      </w:pPr>
      <w:r w:rsidRPr="00B44AFF">
        <w:rPr>
          <w:szCs w:val="24"/>
          <w:lang w:eastAsia="es-MX"/>
        </w:rPr>
        <w:t>La ausencia de políticas y programas municipales que fortalezcan la vocación artesanal y promuevan en las nuevas generaciones la tradición cultural más representativa del municipio,  ha impactado negativamente en el abandono de la actividad y con ello la amenaza de ter</w:t>
      </w:r>
      <w:r w:rsidR="00B44AFF">
        <w:rPr>
          <w:szCs w:val="24"/>
          <w:lang w:eastAsia="es-MX"/>
        </w:rPr>
        <w:t xml:space="preserve">minar esta importante tradición. </w:t>
      </w:r>
      <w:r w:rsidRPr="00B44AFF">
        <w:rPr>
          <w:szCs w:val="24"/>
          <w:lang w:eastAsia="es-MX"/>
        </w:rPr>
        <w:t>Centrar la gestión municipal del fomento artesanal en la celebración del Premio Nacional de la Cerámica, no sólo demuestra la limitada visión de los gobernantes municipales, sino que se pierde la oportunidad que brinda la coyuntura para revalorar y multiplicar la tradición artesanal en todo el municipio de San Pedro Tlaquepaque.</w:t>
      </w:r>
      <w:r w:rsidR="00B44AFF">
        <w:rPr>
          <w:szCs w:val="24"/>
        </w:rPr>
        <w:t xml:space="preserve"> </w:t>
      </w:r>
      <w:r w:rsidRPr="00B44AFF">
        <w:rPr>
          <w:szCs w:val="24"/>
          <w:lang w:eastAsia="es-MX"/>
        </w:rPr>
        <w:t>De igual forma, sucede con el emblemático Museo Nacional de la Cerámica Pantaleón Panduro, sede del premio, pues la utilización del mismo en eventos privados de carácter familiar no sólo es una violación a la norma municipal sino que demuestra el desprecio por la cultura y las artes en Tlaquepaque.</w:t>
      </w:r>
    </w:p>
    <w:p w:rsidR="00B44AFF" w:rsidRDefault="00B44AFF" w:rsidP="00B44AFF">
      <w:pPr>
        <w:pStyle w:val="Sinespaciado"/>
        <w:rPr>
          <w:b/>
          <w:szCs w:val="24"/>
          <w:lang w:eastAsia="es-MX"/>
        </w:rPr>
      </w:pPr>
    </w:p>
    <w:p w:rsidR="000E3D2A" w:rsidRDefault="000E3D2A" w:rsidP="00B44AFF">
      <w:pPr>
        <w:pStyle w:val="Sinespaciado"/>
        <w:rPr>
          <w:b/>
          <w:szCs w:val="24"/>
          <w:lang w:eastAsia="es-MX"/>
        </w:rPr>
      </w:pPr>
      <w:r>
        <w:rPr>
          <w:b/>
          <w:szCs w:val="24"/>
          <w:lang w:eastAsia="es-MX"/>
        </w:rPr>
        <w:t>Agricultura.</w:t>
      </w:r>
    </w:p>
    <w:p w:rsidR="000E3D2A" w:rsidRDefault="000E3D2A" w:rsidP="00B44AFF">
      <w:pPr>
        <w:pStyle w:val="Sinespaciado"/>
        <w:rPr>
          <w:b/>
          <w:szCs w:val="24"/>
          <w:lang w:eastAsia="es-MX"/>
        </w:rPr>
      </w:pPr>
    </w:p>
    <w:p w:rsidR="007711D8" w:rsidRPr="00B44AFF" w:rsidRDefault="007711D8" w:rsidP="00B44AFF">
      <w:pPr>
        <w:pStyle w:val="Sinespaciado"/>
        <w:rPr>
          <w:szCs w:val="24"/>
        </w:rPr>
      </w:pPr>
      <w:r w:rsidRPr="00B44AFF">
        <w:rPr>
          <w:szCs w:val="24"/>
          <w:lang w:eastAsia="es-MX"/>
        </w:rPr>
        <w:t>El valor de la producción agrícola en San Pedro Tlaquepaque ha presentado diversas fluctuaciones durante el periodo 2006–2010, habiendo registrado sus niveles más altos en 2007 y 2008. El valor de la producción agrícola de San Pedro Tlaquepaque de 2010, representó apenas el 0.6% del total de producción agrícola estatal y tuvo en 2007 y 2008 su máxima participación aportando el 1.1% del total estatal en dichos años.</w:t>
      </w:r>
    </w:p>
    <w:p w:rsidR="007711D8" w:rsidRPr="00B44AFF" w:rsidRDefault="007711D8" w:rsidP="007711D8">
      <w:pPr>
        <w:pStyle w:val="Sinespaciado"/>
        <w:ind w:left="1440"/>
        <w:rPr>
          <w:b/>
          <w:szCs w:val="24"/>
          <w:lang w:eastAsia="es-MX"/>
        </w:rPr>
      </w:pPr>
    </w:p>
    <w:p w:rsidR="000E3D2A" w:rsidRDefault="007711D8" w:rsidP="00B44AFF">
      <w:pPr>
        <w:pStyle w:val="Sinespaciado"/>
        <w:rPr>
          <w:szCs w:val="24"/>
          <w:lang w:eastAsia="es-MX"/>
        </w:rPr>
      </w:pPr>
      <w:r w:rsidRPr="00B44AFF">
        <w:rPr>
          <w:b/>
          <w:szCs w:val="24"/>
          <w:lang w:eastAsia="es-MX"/>
        </w:rPr>
        <w:t>Ganadería.</w:t>
      </w:r>
      <w:r w:rsidRPr="00B44AFF">
        <w:rPr>
          <w:szCs w:val="24"/>
          <w:lang w:eastAsia="es-MX"/>
        </w:rPr>
        <w:t xml:space="preserve"> </w:t>
      </w:r>
    </w:p>
    <w:p w:rsidR="000E3D2A" w:rsidRDefault="000E3D2A" w:rsidP="00B44AFF">
      <w:pPr>
        <w:pStyle w:val="Sinespaciado"/>
        <w:rPr>
          <w:szCs w:val="24"/>
          <w:lang w:eastAsia="es-MX"/>
        </w:rPr>
      </w:pPr>
    </w:p>
    <w:p w:rsidR="007711D8" w:rsidRPr="00B44AFF" w:rsidRDefault="007711D8" w:rsidP="00B44AFF">
      <w:pPr>
        <w:pStyle w:val="Sinespaciado"/>
        <w:rPr>
          <w:b/>
          <w:szCs w:val="24"/>
          <w:lang w:eastAsia="es-MX"/>
        </w:rPr>
      </w:pPr>
      <w:r w:rsidRPr="00B44AFF">
        <w:rPr>
          <w:szCs w:val="24"/>
          <w:lang w:eastAsia="es-MX"/>
        </w:rPr>
        <w:t>La producción ganadera en San Pedro Tlaquepaque ha presentado diversas fluctuaciones durante el periodo 2006-2010, siendo el ejercicio de 2009 el año en el que se ha registrado el mayor crecimiento en el valor de la producción ganadera en el municipio. En 2009 la producción ganadera de San Pedro Tlaquepaque representó el 0.5% del total de la producción ganadera estatal, siendo este el porcentaje de participación más alto que ha tenido el municipio.</w:t>
      </w:r>
    </w:p>
    <w:p w:rsidR="00B44AFF" w:rsidRDefault="00B44AFF" w:rsidP="00B44AFF">
      <w:pPr>
        <w:pStyle w:val="Sinespaciado"/>
        <w:rPr>
          <w:b/>
          <w:szCs w:val="24"/>
          <w:lang w:eastAsia="es-MX"/>
        </w:rPr>
      </w:pPr>
    </w:p>
    <w:p w:rsidR="007711D8" w:rsidRPr="00B44AFF" w:rsidRDefault="007711D8" w:rsidP="00B44AFF">
      <w:pPr>
        <w:pStyle w:val="Sinespaciado"/>
        <w:rPr>
          <w:szCs w:val="24"/>
          <w:lang w:eastAsia="es-MX"/>
        </w:rPr>
      </w:pPr>
      <w:r w:rsidRPr="00E02873">
        <w:rPr>
          <w:szCs w:val="24"/>
          <w:lang w:eastAsia="es-MX"/>
        </w:rPr>
        <w:lastRenderedPageBreak/>
        <w:t>San Pedro Tlaquepaque se ubica en la posición número 12 en el Índice de desarrollo municipal (IDM)</w:t>
      </w:r>
      <w:r w:rsidRPr="00E02873">
        <w:rPr>
          <w:rStyle w:val="SinespaciadoCar"/>
          <w:bCs/>
          <w:szCs w:val="24"/>
        </w:rPr>
        <w:t xml:space="preserve"> </w:t>
      </w:r>
      <w:r w:rsidRPr="00B44AFF">
        <w:rPr>
          <w:rStyle w:val="Smbolodenotaalpie"/>
          <w:rFonts w:cs="Arial"/>
          <w:bCs/>
          <w:szCs w:val="24"/>
        </w:rPr>
        <w:footnoteReference w:id="53"/>
      </w:r>
      <w:r w:rsidRPr="00B44AFF">
        <w:rPr>
          <w:szCs w:val="24"/>
          <w:lang w:eastAsia="es-MX"/>
        </w:rPr>
        <w:t xml:space="preserve"> del total de los 125 municipios del estado. Dentro de la zona metropolitana, Guadalajara es el municipio con el índice más alto al ubicarse en la posición número 1 del total de municipios de Jalisco. En contraparte, Tonalá se ubica en el lugar 27.</w:t>
      </w:r>
      <w:r w:rsidR="00B44AFF" w:rsidRPr="00B44AFF">
        <w:rPr>
          <w:szCs w:val="24"/>
          <w:lang w:eastAsia="es-MX"/>
        </w:rPr>
        <w:t xml:space="preserve"> </w:t>
      </w:r>
      <w:r w:rsidRPr="00B44AFF">
        <w:rPr>
          <w:szCs w:val="24"/>
          <w:lang w:eastAsia="es-MX"/>
        </w:rPr>
        <w:t>Por su parte, el índice de desarrollo municipal del aspecto económico (IDM-E), engloba las variables de producción, producción agropecuaria, trabajadores asegurados, y población ocupada, para dar un elemento que permita monitorear la situación de desarrollo económico que tiene el municipio y así poder compararlo con el resto de los municipios del estado. Este indicador que se pondera en función del tamaño de la población, es favorable para el municipio de San Pedro Tlaquepaque al ubicarlo en la posición 11, y ser el segundo municipio mejor posicionado en la zona metropolitana de Guadalajara.</w:t>
      </w:r>
    </w:p>
    <w:p w:rsidR="007711D8" w:rsidRDefault="007711D8" w:rsidP="007964B3">
      <w:pPr>
        <w:pStyle w:val="Sinespaciado"/>
        <w:rPr>
          <w:rFonts w:eastAsia="Times New Roman"/>
          <w:bCs/>
          <w:iCs/>
          <w:szCs w:val="24"/>
          <w:lang w:val="es-MX"/>
        </w:rPr>
      </w:pPr>
    </w:p>
    <w:p w:rsidR="007964B3" w:rsidRPr="00B44AFF" w:rsidRDefault="007964B3" w:rsidP="007964B3">
      <w:pPr>
        <w:pStyle w:val="Sinespaciado"/>
        <w:rPr>
          <w:rFonts w:eastAsia="Times New Roman"/>
          <w:bCs/>
          <w:iCs/>
          <w:szCs w:val="24"/>
          <w:lang w:val="es-MX"/>
        </w:rPr>
      </w:pPr>
    </w:p>
    <w:p w:rsidR="00E02873" w:rsidRPr="001C24EA" w:rsidRDefault="00B44AFF" w:rsidP="00E02873">
      <w:pPr>
        <w:pStyle w:val="Sinespaciado"/>
        <w:rPr>
          <w:b/>
          <w:szCs w:val="24"/>
          <w:lang w:eastAsia="es-ES"/>
        </w:rPr>
      </w:pPr>
      <w:r>
        <w:rPr>
          <w:rFonts w:eastAsia="Times New Roman"/>
          <w:b/>
          <w:bCs/>
          <w:iCs/>
          <w:szCs w:val="24"/>
          <w:lang w:val="es-MX"/>
        </w:rPr>
        <w:t xml:space="preserve">El </w:t>
      </w:r>
      <w:r w:rsidR="007711D8" w:rsidRPr="00B44AFF">
        <w:rPr>
          <w:rFonts w:eastAsia="Times New Roman"/>
          <w:b/>
          <w:bCs/>
          <w:iCs/>
          <w:szCs w:val="24"/>
          <w:lang w:val="es-MX"/>
        </w:rPr>
        <w:t>Eje</w:t>
      </w:r>
      <w:r>
        <w:rPr>
          <w:rFonts w:eastAsia="Times New Roman"/>
          <w:b/>
          <w:bCs/>
          <w:iCs/>
          <w:szCs w:val="24"/>
          <w:lang w:val="es-MX"/>
        </w:rPr>
        <w:t xml:space="preserve"> Estratégico</w:t>
      </w:r>
      <w:r w:rsidR="007711D8" w:rsidRPr="00B44AFF">
        <w:rPr>
          <w:rFonts w:eastAsia="Times New Roman"/>
          <w:b/>
          <w:bCs/>
          <w:iCs/>
          <w:szCs w:val="24"/>
          <w:lang w:val="es-MX"/>
        </w:rPr>
        <w:t xml:space="preserve"> IV. </w:t>
      </w:r>
      <w:r w:rsidR="00E02873">
        <w:rPr>
          <w:b/>
          <w:i/>
          <w:szCs w:val="24"/>
          <w:lang w:eastAsia="es-ES"/>
        </w:rPr>
        <w:t>Protección ambiental y resiliencia ante el Cambio Climático</w:t>
      </w:r>
      <w:r w:rsidR="00E02873" w:rsidRPr="001C24EA">
        <w:rPr>
          <w:b/>
          <w:i/>
          <w:szCs w:val="24"/>
          <w:lang w:eastAsia="es-ES"/>
        </w:rPr>
        <w:t>.</w:t>
      </w:r>
    </w:p>
    <w:p w:rsidR="007711D8" w:rsidRPr="00B44AFF" w:rsidRDefault="007711D8" w:rsidP="00B44AFF">
      <w:pPr>
        <w:pStyle w:val="Sinespaciado"/>
        <w:rPr>
          <w:b/>
          <w:szCs w:val="24"/>
          <w:lang w:eastAsia="es-ES"/>
        </w:rPr>
      </w:pPr>
    </w:p>
    <w:p w:rsidR="007711D8" w:rsidRPr="00E02873" w:rsidRDefault="007711D8" w:rsidP="007711D8">
      <w:pPr>
        <w:pStyle w:val="Sinespaciado"/>
        <w:rPr>
          <w:szCs w:val="24"/>
          <w:lang w:eastAsia="es-MX"/>
        </w:rPr>
      </w:pPr>
      <w:r w:rsidRPr="00E02873">
        <w:rPr>
          <w:szCs w:val="24"/>
          <w:lang w:eastAsia="es-MX"/>
        </w:rPr>
        <w:t>Considerando el</w:t>
      </w:r>
      <w:r w:rsidRPr="00E02873">
        <w:rPr>
          <w:bCs/>
          <w:szCs w:val="24"/>
          <w:lang w:eastAsia="es-MX"/>
        </w:rPr>
        <w:t xml:space="preserve"> Subíndice municipal de medio ambiente</w:t>
      </w:r>
      <w:r w:rsidRPr="00E02873">
        <w:rPr>
          <w:rStyle w:val="Smbolodenotaalpie"/>
          <w:rFonts w:cs="Arial"/>
          <w:bCs/>
          <w:szCs w:val="24"/>
        </w:rPr>
        <w:footnoteReference w:id="54"/>
      </w:r>
      <w:r w:rsidRPr="00E02873">
        <w:rPr>
          <w:bCs/>
          <w:szCs w:val="24"/>
          <w:lang w:eastAsia="es-MX"/>
        </w:rPr>
        <w:t xml:space="preserve"> </w:t>
      </w:r>
      <w:r w:rsidRPr="00E02873">
        <w:rPr>
          <w:szCs w:val="24"/>
          <w:lang w:eastAsia="es-MX"/>
        </w:rPr>
        <w:t xml:space="preserve">que contempla aspectos como generación de residuos sólidos, deforestación, explotación de acuíferos, cobertura forestal, áreas naturales protegidas, entre otros, San Pedro Tlaquepaque se ubica en el lugar 120 a nivel estatal, lo cual indica un desarrollo </w:t>
      </w:r>
      <w:r w:rsidRPr="00E02873">
        <w:rPr>
          <w:i/>
          <w:iCs/>
          <w:szCs w:val="24"/>
          <w:lang w:eastAsia="es-MX"/>
        </w:rPr>
        <w:t xml:space="preserve">Muy Bajo </w:t>
      </w:r>
      <w:r w:rsidRPr="00E02873">
        <w:rPr>
          <w:szCs w:val="24"/>
          <w:lang w:eastAsia="es-MX"/>
        </w:rPr>
        <w:t>del medio ambiente en comparación al resto de los municipios de la entidad, y la decimotercera posición en la región Centro.</w:t>
      </w:r>
    </w:p>
    <w:p w:rsidR="007711D8" w:rsidRDefault="007711D8" w:rsidP="007711D8">
      <w:pPr>
        <w:pStyle w:val="Sinespaciado"/>
        <w:rPr>
          <w:b/>
          <w:bCs/>
          <w:color w:val="000000"/>
          <w:szCs w:val="24"/>
        </w:rPr>
      </w:pPr>
    </w:p>
    <w:p w:rsidR="00433FFE" w:rsidRDefault="00433FFE" w:rsidP="007711D8">
      <w:pPr>
        <w:pStyle w:val="Sinespaciado"/>
        <w:rPr>
          <w:b/>
          <w:bCs/>
          <w:color w:val="000000"/>
          <w:szCs w:val="24"/>
        </w:rPr>
      </w:pPr>
      <w:r>
        <w:rPr>
          <w:b/>
          <w:bCs/>
          <w:color w:val="000000"/>
          <w:szCs w:val="24"/>
        </w:rPr>
        <w:t>La vulnerabilidad de la población.</w:t>
      </w:r>
    </w:p>
    <w:p w:rsidR="00433FFE" w:rsidRDefault="00433FFE" w:rsidP="007711D8">
      <w:pPr>
        <w:pStyle w:val="Sinespaciado"/>
        <w:rPr>
          <w:b/>
          <w:bCs/>
          <w:color w:val="000000"/>
          <w:szCs w:val="24"/>
        </w:rPr>
      </w:pPr>
    </w:p>
    <w:p w:rsidR="00EC6435" w:rsidRDefault="002C0DCB" w:rsidP="007711D8">
      <w:pPr>
        <w:pStyle w:val="Sinespaciado"/>
        <w:rPr>
          <w:bCs/>
          <w:color w:val="000000"/>
          <w:szCs w:val="24"/>
        </w:rPr>
      </w:pPr>
      <w:r>
        <w:rPr>
          <w:bCs/>
          <w:color w:val="000000"/>
          <w:szCs w:val="24"/>
        </w:rPr>
        <w:t xml:space="preserve">Para </w:t>
      </w:r>
      <w:r w:rsidR="00EC6435">
        <w:rPr>
          <w:bCs/>
          <w:color w:val="000000"/>
          <w:szCs w:val="24"/>
        </w:rPr>
        <w:t xml:space="preserve">adentrarse a lo </w:t>
      </w:r>
      <w:r>
        <w:rPr>
          <w:bCs/>
          <w:color w:val="000000"/>
          <w:szCs w:val="24"/>
        </w:rPr>
        <w:t xml:space="preserve">anterior, </w:t>
      </w:r>
      <w:r w:rsidR="00EC6435">
        <w:rPr>
          <w:bCs/>
          <w:color w:val="000000"/>
          <w:szCs w:val="24"/>
        </w:rPr>
        <w:t xml:space="preserve">desde un enfoque de vulnerabilidad de la población, </w:t>
      </w:r>
      <w:r>
        <w:rPr>
          <w:bCs/>
          <w:color w:val="000000"/>
          <w:szCs w:val="24"/>
        </w:rPr>
        <w:t>en la municipalidad de San Pedro Tlaquepaque, existen más de 128,392 personas que vine en asentamientos con densidad poblacional vulnerable,</w:t>
      </w:r>
      <w:r w:rsidRPr="00B44AFF">
        <w:rPr>
          <w:szCs w:val="24"/>
          <w:lang w:eastAsia="es-MX"/>
        </w:rPr>
        <w:t xml:space="preserve"> </w:t>
      </w:r>
      <w:r w:rsidR="00F83988">
        <w:rPr>
          <w:bCs/>
          <w:color w:val="000000"/>
          <w:szCs w:val="24"/>
        </w:rPr>
        <w:t>esta situación demanda una atención urgente, pues el análisis de vulnerabilidades de los asentamientos humanos se elabora desde una perspectiva de análisis de riesgo, donde se define como estado o condición de las comunidades, resultante de la interacción de diversas características sociodemográficas, ambientales, educativas, culturales, políticas, organizativas y de infraestructura, que interactúan entre sí en tu territorio y periodo de tiempo y propician una mayor susceptibilidad de las personas a sufrir daños cuando se exponen a alguna amenaza o peligro presente (Lavell, 1993)</w:t>
      </w:r>
      <w:r w:rsidR="00EC6435">
        <w:rPr>
          <w:bCs/>
          <w:color w:val="000000"/>
          <w:szCs w:val="24"/>
        </w:rPr>
        <w:t>.</w:t>
      </w:r>
      <w:r w:rsidR="00EC6435" w:rsidRPr="00B44AFF">
        <w:rPr>
          <w:rStyle w:val="Smbolodenotaalpie"/>
          <w:rFonts w:cs="Arial"/>
          <w:bCs/>
          <w:szCs w:val="24"/>
        </w:rPr>
        <w:footnoteReference w:id="55"/>
      </w:r>
      <w:r w:rsidR="00EC6435">
        <w:rPr>
          <w:bCs/>
          <w:color w:val="000000"/>
          <w:szCs w:val="24"/>
        </w:rPr>
        <w:t xml:space="preserve"> En este orden de ideas se comprende la gravedad de las inundaciones dentro de las colonias del municipio. </w:t>
      </w:r>
    </w:p>
    <w:p w:rsidR="00EC6435" w:rsidRDefault="00EC6435" w:rsidP="007711D8">
      <w:pPr>
        <w:pStyle w:val="Sinespaciado"/>
        <w:rPr>
          <w:bCs/>
          <w:color w:val="000000"/>
          <w:szCs w:val="24"/>
        </w:rPr>
      </w:pPr>
    </w:p>
    <w:p w:rsidR="0023491F" w:rsidRDefault="002C0DCB" w:rsidP="002C0DCB">
      <w:pPr>
        <w:pStyle w:val="Sinespaciado"/>
        <w:jc w:val="center"/>
        <w:rPr>
          <w:rFonts w:eastAsia="Times New Roman"/>
          <w:b/>
          <w:bCs/>
          <w:color w:val="000000"/>
          <w:lang w:eastAsia="es-MX"/>
        </w:rPr>
      </w:pPr>
      <w:r w:rsidRPr="00EC6435">
        <w:rPr>
          <w:rFonts w:eastAsia="Times New Roman"/>
          <w:bCs/>
          <w:color w:val="000000"/>
          <w:lang w:eastAsia="es-MX"/>
        </w:rPr>
        <w:lastRenderedPageBreak/>
        <w:t>Cuadro</w:t>
      </w:r>
      <w:r w:rsidR="00EC6435" w:rsidRPr="00EC6435">
        <w:rPr>
          <w:rFonts w:eastAsia="Times New Roman"/>
          <w:bCs/>
          <w:color w:val="000000"/>
          <w:lang w:eastAsia="es-MX"/>
        </w:rPr>
        <w:t xml:space="preserve"> 2</w:t>
      </w:r>
      <w:r w:rsidR="00756925">
        <w:rPr>
          <w:rFonts w:eastAsia="Times New Roman"/>
          <w:bCs/>
          <w:color w:val="000000"/>
          <w:lang w:eastAsia="es-MX"/>
        </w:rPr>
        <w:t>5</w:t>
      </w:r>
      <w:r w:rsidRPr="00EC6435">
        <w:rPr>
          <w:rFonts w:eastAsia="Times New Roman"/>
          <w:bCs/>
          <w:color w:val="000000"/>
          <w:lang w:eastAsia="es-MX"/>
        </w:rPr>
        <w:t>:</w:t>
      </w:r>
      <w:r>
        <w:rPr>
          <w:rFonts w:eastAsia="Times New Roman"/>
          <w:b/>
          <w:bCs/>
          <w:color w:val="000000"/>
          <w:lang w:eastAsia="es-MX"/>
        </w:rPr>
        <w:t xml:space="preserve"> </w:t>
      </w:r>
      <w:r w:rsidR="0023491F" w:rsidRPr="0023491F">
        <w:rPr>
          <w:rFonts w:eastAsia="Times New Roman"/>
          <w:b/>
          <w:bCs/>
          <w:color w:val="000000"/>
          <w:lang w:eastAsia="es-MX"/>
        </w:rPr>
        <w:t>Municipios de Jalisco que presentan los asentamientos urbanos más vulnerables ante situaciones de desastre derivados del cambio climático.</w:t>
      </w:r>
    </w:p>
    <w:p w:rsidR="0023491F" w:rsidRDefault="0023491F" w:rsidP="007711D8">
      <w:pPr>
        <w:pStyle w:val="Sinespaciado"/>
        <w:rPr>
          <w:b/>
          <w:bCs/>
          <w:color w:val="000000"/>
          <w:szCs w:val="24"/>
        </w:rPr>
      </w:pPr>
    </w:p>
    <w:tbl>
      <w:tblPr>
        <w:tblW w:w="7456" w:type="dxa"/>
        <w:tblInd w:w="75" w:type="dxa"/>
        <w:tblCellMar>
          <w:left w:w="70" w:type="dxa"/>
          <w:right w:w="70" w:type="dxa"/>
        </w:tblCellMar>
        <w:tblLook w:val="04A0" w:firstRow="1" w:lastRow="0" w:firstColumn="1" w:lastColumn="0" w:noHBand="0" w:noVBand="1"/>
      </w:tblPr>
      <w:tblGrid>
        <w:gridCol w:w="1308"/>
        <w:gridCol w:w="905"/>
        <w:gridCol w:w="905"/>
        <w:gridCol w:w="905"/>
        <w:gridCol w:w="1047"/>
        <w:gridCol w:w="888"/>
        <w:gridCol w:w="888"/>
        <w:gridCol w:w="887"/>
        <w:gridCol w:w="763"/>
      </w:tblGrid>
      <w:tr w:rsidR="0023491F" w:rsidRPr="00044A3D" w:rsidTr="00CD4F6F">
        <w:trPr>
          <w:trHeight w:val="130"/>
        </w:trPr>
        <w:tc>
          <w:tcPr>
            <w:tcW w:w="1032" w:type="dxa"/>
            <w:tcBorders>
              <w:top w:val="nil"/>
              <w:left w:val="nil"/>
              <w:bottom w:val="single" w:sz="4" w:space="0" w:color="auto"/>
              <w:right w:val="nil"/>
            </w:tcBorders>
            <w:shd w:val="clear" w:color="auto" w:fill="auto"/>
            <w:noWrap/>
            <w:vAlign w:val="bottom"/>
            <w:hideMark/>
          </w:tcPr>
          <w:p w:rsidR="0023491F" w:rsidRPr="00044A3D" w:rsidRDefault="0023491F" w:rsidP="00CD4F6F">
            <w:pPr>
              <w:spacing w:after="0" w:line="240" w:lineRule="auto"/>
              <w:jc w:val="center"/>
              <w:rPr>
                <w:rFonts w:ascii="Arial" w:eastAsia="Times New Roman" w:hAnsi="Arial" w:cs="Arial"/>
                <w:b/>
                <w:bCs/>
                <w:color w:val="000000"/>
                <w:sz w:val="20"/>
                <w:szCs w:val="20"/>
                <w:lang w:eastAsia="es-MX"/>
              </w:rPr>
            </w:pPr>
            <w:r w:rsidRPr="00044A3D">
              <w:rPr>
                <w:rFonts w:ascii="Arial" w:eastAsia="Times New Roman" w:hAnsi="Arial" w:cs="Arial"/>
                <w:b/>
                <w:bCs/>
                <w:color w:val="000000"/>
                <w:sz w:val="20"/>
                <w:szCs w:val="20"/>
                <w:lang w:eastAsia="es-MX"/>
              </w:rPr>
              <w:t>Municipio</w:t>
            </w:r>
          </w:p>
        </w:tc>
        <w:tc>
          <w:tcPr>
            <w:tcW w:w="6423" w:type="dxa"/>
            <w:gridSpan w:val="8"/>
            <w:tcBorders>
              <w:top w:val="nil"/>
              <w:left w:val="single" w:sz="4" w:space="0" w:color="auto"/>
              <w:bottom w:val="single" w:sz="4" w:space="0" w:color="auto"/>
              <w:right w:val="nil"/>
            </w:tcBorders>
            <w:shd w:val="clear" w:color="auto" w:fill="auto"/>
            <w:noWrap/>
            <w:vAlign w:val="bottom"/>
            <w:hideMark/>
          </w:tcPr>
          <w:p w:rsidR="0023491F" w:rsidRPr="00044A3D" w:rsidRDefault="0023491F" w:rsidP="0023491F">
            <w:pPr>
              <w:spacing w:after="0" w:line="240" w:lineRule="auto"/>
              <w:jc w:val="center"/>
              <w:rPr>
                <w:rFonts w:ascii="Arial" w:eastAsia="Times New Roman" w:hAnsi="Arial" w:cs="Arial"/>
                <w:b/>
                <w:bCs/>
                <w:color w:val="000000"/>
                <w:lang w:eastAsia="es-MX"/>
              </w:rPr>
            </w:pPr>
            <w:r w:rsidRPr="00044A3D">
              <w:rPr>
                <w:rFonts w:ascii="Arial" w:eastAsia="Times New Roman" w:hAnsi="Arial" w:cs="Arial"/>
                <w:b/>
                <w:bCs/>
                <w:color w:val="000000"/>
                <w:lang w:eastAsia="es-MX"/>
              </w:rPr>
              <w:t>Lugar que ocupa por vulnerabilidad según criterio de:</w:t>
            </w:r>
          </w:p>
        </w:tc>
      </w:tr>
      <w:tr w:rsidR="0023491F" w:rsidRPr="00044A3D" w:rsidTr="00CD4F6F">
        <w:trPr>
          <w:trHeight w:val="661"/>
        </w:trPr>
        <w:tc>
          <w:tcPr>
            <w:tcW w:w="1032" w:type="dxa"/>
            <w:tcBorders>
              <w:top w:val="nil"/>
              <w:left w:val="nil"/>
              <w:bottom w:val="nil"/>
              <w:right w:val="nil"/>
            </w:tcBorders>
            <w:shd w:val="clear" w:color="auto" w:fill="auto"/>
            <w:noWrap/>
            <w:vAlign w:val="bottom"/>
            <w:hideMark/>
          </w:tcPr>
          <w:p w:rsidR="0023491F" w:rsidRPr="00044A3D" w:rsidRDefault="0023491F" w:rsidP="00CD4F6F">
            <w:pPr>
              <w:spacing w:after="0" w:line="240" w:lineRule="auto"/>
              <w:rPr>
                <w:rFonts w:ascii="Arial" w:eastAsia="Times New Roman" w:hAnsi="Arial" w:cs="Arial"/>
                <w:b/>
                <w:bCs/>
                <w:color w:val="000000"/>
                <w:lang w:eastAsia="es-MX"/>
              </w:rPr>
            </w:pPr>
          </w:p>
        </w:tc>
        <w:tc>
          <w:tcPr>
            <w:tcW w:w="802" w:type="dxa"/>
            <w:tcBorders>
              <w:top w:val="nil"/>
              <w:left w:val="single" w:sz="4" w:space="0" w:color="auto"/>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b/>
                <w:color w:val="000000"/>
                <w:sz w:val="16"/>
                <w:szCs w:val="16"/>
                <w:lang w:eastAsia="es-MX"/>
              </w:rPr>
            </w:pPr>
            <w:r w:rsidRPr="00044A3D">
              <w:rPr>
                <w:rFonts w:ascii="Arial" w:eastAsia="Times New Roman" w:hAnsi="Arial" w:cs="Arial"/>
                <w:b/>
                <w:color w:val="000000"/>
                <w:sz w:val="16"/>
                <w:szCs w:val="16"/>
                <w:lang w:eastAsia="es-MX"/>
              </w:rPr>
              <w:t>Densidad de Pobla</w:t>
            </w:r>
            <w:r w:rsidR="00D84775">
              <w:rPr>
                <w:rFonts w:ascii="Arial" w:eastAsia="Times New Roman" w:hAnsi="Arial" w:cs="Arial"/>
                <w:b/>
                <w:color w:val="000000"/>
                <w:sz w:val="16"/>
                <w:szCs w:val="16"/>
                <w:lang w:eastAsia="es-MX"/>
              </w:rPr>
              <w:t>ció</w:t>
            </w:r>
            <w:r w:rsidRPr="00044A3D">
              <w:rPr>
                <w:rFonts w:ascii="Arial" w:eastAsia="Times New Roman" w:hAnsi="Arial" w:cs="Arial"/>
                <w:b/>
                <w:color w:val="000000"/>
                <w:sz w:val="16"/>
                <w:szCs w:val="16"/>
                <w:lang w:eastAsia="es-MX"/>
              </w:rPr>
              <w:t>n</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b/>
                <w:color w:val="000000"/>
                <w:sz w:val="16"/>
                <w:szCs w:val="16"/>
                <w:lang w:eastAsia="es-MX"/>
              </w:rPr>
            </w:pPr>
            <w:r w:rsidRPr="00044A3D">
              <w:rPr>
                <w:rFonts w:ascii="Arial" w:eastAsia="Times New Roman" w:hAnsi="Arial" w:cs="Arial"/>
                <w:b/>
                <w:color w:val="000000"/>
                <w:sz w:val="16"/>
                <w:szCs w:val="16"/>
                <w:lang w:eastAsia="es-MX"/>
              </w:rPr>
              <w:t>Población de niños  &lt; 5 años.</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b/>
                <w:color w:val="000000"/>
                <w:sz w:val="16"/>
                <w:szCs w:val="16"/>
                <w:lang w:eastAsia="es-MX"/>
              </w:rPr>
            </w:pPr>
            <w:r w:rsidRPr="00044A3D">
              <w:rPr>
                <w:rFonts w:ascii="Arial" w:eastAsia="Times New Roman" w:hAnsi="Arial" w:cs="Arial"/>
                <w:b/>
                <w:color w:val="000000"/>
                <w:sz w:val="16"/>
                <w:szCs w:val="16"/>
                <w:lang w:eastAsia="es-MX"/>
              </w:rPr>
              <w:t>Población de adultos &gt; 70 años.</w:t>
            </w:r>
          </w:p>
        </w:tc>
        <w:tc>
          <w:tcPr>
            <w:tcW w:w="94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b/>
                <w:color w:val="000000"/>
                <w:sz w:val="16"/>
                <w:szCs w:val="16"/>
                <w:lang w:eastAsia="es-MX"/>
              </w:rPr>
            </w:pPr>
            <w:r w:rsidRPr="00044A3D">
              <w:rPr>
                <w:rFonts w:ascii="Arial" w:eastAsia="Times New Roman" w:hAnsi="Arial" w:cs="Arial"/>
                <w:b/>
                <w:color w:val="000000"/>
                <w:sz w:val="16"/>
                <w:szCs w:val="16"/>
                <w:lang w:eastAsia="es-MX"/>
              </w:rPr>
              <w:t>Analfabetas</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b/>
                <w:color w:val="000000"/>
                <w:sz w:val="16"/>
                <w:szCs w:val="16"/>
                <w:lang w:eastAsia="es-MX"/>
              </w:rPr>
            </w:pPr>
            <w:r w:rsidRPr="00044A3D">
              <w:rPr>
                <w:rFonts w:ascii="Arial" w:eastAsia="Times New Roman" w:hAnsi="Arial" w:cs="Arial"/>
                <w:b/>
                <w:color w:val="000000"/>
                <w:sz w:val="16"/>
                <w:szCs w:val="16"/>
                <w:lang w:eastAsia="es-MX"/>
              </w:rPr>
              <w:t>Viviendas sin agua</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b/>
                <w:color w:val="000000"/>
                <w:sz w:val="16"/>
                <w:szCs w:val="16"/>
                <w:lang w:eastAsia="es-MX"/>
              </w:rPr>
            </w:pPr>
            <w:r w:rsidRPr="00044A3D">
              <w:rPr>
                <w:rFonts w:ascii="Arial" w:eastAsia="Times New Roman" w:hAnsi="Arial" w:cs="Arial"/>
                <w:b/>
                <w:color w:val="000000"/>
                <w:sz w:val="16"/>
                <w:szCs w:val="16"/>
                <w:lang w:eastAsia="es-MX"/>
              </w:rPr>
              <w:t>Viviendas sin Luz</w:t>
            </w:r>
          </w:p>
        </w:tc>
        <w:tc>
          <w:tcPr>
            <w:tcW w:w="79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b/>
                <w:color w:val="000000"/>
                <w:sz w:val="16"/>
                <w:szCs w:val="16"/>
                <w:lang w:eastAsia="es-MX"/>
              </w:rPr>
            </w:pPr>
            <w:r w:rsidRPr="00044A3D">
              <w:rPr>
                <w:rFonts w:ascii="Arial" w:eastAsia="Times New Roman" w:hAnsi="Arial" w:cs="Arial"/>
                <w:b/>
                <w:color w:val="000000"/>
                <w:sz w:val="16"/>
                <w:szCs w:val="16"/>
                <w:lang w:eastAsia="es-MX"/>
              </w:rPr>
              <w:t xml:space="preserve">No derecho- habientes </w:t>
            </w:r>
          </w:p>
        </w:tc>
        <w:tc>
          <w:tcPr>
            <w:tcW w:w="695"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b/>
                <w:color w:val="000000"/>
                <w:sz w:val="16"/>
                <w:szCs w:val="16"/>
                <w:lang w:eastAsia="es-MX"/>
              </w:rPr>
            </w:pPr>
            <w:r w:rsidRPr="00044A3D">
              <w:rPr>
                <w:rFonts w:ascii="Arial" w:eastAsia="Times New Roman" w:hAnsi="Arial" w:cs="Arial"/>
                <w:b/>
                <w:color w:val="000000"/>
                <w:sz w:val="16"/>
                <w:szCs w:val="16"/>
                <w:lang w:eastAsia="es-MX"/>
              </w:rPr>
              <w:t>Pobreza</w:t>
            </w:r>
          </w:p>
        </w:tc>
      </w:tr>
      <w:tr w:rsidR="0023491F" w:rsidRPr="00044A3D" w:rsidTr="00CD4F6F">
        <w:trPr>
          <w:trHeight w:val="222"/>
        </w:trPr>
        <w:tc>
          <w:tcPr>
            <w:tcW w:w="103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Zapopan</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2</w:t>
            </w:r>
          </w:p>
        </w:tc>
        <w:tc>
          <w:tcPr>
            <w:tcW w:w="94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2</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2</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2</w:t>
            </w:r>
          </w:p>
        </w:tc>
        <w:tc>
          <w:tcPr>
            <w:tcW w:w="79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2</w:t>
            </w:r>
          </w:p>
        </w:tc>
        <w:tc>
          <w:tcPr>
            <w:tcW w:w="695"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2</w:t>
            </w:r>
          </w:p>
        </w:tc>
      </w:tr>
      <w:tr w:rsidR="0023491F" w:rsidRPr="00044A3D" w:rsidTr="00CD4F6F">
        <w:trPr>
          <w:trHeight w:val="209"/>
        </w:trPr>
        <w:tc>
          <w:tcPr>
            <w:tcW w:w="1032" w:type="dxa"/>
            <w:tcBorders>
              <w:top w:val="nil"/>
              <w:left w:val="single" w:sz="4" w:space="0" w:color="auto"/>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Guadalajara</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2</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2</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w:t>
            </w:r>
          </w:p>
        </w:tc>
        <w:tc>
          <w:tcPr>
            <w:tcW w:w="94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5</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7</w:t>
            </w:r>
          </w:p>
        </w:tc>
        <w:tc>
          <w:tcPr>
            <w:tcW w:w="79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w:t>
            </w:r>
          </w:p>
        </w:tc>
        <w:tc>
          <w:tcPr>
            <w:tcW w:w="695"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w:t>
            </w:r>
          </w:p>
        </w:tc>
      </w:tr>
      <w:tr w:rsidR="0023491F" w:rsidRPr="00044A3D" w:rsidTr="00CD4F6F">
        <w:trPr>
          <w:trHeight w:val="242"/>
        </w:trPr>
        <w:tc>
          <w:tcPr>
            <w:tcW w:w="1032" w:type="dxa"/>
            <w:tcBorders>
              <w:top w:val="nil"/>
              <w:left w:val="single" w:sz="4" w:space="0" w:color="auto"/>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Tlaquepaque</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3</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3</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3</w:t>
            </w:r>
          </w:p>
        </w:tc>
        <w:tc>
          <w:tcPr>
            <w:tcW w:w="94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3</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3</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3</w:t>
            </w:r>
          </w:p>
        </w:tc>
        <w:tc>
          <w:tcPr>
            <w:tcW w:w="79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3</w:t>
            </w:r>
          </w:p>
        </w:tc>
        <w:tc>
          <w:tcPr>
            <w:tcW w:w="695"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3</w:t>
            </w:r>
          </w:p>
        </w:tc>
      </w:tr>
      <w:tr w:rsidR="0023491F" w:rsidRPr="00044A3D" w:rsidTr="00CD4F6F">
        <w:trPr>
          <w:trHeight w:val="215"/>
        </w:trPr>
        <w:tc>
          <w:tcPr>
            <w:tcW w:w="1032" w:type="dxa"/>
            <w:tcBorders>
              <w:top w:val="nil"/>
              <w:left w:val="single" w:sz="4" w:space="0" w:color="auto"/>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Tonalá</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4</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4</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4</w:t>
            </w:r>
          </w:p>
        </w:tc>
        <w:tc>
          <w:tcPr>
            <w:tcW w:w="94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4</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w:t>
            </w:r>
          </w:p>
        </w:tc>
        <w:tc>
          <w:tcPr>
            <w:tcW w:w="79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4</w:t>
            </w:r>
          </w:p>
        </w:tc>
        <w:tc>
          <w:tcPr>
            <w:tcW w:w="695"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4</w:t>
            </w:r>
          </w:p>
        </w:tc>
      </w:tr>
      <w:tr w:rsidR="0023491F" w:rsidRPr="00044A3D" w:rsidTr="00CD4F6F">
        <w:trPr>
          <w:trHeight w:val="248"/>
        </w:trPr>
        <w:tc>
          <w:tcPr>
            <w:tcW w:w="1032" w:type="dxa"/>
            <w:tcBorders>
              <w:top w:val="nil"/>
              <w:left w:val="single" w:sz="4" w:space="0" w:color="auto"/>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Puerto Vallarta</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5</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5</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5</w:t>
            </w:r>
          </w:p>
        </w:tc>
        <w:tc>
          <w:tcPr>
            <w:tcW w:w="94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6</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6</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4</w:t>
            </w:r>
          </w:p>
        </w:tc>
        <w:tc>
          <w:tcPr>
            <w:tcW w:w="79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5</w:t>
            </w:r>
          </w:p>
        </w:tc>
        <w:tc>
          <w:tcPr>
            <w:tcW w:w="695"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6</w:t>
            </w:r>
          </w:p>
        </w:tc>
      </w:tr>
      <w:tr w:rsidR="0023491F" w:rsidRPr="00044A3D" w:rsidTr="00CD4F6F">
        <w:trPr>
          <w:trHeight w:val="235"/>
        </w:trPr>
        <w:tc>
          <w:tcPr>
            <w:tcW w:w="1032" w:type="dxa"/>
            <w:tcBorders>
              <w:top w:val="nil"/>
              <w:left w:val="single" w:sz="4" w:space="0" w:color="auto"/>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El Salto</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6</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6</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7</w:t>
            </w:r>
          </w:p>
        </w:tc>
        <w:tc>
          <w:tcPr>
            <w:tcW w:w="94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5</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4</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6</w:t>
            </w:r>
          </w:p>
        </w:tc>
        <w:tc>
          <w:tcPr>
            <w:tcW w:w="79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6</w:t>
            </w:r>
          </w:p>
        </w:tc>
        <w:tc>
          <w:tcPr>
            <w:tcW w:w="695"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8</w:t>
            </w:r>
          </w:p>
        </w:tc>
      </w:tr>
      <w:tr w:rsidR="0023491F" w:rsidRPr="00044A3D" w:rsidTr="00CD4F6F">
        <w:trPr>
          <w:trHeight w:val="248"/>
        </w:trPr>
        <w:tc>
          <w:tcPr>
            <w:tcW w:w="1032" w:type="dxa"/>
            <w:tcBorders>
              <w:top w:val="nil"/>
              <w:left w:val="single" w:sz="4" w:space="0" w:color="auto"/>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Tlajomulco de Zùñiga</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7</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8</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12</w:t>
            </w:r>
          </w:p>
        </w:tc>
        <w:tc>
          <w:tcPr>
            <w:tcW w:w="94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12</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10</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15</w:t>
            </w:r>
          </w:p>
        </w:tc>
        <w:tc>
          <w:tcPr>
            <w:tcW w:w="79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8</w:t>
            </w:r>
          </w:p>
        </w:tc>
        <w:tc>
          <w:tcPr>
            <w:tcW w:w="695"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5</w:t>
            </w:r>
          </w:p>
        </w:tc>
      </w:tr>
      <w:tr w:rsidR="0023491F" w:rsidRPr="00044A3D" w:rsidTr="00CD4F6F">
        <w:trPr>
          <w:trHeight w:val="248"/>
        </w:trPr>
        <w:tc>
          <w:tcPr>
            <w:tcW w:w="1032" w:type="dxa"/>
            <w:tcBorders>
              <w:top w:val="nil"/>
              <w:left w:val="single" w:sz="4" w:space="0" w:color="auto"/>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Tepatitlán de Morelos</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8</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7</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8</w:t>
            </w:r>
          </w:p>
        </w:tc>
        <w:tc>
          <w:tcPr>
            <w:tcW w:w="94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7</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22</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24</w:t>
            </w:r>
          </w:p>
        </w:tc>
        <w:tc>
          <w:tcPr>
            <w:tcW w:w="79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7</w:t>
            </w:r>
          </w:p>
        </w:tc>
        <w:tc>
          <w:tcPr>
            <w:tcW w:w="695"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9</w:t>
            </w:r>
          </w:p>
        </w:tc>
      </w:tr>
      <w:tr w:rsidR="0023491F" w:rsidRPr="00044A3D" w:rsidTr="00CD4F6F">
        <w:trPr>
          <w:trHeight w:val="248"/>
        </w:trPr>
        <w:tc>
          <w:tcPr>
            <w:tcW w:w="1032" w:type="dxa"/>
            <w:tcBorders>
              <w:top w:val="nil"/>
              <w:left w:val="single" w:sz="4" w:space="0" w:color="auto"/>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Lagos de Moreno</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10</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9</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9</w:t>
            </w:r>
          </w:p>
        </w:tc>
        <w:tc>
          <w:tcPr>
            <w:tcW w:w="94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8</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23</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23</w:t>
            </w:r>
          </w:p>
        </w:tc>
        <w:tc>
          <w:tcPr>
            <w:tcW w:w="79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9</w:t>
            </w:r>
          </w:p>
        </w:tc>
        <w:tc>
          <w:tcPr>
            <w:tcW w:w="695"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7</w:t>
            </w:r>
          </w:p>
        </w:tc>
      </w:tr>
      <w:tr w:rsidR="0023491F" w:rsidRPr="00044A3D" w:rsidTr="00CD4F6F">
        <w:trPr>
          <w:trHeight w:val="235"/>
        </w:trPr>
        <w:tc>
          <w:tcPr>
            <w:tcW w:w="1032" w:type="dxa"/>
            <w:tcBorders>
              <w:top w:val="nil"/>
              <w:left w:val="single" w:sz="4" w:space="0" w:color="auto"/>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Ocotlán</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15</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10</w:t>
            </w:r>
          </w:p>
        </w:tc>
        <w:tc>
          <w:tcPr>
            <w:tcW w:w="80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10</w:t>
            </w:r>
          </w:p>
        </w:tc>
        <w:tc>
          <w:tcPr>
            <w:tcW w:w="94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10</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7</w:t>
            </w:r>
          </w:p>
        </w:tc>
        <w:tc>
          <w:tcPr>
            <w:tcW w:w="792"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18</w:t>
            </w:r>
          </w:p>
        </w:tc>
        <w:tc>
          <w:tcPr>
            <w:tcW w:w="793"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11</w:t>
            </w:r>
          </w:p>
        </w:tc>
        <w:tc>
          <w:tcPr>
            <w:tcW w:w="695" w:type="dxa"/>
            <w:tcBorders>
              <w:top w:val="nil"/>
              <w:left w:val="nil"/>
              <w:bottom w:val="single" w:sz="4" w:space="0" w:color="auto"/>
              <w:right w:val="single" w:sz="4" w:space="0" w:color="auto"/>
            </w:tcBorders>
            <w:shd w:val="clear" w:color="auto" w:fill="auto"/>
            <w:vAlign w:val="center"/>
            <w:hideMark/>
          </w:tcPr>
          <w:p w:rsidR="0023491F" w:rsidRPr="00044A3D" w:rsidRDefault="0023491F" w:rsidP="00CD4F6F">
            <w:pPr>
              <w:spacing w:after="0" w:line="240" w:lineRule="auto"/>
              <w:jc w:val="center"/>
              <w:rPr>
                <w:rFonts w:ascii="Arial" w:eastAsia="Times New Roman" w:hAnsi="Arial" w:cs="Arial"/>
                <w:color w:val="000000"/>
                <w:sz w:val="20"/>
                <w:szCs w:val="20"/>
                <w:lang w:eastAsia="es-MX"/>
              </w:rPr>
            </w:pPr>
            <w:r w:rsidRPr="00044A3D">
              <w:rPr>
                <w:rFonts w:ascii="Arial" w:eastAsia="Times New Roman" w:hAnsi="Arial" w:cs="Arial"/>
                <w:color w:val="000000"/>
                <w:sz w:val="20"/>
                <w:szCs w:val="20"/>
                <w:lang w:eastAsia="es-MX"/>
              </w:rPr>
              <w:t>18</w:t>
            </w:r>
          </w:p>
        </w:tc>
      </w:tr>
    </w:tbl>
    <w:p w:rsidR="00136432" w:rsidRPr="00EC6435" w:rsidRDefault="0023491F" w:rsidP="007711D8">
      <w:pPr>
        <w:pStyle w:val="Sinespaciado"/>
        <w:rPr>
          <w:bCs/>
          <w:color w:val="000000"/>
          <w:sz w:val="20"/>
          <w:szCs w:val="20"/>
        </w:rPr>
      </w:pPr>
      <w:r w:rsidRPr="00EC6435">
        <w:rPr>
          <w:bCs/>
          <w:color w:val="000000"/>
          <w:sz w:val="20"/>
          <w:szCs w:val="20"/>
        </w:rPr>
        <w:t xml:space="preserve">Fuente: </w:t>
      </w:r>
      <w:r w:rsidR="002C0DCB" w:rsidRPr="00EC6435">
        <w:rPr>
          <w:bCs/>
          <w:color w:val="000000"/>
          <w:sz w:val="20"/>
          <w:szCs w:val="20"/>
        </w:rPr>
        <w:t>Clima Cambiante (CURIEL, 2015)</w:t>
      </w:r>
    </w:p>
    <w:p w:rsidR="00136432" w:rsidRDefault="00136432" w:rsidP="007711D8">
      <w:pPr>
        <w:pStyle w:val="Sinespaciado"/>
        <w:rPr>
          <w:b/>
          <w:bCs/>
          <w:color w:val="000000"/>
          <w:szCs w:val="24"/>
        </w:rPr>
      </w:pPr>
    </w:p>
    <w:p w:rsidR="002C0DCB" w:rsidRPr="00EC6435" w:rsidRDefault="00EC6435" w:rsidP="007711D8">
      <w:pPr>
        <w:pStyle w:val="Sinespaciado"/>
        <w:rPr>
          <w:bCs/>
          <w:color w:val="000000"/>
          <w:szCs w:val="24"/>
        </w:rPr>
      </w:pPr>
      <w:r w:rsidRPr="00EC6435">
        <w:rPr>
          <w:bCs/>
          <w:color w:val="000000"/>
          <w:szCs w:val="24"/>
        </w:rPr>
        <w:t>La municipalidad de San Pedro Tlaquepaque se encuentra entre las diez principales ciudades donde se han presentado mayores desastres, se ubica en tercer lugar junto con Cihuatlán y Ocotlán, Jalisco.</w:t>
      </w:r>
      <w:r w:rsidRPr="00B44AFF">
        <w:rPr>
          <w:rStyle w:val="Smbolodenotaalpie"/>
          <w:rFonts w:cs="Arial"/>
          <w:bCs/>
          <w:szCs w:val="24"/>
        </w:rPr>
        <w:footnoteReference w:id="56"/>
      </w:r>
    </w:p>
    <w:p w:rsidR="002C0DCB" w:rsidRDefault="002C0DCB" w:rsidP="007711D8">
      <w:pPr>
        <w:pStyle w:val="Sinespaciado"/>
        <w:rPr>
          <w:b/>
          <w:bCs/>
          <w:color w:val="000000"/>
          <w:szCs w:val="24"/>
        </w:rPr>
      </w:pPr>
    </w:p>
    <w:p w:rsidR="00433FFE" w:rsidRPr="00433FFE" w:rsidRDefault="007711D8" w:rsidP="007711D8">
      <w:pPr>
        <w:pStyle w:val="Sinespaciado"/>
        <w:rPr>
          <w:b/>
          <w:szCs w:val="24"/>
        </w:rPr>
      </w:pPr>
      <w:r w:rsidRPr="00433FFE">
        <w:rPr>
          <w:b/>
          <w:szCs w:val="24"/>
        </w:rPr>
        <w:t xml:space="preserve">La </w:t>
      </w:r>
      <w:r w:rsidR="00433FFE" w:rsidRPr="00433FFE">
        <w:rPr>
          <w:b/>
          <w:szCs w:val="24"/>
        </w:rPr>
        <w:t>c</w:t>
      </w:r>
      <w:r w:rsidRPr="00433FFE">
        <w:rPr>
          <w:b/>
          <w:szCs w:val="24"/>
        </w:rPr>
        <w:t xml:space="preserve">ontaminación del </w:t>
      </w:r>
      <w:r w:rsidR="00433FFE" w:rsidRPr="00433FFE">
        <w:rPr>
          <w:b/>
          <w:szCs w:val="24"/>
        </w:rPr>
        <w:t>a</w:t>
      </w:r>
      <w:r w:rsidRPr="00433FFE">
        <w:rPr>
          <w:b/>
          <w:szCs w:val="24"/>
        </w:rPr>
        <w:t>ire en Tlaquepaque.</w:t>
      </w:r>
    </w:p>
    <w:p w:rsidR="00433FFE" w:rsidRDefault="00433FFE" w:rsidP="007711D8">
      <w:pPr>
        <w:pStyle w:val="Sinespaciado"/>
        <w:rPr>
          <w:szCs w:val="24"/>
        </w:rPr>
      </w:pPr>
    </w:p>
    <w:p w:rsidR="00B44AFF" w:rsidRDefault="007711D8" w:rsidP="007711D8">
      <w:pPr>
        <w:pStyle w:val="Sinespaciado"/>
        <w:rPr>
          <w:color w:val="000000"/>
          <w:szCs w:val="24"/>
          <w:lang w:eastAsia="es-MX"/>
        </w:rPr>
      </w:pPr>
      <w:r w:rsidRPr="00E02873">
        <w:rPr>
          <w:szCs w:val="24"/>
        </w:rPr>
        <w:t>C</w:t>
      </w:r>
      <w:r w:rsidR="00E02873">
        <w:rPr>
          <w:szCs w:val="24"/>
        </w:rPr>
        <w:t>omo resultado de la concentración de actividades económicas</w:t>
      </w:r>
      <w:r w:rsidRPr="00B44AFF">
        <w:rPr>
          <w:szCs w:val="24"/>
        </w:rPr>
        <w:t>,</w:t>
      </w:r>
      <w:r w:rsidR="00E02873">
        <w:rPr>
          <w:szCs w:val="24"/>
        </w:rPr>
        <w:t xml:space="preserve"> industria y uso de motores de combustión interna </w:t>
      </w:r>
      <w:r w:rsidRPr="00B44AFF">
        <w:rPr>
          <w:szCs w:val="24"/>
        </w:rPr>
        <w:t xml:space="preserve">(PARQUE VEHICULAR), </w:t>
      </w:r>
      <w:r w:rsidR="00E02873">
        <w:rPr>
          <w:szCs w:val="24"/>
        </w:rPr>
        <w:t xml:space="preserve">los índices máximos de contaminación registran en las estaciones ubicadas al sur y sureste de la Zona Metropolitana de Guadalajara </w:t>
      </w:r>
      <w:r w:rsidR="006F7D98">
        <w:rPr>
          <w:szCs w:val="24"/>
        </w:rPr>
        <w:t xml:space="preserve">denominadas Miravalle y Loma Dorada, respectivamente, hasta  </w:t>
      </w:r>
      <w:r w:rsidRPr="00B44AFF">
        <w:rPr>
          <w:color w:val="000000"/>
          <w:szCs w:val="24"/>
          <w:lang w:eastAsia="es-MX"/>
        </w:rPr>
        <w:t xml:space="preserve">400 PPM, </w:t>
      </w:r>
      <w:r w:rsidR="006F7D98">
        <w:rPr>
          <w:color w:val="000000"/>
          <w:szCs w:val="24"/>
          <w:lang w:eastAsia="es-MX"/>
        </w:rPr>
        <w:t xml:space="preserve">el </w:t>
      </w:r>
      <w:r w:rsidRPr="00B44AFF">
        <w:rPr>
          <w:color w:val="000000"/>
          <w:szCs w:val="24"/>
          <w:lang w:eastAsia="es-MX"/>
        </w:rPr>
        <w:t xml:space="preserve">DOBLE DEL INDICADOR MÁXIMO DE IMECA, </w:t>
      </w:r>
      <w:r w:rsidR="006F7D98">
        <w:rPr>
          <w:color w:val="000000"/>
          <w:szCs w:val="24"/>
          <w:lang w:eastAsia="es-MX"/>
        </w:rPr>
        <w:t xml:space="preserve">el cual especifica que ha dichas concentraciones la </w:t>
      </w:r>
      <w:r w:rsidRPr="00B44AFF">
        <w:rPr>
          <w:color w:val="000000"/>
          <w:szCs w:val="24"/>
          <w:lang w:eastAsia="es-MX"/>
        </w:rPr>
        <w:t xml:space="preserve">CALIDAD </w:t>
      </w:r>
      <w:r w:rsidR="006F7D98">
        <w:rPr>
          <w:color w:val="000000"/>
          <w:szCs w:val="24"/>
          <w:lang w:eastAsia="es-MX"/>
        </w:rPr>
        <w:t>del aire es</w:t>
      </w:r>
      <w:r w:rsidRPr="00B44AFF">
        <w:rPr>
          <w:color w:val="000000"/>
          <w:szCs w:val="24"/>
          <w:lang w:eastAsia="es-MX"/>
        </w:rPr>
        <w:t xml:space="preserve"> EXTREMADAMENTE MALA,</w:t>
      </w:r>
      <w:r w:rsidR="006F7D98">
        <w:rPr>
          <w:color w:val="000000"/>
          <w:szCs w:val="24"/>
          <w:lang w:eastAsia="es-MX"/>
        </w:rPr>
        <w:t xml:space="preserve"> obligando a las autoridades a implementar la Primera Etapa de la Fase de </w:t>
      </w:r>
      <w:r w:rsidRPr="00B44AFF">
        <w:rPr>
          <w:color w:val="000000"/>
          <w:szCs w:val="24"/>
          <w:lang w:eastAsia="es-MX"/>
        </w:rPr>
        <w:t xml:space="preserve">CONTINGENCIA AMBIENTAL, </w:t>
      </w:r>
      <w:r w:rsidR="006F7D98">
        <w:rPr>
          <w:color w:val="000000"/>
          <w:szCs w:val="24"/>
          <w:lang w:eastAsia="es-MX"/>
        </w:rPr>
        <w:t xml:space="preserve">que consiste en suspender algunas actividades industriales, reducir el uso de automóviles y evitar hacer actividades al aire libre. </w:t>
      </w:r>
      <w:r w:rsidRPr="00B44AFF">
        <w:rPr>
          <w:color w:val="000000"/>
          <w:szCs w:val="24"/>
          <w:lang w:eastAsia="es-MX"/>
        </w:rPr>
        <w:t>E</w:t>
      </w:r>
      <w:r w:rsidR="006F7D98">
        <w:rPr>
          <w:color w:val="000000"/>
          <w:szCs w:val="24"/>
          <w:lang w:eastAsia="es-MX"/>
        </w:rPr>
        <w:t xml:space="preserve">stas zonas han sido identificadas como de </w:t>
      </w:r>
      <w:r w:rsidRPr="00B44AFF">
        <w:rPr>
          <w:color w:val="000000"/>
          <w:szCs w:val="24"/>
          <w:lang w:eastAsia="es-MX"/>
        </w:rPr>
        <w:t xml:space="preserve">ALTA FRAGILIDAD AMBIENTAL </w:t>
      </w:r>
      <w:r w:rsidR="006F7D98">
        <w:rPr>
          <w:color w:val="000000"/>
          <w:szCs w:val="24"/>
          <w:lang w:eastAsia="es-MX"/>
        </w:rPr>
        <w:t>debido a la constante manifestación de éste fenómeno.</w:t>
      </w:r>
    </w:p>
    <w:p w:rsidR="006F7D98" w:rsidRDefault="006F7D98" w:rsidP="007711D8">
      <w:pPr>
        <w:pStyle w:val="Sinespaciado"/>
        <w:rPr>
          <w:szCs w:val="24"/>
        </w:rPr>
      </w:pPr>
    </w:p>
    <w:p w:rsidR="0056342B" w:rsidRDefault="007711D8" w:rsidP="007711D8">
      <w:pPr>
        <w:pStyle w:val="Sinespaciado"/>
        <w:rPr>
          <w:color w:val="000000"/>
          <w:szCs w:val="24"/>
          <w:lang w:eastAsia="es-MX"/>
        </w:rPr>
      </w:pPr>
      <w:r w:rsidRPr="00B44AFF">
        <w:rPr>
          <w:color w:val="000000"/>
          <w:szCs w:val="24"/>
          <w:lang w:eastAsia="es-MX"/>
        </w:rPr>
        <w:t>L</w:t>
      </w:r>
      <w:r w:rsidR="006F7D98">
        <w:rPr>
          <w:color w:val="000000"/>
          <w:szCs w:val="24"/>
          <w:lang w:eastAsia="es-MX"/>
        </w:rPr>
        <w:t>as fuentes de origen de esta contaminación son diversas y van desde la presencia de ladrilleras y bancos de material geológico en las inmediaciones de San Martín de las Flores, industrias cementeras, hasta el constante paso del ferrocarril, que arrojan a la atmosfera partículas de polvo</w:t>
      </w:r>
      <w:r w:rsidRPr="00B44AFF">
        <w:rPr>
          <w:color w:val="000000"/>
          <w:szCs w:val="24"/>
          <w:lang w:eastAsia="es-MX"/>
        </w:rPr>
        <w:t xml:space="preserve">, </w:t>
      </w:r>
      <w:r w:rsidR="006F7D98">
        <w:rPr>
          <w:color w:val="000000"/>
          <w:szCs w:val="24"/>
          <w:lang w:eastAsia="es-MX"/>
        </w:rPr>
        <w:t xml:space="preserve">hollín y ceniza. </w:t>
      </w:r>
      <w:r w:rsidRPr="00B44AFF">
        <w:rPr>
          <w:color w:val="000000"/>
          <w:szCs w:val="24"/>
          <w:lang w:eastAsia="es-MX"/>
        </w:rPr>
        <w:t>S</w:t>
      </w:r>
      <w:r w:rsidR="006F7D98">
        <w:rPr>
          <w:color w:val="000000"/>
          <w:szCs w:val="24"/>
          <w:lang w:eastAsia="es-MX"/>
        </w:rPr>
        <w:t xml:space="preserve">in </w:t>
      </w:r>
      <w:r w:rsidR="006F7D98">
        <w:rPr>
          <w:color w:val="000000"/>
          <w:szCs w:val="24"/>
          <w:lang w:eastAsia="es-MX"/>
        </w:rPr>
        <w:lastRenderedPageBreak/>
        <w:t xml:space="preserve">embargo, las condiciones particulares de éstas zonas, como la altura o el nivel donde se ubican las áreas habitacionales con respecto a las fuentes de origen, las dimensiones y la orientación de las viviendas, la presencia y proximidad de estructuras </w:t>
      </w:r>
      <w:r w:rsidR="0056342B">
        <w:rPr>
          <w:color w:val="000000"/>
          <w:szCs w:val="24"/>
          <w:lang w:eastAsia="es-MX"/>
        </w:rPr>
        <w:t>geológicas y la existencia de calles de terracería en algunas colonias, son factores que contribuyen a incrementar los volúmenes y la concentración, ya que influyen directamente en los mecanismos de dispersión generados por la acción del viento.</w:t>
      </w:r>
    </w:p>
    <w:p w:rsidR="0056342B" w:rsidRDefault="0056342B" w:rsidP="007711D8">
      <w:pPr>
        <w:pStyle w:val="Sinespaciado"/>
        <w:rPr>
          <w:color w:val="000000"/>
          <w:szCs w:val="24"/>
          <w:lang w:eastAsia="es-MX"/>
        </w:rPr>
      </w:pPr>
    </w:p>
    <w:p w:rsidR="007711D8" w:rsidRPr="00B44AFF" w:rsidRDefault="007711D8" w:rsidP="007711D8">
      <w:pPr>
        <w:pStyle w:val="Sinespaciado"/>
        <w:rPr>
          <w:szCs w:val="24"/>
          <w:lang w:val="es-MX"/>
        </w:rPr>
      </w:pPr>
      <w:r w:rsidRPr="00B44AFF">
        <w:rPr>
          <w:szCs w:val="24"/>
        </w:rPr>
        <w:t>E</w:t>
      </w:r>
      <w:r w:rsidR="0056342B">
        <w:rPr>
          <w:szCs w:val="24"/>
        </w:rPr>
        <w:t xml:space="preserve">ntre los trastornos a la salud que provocan se incluyen la agudización de </w:t>
      </w:r>
      <w:r w:rsidRPr="00B44AFF">
        <w:rPr>
          <w:szCs w:val="24"/>
        </w:rPr>
        <w:t xml:space="preserve">BRONQUITIS </w:t>
      </w:r>
      <w:r w:rsidR="0056342B">
        <w:rPr>
          <w:szCs w:val="24"/>
        </w:rPr>
        <w:t>en niños y adultos con males respiratorios</w:t>
      </w:r>
      <w:r w:rsidRPr="00B44AFF">
        <w:rPr>
          <w:szCs w:val="24"/>
        </w:rPr>
        <w:t>. SON UN FACTOR DE ACELERACIÓN EN PERSONAS QUE PADECEN ENFERMEDADES EN LAS VÍAS RESPIRATORIAS. LA PRESENCIA DE PARTÍCULAS EN EL AMBIENTE REDUCE LA VISIBILIDAD Y ALTERA EL CLIMA AL IMPEDIR EL PASO DE LA LUZ SOLAR. EN LA ZONA METROPOLITANA DE GUADALAJARA, ESTE TIPO DE CONTAMINANTE ES EL QUE MAYOR CONSECUENCIA TIENE EN TANTO NÚMERO DE CONSULTAS EN EL SECTOR SALUD POR SU IMPACTO EN LA POBLACIÓN.</w:t>
      </w:r>
      <w:r w:rsidR="0056342B" w:rsidRPr="00E25FC1">
        <w:rPr>
          <w:rStyle w:val="Smbolodenotaalpie"/>
          <w:rFonts w:cs="Arial"/>
          <w:bCs/>
          <w:szCs w:val="24"/>
        </w:rPr>
        <w:footnoteReference w:id="57"/>
      </w:r>
    </w:p>
    <w:p w:rsidR="007711D8" w:rsidRDefault="007711D8" w:rsidP="007711D8">
      <w:pPr>
        <w:pStyle w:val="Sinespaciado"/>
        <w:rPr>
          <w:b/>
          <w:szCs w:val="24"/>
          <w:lang w:eastAsia="es-MX"/>
        </w:rPr>
      </w:pPr>
    </w:p>
    <w:p w:rsidR="00433FFE" w:rsidRDefault="00433FFE" w:rsidP="007711D8">
      <w:pPr>
        <w:pStyle w:val="Sinespaciado"/>
        <w:rPr>
          <w:b/>
          <w:szCs w:val="24"/>
          <w:lang w:eastAsia="es-MX"/>
        </w:rPr>
      </w:pPr>
      <w:r>
        <w:rPr>
          <w:b/>
          <w:szCs w:val="24"/>
          <w:lang w:eastAsia="es-MX"/>
        </w:rPr>
        <w:t>Agua.</w:t>
      </w:r>
    </w:p>
    <w:p w:rsidR="00433FFE" w:rsidRPr="00B44AFF" w:rsidRDefault="00433FFE" w:rsidP="007711D8">
      <w:pPr>
        <w:pStyle w:val="Sinespaciado"/>
        <w:rPr>
          <w:b/>
          <w:szCs w:val="24"/>
          <w:lang w:eastAsia="es-MX"/>
        </w:rPr>
      </w:pPr>
    </w:p>
    <w:p w:rsidR="00F77F8B" w:rsidRPr="00F77F8B" w:rsidRDefault="007711D8" w:rsidP="00F77F8B">
      <w:pPr>
        <w:pStyle w:val="Sinespaciado"/>
        <w:rPr>
          <w:szCs w:val="24"/>
          <w:lang w:eastAsia="es-MX"/>
        </w:rPr>
      </w:pPr>
      <w:r w:rsidRPr="00F77F8B">
        <w:rPr>
          <w:szCs w:val="24"/>
          <w:lang w:eastAsia="es-MX"/>
        </w:rPr>
        <w:t>En el Subíndice Municipal de Medio Ambiente, 2012, destaca que San Pedro Tlaquepaque se ubica en un acuífero no sobreexplotado, sobre el cual se registra un total de 143,307 viviendas particulares habitadas, de las cuales 94.08% tienen disponibilidad de agua dentro de la casa o el terreno y 97.40% cuentan con drenaje conectado a la red pública, fosa séptica u otros.</w:t>
      </w:r>
      <w:r w:rsidRPr="00F77F8B">
        <w:rPr>
          <w:rStyle w:val="Smbolodenotaalpie"/>
          <w:rFonts w:cs="Arial"/>
          <w:bCs/>
          <w:szCs w:val="24"/>
        </w:rPr>
        <w:footnoteReference w:id="58"/>
      </w:r>
      <w:r w:rsidR="00F77F8B" w:rsidRPr="00F77F8B">
        <w:rPr>
          <w:szCs w:val="24"/>
          <w:lang w:eastAsia="es-MX"/>
        </w:rPr>
        <w:t xml:space="preserve"> </w:t>
      </w:r>
      <w:r w:rsidR="00F77F8B" w:rsidRPr="00F77F8B">
        <w:rPr>
          <w:szCs w:val="24"/>
          <w:shd w:val="clear" w:color="auto" w:fill="FFFFFF"/>
        </w:rPr>
        <w:t xml:space="preserve">En la colonia Las Liebres tiene contacto con un canal notablemente contaminado, el cual causa diversos padecimientos en la comunidad. Gran parte de este agua se infiltra al subsuelo y a pesar de haberse liberado recursos para comenzar con su entubamiento y saneamiento hace poco más de dos años, no se han tenido resultados concretos. Asimismo, la Colonia Nueva Santa María en el Cerro del 4 tiene conectados los drenajes a un canal que originalmente es un arroyo con veneros que nacen en el mismo cerro. Dicho canal ésta contaminado por las aguas residuales de las colonias ubicadas arriba en el cerro. </w:t>
      </w:r>
      <w:r w:rsidR="00F77F8B" w:rsidRPr="00F77F8B">
        <w:rPr>
          <w:szCs w:val="24"/>
          <w:lang w:eastAsia="es-MX"/>
        </w:rPr>
        <w:t xml:space="preserve">Así en colonias que administra el SIAPA se vierten el drenaje a los arroyos y canales de agua limpia contaminando y siendo un foco de infección. El drenaje de localidades como Santa Anita, la Calerilla, Toluquilla, López Cotilla y algunas de las colonias irregulares lo vierten a los arroyos que forman parte de la Cuenca del Ahogado. Cabe hacer mención que existe una Planta de Tratamiento para el Saneamiento de la Cuenca del Ahogado en la Huizachera en el Municipio de El Salto, en el límite de Tlaquepaque, misma que administra el SIAPA y, que no hay </w:t>
      </w:r>
      <w:r w:rsidR="00F77F8B">
        <w:rPr>
          <w:szCs w:val="24"/>
          <w:lang w:eastAsia="es-MX"/>
        </w:rPr>
        <w:t>informes públicos sobre s</w:t>
      </w:r>
      <w:r w:rsidR="00F77F8B" w:rsidRPr="00F77F8B">
        <w:rPr>
          <w:szCs w:val="24"/>
          <w:lang w:eastAsia="es-MX"/>
        </w:rPr>
        <w:t>u buen funcionamiento.</w:t>
      </w:r>
      <w:r w:rsidR="00F77F8B">
        <w:rPr>
          <w:szCs w:val="24"/>
          <w:lang w:eastAsia="es-MX"/>
        </w:rPr>
        <w:t xml:space="preserve"> </w:t>
      </w:r>
      <w:r w:rsidR="00F77F8B" w:rsidRPr="00F77F8B">
        <w:rPr>
          <w:szCs w:val="24"/>
          <w:lang w:eastAsia="es-MX"/>
        </w:rPr>
        <w:t xml:space="preserve">En ese orden de ideas es que se requieren plantas de tratamiento para las localidades al sur del Anillo Periférico, pues vierten a los canales y arroyos de agua limpia que contaminan en toda su extensión hasta </w:t>
      </w:r>
      <w:r w:rsidR="00F77F8B" w:rsidRPr="00F77F8B">
        <w:rPr>
          <w:szCs w:val="24"/>
          <w:lang w:eastAsia="es-MX"/>
        </w:rPr>
        <w:lastRenderedPageBreak/>
        <w:t>llegar a El Salto. Así aproximadamente estamos hablando de una población de más de cien mil habitantes en donde las aguas residuales (drenaje) no se están tratado, pues la planta de tratamiento se encuentra en otro municipio (El Salto).</w:t>
      </w:r>
      <w:r w:rsidR="00F77F8B">
        <w:rPr>
          <w:szCs w:val="24"/>
          <w:lang w:eastAsia="es-MX"/>
        </w:rPr>
        <w:t xml:space="preserve"> </w:t>
      </w:r>
      <w:r w:rsidR="00F77F8B" w:rsidRPr="00F77F8B">
        <w:rPr>
          <w:szCs w:val="24"/>
          <w:lang w:eastAsia="es-MX"/>
        </w:rPr>
        <w:t>Es importante señalar que los escurrimientos naturales y las aguas pluviales no se deben canalizar en tuberías por el enorme afluente, como es el caso del Canal que existe a partir de la Colonia El Mante y llega hasta el Salto. Así como el Canal de la Cementera que baja del Cerro del Cuatro hacia las Colonias de las Juntas y El Vergel.</w:t>
      </w:r>
      <w:r w:rsidR="00F77F8B">
        <w:rPr>
          <w:szCs w:val="24"/>
          <w:lang w:eastAsia="es-MX"/>
        </w:rPr>
        <w:t xml:space="preserve"> </w:t>
      </w:r>
      <w:r w:rsidR="00F77F8B" w:rsidRPr="00F77F8B">
        <w:rPr>
          <w:szCs w:val="24"/>
          <w:lang w:eastAsia="es-MX"/>
        </w:rPr>
        <w:t>Físicamente en el territorio municipal de Tlaquepaque no existe una sola planta de tratamiento de aguas residuales ni administrada por el SIAPA ni por el Ayuntamiento. Cabe hacer mención que estoy en espera de más información para terminar de integrar esta nota, pero creo que con estos puntos bastarán para darte una idea.</w:t>
      </w:r>
    </w:p>
    <w:p w:rsidR="007711D8" w:rsidRPr="00F77F8B" w:rsidRDefault="007711D8" w:rsidP="007711D8">
      <w:pPr>
        <w:pStyle w:val="Sinespaciado"/>
        <w:rPr>
          <w:szCs w:val="24"/>
          <w:lang w:eastAsia="es-MX"/>
        </w:rPr>
      </w:pPr>
    </w:p>
    <w:p w:rsidR="007711D8" w:rsidRPr="00B44AFF" w:rsidRDefault="007711D8" w:rsidP="007711D8">
      <w:pPr>
        <w:pStyle w:val="Sinespaciado"/>
        <w:rPr>
          <w:szCs w:val="24"/>
          <w:lang w:eastAsia="es-MX"/>
        </w:rPr>
      </w:pPr>
      <w:r w:rsidRPr="00B44AFF">
        <w:rPr>
          <w:szCs w:val="24"/>
          <w:lang w:eastAsia="es-MX"/>
        </w:rPr>
        <w:t>El Municipio tiene una cobertura destinada a la agricultura del 46.6%</w:t>
      </w:r>
      <w:r w:rsidR="00A669BC">
        <w:rPr>
          <w:szCs w:val="24"/>
          <w:lang w:eastAsia="es-MX"/>
        </w:rPr>
        <w:t xml:space="preserve"> por ciento</w:t>
      </w:r>
      <w:r w:rsidRPr="00B44AFF">
        <w:rPr>
          <w:szCs w:val="24"/>
          <w:lang w:eastAsia="es-MX"/>
        </w:rPr>
        <w:t xml:space="preserve">. En los últimos 25 años el municipio no ha recuperado vegetación natural y presenta 17.18% </w:t>
      </w:r>
      <w:r w:rsidR="00A669BC">
        <w:rPr>
          <w:szCs w:val="24"/>
          <w:lang w:eastAsia="es-MX"/>
        </w:rPr>
        <w:t xml:space="preserve">por ciento </w:t>
      </w:r>
      <w:r w:rsidRPr="00B44AFF">
        <w:rPr>
          <w:szCs w:val="24"/>
          <w:lang w:eastAsia="es-MX"/>
        </w:rPr>
        <w:t xml:space="preserve">de la superficie con riesgo de erosión. </w:t>
      </w:r>
      <w:r w:rsidR="00A669BC">
        <w:rPr>
          <w:szCs w:val="24"/>
          <w:lang w:eastAsia="es-MX"/>
        </w:rPr>
        <w:t>Si bien no existe un O</w:t>
      </w:r>
      <w:r w:rsidRPr="00B44AFF">
        <w:rPr>
          <w:szCs w:val="24"/>
          <w:lang w:eastAsia="es-MX"/>
        </w:rPr>
        <w:t xml:space="preserve">rdenamiento </w:t>
      </w:r>
      <w:r w:rsidR="00A669BC">
        <w:rPr>
          <w:szCs w:val="24"/>
          <w:lang w:eastAsia="es-MX"/>
        </w:rPr>
        <w:t>E</w:t>
      </w:r>
      <w:r w:rsidRPr="00B44AFF">
        <w:rPr>
          <w:szCs w:val="24"/>
          <w:lang w:eastAsia="es-MX"/>
        </w:rPr>
        <w:t xml:space="preserve">cológico </w:t>
      </w:r>
      <w:r w:rsidR="00A669BC">
        <w:rPr>
          <w:szCs w:val="24"/>
          <w:lang w:eastAsia="es-MX"/>
        </w:rPr>
        <w:t>del T</w:t>
      </w:r>
      <w:r w:rsidRPr="00B44AFF">
        <w:rPr>
          <w:szCs w:val="24"/>
          <w:lang w:eastAsia="es-MX"/>
        </w:rPr>
        <w:t xml:space="preserve">erritorial, </w:t>
      </w:r>
      <w:r w:rsidR="00A669BC">
        <w:rPr>
          <w:szCs w:val="24"/>
          <w:lang w:eastAsia="es-MX"/>
        </w:rPr>
        <w:t xml:space="preserve">se propone que </w:t>
      </w:r>
      <w:r w:rsidRPr="00B44AFF">
        <w:rPr>
          <w:szCs w:val="24"/>
          <w:lang w:eastAsia="es-MX"/>
        </w:rPr>
        <w:t>el 44.95%</w:t>
      </w:r>
      <w:r w:rsidR="00A669BC">
        <w:rPr>
          <w:szCs w:val="24"/>
          <w:lang w:eastAsia="es-MX"/>
        </w:rPr>
        <w:t xml:space="preserve"> por ciento </w:t>
      </w:r>
      <w:r w:rsidRPr="00B44AFF">
        <w:rPr>
          <w:szCs w:val="24"/>
          <w:lang w:eastAsia="es-MX"/>
        </w:rPr>
        <w:t>de su territorio est</w:t>
      </w:r>
      <w:r w:rsidR="00A669BC">
        <w:rPr>
          <w:szCs w:val="24"/>
          <w:lang w:eastAsia="es-MX"/>
        </w:rPr>
        <w:t>e</w:t>
      </w:r>
      <w:r w:rsidRPr="00B44AFF">
        <w:rPr>
          <w:szCs w:val="24"/>
          <w:lang w:eastAsia="es-MX"/>
        </w:rPr>
        <w:t xml:space="preserve"> bajo políticas ambientales de conservación.</w:t>
      </w:r>
      <w:r w:rsidR="00A669BC" w:rsidRPr="00A669BC">
        <w:rPr>
          <w:rStyle w:val="Smbolodenotaalpie"/>
          <w:rFonts w:cs="Arial"/>
          <w:bCs/>
          <w:szCs w:val="24"/>
        </w:rPr>
        <w:t xml:space="preserve"> </w:t>
      </w:r>
      <w:r w:rsidR="00A669BC" w:rsidRPr="00E25FC1">
        <w:rPr>
          <w:rStyle w:val="Smbolodenotaalpie"/>
          <w:rFonts w:cs="Arial"/>
          <w:bCs/>
          <w:szCs w:val="24"/>
        </w:rPr>
        <w:footnoteReference w:id="59"/>
      </w:r>
    </w:p>
    <w:p w:rsidR="007711D8" w:rsidRDefault="007711D8" w:rsidP="007711D8">
      <w:pPr>
        <w:pStyle w:val="Sinespaciado"/>
        <w:rPr>
          <w:szCs w:val="24"/>
        </w:rPr>
      </w:pPr>
    </w:p>
    <w:p w:rsidR="007964B3" w:rsidRDefault="007964B3" w:rsidP="007711D8">
      <w:pPr>
        <w:pStyle w:val="Sinespaciado"/>
        <w:rPr>
          <w:szCs w:val="24"/>
        </w:rPr>
      </w:pPr>
    </w:p>
    <w:p w:rsidR="00433FFE" w:rsidRDefault="007711D8" w:rsidP="007711D8">
      <w:pPr>
        <w:pStyle w:val="Sinespaciado"/>
        <w:rPr>
          <w:b/>
          <w:i/>
          <w:szCs w:val="24"/>
          <w:lang w:eastAsia="es-ES"/>
        </w:rPr>
      </w:pPr>
      <w:r w:rsidRPr="00F77F8B">
        <w:rPr>
          <w:rFonts w:eastAsia="Times New Roman"/>
          <w:b/>
          <w:bCs/>
          <w:iCs/>
          <w:szCs w:val="24"/>
          <w:lang w:val="es-MX"/>
        </w:rPr>
        <w:t xml:space="preserve">Eje </w:t>
      </w:r>
      <w:r w:rsidR="00F77F8B" w:rsidRPr="00F77F8B">
        <w:rPr>
          <w:rFonts w:eastAsia="Times New Roman"/>
          <w:b/>
          <w:bCs/>
          <w:iCs/>
          <w:szCs w:val="24"/>
          <w:lang w:val="es-MX"/>
        </w:rPr>
        <w:t xml:space="preserve">Estratégico </w:t>
      </w:r>
      <w:r w:rsidRPr="00F77F8B">
        <w:rPr>
          <w:rFonts w:eastAsia="Times New Roman"/>
          <w:b/>
          <w:bCs/>
          <w:iCs/>
          <w:szCs w:val="24"/>
          <w:lang w:val="es-MX"/>
        </w:rPr>
        <w:t>V.</w:t>
      </w:r>
      <w:r w:rsidR="00F77F8B" w:rsidRPr="00F77F8B">
        <w:rPr>
          <w:b/>
          <w:i/>
          <w:szCs w:val="24"/>
          <w:lang w:eastAsia="es-ES"/>
        </w:rPr>
        <w:t xml:space="preserve"> </w:t>
      </w:r>
      <w:r w:rsidRPr="00F77F8B">
        <w:rPr>
          <w:b/>
          <w:i/>
          <w:szCs w:val="24"/>
          <w:lang w:eastAsia="es-ES"/>
        </w:rPr>
        <w:t>Cultura de la Legalidad</w:t>
      </w:r>
      <w:r w:rsidR="004F293B">
        <w:rPr>
          <w:b/>
          <w:i/>
          <w:szCs w:val="24"/>
          <w:lang w:eastAsia="es-ES"/>
        </w:rPr>
        <w:t xml:space="preserve"> </w:t>
      </w:r>
      <w:r w:rsidRPr="00F77F8B">
        <w:rPr>
          <w:b/>
          <w:i/>
          <w:szCs w:val="24"/>
          <w:lang w:eastAsia="es-ES"/>
        </w:rPr>
        <w:t>y la Seguridad Ciudadana</w:t>
      </w:r>
      <w:r w:rsidR="00433FFE">
        <w:rPr>
          <w:b/>
          <w:i/>
          <w:szCs w:val="24"/>
          <w:lang w:eastAsia="es-ES"/>
        </w:rPr>
        <w:t>.</w:t>
      </w:r>
    </w:p>
    <w:p w:rsidR="00433FFE" w:rsidRDefault="00433FFE" w:rsidP="007711D8">
      <w:pPr>
        <w:pStyle w:val="Sinespaciado"/>
        <w:rPr>
          <w:szCs w:val="24"/>
        </w:rPr>
      </w:pPr>
    </w:p>
    <w:p w:rsidR="00340F53" w:rsidRPr="00433FFE" w:rsidRDefault="00340F53" w:rsidP="007711D8">
      <w:pPr>
        <w:pStyle w:val="Sinespaciado"/>
        <w:rPr>
          <w:szCs w:val="24"/>
        </w:rPr>
      </w:pPr>
      <w:r w:rsidRPr="00433FFE">
        <w:rPr>
          <w:b/>
          <w:szCs w:val="24"/>
          <w:lang w:eastAsia="es-ES"/>
        </w:rPr>
        <w:t>Cultura de la Legalidad.</w:t>
      </w:r>
    </w:p>
    <w:p w:rsidR="00340F53" w:rsidRPr="00F77F8B" w:rsidRDefault="00340F53" w:rsidP="007711D8">
      <w:pPr>
        <w:pStyle w:val="Sinespaciado"/>
        <w:rPr>
          <w:b/>
          <w:szCs w:val="24"/>
        </w:rPr>
      </w:pPr>
    </w:p>
    <w:p w:rsidR="007711D8" w:rsidRPr="00F77F8B" w:rsidRDefault="007711D8" w:rsidP="00F77F8B">
      <w:pPr>
        <w:pStyle w:val="Sinespaciado"/>
        <w:rPr>
          <w:szCs w:val="24"/>
        </w:rPr>
      </w:pPr>
      <w:r w:rsidRPr="00F77F8B">
        <w:rPr>
          <w:szCs w:val="24"/>
        </w:rPr>
        <w:t>Existen 79 Ordenamientos municipales</w:t>
      </w:r>
      <w:r w:rsidR="00F77F8B" w:rsidRPr="00F77F8B">
        <w:rPr>
          <w:szCs w:val="24"/>
        </w:rPr>
        <w:t xml:space="preserve"> al primero de enero del 2015</w:t>
      </w:r>
      <w:r w:rsidRPr="00F77F8B">
        <w:rPr>
          <w:szCs w:val="24"/>
        </w:rPr>
        <w:t>, no existe un Programa Municipal que evalúe la CALIDAD DE LA LEY y</w:t>
      </w:r>
      <w:r w:rsidR="00340F53">
        <w:rPr>
          <w:szCs w:val="24"/>
        </w:rPr>
        <w:t xml:space="preserve"> con ello, se desconoce </w:t>
      </w:r>
      <w:r w:rsidRPr="00F77F8B">
        <w:rPr>
          <w:szCs w:val="24"/>
        </w:rPr>
        <w:t>si cumplen o no con las necesidades locales</w:t>
      </w:r>
      <w:r w:rsidR="00340F53">
        <w:rPr>
          <w:szCs w:val="24"/>
        </w:rPr>
        <w:t>, es decir no hay mediciones sobre el impacto.</w:t>
      </w:r>
    </w:p>
    <w:p w:rsidR="00F77F8B" w:rsidRPr="00F77F8B" w:rsidRDefault="00F77F8B" w:rsidP="00F77F8B">
      <w:pPr>
        <w:pStyle w:val="Sinespaciado"/>
        <w:rPr>
          <w:szCs w:val="24"/>
        </w:rPr>
      </w:pPr>
    </w:p>
    <w:p w:rsidR="007711D8" w:rsidRPr="00F77F8B" w:rsidRDefault="00340F53" w:rsidP="00F77F8B">
      <w:pPr>
        <w:pStyle w:val="Sinespaciado"/>
        <w:rPr>
          <w:szCs w:val="24"/>
          <w:u w:val="single"/>
        </w:rPr>
      </w:pPr>
      <w:r>
        <w:rPr>
          <w:szCs w:val="24"/>
        </w:rPr>
        <w:t xml:space="preserve">Una aproximación al estado que guarda la </w:t>
      </w:r>
      <w:r w:rsidRPr="00F77F8B">
        <w:rPr>
          <w:b/>
          <w:i/>
          <w:szCs w:val="24"/>
          <w:lang w:eastAsia="es-ES"/>
        </w:rPr>
        <w:t>Cultura de la Legalidad</w:t>
      </w:r>
      <w:r>
        <w:rPr>
          <w:szCs w:val="24"/>
          <w:lang w:eastAsia="es-ES"/>
        </w:rPr>
        <w:t xml:space="preserve"> en la gestión pública municipal, se advierte en el tema de las </w:t>
      </w:r>
      <w:r w:rsidR="007711D8" w:rsidRPr="00F77F8B">
        <w:rPr>
          <w:szCs w:val="24"/>
        </w:rPr>
        <w:t xml:space="preserve">licitaciones </w:t>
      </w:r>
      <w:r>
        <w:rPr>
          <w:szCs w:val="24"/>
        </w:rPr>
        <w:t xml:space="preserve">sobre la obra pública. Así se advierte que si bien hay normatividad al respecto, </w:t>
      </w:r>
      <w:r w:rsidR="007711D8" w:rsidRPr="00F77F8B">
        <w:rPr>
          <w:szCs w:val="24"/>
        </w:rPr>
        <w:t xml:space="preserve">no existen los mecanismos institucionales que aseguren que los procedimientos no sólo cumplan con los requerimientos técnicos sino que </w:t>
      </w:r>
      <w:r>
        <w:rPr>
          <w:szCs w:val="24"/>
        </w:rPr>
        <w:t xml:space="preserve">se combata la corrupción </w:t>
      </w:r>
      <w:r w:rsidR="007711D8" w:rsidRPr="00F77F8B">
        <w:rPr>
          <w:szCs w:val="24"/>
        </w:rPr>
        <w:t xml:space="preserve">en </w:t>
      </w:r>
      <w:r>
        <w:rPr>
          <w:szCs w:val="24"/>
        </w:rPr>
        <w:t xml:space="preserve">la asignación de la </w:t>
      </w:r>
      <w:r w:rsidR="007711D8" w:rsidRPr="00F77F8B">
        <w:rPr>
          <w:szCs w:val="24"/>
        </w:rPr>
        <w:t>obra. No existen r</w:t>
      </w:r>
      <w:r>
        <w:rPr>
          <w:szCs w:val="24"/>
        </w:rPr>
        <w:t>a</w:t>
      </w:r>
      <w:r w:rsidR="007711D8" w:rsidRPr="00F77F8B">
        <w:rPr>
          <w:szCs w:val="24"/>
        </w:rPr>
        <w:t xml:space="preserve">zones organizacionales para que </w:t>
      </w:r>
      <w:r>
        <w:rPr>
          <w:szCs w:val="24"/>
        </w:rPr>
        <w:t xml:space="preserve">dentro </w:t>
      </w:r>
      <w:r w:rsidR="007711D8" w:rsidRPr="00F77F8B">
        <w:rPr>
          <w:szCs w:val="24"/>
        </w:rPr>
        <w:t xml:space="preserve">del Despacho del Presidente </w:t>
      </w:r>
      <w:r>
        <w:rPr>
          <w:szCs w:val="24"/>
        </w:rPr>
        <w:t xml:space="preserve">existan oficinas u dependencias municipales para la asignación de obras sociales. </w:t>
      </w:r>
    </w:p>
    <w:p w:rsidR="00F77F8B" w:rsidRDefault="00F77F8B" w:rsidP="00F77F8B">
      <w:pPr>
        <w:pStyle w:val="Sinespaciado"/>
        <w:rPr>
          <w:szCs w:val="24"/>
        </w:rPr>
      </w:pPr>
    </w:p>
    <w:p w:rsidR="009C64B6" w:rsidRDefault="009C64B6" w:rsidP="007711D8">
      <w:pPr>
        <w:pStyle w:val="Sinespaciado"/>
        <w:rPr>
          <w:szCs w:val="24"/>
        </w:rPr>
      </w:pPr>
      <w:r>
        <w:rPr>
          <w:szCs w:val="24"/>
        </w:rPr>
        <w:t>Asimismo, e</w:t>
      </w:r>
      <w:r w:rsidR="007711D8" w:rsidRPr="00F77F8B">
        <w:rPr>
          <w:szCs w:val="24"/>
        </w:rPr>
        <w:t>n materia de sanciones a los servidores públicos no se cuenta con los órganos de control disciplinario y de responsabilidad administrativa. No informan sobre procedimientos y la separación del cargo o puesta a disposición del Ministerio Público.</w:t>
      </w:r>
      <w:r w:rsidR="00F77F8B" w:rsidRPr="00F77F8B">
        <w:rPr>
          <w:szCs w:val="24"/>
        </w:rPr>
        <w:t xml:space="preserve"> </w:t>
      </w:r>
      <w:r w:rsidR="007711D8" w:rsidRPr="00F77F8B">
        <w:rPr>
          <w:szCs w:val="24"/>
        </w:rPr>
        <w:t>En relación con las quejas y denuncias ciudadanas no se cuenta en el Municipio un control estricto sobre todo sobre el seguimiento y solución de las  mismas.</w:t>
      </w:r>
      <w:r>
        <w:rPr>
          <w:szCs w:val="24"/>
        </w:rPr>
        <w:t xml:space="preserve"> </w:t>
      </w:r>
      <w:r w:rsidR="007711D8" w:rsidRPr="00F77F8B">
        <w:rPr>
          <w:szCs w:val="24"/>
        </w:rPr>
        <w:t xml:space="preserve">En la aplicación de las reglas de los programas federales </w:t>
      </w:r>
      <w:r>
        <w:rPr>
          <w:szCs w:val="24"/>
        </w:rPr>
        <w:lastRenderedPageBreak/>
        <w:t>no hay auditorías a los padrones de beneficiarios que aseguren la objetividad en su cumplimiento.</w:t>
      </w:r>
    </w:p>
    <w:p w:rsidR="009C64B6" w:rsidRDefault="009C64B6" w:rsidP="007711D8">
      <w:pPr>
        <w:pStyle w:val="Sinespaciado"/>
        <w:rPr>
          <w:szCs w:val="24"/>
        </w:rPr>
      </w:pPr>
    </w:p>
    <w:p w:rsidR="007711D8" w:rsidRPr="00F77F8B" w:rsidRDefault="007711D8" w:rsidP="00F77F8B">
      <w:pPr>
        <w:pStyle w:val="Sinespaciado"/>
        <w:rPr>
          <w:szCs w:val="24"/>
        </w:rPr>
      </w:pPr>
      <w:r w:rsidRPr="00F77F8B">
        <w:rPr>
          <w:szCs w:val="24"/>
        </w:rPr>
        <w:t xml:space="preserve">En el Municipio no existe una instancia que se encargue de administrar un </w:t>
      </w:r>
      <w:r w:rsidR="009C64B6">
        <w:rPr>
          <w:szCs w:val="24"/>
        </w:rPr>
        <w:t>P</w:t>
      </w:r>
      <w:r w:rsidRPr="00F77F8B">
        <w:rPr>
          <w:szCs w:val="24"/>
        </w:rPr>
        <w:t xml:space="preserve">rograma de </w:t>
      </w:r>
      <w:r w:rsidR="009C64B6">
        <w:rPr>
          <w:szCs w:val="24"/>
        </w:rPr>
        <w:t>D</w:t>
      </w:r>
      <w:r w:rsidRPr="00F77F8B">
        <w:rPr>
          <w:szCs w:val="24"/>
        </w:rPr>
        <w:t xml:space="preserve">erechos </w:t>
      </w:r>
      <w:r w:rsidR="009C64B6">
        <w:rPr>
          <w:szCs w:val="24"/>
        </w:rPr>
        <w:t>H</w:t>
      </w:r>
      <w:r w:rsidRPr="00F77F8B">
        <w:rPr>
          <w:szCs w:val="24"/>
        </w:rPr>
        <w:t>umanos</w:t>
      </w:r>
      <w:r w:rsidR="009C64B6">
        <w:rPr>
          <w:szCs w:val="24"/>
        </w:rPr>
        <w:t xml:space="preserve"> y desde luego se carece del mismo y de los </w:t>
      </w:r>
      <w:r w:rsidRPr="00F77F8B">
        <w:rPr>
          <w:szCs w:val="24"/>
        </w:rPr>
        <w:t>protocolos de actuación derivados del mismo.</w:t>
      </w:r>
    </w:p>
    <w:p w:rsidR="007711D8" w:rsidRPr="00F77F8B" w:rsidRDefault="007711D8" w:rsidP="009C64B6">
      <w:pPr>
        <w:pStyle w:val="Sinespaciado"/>
        <w:rPr>
          <w:szCs w:val="24"/>
        </w:rPr>
      </w:pPr>
    </w:p>
    <w:p w:rsidR="007711D8" w:rsidRPr="00F77F8B" w:rsidRDefault="007711D8" w:rsidP="00F77F8B">
      <w:pPr>
        <w:pStyle w:val="Sinespaciado"/>
        <w:rPr>
          <w:szCs w:val="24"/>
        </w:rPr>
      </w:pPr>
      <w:r w:rsidRPr="00F77F8B">
        <w:rPr>
          <w:szCs w:val="24"/>
        </w:rPr>
        <w:t>El municipio de San Pedro Tlaquepaque no dispone de un adecuado sistema de control interno que le permita identificar y atender la observancia normativa y el manejo ordenado, eficiente y transparente de los recursos, dado que:</w:t>
      </w:r>
    </w:p>
    <w:p w:rsidR="007711D8" w:rsidRPr="00F77F8B" w:rsidRDefault="007711D8" w:rsidP="007711D8">
      <w:pPr>
        <w:pStyle w:val="Sinespaciado"/>
        <w:rPr>
          <w:szCs w:val="24"/>
        </w:rPr>
      </w:pPr>
    </w:p>
    <w:p w:rsidR="007711D8" w:rsidRPr="00F77F8B" w:rsidRDefault="007711D8" w:rsidP="002570A8">
      <w:pPr>
        <w:pStyle w:val="Sinespaciado"/>
        <w:numPr>
          <w:ilvl w:val="0"/>
          <w:numId w:val="11"/>
        </w:numPr>
        <w:rPr>
          <w:i/>
          <w:color w:val="000000"/>
          <w:sz w:val="20"/>
          <w:szCs w:val="20"/>
          <w:lang w:eastAsia="es-MX"/>
        </w:rPr>
      </w:pPr>
      <w:r w:rsidRPr="00F77F8B">
        <w:rPr>
          <w:i/>
          <w:color w:val="000000"/>
          <w:sz w:val="20"/>
          <w:szCs w:val="20"/>
          <w:lang w:eastAsia="es-MX"/>
        </w:rPr>
        <w:t xml:space="preserve">No se cuenta con un Comité de Ética. </w:t>
      </w:r>
    </w:p>
    <w:p w:rsidR="007711D8" w:rsidRPr="00F77F8B" w:rsidRDefault="007711D8" w:rsidP="002570A8">
      <w:pPr>
        <w:pStyle w:val="Sinespaciado"/>
        <w:numPr>
          <w:ilvl w:val="0"/>
          <w:numId w:val="11"/>
        </w:numPr>
        <w:rPr>
          <w:i/>
          <w:color w:val="000000"/>
          <w:sz w:val="20"/>
          <w:szCs w:val="20"/>
          <w:lang w:eastAsia="es-MX"/>
        </w:rPr>
      </w:pPr>
      <w:r w:rsidRPr="00F77F8B">
        <w:rPr>
          <w:i/>
          <w:color w:val="000000"/>
          <w:sz w:val="20"/>
          <w:szCs w:val="20"/>
          <w:lang w:eastAsia="es-MX"/>
        </w:rPr>
        <w:t xml:space="preserve">Se carece de un ordenamiento respecto de la obligación de los servidores públicos del Municipio de la actualización del Control Interno, en sus respectivos ámbitos. </w:t>
      </w:r>
    </w:p>
    <w:p w:rsidR="007711D8" w:rsidRPr="00F77F8B" w:rsidRDefault="007711D8" w:rsidP="002570A8">
      <w:pPr>
        <w:pStyle w:val="Sinespaciado"/>
        <w:numPr>
          <w:ilvl w:val="0"/>
          <w:numId w:val="11"/>
        </w:numPr>
        <w:rPr>
          <w:i/>
          <w:color w:val="000000"/>
          <w:sz w:val="20"/>
          <w:szCs w:val="20"/>
          <w:lang w:eastAsia="es-MX"/>
        </w:rPr>
      </w:pPr>
      <w:r w:rsidRPr="00F77F8B">
        <w:rPr>
          <w:i/>
          <w:color w:val="000000"/>
          <w:sz w:val="20"/>
          <w:szCs w:val="20"/>
          <w:lang w:eastAsia="es-MX"/>
        </w:rPr>
        <w:t xml:space="preserve">No se cuenta con disposiciones generales para el funcionamiento de buzones de quejas y sugerencias. </w:t>
      </w:r>
    </w:p>
    <w:p w:rsidR="007711D8" w:rsidRPr="00F77F8B" w:rsidRDefault="007711D8" w:rsidP="002570A8">
      <w:pPr>
        <w:pStyle w:val="Sinespaciado"/>
        <w:numPr>
          <w:ilvl w:val="0"/>
          <w:numId w:val="11"/>
        </w:numPr>
        <w:rPr>
          <w:i/>
          <w:color w:val="000000"/>
          <w:sz w:val="20"/>
          <w:szCs w:val="20"/>
          <w:lang w:eastAsia="es-MX"/>
        </w:rPr>
      </w:pPr>
      <w:r w:rsidRPr="00F77F8B">
        <w:rPr>
          <w:i/>
          <w:color w:val="000000"/>
          <w:sz w:val="20"/>
          <w:szCs w:val="20"/>
          <w:lang w:eastAsia="es-MX"/>
        </w:rPr>
        <w:t xml:space="preserve">No se evalúan los procesos sustantivos que soportan el cumplimiento de metas y objetivos. </w:t>
      </w:r>
    </w:p>
    <w:p w:rsidR="007711D8" w:rsidRPr="00F77F8B" w:rsidRDefault="007711D8" w:rsidP="002570A8">
      <w:pPr>
        <w:pStyle w:val="Sinespaciado"/>
        <w:numPr>
          <w:ilvl w:val="0"/>
          <w:numId w:val="11"/>
        </w:numPr>
        <w:rPr>
          <w:i/>
          <w:color w:val="000000"/>
          <w:sz w:val="20"/>
          <w:szCs w:val="20"/>
          <w:lang w:eastAsia="es-MX"/>
        </w:rPr>
      </w:pPr>
      <w:r w:rsidRPr="00F77F8B">
        <w:rPr>
          <w:i/>
          <w:color w:val="000000"/>
          <w:sz w:val="20"/>
          <w:szCs w:val="20"/>
          <w:lang w:eastAsia="es-MX"/>
        </w:rPr>
        <w:t xml:space="preserve">No cuenta con una metodología específica aplicada a la identificación, difusión, evaluación, priorización, estrategias de mitigación y seguimiento de riesgos (administración de riesgos). </w:t>
      </w:r>
    </w:p>
    <w:p w:rsidR="007711D8" w:rsidRPr="00F77F8B" w:rsidRDefault="007711D8" w:rsidP="002570A8">
      <w:pPr>
        <w:pStyle w:val="Sinespaciado"/>
        <w:numPr>
          <w:ilvl w:val="0"/>
          <w:numId w:val="11"/>
        </w:numPr>
        <w:rPr>
          <w:i/>
          <w:color w:val="000000"/>
          <w:sz w:val="20"/>
          <w:szCs w:val="20"/>
          <w:lang w:eastAsia="es-MX"/>
        </w:rPr>
      </w:pPr>
      <w:r w:rsidRPr="00F77F8B">
        <w:rPr>
          <w:i/>
          <w:color w:val="000000"/>
          <w:sz w:val="20"/>
          <w:szCs w:val="20"/>
          <w:lang w:eastAsia="es-MX"/>
        </w:rPr>
        <w:t xml:space="preserve">No se identificaron procesos susceptibles de corrupción en los que se determinaron acciones de prevención y mitigación. </w:t>
      </w:r>
    </w:p>
    <w:p w:rsidR="007711D8" w:rsidRPr="00F77F8B" w:rsidRDefault="007711D8" w:rsidP="002570A8">
      <w:pPr>
        <w:pStyle w:val="Sinespaciado"/>
        <w:numPr>
          <w:ilvl w:val="0"/>
          <w:numId w:val="11"/>
        </w:numPr>
        <w:rPr>
          <w:i/>
          <w:color w:val="000000"/>
          <w:sz w:val="20"/>
          <w:szCs w:val="20"/>
          <w:lang w:eastAsia="es-MX"/>
        </w:rPr>
      </w:pPr>
      <w:r w:rsidRPr="00F77F8B">
        <w:rPr>
          <w:i/>
          <w:color w:val="000000"/>
          <w:sz w:val="20"/>
          <w:szCs w:val="20"/>
          <w:lang w:eastAsia="es-MX"/>
        </w:rPr>
        <w:t xml:space="preserve">No se evalúa el control interno de los procedimientos para la integración de información para la consecución de los objetivos municipales. </w:t>
      </w:r>
    </w:p>
    <w:p w:rsidR="007711D8" w:rsidRPr="00F77F8B" w:rsidRDefault="007711D8" w:rsidP="002570A8">
      <w:pPr>
        <w:pStyle w:val="Sinespaciado"/>
        <w:numPr>
          <w:ilvl w:val="0"/>
          <w:numId w:val="11"/>
        </w:numPr>
        <w:rPr>
          <w:i/>
          <w:color w:val="000000"/>
          <w:sz w:val="20"/>
          <w:szCs w:val="20"/>
          <w:lang w:eastAsia="es-MX"/>
        </w:rPr>
      </w:pPr>
      <w:r w:rsidRPr="00F77F8B">
        <w:rPr>
          <w:i/>
          <w:color w:val="000000"/>
          <w:sz w:val="20"/>
          <w:szCs w:val="20"/>
          <w:lang w:eastAsia="es-MX"/>
        </w:rPr>
        <w:t xml:space="preserve">No se tiene un plan o programa de sistemas informáticos, alineado que apoye al cumplimiento de los objetivos en su plan o programa estratégico. </w:t>
      </w:r>
    </w:p>
    <w:p w:rsidR="007711D8" w:rsidRPr="00F77F8B" w:rsidRDefault="007711D8" w:rsidP="002570A8">
      <w:pPr>
        <w:pStyle w:val="Sinespaciado"/>
        <w:numPr>
          <w:ilvl w:val="0"/>
          <w:numId w:val="11"/>
        </w:numPr>
        <w:rPr>
          <w:i/>
          <w:color w:val="000000"/>
          <w:sz w:val="20"/>
          <w:szCs w:val="20"/>
          <w:lang w:eastAsia="es-MX"/>
        </w:rPr>
      </w:pPr>
      <w:r w:rsidRPr="00F77F8B">
        <w:rPr>
          <w:i/>
          <w:color w:val="000000"/>
          <w:sz w:val="20"/>
          <w:szCs w:val="20"/>
          <w:lang w:eastAsia="es-MX"/>
        </w:rPr>
        <w:t xml:space="preserve">No se tienen implementados planes de recuperación de datos hardware y software. </w:t>
      </w:r>
    </w:p>
    <w:p w:rsidR="007711D8" w:rsidRPr="00F77F8B" w:rsidRDefault="007711D8" w:rsidP="002570A8">
      <w:pPr>
        <w:pStyle w:val="Sinespaciado"/>
        <w:numPr>
          <w:ilvl w:val="0"/>
          <w:numId w:val="11"/>
        </w:numPr>
        <w:rPr>
          <w:i/>
          <w:color w:val="000000"/>
          <w:sz w:val="20"/>
          <w:szCs w:val="20"/>
          <w:lang w:eastAsia="es-MX"/>
        </w:rPr>
      </w:pPr>
      <w:r w:rsidRPr="00F77F8B">
        <w:rPr>
          <w:i/>
          <w:color w:val="000000"/>
          <w:sz w:val="20"/>
          <w:szCs w:val="20"/>
          <w:lang w:eastAsia="es-MX"/>
        </w:rPr>
        <w:t>No se autoevalúa el Control Interno de los principales procesos sustantivos respecto de su gestión; por los responsables de su funcionamiento, ni se cuenta con los lineamientos y mecanismos para que comuniquen las deficiencias identificadas para su seguimiento.</w:t>
      </w:r>
      <w:r w:rsidR="00F77F8B" w:rsidRPr="00F77F8B">
        <w:rPr>
          <w:rStyle w:val="Smbolodenotaalpie"/>
          <w:rFonts w:cs="Arial"/>
          <w:bCs/>
          <w:szCs w:val="24"/>
        </w:rPr>
        <w:t xml:space="preserve"> </w:t>
      </w:r>
      <w:r w:rsidR="00F77F8B" w:rsidRPr="00F77F8B">
        <w:rPr>
          <w:rStyle w:val="Smbolodenotaalpie"/>
          <w:rFonts w:cs="Arial"/>
          <w:bCs/>
          <w:szCs w:val="24"/>
        </w:rPr>
        <w:footnoteReference w:id="60"/>
      </w:r>
    </w:p>
    <w:p w:rsidR="007711D8" w:rsidRDefault="007711D8" w:rsidP="007711D8">
      <w:pPr>
        <w:pStyle w:val="Sinespaciado"/>
        <w:rPr>
          <w:szCs w:val="24"/>
          <w:lang w:eastAsia="es-MX"/>
        </w:rPr>
      </w:pPr>
    </w:p>
    <w:p w:rsidR="009C64B6" w:rsidRDefault="009C64B6" w:rsidP="007711D8">
      <w:pPr>
        <w:pStyle w:val="Sinespaciado"/>
        <w:rPr>
          <w:szCs w:val="24"/>
          <w:lang w:eastAsia="es-MX"/>
        </w:rPr>
      </w:pPr>
    </w:p>
    <w:p w:rsidR="002F7C75" w:rsidRDefault="002F7C75" w:rsidP="007711D8">
      <w:pPr>
        <w:pStyle w:val="Sinespaciado"/>
        <w:rPr>
          <w:szCs w:val="24"/>
          <w:lang w:eastAsia="es-MX"/>
        </w:rPr>
      </w:pPr>
    </w:p>
    <w:p w:rsidR="002F7C75" w:rsidRDefault="002F7C75" w:rsidP="007711D8">
      <w:pPr>
        <w:pStyle w:val="Sinespaciado"/>
        <w:rPr>
          <w:szCs w:val="24"/>
          <w:lang w:eastAsia="es-MX"/>
        </w:rPr>
      </w:pPr>
    </w:p>
    <w:p w:rsidR="002F7C75" w:rsidRDefault="002F7C75" w:rsidP="007711D8">
      <w:pPr>
        <w:pStyle w:val="Sinespaciado"/>
        <w:rPr>
          <w:szCs w:val="24"/>
          <w:lang w:eastAsia="es-MX"/>
        </w:rPr>
      </w:pPr>
    </w:p>
    <w:p w:rsidR="002F7C75" w:rsidRDefault="002F7C75" w:rsidP="007711D8">
      <w:pPr>
        <w:pStyle w:val="Sinespaciado"/>
        <w:rPr>
          <w:szCs w:val="24"/>
          <w:lang w:eastAsia="es-MX"/>
        </w:rPr>
      </w:pPr>
    </w:p>
    <w:p w:rsidR="002F7C75" w:rsidRDefault="002F7C75" w:rsidP="007711D8">
      <w:pPr>
        <w:pStyle w:val="Sinespaciado"/>
        <w:rPr>
          <w:szCs w:val="24"/>
          <w:lang w:eastAsia="es-MX"/>
        </w:rPr>
      </w:pPr>
    </w:p>
    <w:p w:rsidR="002F7C75" w:rsidRDefault="002F7C75" w:rsidP="007711D8">
      <w:pPr>
        <w:pStyle w:val="Sinespaciado"/>
        <w:rPr>
          <w:szCs w:val="24"/>
          <w:lang w:eastAsia="es-MX"/>
        </w:rPr>
      </w:pPr>
    </w:p>
    <w:p w:rsidR="002F7C75" w:rsidRDefault="002F7C75" w:rsidP="007711D8">
      <w:pPr>
        <w:pStyle w:val="Sinespaciado"/>
        <w:rPr>
          <w:szCs w:val="24"/>
          <w:lang w:eastAsia="es-MX"/>
        </w:rPr>
      </w:pPr>
    </w:p>
    <w:p w:rsidR="002F7C75" w:rsidRDefault="002F7C75" w:rsidP="007711D8">
      <w:pPr>
        <w:pStyle w:val="Sinespaciado"/>
        <w:rPr>
          <w:szCs w:val="24"/>
          <w:lang w:eastAsia="es-MX"/>
        </w:rPr>
      </w:pPr>
    </w:p>
    <w:p w:rsidR="002F7C75" w:rsidRDefault="002F7C75" w:rsidP="007711D8">
      <w:pPr>
        <w:pStyle w:val="Sinespaciado"/>
        <w:rPr>
          <w:szCs w:val="24"/>
          <w:lang w:eastAsia="es-MX"/>
        </w:rPr>
      </w:pPr>
    </w:p>
    <w:p w:rsidR="002F7C75" w:rsidRDefault="002F7C75" w:rsidP="007711D8">
      <w:pPr>
        <w:pStyle w:val="Sinespaciado"/>
        <w:rPr>
          <w:szCs w:val="24"/>
          <w:lang w:eastAsia="es-MX"/>
        </w:rPr>
      </w:pPr>
    </w:p>
    <w:p w:rsidR="002F7C75" w:rsidRDefault="002F7C75" w:rsidP="007711D8">
      <w:pPr>
        <w:pStyle w:val="Sinespaciado"/>
        <w:rPr>
          <w:szCs w:val="24"/>
          <w:lang w:eastAsia="es-MX"/>
        </w:rPr>
      </w:pPr>
    </w:p>
    <w:p w:rsidR="002F7C75" w:rsidRDefault="002F7C75" w:rsidP="007711D8">
      <w:pPr>
        <w:pStyle w:val="Sinespaciado"/>
        <w:rPr>
          <w:szCs w:val="24"/>
          <w:lang w:eastAsia="es-MX"/>
        </w:rPr>
      </w:pPr>
    </w:p>
    <w:p w:rsidR="002F7C75" w:rsidRPr="00F77F8B" w:rsidRDefault="002F7C75" w:rsidP="007711D8">
      <w:pPr>
        <w:pStyle w:val="Sinespaciado"/>
        <w:rPr>
          <w:szCs w:val="24"/>
          <w:lang w:eastAsia="es-MX"/>
        </w:rPr>
      </w:pPr>
    </w:p>
    <w:p w:rsidR="009C64B6" w:rsidRPr="002F7C75" w:rsidRDefault="002F7C75" w:rsidP="00F77F8B">
      <w:pPr>
        <w:pStyle w:val="Sinespaciado"/>
        <w:rPr>
          <w:szCs w:val="24"/>
        </w:rPr>
      </w:pPr>
      <w:r w:rsidRPr="002F7C75">
        <w:rPr>
          <w:b/>
          <w:szCs w:val="24"/>
          <w:lang w:eastAsia="es-ES"/>
        </w:rPr>
        <w:t>L</w:t>
      </w:r>
      <w:r w:rsidR="009C64B6" w:rsidRPr="002F7C75">
        <w:rPr>
          <w:b/>
          <w:szCs w:val="24"/>
          <w:lang w:eastAsia="es-ES"/>
        </w:rPr>
        <w:t xml:space="preserve">a Seguridad Pública </w:t>
      </w:r>
      <w:r w:rsidR="009C64B6" w:rsidRPr="002F7C75">
        <w:rPr>
          <w:szCs w:val="24"/>
          <w:lang w:eastAsia="es-ES"/>
        </w:rPr>
        <w:t>en la municipalidad.</w:t>
      </w:r>
    </w:p>
    <w:p w:rsidR="009C64B6" w:rsidRDefault="009C64B6" w:rsidP="00F77F8B">
      <w:pPr>
        <w:pStyle w:val="Sinespaciado"/>
        <w:rPr>
          <w:szCs w:val="24"/>
        </w:rPr>
      </w:pPr>
    </w:p>
    <w:p w:rsidR="007711D8" w:rsidRPr="00F77F8B" w:rsidRDefault="002F7C75" w:rsidP="00F77F8B">
      <w:pPr>
        <w:pStyle w:val="Sinespaciado"/>
        <w:rPr>
          <w:szCs w:val="24"/>
        </w:rPr>
      </w:pPr>
      <w:r>
        <w:rPr>
          <w:szCs w:val="24"/>
        </w:rPr>
        <w:t>En una primera aproximación, l</w:t>
      </w:r>
      <w:r w:rsidRPr="002F7C75">
        <w:rPr>
          <w:szCs w:val="24"/>
        </w:rPr>
        <w:t xml:space="preserve">a Comisión Estatal de Derechos Humanos de Jalisco (CEDHJ) emitió la Recomendación 27/2013 por la desaparición forzada de una persona a manos de policías de Tlaquepaque (2012) y cuyo cadáver se halló posteriormente. De acuerdo con la investigación, </w:t>
      </w:r>
      <w:r w:rsidRPr="002F7C75">
        <w:rPr>
          <w:color w:val="333333"/>
          <w:szCs w:val="24"/>
        </w:rPr>
        <w:t>cinco policías de Tlaquepaque detuvieron por un presunto delito a un hombre que luego fue entregado a un grupo de civiles. A las cuatro horas, este joven apareció muerto en la vía pública. Es el segundo caso de desaparición forzada que se documenta en la historia del organismo</w:t>
      </w:r>
      <w:r w:rsidRPr="002F7C75">
        <w:rPr>
          <w:szCs w:val="24"/>
        </w:rPr>
        <w:t xml:space="preserve">. Al día siguiente de que se presentó la recomendación, Barba Mariscal se jactó ante los medios de comunicación de no haber recibido la notificación y añadió que dos de los policías acusados seguían patrullando porque no había elementos para destituirlos. </w:t>
      </w:r>
      <w:r w:rsidRPr="002F7C75">
        <w:rPr>
          <w:color w:val="333333"/>
          <w:szCs w:val="24"/>
        </w:rPr>
        <w:t>El Ayuntamiento de Tlaquepaque aceptó parcialmente la recomendación 27/2013 que emitió la CEDH, a excepción del punto correspondiente a la reparación del daño.</w:t>
      </w:r>
      <w:r w:rsidRPr="00F33C8F">
        <w:rPr>
          <w:rStyle w:val="Smbolodenotaalpie"/>
          <w:bCs/>
        </w:rPr>
        <w:t xml:space="preserve"> </w:t>
      </w:r>
      <w:r w:rsidRPr="001666C4">
        <w:rPr>
          <w:rStyle w:val="Smbolodenotaalpie"/>
          <w:bCs/>
        </w:rPr>
        <w:footnoteReference w:id="61"/>
      </w:r>
      <w:r>
        <w:rPr>
          <w:b/>
          <w:color w:val="333333"/>
          <w:szCs w:val="24"/>
        </w:rPr>
        <w:t xml:space="preserve"> </w:t>
      </w:r>
      <w:r w:rsidR="009C64B6">
        <w:rPr>
          <w:szCs w:val="24"/>
        </w:rPr>
        <w:t>Por otro lado, n</w:t>
      </w:r>
      <w:r w:rsidR="007711D8" w:rsidRPr="00F77F8B">
        <w:rPr>
          <w:szCs w:val="24"/>
        </w:rPr>
        <w:t>o obstante que</w:t>
      </w:r>
      <w:r w:rsidR="007711D8" w:rsidRPr="00F77F8B">
        <w:rPr>
          <w:bCs/>
          <w:szCs w:val="24"/>
        </w:rPr>
        <w:t xml:space="preserve"> 184 elementos de la policía, que representan el 23% por ciento del total de la corporación no lograron aprobar los exámenes de Control de Confianza, sólo </w:t>
      </w:r>
      <w:r w:rsidR="007711D8" w:rsidRPr="00F77F8B">
        <w:rPr>
          <w:szCs w:val="24"/>
        </w:rPr>
        <w:t>36 elementos están fuera de la corporación</w:t>
      </w:r>
      <w:r w:rsidR="00F77F8B">
        <w:rPr>
          <w:szCs w:val="24"/>
        </w:rPr>
        <w:t>, en razón del segundo informe de gobierno de la pasada administración. Asimismo, l</w:t>
      </w:r>
      <w:r w:rsidR="007711D8" w:rsidRPr="00F77F8B">
        <w:rPr>
          <w:szCs w:val="24"/>
        </w:rPr>
        <w:t xml:space="preserve">a deficiencia en los controles internos </w:t>
      </w:r>
      <w:r w:rsidR="00F77F8B">
        <w:rPr>
          <w:szCs w:val="24"/>
        </w:rPr>
        <w:t>q</w:t>
      </w:r>
      <w:r w:rsidR="007711D8" w:rsidRPr="00F77F8B">
        <w:rPr>
          <w:szCs w:val="24"/>
        </w:rPr>
        <w:t>ue haya tenido puestos directivos federales, estatales y municipales.</w:t>
      </w:r>
      <w:r w:rsidR="00F77F8B">
        <w:rPr>
          <w:szCs w:val="24"/>
        </w:rPr>
        <w:t xml:space="preserve"> </w:t>
      </w:r>
      <w:r w:rsidR="007711D8" w:rsidRPr="00F77F8B">
        <w:rPr>
          <w:szCs w:val="24"/>
          <w:lang w:val="es-MX"/>
        </w:rPr>
        <w:t>No hay datos sobre el impacto de los programas y acciones en la prevención de la violencia y la delincuencia, sólo hay acciones,</w:t>
      </w:r>
      <w:r w:rsidR="007711D8" w:rsidRPr="00F77F8B">
        <w:rPr>
          <w:i/>
          <w:szCs w:val="24"/>
          <w:lang w:val="es-MX"/>
        </w:rPr>
        <w:t xml:space="preserve"> “muchas acciones”</w:t>
      </w:r>
      <w:r w:rsidR="007711D8" w:rsidRPr="00F77F8B">
        <w:rPr>
          <w:szCs w:val="24"/>
          <w:lang w:val="es-MX"/>
        </w:rPr>
        <w:t xml:space="preserve"> cuyo impacto no se ve reflejado en la incidencia delictiva, ni mucho menos en el consumo de drogas ilegales, hay un incremento en la adicciones que se ubica en los jóvenes y en las mujeres.</w:t>
      </w:r>
      <w:r w:rsidR="00F77F8B">
        <w:rPr>
          <w:szCs w:val="24"/>
        </w:rPr>
        <w:t xml:space="preserve"> </w:t>
      </w:r>
      <w:r w:rsidR="007711D8" w:rsidRPr="00F77F8B">
        <w:rPr>
          <w:szCs w:val="24"/>
        </w:rPr>
        <w:t xml:space="preserve">Actualmente 149,241 habitantes viven en 20 colonias catalogadas como </w:t>
      </w:r>
      <w:r w:rsidR="007711D8" w:rsidRPr="00F77F8B">
        <w:rPr>
          <w:bCs/>
          <w:szCs w:val="24"/>
          <w:lang w:val="es-MX"/>
        </w:rPr>
        <w:t>Zonas de alto riesgo de atención prioritaria en ADICCIONES en Tlaquepaque.</w:t>
      </w:r>
    </w:p>
    <w:p w:rsidR="007711D8" w:rsidRPr="008E5FD2" w:rsidRDefault="007711D8" w:rsidP="007711D8">
      <w:pPr>
        <w:pStyle w:val="Sinespaciado"/>
        <w:tabs>
          <w:tab w:val="left" w:pos="720"/>
        </w:tabs>
        <w:suppressAutoHyphens/>
        <w:rPr>
          <w:szCs w:val="24"/>
        </w:rPr>
      </w:pPr>
    </w:p>
    <w:p w:rsidR="007711D8" w:rsidRPr="008E5FD2" w:rsidRDefault="007711D8" w:rsidP="00F77F8B">
      <w:pPr>
        <w:pStyle w:val="Sinespaciado"/>
        <w:tabs>
          <w:tab w:val="left" w:pos="720"/>
        </w:tabs>
        <w:suppressAutoHyphens/>
        <w:rPr>
          <w:rFonts w:eastAsia="Times New Roman"/>
          <w:szCs w:val="24"/>
          <w:lang w:eastAsia="es-MX"/>
        </w:rPr>
      </w:pPr>
      <w:r w:rsidRPr="008E5FD2">
        <w:rPr>
          <w:rFonts w:eastAsia="Times New Roman"/>
          <w:szCs w:val="24"/>
          <w:lang w:eastAsia="es-MX"/>
        </w:rPr>
        <w:t>Las detenciones y las puestas a disposición ante el ministerio público, que compara lo acontecido el año pasado contra el año 2000, hace 15 años, revela entre otras cosas las siguientes aproximaciones:</w:t>
      </w:r>
    </w:p>
    <w:p w:rsidR="0059492F" w:rsidRPr="008E5FD2" w:rsidRDefault="0059492F" w:rsidP="00F77F8B">
      <w:pPr>
        <w:pStyle w:val="Sinespaciado"/>
        <w:tabs>
          <w:tab w:val="left" w:pos="720"/>
        </w:tabs>
        <w:suppressAutoHyphens/>
        <w:rPr>
          <w:szCs w:val="24"/>
        </w:rPr>
      </w:pPr>
    </w:p>
    <w:p w:rsidR="007711D8" w:rsidRPr="008E5FD2" w:rsidRDefault="0059492F" w:rsidP="0059492F">
      <w:pPr>
        <w:pStyle w:val="Sinespaciado"/>
        <w:jc w:val="center"/>
        <w:rPr>
          <w:b/>
          <w:sz w:val="20"/>
          <w:szCs w:val="20"/>
        </w:rPr>
      </w:pPr>
      <w:r w:rsidRPr="008E5FD2">
        <w:rPr>
          <w:b/>
          <w:sz w:val="20"/>
          <w:szCs w:val="20"/>
        </w:rPr>
        <w:t>Cuadro 2</w:t>
      </w:r>
      <w:r w:rsidR="00756925">
        <w:rPr>
          <w:b/>
          <w:sz w:val="20"/>
          <w:szCs w:val="20"/>
        </w:rPr>
        <w:t>6</w:t>
      </w:r>
      <w:r w:rsidRPr="008E5FD2">
        <w:rPr>
          <w:b/>
          <w:sz w:val="20"/>
          <w:szCs w:val="20"/>
        </w:rPr>
        <w:t>. Comparativo de detenciones.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62"/>
        <w:gridCol w:w="3118"/>
      </w:tblGrid>
      <w:tr w:rsidR="008E5FD2" w:rsidRPr="008E5FD2" w:rsidTr="008E5FD2">
        <w:trPr>
          <w:jc w:val="center"/>
        </w:trPr>
        <w:tc>
          <w:tcPr>
            <w:tcW w:w="3162" w:type="dxa"/>
            <w:shd w:val="clear" w:color="auto" w:fill="auto"/>
          </w:tcPr>
          <w:p w:rsidR="007711D8" w:rsidRPr="008E5FD2" w:rsidRDefault="007711D8" w:rsidP="007711D8">
            <w:pPr>
              <w:pStyle w:val="Sinespaciado"/>
              <w:jc w:val="center"/>
              <w:rPr>
                <w:b/>
                <w:sz w:val="20"/>
                <w:szCs w:val="20"/>
              </w:rPr>
            </w:pPr>
            <w:r w:rsidRPr="008E5FD2">
              <w:rPr>
                <w:b/>
                <w:sz w:val="20"/>
                <w:szCs w:val="20"/>
              </w:rPr>
              <w:t>2000</w:t>
            </w:r>
          </w:p>
        </w:tc>
        <w:tc>
          <w:tcPr>
            <w:tcW w:w="3118" w:type="dxa"/>
            <w:shd w:val="clear" w:color="auto" w:fill="auto"/>
          </w:tcPr>
          <w:p w:rsidR="007711D8" w:rsidRPr="008E5FD2" w:rsidRDefault="007711D8" w:rsidP="007711D8">
            <w:pPr>
              <w:pStyle w:val="Sinespaciado"/>
              <w:jc w:val="center"/>
              <w:rPr>
                <w:b/>
                <w:sz w:val="20"/>
                <w:szCs w:val="20"/>
              </w:rPr>
            </w:pPr>
            <w:r w:rsidRPr="008E5FD2">
              <w:rPr>
                <w:b/>
                <w:sz w:val="20"/>
                <w:szCs w:val="20"/>
              </w:rPr>
              <w:t>2014</w:t>
            </w:r>
          </w:p>
        </w:tc>
      </w:tr>
      <w:tr w:rsidR="008E5FD2" w:rsidRPr="008E5FD2" w:rsidTr="008E5FD2">
        <w:trPr>
          <w:jc w:val="center"/>
        </w:trPr>
        <w:tc>
          <w:tcPr>
            <w:tcW w:w="3162" w:type="dxa"/>
            <w:shd w:val="clear" w:color="auto" w:fill="auto"/>
          </w:tcPr>
          <w:p w:rsidR="007711D8" w:rsidRPr="008E5FD2" w:rsidRDefault="007711D8" w:rsidP="007711D8">
            <w:pPr>
              <w:pStyle w:val="Sinespaciado"/>
              <w:rPr>
                <w:rFonts w:eastAsia="Times New Roman"/>
                <w:sz w:val="16"/>
                <w:szCs w:val="16"/>
                <w:lang w:eastAsia="es-MX"/>
              </w:rPr>
            </w:pPr>
            <w:r w:rsidRPr="008E5FD2">
              <w:rPr>
                <w:rFonts w:eastAsia="Times New Roman"/>
                <w:sz w:val="16"/>
                <w:szCs w:val="16"/>
                <w:lang w:eastAsia="es-MX"/>
              </w:rPr>
              <w:t xml:space="preserve">En año 2000 se realizaron </w:t>
            </w:r>
            <w:r w:rsidRPr="008E5FD2">
              <w:rPr>
                <w:rFonts w:eastAsia="Times New Roman"/>
                <w:b/>
                <w:sz w:val="16"/>
                <w:szCs w:val="16"/>
                <w:lang w:eastAsia="es-MX"/>
              </w:rPr>
              <w:t>18,000 detenciones,</w:t>
            </w:r>
            <w:r w:rsidRPr="008E5FD2">
              <w:rPr>
                <w:rFonts w:eastAsia="Times New Roman"/>
                <w:sz w:val="16"/>
                <w:szCs w:val="16"/>
                <w:lang w:eastAsia="es-MX"/>
              </w:rPr>
              <w:t xml:space="preserve"> el 12.2% fue remitido a las autoridades (fuero común y federal) y el 87.8% fueron del orden administrativo.</w:t>
            </w:r>
          </w:p>
        </w:tc>
        <w:tc>
          <w:tcPr>
            <w:tcW w:w="3118" w:type="dxa"/>
            <w:shd w:val="clear" w:color="auto" w:fill="auto"/>
          </w:tcPr>
          <w:p w:rsidR="007711D8" w:rsidRPr="008E5FD2" w:rsidRDefault="007711D8" w:rsidP="007711D8">
            <w:pPr>
              <w:pStyle w:val="Sinespaciado"/>
              <w:rPr>
                <w:b/>
                <w:sz w:val="16"/>
                <w:szCs w:val="16"/>
              </w:rPr>
            </w:pPr>
            <w:r w:rsidRPr="008E5FD2">
              <w:rPr>
                <w:rFonts w:eastAsia="Times New Roman"/>
                <w:sz w:val="16"/>
                <w:szCs w:val="16"/>
                <w:lang w:eastAsia="es-MX"/>
              </w:rPr>
              <w:t xml:space="preserve">En año 2014, se llevaron a cabo </w:t>
            </w:r>
            <w:r w:rsidRPr="008E5FD2">
              <w:rPr>
                <w:rFonts w:eastAsia="Times New Roman"/>
                <w:b/>
                <w:sz w:val="16"/>
                <w:szCs w:val="16"/>
                <w:lang w:eastAsia="es-MX"/>
              </w:rPr>
              <w:t>12,349 detenciones,</w:t>
            </w:r>
            <w:r w:rsidRPr="008E5FD2">
              <w:rPr>
                <w:rFonts w:eastAsia="Times New Roman"/>
                <w:sz w:val="16"/>
                <w:szCs w:val="16"/>
                <w:lang w:eastAsia="es-MX"/>
              </w:rPr>
              <w:t xml:space="preserve"> el 17% se remiten a autoridades fuero común y federal) y el 83% fueron del orden administrativo.</w:t>
            </w:r>
          </w:p>
        </w:tc>
      </w:tr>
    </w:tbl>
    <w:p w:rsidR="007711D8" w:rsidRPr="008E5FD2" w:rsidRDefault="00F77F8B" w:rsidP="007711D8">
      <w:pPr>
        <w:pStyle w:val="Sinespaciado"/>
        <w:rPr>
          <w:sz w:val="20"/>
          <w:szCs w:val="20"/>
        </w:rPr>
      </w:pPr>
      <w:r w:rsidRPr="008E5FD2">
        <w:rPr>
          <w:sz w:val="20"/>
          <w:szCs w:val="20"/>
        </w:rPr>
        <w:tab/>
      </w:r>
      <w:r w:rsidR="008E5FD2">
        <w:rPr>
          <w:sz w:val="20"/>
          <w:szCs w:val="20"/>
        </w:rPr>
        <w:tab/>
      </w:r>
      <w:r w:rsidRPr="008E5FD2">
        <w:rPr>
          <w:sz w:val="20"/>
          <w:szCs w:val="20"/>
        </w:rPr>
        <w:t>Fuente: Elaboración propia a partir de los informes de gobierno municipal.</w:t>
      </w:r>
    </w:p>
    <w:p w:rsidR="00F77F8B" w:rsidRPr="008E5FD2" w:rsidRDefault="00F77F8B" w:rsidP="007711D8">
      <w:pPr>
        <w:pStyle w:val="Sinespaciado"/>
        <w:rPr>
          <w:szCs w:val="24"/>
        </w:rPr>
      </w:pPr>
    </w:p>
    <w:p w:rsidR="00F77F8B" w:rsidRPr="008E5FD2" w:rsidRDefault="007711D8" w:rsidP="00F77F8B">
      <w:pPr>
        <w:pStyle w:val="Sinespaciado"/>
        <w:rPr>
          <w:szCs w:val="24"/>
        </w:rPr>
      </w:pPr>
      <w:r w:rsidRPr="008E5FD2">
        <w:rPr>
          <w:szCs w:val="24"/>
        </w:rPr>
        <w:t>No obstante la diferencia poblacional (2000: 475,472 - 2014: 608,114), así como la constante denuncia ciudadana por la inseguridad en el municipio, las detenciones son menores, no corresponden con la realidad que viven los ciu</w:t>
      </w:r>
      <w:r w:rsidR="00F77F8B" w:rsidRPr="008E5FD2">
        <w:rPr>
          <w:szCs w:val="24"/>
        </w:rPr>
        <w:t xml:space="preserve">dadanos en sus colonias. </w:t>
      </w:r>
      <w:r w:rsidRPr="008E5FD2">
        <w:rPr>
          <w:szCs w:val="24"/>
        </w:rPr>
        <w:t>De igual forma, no obstante el incremento de denuncias por venta de drogas que se refleja en el incremento de las adicciones, el número de puestas a disposición por delitos referentes al narcomenudeo en menor en números reales</w:t>
      </w:r>
      <w:r w:rsidR="00F77F8B" w:rsidRPr="008E5FD2">
        <w:rPr>
          <w:szCs w:val="24"/>
        </w:rPr>
        <w:t xml:space="preserve">. Así, </w:t>
      </w:r>
      <w:r w:rsidRPr="008E5FD2">
        <w:rPr>
          <w:szCs w:val="24"/>
        </w:rPr>
        <w:t xml:space="preserve">en el año 2000 el cuerpo de seguridad se integraba por aproximadamente 500 </w:t>
      </w:r>
      <w:r w:rsidRPr="008E5FD2">
        <w:rPr>
          <w:szCs w:val="24"/>
        </w:rPr>
        <w:lastRenderedPageBreak/>
        <w:t>elementos y hoy es de más de 900 elementos, con mejores sueldos, equipo de trabajo, armamento y uso de tecnologías, el desempeño es menor, evidenciándose la ineficacia (la inseguridad sigue siendo el principal problema) e inefectividad (ejempl</w:t>
      </w:r>
      <w:r w:rsidR="00F77F8B" w:rsidRPr="008E5FD2">
        <w:rPr>
          <w:szCs w:val="24"/>
        </w:rPr>
        <w:t xml:space="preserve">o: incremento de narcomenudeo). </w:t>
      </w:r>
      <w:r w:rsidRPr="008E5FD2">
        <w:rPr>
          <w:szCs w:val="24"/>
        </w:rPr>
        <w:t>Por otra parte se informa que el número de delitos cometidos se incrementó preocupantemente durante el 2013, esto según los informes trimestrales del propio Subsemun, que en un comparativo de delitos del fuero común resalta que en el periodo entre abril y septiembre del 2012, se registró un promedio de 1,748 delitos, mientras que en el mismo periodo pero del 2013, hubo 1,874 delitos, demás, en el mes de abril del 2013 se registraron 1,354 delitos mientras que en septiembre del mismo año hubo 2,130, es decir casi el doble.</w:t>
      </w:r>
      <w:r w:rsidR="00F77F8B" w:rsidRPr="008E5FD2">
        <w:rPr>
          <w:szCs w:val="24"/>
        </w:rPr>
        <w:t xml:space="preserve"> Cabe hacer mención que No se reconoce el trabajo de los elementos de seguridad ciudadana.</w:t>
      </w:r>
    </w:p>
    <w:p w:rsidR="00CF775D" w:rsidRDefault="00CF775D" w:rsidP="007711D8">
      <w:pPr>
        <w:pStyle w:val="Sinespaciado"/>
        <w:tabs>
          <w:tab w:val="left" w:pos="720"/>
        </w:tabs>
        <w:suppressAutoHyphens/>
        <w:rPr>
          <w:szCs w:val="24"/>
        </w:rPr>
      </w:pPr>
    </w:p>
    <w:p w:rsidR="00166F3C" w:rsidRDefault="00166F3C" w:rsidP="007711D8">
      <w:pPr>
        <w:pStyle w:val="Sinespaciado"/>
        <w:tabs>
          <w:tab w:val="left" w:pos="720"/>
        </w:tabs>
        <w:suppressAutoHyphens/>
        <w:rPr>
          <w:szCs w:val="24"/>
        </w:rPr>
      </w:pPr>
    </w:p>
    <w:p w:rsidR="008F784A" w:rsidRDefault="008F784A" w:rsidP="008F784A">
      <w:pPr>
        <w:pStyle w:val="Sinespaciado"/>
        <w:tabs>
          <w:tab w:val="left" w:pos="720"/>
        </w:tabs>
        <w:suppressAutoHyphens/>
        <w:jc w:val="center"/>
        <w:rPr>
          <w:szCs w:val="24"/>
        </w:rPr>
      </w:pPr>
      <w:r w:rsidRPr="008F784A">
        <w:rPr>
          <w:sz w:val="20"/>
          <w:szCs w:val="20"/>
        </w:rPr>
        <w:t>Cuadro 2</w:t>
      </w:r>
      <w:r w:rsidR="00756925">
        <w:rPr>
          <w:sz w:val="20"/>
          <w:szCs w:val="20"/>
        </w:rPr>
        <w:t>7</w:t>
      </w:r>
      <w:r w:rsidRPr="008F784A">
        <w:rPr>
          <w:sz w:val="20"/>
          <w:szCs w:val="20"/>
        </w:rPr>
        <w:t>.</w:t>
      </w:r>
      <w:r>
        <w:rPr>
          <w:b/>
          <w:sz w:val="20"/>
          <w:szCs w:val="20"/>
        </w:rPr>
        <w:t xml:space="preserve"> Faltas administrativas 2015</w:t>
      </w:r>
    </w:p>
    <w:p w:rsidR="00CF775D" w:rsidRDefault="008F784A" w:rsidP="008F784A">
      <w:pPr>
        <w:pStyle w:val="Sinespaciado"/>
        <w:tabs>
          <w:tab w:val="left" w:pos="720"/>
        </w:tabs>
        <w:suppressAutoHyphens/>
        <w:jc w:val="center"/>
        <w:rPr>
          <w:szCs w:val="24"/>
        </w:rPr>
      </w:pPr>
      <w:r w:rsidRPr="008F784A">
        <w:rPr>
          <w:noProof/>
          <w:szCs w:val="24"/>
          <w:lang w:val="es-MX" w:eastAsia="es-MX"/>
        </w:rPr>
        <w:drawing>
          <wp:inline distT="0" distB="0" distL="0" distR="0" wp14:anchorId="0DD3C225" wp14:editId="59C513A0">
            <wp:extent cx="4051300" cy="3213352"/>
            <wp:effectExtent l="0" t="0" r="6350" b="6350"/>
            <wp:docPr id="11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30"/>
                    <a:stretch>
                      <a:fillRect/>
                    </a:stretch>
                  </pic:blipFill>
                  <pic:spPr>
                    <a:xfrm>
                      <a:off x="0" y="0"/>
                      <a:ext cx="4056691" cy="3217628"/>
                    </a:xfrm>
                    <a:prstGeom prst="rect">
                      <a:avLst/>
                    </a:prstGeom>
                  </pic:spPr>
                </pic:pic>
              </a:graphicData>
            </a:graphic>
          </wp:inline>
        </w:drawing>
      </w:r>
    </w:p>
    <w:p w:rsidR="008F784A" w:rsidRPr="008F784A" w:rsidRDefault="008F784A" w:rsidP="007711D8">
      <w:pPr>
        <w:pStyle w:val="Sinespaciado"/>
        <w:tabs>
          <w:tab w:val="left" w:pos="720"/>
        </w:tabs>
        <w:suppressAutoHyphens/>
        <w:rPr>
          <w:sz w:val="16"/>
          <w:szCs w:val="16"/>
        </w:rPr>
      </w:pPr>
      <w:r>
        <w:rPr>
          <w:szCs w:val="24"/>
        </w:rPr>
        <w:tab/>
      </w:r>
      <w:r>
        <w:rPr>
          <w:szCs w:val="24"/>
        </w:rPr>
        <w:tab/>
      </w:r>
      <w:r w:rsidR="00166F3C" w:rsidRPr="00166F3C">
        <w:rPr>
          <w:sz w:val="14"/>
          <w:szCs w:val="14"/>
        </w:rPr>
        <w:t>Fuente: COPLADEMUN TLAQUEPAQUE</w:t>
      </w:r>
    </w:p>
    <w:p w:rsidR="008F784A" w:rsidRDefault="008F784A" w:rsidP="007711D8">
      <w:pPr>
        <w:pStyle w:val="Sinespaciado"/>
        <w:tabs>
          <w:tab w:val="left" w:pos="720"/>
        </w:tabs>
        <w:suppressAutoHyphens/>
        <w:rPr>
          <w:szCs w:val="24"/>
        </w:rPr>
      </w:pPr>
    </w:p>
    <w:p w:rsidR="008F784A" w:rsidRDefault="008F784A" w:rsidP="007711D8">
      <w:pPr>
        <w:pStyle w:val="Sinespaciado"/>
        <w:tabs>
          <w:tab w:val="left" w:pos="720"/>
        </w:tabs>
        <w:suppressAutoHyphens/>
        <w:rPr>
          <w:szCs w:val="24"/>
        </w:rPr>
      </w:pPr>
    </w:p>
    <w:p w:rsidR="00166F3C" w:rsidRDefault="00166F3C" w:rsidP="00166F3C">
      <w:pPr>
        <w:pStyle w:val="Sinespaciado"/>
        <w:tabs>
          <w:tab w:val="left" w:pos="720"/>
        </w:tabs>
        <w:suppressAutoHyphens/>
        <w:rPr>
          <w:szCs w:val="24"/>
        </w:rPr>
      </w:pPr>
      <w:r>
        <w:rPr>
          <w:szCs w:val="24"/>
        </w:rPr>
        <w:t>En cuanto al año 2015 y de forma general se exponen las estadísticas sobre las presuntas faltas administrativas, así como los presuntos delitos de los fueros común y federal.</w:t>
      </w:r>
    </w:p>
    <w:p w:rsidR="008F784A" w:rsidRDefault="008F784A" w:rsidP="007711D8">
      <w:pPr>
        <w:pStyle w:val="Sinespaciado"/>
        <w:tabs>
          <w:tab w:val="left" w:pos="720"/>
        </w:tabs>
        <w:suppressAutoHyphens/>
        <w:rPr>
          <w:szCs w:val="24"/>
        </w:rPr>
      </w:pPr>
    </w:p>
    <w:p w:rsidR="008F784A" w:rsidRDefault="008F784A" w:rsidP="007711D8">
      <w:pPr>
        <w:pStyle w:val="Sinespaciado"/>
        <w:tabs>
          <w:tab w:val="left" w:pos="720"/>
        </w:tabs>
        <w:suppressAutoHyphens/>
        <w:rPr>
          <w:szCs w:val="24"/>
        </w:rPr>
      </w:pPr>
    </w:p>
    <w:p w:rsidR="00166F3C" w:rsidRDefault="00166F3C" w:rsidP="007711D8">
      <w:pPr>
        <w:pStyle w:val="Sinespaciado"/>
        <w:tabs>
          <w:tab w:val="left" w:pos="720"/>
        </w:tabs>
        <w:suppressAutoHyphens/>
        <w:rPr>
          <w:szCs w:val="24"/>
        </w:rPr>
      </w:pPr>
    </w:p>
    <w:p w:rsidR="00166F3C" w:rsidRDefault="00166F3C" w:rsidP="007711D8">
      <w:pPr>
        <w:pStyle w:val="Sinespaciado"/>
        <w:tabs>
          <w:tab w:val="left" w:pos="720"/>
        </w:tabs>
        <w:suppressAutoHyphens/>
        <w:rPr>
          <w:szCs w:val="24"/>
        </w:rPr>
      </w:pPr>
    </w:p>
    <w:p w:rsidR="00166F3C" w:rsidRDefault="00166F3C" w:rsidP="007711D8">
      <w:pPr>
        <w:pStyle w:val="Sinespaciado"/>
        <w:tabs>
          <w:tab w:val="left" w:pos="720"/>
        </w:tabs>
        <w:suppressAutoHyphens/>
        <w:rPr>
          <w:szCs w:val="24"/>
        </w:rPr>
      </w:pPr>
    </w:p>
    <w:p w:rsidR="008F784A" w:rsidRDefault="008F784A" w:rsidP="007711D8">
      <w:pPr>
        <w:pStyle w:val="Sinespaciado"/>
        <w:tabs>
          <w:tab w:val="left" w:pos="720"/>
        </w:tabs>
        <w:suppressAutoHyphens/>
        <w:rPr>
          <w:szCs w:val="24"/>
        </w:rPr>
      </w:pPr>
    </w:p>
    <w:p w:rsidR="008F784A" w:rsidRDefault="008F784A" w:rsidP="008F784A">
      <w:pPr>
        <w:pStyle w:val="Sinespaciado"/>
        <w:tabs>
          <w:tab w:val="left" w:pos="720"/>
        </w:tabs>
        <w:suppressAutoHyphens/>
        <w:jc w:val="center"/>
        <w:rPr>
          <w:szCs w:val="24"/>
        </w:rPr>
      </w:pPr>
      <w:r w:rsidRPr="008F784A">
        <w:rPr>
          <w:sz w:val="20"/>
          <w:szCs w:val="20"/>
        </w:rPr>
        <w:t>Cuadro 2</w:t>
      </w:r>
      <w:r w:rsidR="00756925">
        <w:rPr>
          <w:sz w:val="20"/>
          <w:szCs w:val="20"/>
        </w:rPr>
        <w:t>8</w:t>
      </w:r>
      <w:r w:rsidRPr="008F784A">
        <w:rPr>
          <w:sz w:val="20"/>
          <w:szCs w:val="20"/>
        </w:rPr>
        <w:t>.</w:t>
      </w:r>
      <w:r>
        <w:rPr>
          <w:b/>
          <w:sz w:val="20"/>
          <w:szCs w:val="20"/>
        </w:rPr>
        <w:t xml:space="preserve"> Presuntos delitos del fuero común 2015</w:t>
      </w:r>
    </w:p>
    <w:p w:rsidR="008F784A" w:rsidRDefault="008F784A" w:rsidP="008F784A">
      <w:pPr>
        <w:pStyle w:val="Sinespaciado"/>
        <w:tabs>
          <w:tab w:val="left" w:pos="720"/>
        </w:tabs>
        <w:suppressAutoHyphens/>
        <w:jc w:val="center"/>
        <w:rPr>
          <w:szCs w:val="24"/>
        </w:rPr>
      </w:pPr>
      <w:r w:rsidRPr="008F784A">
        <w:rPr>
          <w:noProof/>
          <w:szCs w:val="24"/>
          <w:lang w:val="es-MX" w:eastAsia="es-MX"/>
        </w:rPr>
        <w:lastRenderedPageBreak/>
        <w:drawing>
          <wp:inline distT="0" distB="0" distL="0" distR="0" wp14:anchorId="69F26CF7" wp14:editId="62CD2CBA">
            <wp:extent cx="3746500" cy="2501058"/>
            <wp:effectExtent l="0" t="0" r="6350" b="0"/>
            <wp:docPr id="12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31"/>
                    <a:stretch>
                      <a:fillRect/>
                    </a:stretch>
                  </pic:blipFill>
                  <pic:spPr>
                    <a:xfrm>
                      <a:off x="0" y="0"/>
                      <a:ext cx="3750983" cy="2504051"/>
                    </a:xfrm>
                    <a:prstGeom prst="rect">
                      <a:avLst/>
                    </a:prstGeom>
                  </pic:spPr>
                </pic:pic>
              </a:graphicData>
            </a:graphic>
          </wp:inline>
        </w:drawing>
      </w:r>
    </w:p>
    <w:p w:rsidR="008F784A" w:rsidRPr="008F784A" w:rsidRDefault="008F784A" w:rsidP="008F784A">
      <w:pPr>
        <w:pStyle w:val="Sinespaciado"/>
        <w:tabs>
          <w:tab w:val="left" w:pos="720"/>
        </w:tabs>
        <w:suppressAutoHyphens/>
        <w:rPr>
          <w:sz w:val="16"/>
          <w:szCs w:val="16"/>
        </w:rPr>
      </w:pPr>
      <w:r>
        <w:rPr>
          <w:szCs w:val="24"/>
        </w:rPr>
        <w:tab/>
      </w:r>
      <w:r>
        <w:rPr>
          <w:szCs w:val="24"/>
        </w:rPr>
        <w:tab/>
      </w:r>
      <w:r w:rsidR="00166F3C" w:rsidRPr="00166F3C">
        <w:rPr>
          <w:sz w:val="14"/>
          <w:szCs w:val="14"/>
        </w:rPr>
        <w:t>Fuente: COPLADEMUN TLAQUEPAQUE</w:t>
      </w:r>
    </w:p>
    <w:p w:rsidR="008F784A" w:rsidRDefault="008F784A" w:rsidP="007711D8">
      <w:pPr>
        <w:pStyle w:val="Sinespaciado"/>
        <w:tabs>
          <w:tab w:val="left" w:pos="720"/>
        </w:tabs>
        <w:suppressAutoHyphens/>
        <w:rPr>
          <w:szCs w:val="24"/>
        </w:rPr>
      </w:pPr>
    </w:p>
    <w:p w:rsidR="008F784A" w:rsidRDefault="008F784A" w:rsidP="007711D8">
      <w:pPr>
        <w:pStyle w:val="Sinespaciado"/>
        <w:tabs>
          <w:tab w:val="left" w:pos="720"/>
        </w:tabs>
        <w:suppressAutoHyphens/>
        <w:rPr>
          <w:szCs w:val="24"/>
        </w:rPr>
      </w:pPr>
    </w:p>
    <w:p w:rsidR="008F784A" w:rsidRDefault="008F784A" w:rsidP="008F784A">
      <w:pPr>
        <w:pStyle w:val="Sinespaciado"/>
        <w:tabs>
          <w:tab w:val="left" w:pos="720"/>
        </w:tabs>
        <w:suppressAutoHyphens/>
        <w:jc w:val="center"/>
        <w:rPr>
          <w:szCs w:val="24"/>
        </w:rPr>
      </w:pPr>
      <w:r w:rsidRPr="008F784A">
        <w:rPr>
          <w:sz w:val="20"/>
          <w:szCs w:val="20"/>
        </w:rPr>
        <w:t>Cuadro 2</w:t>
      </w:r>
      <w:r w:rsidR="00756925">
        <w:rPr>
          <w:sz w:val="20"/>
          <w:szCs w:val="20"/>
        </w:rPr>
        <w:t>9</w:t>
      </w:r>
      <w:r w:rsidRPr="008F784A">
        <w:rPr>
          <w:sz w:val="20"/>
          <w:szCs w:val="20"/>
        </w:rPr>
        <w:t>.</w:t>
      </w:r>
      <w:r>
        <w:rPr>
          <w:b/>
          <w:sz w:val="20"/>
          <w:szCs w:val="20"/>
        </w:rPr>
        <w:t xml:space="preserve"> Presuntos delitos del fuero federal 2015</w:t>
      </w:r>
    </w:p>
    <w:p w:rsidR="008F784A" w:rsidRDefault="008F784A" w:rsidP="008F784A">
      <w:pPr>
        <w:pStyle w:val="Sinespaciado"/>
        <w:tabs>
          <w:tab w:val="left" w:pos="720"/>
        </w:tabs>
        <w:suppressAutoHyphens/>
        <w:jc w:val="center"/>
        <w:rPr>
          <w:szCs w:val="24"/>
        </w:rPr>
      </w:pPr>
      <w:r w:rsidRPr="008F784A">
        <w:rPr>
          <w:noProof/>
          <w:szCs w:val="24"/>
          <w:lang w:val="es-MX" w:eastAsia="es-MX"/>
        </w:rPr>
        <w:drawing>
          <wp:inline distT="0" distB="0" distL="0" distR="0" wp14:anchorId="2CF28CB9" wp14:editId="67D0E076">
            <wp:extent cx="4133850" cy="1599189"/>
            <wp:effectExtent l="0" t="0" r="0" b="1270"/>
            <wp:docPr id="12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32"/>
                    <a:stretch>
                      <a:fillRect/>
                    </a:stretch>
                  </pic:blipFill>
                  <pic:spPr>
                    <a:xfrm>
                      <a:off x="0" y="0"/>
                      <a:ext cx="4160174" cy="1609373"/>
                    </a:xfrm>
                    <a:prstGeom prst="rect">
                      <a:avLst/>
                    </a:prstGeom>
                  </pic:spPr>
                </pic:pic>
              </a:graphicData>
            </a:graphic>
          </wp:inline>
        </w:drawing>
      </w:r>
    </w:p>
    <w:p w:rsidR="008F784A" w:rsidRPr="008F784A" w:rsidRDefault="008F784A" w:rsidP="008F784A">
      <w:pPr>
        <w:pStyle w:val="Sinespaciado"/>
        <w:tabs>
          <w:tab w:val="left" w:pos="720"/>
        </w:tabs>
        <w:suppressAutoHyphens/>
        <w:rPr>
          <w:sz w:val="16"/>
          <w:szCs w:val="16"/>
        </w:rPr>
      </w:pPr>
      <w:r>
        <w:rPr>
          <w:szCs w:val="24"/>
        </w:rPr>
        <w:tab/>
      </w:r>
      <w:r>
        <w:rPr>
          <w:szCs w:val="24"/>
        </w:rPr>
        <w:tab/>
      </w:r>
      <w:r w:rsidRPr="00166F3C">
        <w:rPr>
          <w:sz w:val="14"/>
          <w:szCs w:val="14"/>
        </w:rPr>
        <w:t>Fuente: COPLADEMUN TLAQUEPAQUE</w:t>
      </w:r>
      <w:r w:rsidRPr="008F784A">
        <w:rPr>
          <w:sz w:val="16"/>
          <w:szCs w:val="16"/>
        </w:rPr>
        <w:t>.</w:t>
      </w:r>
    </w:p>
    <w:p w:rsidR="008F784A" w:rsidRDefault="008F784A" w:rsidP="007711D8">
      <w:pPr>
        <w:pStyle w:val="Sinespaciado"/>
        <w:tabs>
          <w:tab w:val="left" w:pos="720"/>
        </w:tabs>
        <w:suppressAutoHyphens/>
        <w:rPr>
          <w:szCs w:val="24"/>
        </w:rPr>
      </w:pPr>
    </w:p>
    <w:p w:rsidR="008E5FD2" w:rsidRPr="00F77F8B" w:rsidRDefault="008E5FD2" w:rsidP="007711D8">
      <w:pPr>
        <w:pStyle w:val="Sinespaciado"/>
        <w:tabs>
          <w:tab w:val="left" w:pos="720"/>
        </w:tabs>
        <w:suppressAutoHyphens/>
        <w:rPr>
          <w:szCs w:val="24"/>
        </w:rPr>
      </w:pPr>
    </w:p>
    <w:p w:rsidR="008F784A" w:rsidRDefault="008F784A" w:rsidP="00F77F8B">
      <w:pPr>
        <w:pStyle w:val="Sinespaciado"/>
        <w:suppressAutoHyphens/>
        <w:rPr>
          <w:b/>
          <w:szCs w:val="24"/>
        </w:rPr>
      </w:pPr>
      <w:r>
        <w:rPr>
          <w:b/>
          <w:szCs w:val="24"/>
        </w:rPr>
        <w:t>Violencia de Genero.</w:t>
      </w:r>
    </w:p>
    <w:p w:rsidR="008F784A" w:rsidRDefault="008F784A" w:rsidP="00F77F8B">
      <w:pPr>
        <w:pStyle w:val="Sinespaciado"/>
        <w:suppressAutoHyphens/>
        <w:rPr>
          <w:b/>
          <w:szCs w:val="24"/>
        </w:rPr>
      </w:pPr>
    </w:p>
    <w:p w:rsidR="007711D8" w:rsidRPr="00F77F8B" w:rsidRDefault="00F77F8B" w:rsidP="00F77F8B">
      <w:pPr>
        <w:pStyle w:val="Sinespaciado"/>
        <w:suppressAutoHyphens/>
        <w:rPr>
          <w:szCs w:val="24"/>
        </w:rPr>
      </w:pPr>
      <w:r>
        <w:rPr>
          <w:szCs w:val="24"/>
        </w:rPr>
        <w:t xml:space="preserve">En cuanto a la </w:t>
      </w:r>
      <w:r w:rsidR="007711D8" w:rsidRPr="00F77F8B">
        <w:rPr>
          <w:szCs w:val="24"/>
        </w:rPr>
        <w:t xml:space="preserve">Violencia de Género en </w:t>
      </w:r>
      <w:r>
        <w:rPr>
          <w:szCs w:val="24"/>
        </w:rPr>
        <w:t xml:space="preserve">la municipalidad de San Pedro </w:t>
      </w:r>
      <w:r w:rsidR="007711D8" w:rsidRPr="00F77F8B">
        <w:rPr>
          <w:szCs w:val="24"/>
        </w:rPr>
        <w:t>Tlaquepaque</w:t>
      </w:r>
      <w:r>
        <w:rPr>
          <w:szCs w:val="24"/>
        </w:rPr>
        <w:t xml:space="preserve">, la información institucional del gobierno local informa sobre: el otorgamiento de la </w:t>
      </w:r>
      <w:r w:rsidR="007711D8" w:rsidRPr="00F77F8B">
        <w:rPr>
          <w:szCs w:val="24"/>
        </w:rPr>
        <w:t>Asesorías Psicológicas: 612 mujeres</w:t>
      </w:r>
      <w:r>
        <w:rPr>
          <w:szCs w:val="24"/>
        </w:rPr>
        <w:t xml:space="preserve">; en materia de </w:t>
      </w:r>
      <w:r w:rsidR="007711D8" w:rsidRPr="00F77F8B">
        <w:rPr>
          <w:szCs w:val="24"/>
        </w:rPr>
        <w:t xml:space="preserve">Asesorías Jurídicas: 332 asistentes mujeres y 105 asistentes hombres (1er Informe de Gobierno) y, 671 asistentes mujeres  y 13 hombres (2do Informe de Gobierno). Se incremento en más del 50% por ciento. </w:t>
      </w:r>
      <w:r>
        <w:rPr>
          <w:szCs w:val="24"/>
        </w:rPr>
        <w:t>La i</w:t>
      </w:r>
      <w:r w:rsidR="007711D8" w:rsidRPr="00F77F8B">
        <w:rPr>
          <w:szCs w:val="24"/>
        </w:rPr>
        <w:t>ncidencia Delictiva: Violencia: 1</w:t>
      </w:r>
      <w:r>
        <w:rPr>
          <w:szCs w:val="24"/>
        </w:rPr>
        <w:t>,</w:t>
      </w:r>
      <w:r w:rsidR="007711D8" w:rsidRPr="00F77F8B">
        <w:rPr>
          <w:szCs w:val="24"/>
        </w:rPr>
        <w:t>635</w:t>
      </w:r>
      <w:r>
        <w:rPr>
          <w:szCs w:val="24"/>
        </w:rPr>
        <w:t xml:space="preserve"> m</w:t>
      </w:r>
      <w:r w:rsidR="007711D8" w:rsidRPr="00F77F8B">
        <w:rPr>
          <w:szCs w:val="24"/>
        </w:rPr>
        <w:t>ujeres y 200 hombres.</w:t>
      </w:r>
    </w:p>
    <w:p w:rsidR="0059492F" w:rsidRDefault="0059492F" w:rsidP="00F77F8B">
      <w:pPr>
        <w:pStyle w:val="Sinespaciado"/>
        <w:rPr>
          <w:szCs w:val="24"/>
        </w:rPr>
      </w:pPr>
    </w:p>
    <w:p w:rsidR="00395DB9" w:rsidRDefault="00395DB9" w:rsidP="00F77F8B">
      <w:pPr>
        <w:pStyle w:val="Sinespaciado"/>
        <w:rPr>
          <w:lang w:val="es-ES_tradnl"/>
        </w:rPr>
      </w:pPr>
      <w:r>
        <w:rPr>
          <w:szCs w:val="24"/>
        </w:rPr>
        <w:t xml:space="preserve">Para el año 2015 la Dirección de Prevención Social de la </w:t>
      </w:r>
      <w:r w:rsidRPr="00395DB9">
        <w:rPr>
          <w:lang w:val="es-ES_tradnl"/>
        </w:rPr>
        <w:t>Comisaría de la Policía Preventiva de San Pedro Tlaquepaque</w:t>
      </w:r>
      <w:r>
        <w:rPr>
          <w:lang w:val="es-ES_tradnl"/>
        </w:rPr>
        <w:t xml:space="preserve">, a través de su Unidad de Atención a Víctimas de las Violencias, reportó 435 personas. </w:t>
      </w:r>
    </w:p>
    <w:p w:rsidR="00395DB9" w:rsidRDefault="00395DB9" w:rsidP="00F77F8B">
      <w:pPr>
        <w:pStyle w:val="Sinespaciado"/>
        <w:rPr>
          <w:lang w:val="es-ES_tradnl"/>
        </w:rPr>
      </w:pPr>
    </w:p>
    <w:p w:rsidR="00395DB9" w:rsidRDefault="00395DB9" w:rsidP="00395DB9">
      <w:pPr>
        <w:pStyle w:val="Sinespaciado"/>
        <w:ind w:left="720"/>
        <w:jc w:val="center"/>
        <w:rPr>
          <w:rFonts w:ascii="helveticaneue-regular" w:eastAsia="Times New Roman" w:hAnsi="helveticaneue-regular"/>
          <w:color w:val="333333"/>
          <w:sz w:val="18"/>
          <w:szCs w:val="18"/>
          <w:lang w:eastAsia="es-MX"/>
        </w:rPr>
      </w:pPr>
      <w:r w:rsidRPr="00395DB9">
        <w:rPr>
          <w:rFonts w:ascii="helveticaneue-regular" w:eastAsia="Times New Roman" w:hAnsi="helveticaneue-regular"/>
          <w:noProof/>
          <w:color w:val="333333"/>
          <w:sz w:val="18"/>
          <w:szCs w:val="18"/>
          <w:lang w:val="es-MX" w:eastAsia="es-MX"/>
        </w:rPr>
        <w:lastRenderedPageBreak/>
        <w:drawing>
          <wp:inline distT="0" distB="0" distL="0" distR="0" wp14:anchorId="247C41ED" wp14:editId="268F9BD5">
            <wp:extent cx="5324475" cy="2981325"/>
            <wp:effectExtent l="0" t="0" r="9525" b="9525"/>
            <wp:docPr id="122" name="Gráfico 1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FA5406" w:rsidRPr="00FA5406" w:rsidRDefault="00FA5406" w:rsidP="00FA5406">
      <w:pPr>
        <w:pStyle w:val="Sinespaciado"/>
        <w:rPr>
          <w:rFonts w:eastAsia="Times New Roman"/>
          <w:color w:val="333333"/>
          <w:sz w:val="18"/>
          <w:szCs w:val="18"/>
          <w:lang w:eastAsia="es-MX"/>
        </w:rPr>
      </w:pPr>
      <w:r>
        <w:rPr>
          <w:rFonts w:ascii="helveticaneue-regular" w:eastAsia="Times New Roman" w:hAnsi="helveticaneue-regular"/>
          <w:color w:val="333333"/>
          <w:sz w:val="18"/>
          <w:szCs w:val="18"/>
          <w:lang w:eastAsia="es-MX"/>
        </w:rPr>
        <w:tab/>
      </w:r>
      <w:r w:rsidRPr="00FA5406">
        <w:rPr>
          <w:rFonts w:eastAsia="Times New Roman"/>
          <w:color w:val="333333"/>
          <w:sz w:val="18"/>
          <w:szCs w:val="18"/>
          <w:lang w:eastAsia="es-MX"/>
        </w:rPr>
        <w:t>Fuente: UAVI TLAQUEPAQUE.</w:t>
      </w:r>
    </w:p>
    <w:p w:rsidR="00FA5406" w:rsidRDefault="00FA5406" w:rsidP="00FA5406">
      <w:pPr>
        <w:pStyle w:val="Sinespaciado"/>
        <w:rPr>
          <w:rFonts w:ascii="helveticaneue-regular" w:eastAsia="Times New Roman" w:hAnsi="helveticaneue-regular"/>
          <w:color w:val="333333"/>
          <w:sz w:val="18"/>
          <w:szCs w:val="18"/>
          <w:lang w:eastAsia="es-MX"/>
        </w:rPr>
      </w:pPr>
    </w:p>
    <w:p w:rsidR="00FA5406" w:rsidRDefault="00FA5406" w:rsidP="00FA5406">
      <w:pPr>
        <w:pStyle w:val="Sinespaciado"/>
        <w:rPr>
          <w:rFonts w:eastAsia="Times New Roman"/>
          <w:color w:val="333333"/>
          <w:szCs w:val="24"/>
          <w:lang w:eastAsia="es-MX"/>
        </w:rPr>
      </w:pPr>
    </w:p>
    <w:p w:rsidR="00FA5406" w:rsidRPr="00FA5406" w:rsidRDefault="00FA5406" w:rsidP="00FA5406">
      <w:pPr>
        <w:pStyle w:val="Sinespaciado"/>
        <w:rPr>
          <w:rFonts w:eastAsia="Times New Roman"/>
          <w:color w:val="333333"/>
          <w:szCs w:val="24"/>
          <w:lang w:eastAsia="es-MX"/>
        </w:rPr>
      </w:pPr>
      <w:r>
        <w:rPr>
          <w:rFonts w:eastAsia="Times New Roman"/>
          <w:color w:val="333333"/>
          <w:szCs w:val="24"/>
          <w:lang w:eastAsia="es-MX"/>
        </w:rPr>
        <w:t>En cuanto al domicilio de las víctimas estas se concentran en la Delegación de San Pedrito, lo que cabe hacer mención que en ésta Delegación se localiza la dependencia municipal, sólo para complementar la información.</w:t>
      </w:r>
    </w:p>
    <w:p w:rsidR="00FA5406" w:rsidRDefault="00FA5406" w:rsidP="00756925">
      <w:pPr>
        <w:pStyle w:val="Sinespaciado"/>
        <w:ind w:left="720"/>
        <w:jc w:val="center"/>
        <w:rPr>
          <w:rFonts w:ascii="helveticaneue-regular" w:eastAsia="Times New Roman" w:hAnsi="helveticaneue-regular"/>
          <w:color w:val="333333"/>
          <w:sz w:val="18"/>
          <w:szCs w:val="18"/>
          <w:lang w:eastAsia="es-MX"/>
        </w:rPr>
      </w:pPr>
    </w:p>
    <w:p w:rsidR="00756925" w:rsidRPr="00756925" w:rsidRDefault="00756925" w:rsidP="00756925">
      <w:pPr>
        <w:pStyle w:val="Sinespaciado"/>
        <w:ind w:left="720"/>
        <w:jc w:val="center"/>
        <w:rPr>
          <w:rFonts w:eastAsia="Times New Roman"/>
          <w:color w:val="333333"/>
          <w:szCs w:val="24"/>
          <w:lang w:eastAsia="es-MX"/>
        </w:rPr>
      </w:pPr>
      <w:r w:rsidRPr="00756925">
        <w:rPr>
          <w:rFonts w:eastAsia="Times New Roman"/>
          <w:color w:val="333333"/>
          <w:szCs w:val="24"/>
          <w:lang w:eastAsia="es-MX"/>
        </w:rPr>
        <w:t xml:space="preserve">Cuadro 31. </w:t>
      </w:r>
      <w:r w:rsidRPr="00756925">
        <w:rPr>
          <w:rFonts w:eastAsia="Times New Roman"/>
          <w:b/>
          <w:color w:val="333333"/>
          <w:szCs w:val="24"/>
          <w:lang w:eastAsia="es-MX"/>
        </w:rPr>
        <w:t>La atención por colonias</w:t>
      </w:r>
    </w:p>
    <w:p w:rsidR="00395DB9" w:rsidRDefault="00395DB9" w:rsidP="00395DB9">
      <w:pPr>
        <w:pStyle w:val="Sinespaciado"/>
        <w:jc w:val="center"/>
        <w:rPr>
          <w:szCs w:val="24"/>
        </w:rPr>
      </w:pPr>
      <w:r w:rsidRPr="00395DB9">
        <w:rPr>
          <w:noProof/>
          <w:szCs w:val="24"/>
          <w:lang w:val="es-MX" w:eastAsia="es-MX"/>
        </w:rPr>
        <w:drawing>
          <wp:inline distT="0" distB="0" distL="0" distR="0" wp14:anchorId="506B0C24" wp14:editId="35BD961F">
            <wp:extent cx="3011107" cy="3190875"/>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4" cstate="print"/>
                    <a:srcRect l="35456" t="22266" r="32762" b="17040"/>
                    <a:stretch>
                      <a:fillRect/>
                    </a:stretch>
                  </pic:blipFill>
                  <pic:spPr bwMode="auto">
                    <a:xfrm>
                      <a:off x="0" y="0"/>
                      <a:ext cx="3017632" cy="3197790"/>
                    </a:xfrm>
                    <a:prstGeom prst="rect">
                      <a:avLst/>
                    </a:prstGeom>
                    <a:noFill/>
                    <a:ln w="9525">
                      <a:noFill/>
                      <a:miter lim="800000"/>
                      <a:headEnd/>
                      <a:tailEnd/>
                    </a:ln>
                  </pic:spPr>
                </pic:pic>
              </a:graphicData>
            </a:graphic>
          </wp:inline>
        </w:drawing>
      </w:r>
    </w:p>
    <w:p w:rsidR="00395DB9" w:rsidRDefault="00FA5406" w:rsidP="00FA5406">
      <w:pPr>
        <w:pStyle w:val="Sinespaciado"/>
        <w:ind w:left="1416" w:firstLine="708"/>
        <w:rPr>
          <w:szCs w:val="24"/>
        </w:rPr>
      </w:pPr>
      <w:r w:rsidRPr="00FA5406">
        <w:rPr>
          <w:rFonts w:eastAsia="Times New Roman"/>
          <w:color w:val="333333"/>
          <w:sz w:val="18"/>
          <w:szCs w:val="18"/>
          <w:lang w:eastAsia="es-MX"/>
        </w:rPr>
        <w:t>Fuente: UAVI TLAQUEPAQUE.</w:t>
      </w:r>
    </w:p>
    <w:p w:rsidR="00FA5406" w:rsidRDefault="00FA5406" w:rsidP="00F77F8B">
      <w:pPr>
        <w:pStyle w:val="Sinespaciado"/>
        <w:rPr>
          <w:szCs w:val="24"/>
        </w:rPr>
      </w:pPr>
    </w:p>
    <w:p w:rsidR="00FA5406" w:rsidRDefault="00FA5406" w:rsidP="00F77F8B">
      <w:pPr>
        <w:pStyle w:val="Sinespaciado"/>
        <w:rPr>
          <w:szCs w:val="24"/>
        </w:rPr>
      </w:pPr>
    </w:p>
    <w:p w:rsidR="007711D8" w:rsidRPr="00F77F8B" w:rsidRDefault="00F77F8B" w:rsidP="00F77F8B">
      <w:pPr>
        <w:pStyle w:val="Sinespaciado"/>
        <w:rPr>
          <w:szCs w:val="24"/>
        </w:rPr>
      </w:pPr>
      <w:r w:rsidRPr="00F77F8B">
        <w:rPr>
          <w:szCs w:val="24"/>
        </w:rPr>
        <w:lastRenderedPageBreak/>
        <w:t>En cuanto a f</w:t>
      </w:r>
      <w:r w:rsidR="007711D8" w:rsidRPr="00F77F8B">
        <w:rPr>
          <w:szCs w:val="24"/>
        </w:rPr>
        <w:t>eminicidio</w:t>
      </w:r>
      <w:r w:rsidRPr="00F77F8B">
        <w:rPr>
          <w:szCs w:val="24"/>
        </w:rPr>
        <w:t xml:space="preserve">s en San Pedro Tlaquepaque, los datos e información </w:t>
      </w:r>
      <w:r>
        <w:rPr>
          <w:szCs w:val="24"/>
        </w:rPr>
        <w:t>de las investigaciones académicas son los siguientes:</w:t>
      </w:r>
      <w:r w:rsidR="007711D8" w:rsidRPr="00F77F8B">
        <w:rPr>
          <w:szCs w:val="24"/>
        </w:rPr>
        <w:t xml:space="preserve"> </w:t>
      </w:r>
    </w:p>
    <w:p w:rsidR="00F77F8B" w:rsidRDefault="00F77F8B" w:rsidP="007711D8">
      <w:pPr>
        <w:pStyle w:val="Sinespaciado"/>
        <w:rPr>
          <w:szCs w:val="24"/>
          <w:u w:val="single"/>
        </w:rPr>
      </w:pPr>
    </w:p>
    <w:p w:rsidR="007711D8" w:rsidRPr="00F77F8B" w:rsidRDefault="007711D8" w:rsidP="007711D8">
      <w:pPr>
        <w:pStyle w:val="Sinespaciado"/>
        <w:rPr>
          <w:i/>
          <w:sz w:val="20"/>
          <w:szCs w:val="20"/>
        </w:rPr>
      </w:pPr>
      <w:r w:rsidRPr="00F77F8B">
        <w:rPr>
          <w:i/>
          <w:sz w:val="20"/>
          <w:szCs w:val="20"/>
        </w:rPr>
        <w:t>1998 Tlaquepaque (6.8%-13.6%)</w:t>
      </w:r>
    </w:p>
    <w:p w:rsidR="007711D8" w:rsidRPr="00F77F8B" w:rsidRDefault="007711D8" w:rsidP="007711D8">
      <w:pPr>
        <w:pStyle w:val="Sinespaciado"/>
        <w:rPr>
          <w:i/>
          <w:sz w:val="20"/>
          <w:szCs w:val="20"/>
        </w:rPr>
      </w:pPr>
      <w:r w:rsidRPr="00F77F8B">
        <w:rPr>
          <w:i/>
          <w:sz w:val="20"/>
          <w:szCs w:val="20"/>
        </w:rPr>
        <w:t>1999 ZMG la de mayor incidencia (31.4%): Guadalajara, Zapopan, Tonalá, Tlaquepaque</w:t>
      </w:r>
    </w:p>
    <w:p w:rsidR="007711D8" w:rsidRPr="00F77F8B" w:rsidRDefault="007711D8" w:rsidP="007711D8">
      <w:pPr>
        <w:pStyle w:val="Sinespaciado"/>
        <w:rPr>
          <w:i/>
          <w:sz w:val="20"/>
          <w:szCs w:val="20"/>
        </w:rPr>
      </w:pPr>
      <w:r w:rsidRPr="00F77F8B">
        <w:rPr>
          <w:i/>
          <w:sz w:val="20"/>
          <w:szCs w:val="20"/>
        </w:rPr>
        <w:t xml:space="preserve">2000  número total de feminicidios ascendió a 48, lo que represento el 10% del total. Aun cuando en ese año siguieron siendo Guadalajara, Zapopan, Tlaquepaque y Tonalá los municipios de mayor índice de feminicidios (17.4-24.1%). </w:t>
      </w:r>
    </w:p>
    <w:p w:rsidR="007711D8" w:rsidRPr="00F77F8B" w:rsidRDefault="007711D8" w:rsidP="007711D8">
      <w:pPr>
        <w:pStyle w:val="Sinespaciado"/>
        <w:rPr>
          <w:i/>
          <w:sz w:val="20"/>
          <w:szCs w:val="20"/>
        </w:rPr>
      </w:pPr>
      <w:r w:rsidRPr="00F77F8B">
        <w:rPr>
          <w:i/>
          <w:sz w:val="20"/>
          <w:szCs w:val="20"/>
        </w:rPr>
        <w:t>2001  número total de feminicidios ascendió a 32 Tlaquepaque con 6.3%</w:t>
      </w:r>
    </w:p>
    <w:p w:rsidR="007711D8" w:rsidRPr="00F77F8B" w:rsidRDefault="007711D8" w:rsidP="007711D8">
      <w:pPr>
        <w:pStyle w:val="Sinespaciado"/>
        <w:rPr>
          <w:i/>
          <w:sz w:val="20"/>
          <w:szCs w:val="20"/>
        </w:rPr>
      </w:pPr>
      <w:r w:rsidRPr="00F77F8B">
        <w:rPr>
          <w:i/>
          <w:sz w:val="20"/>
          <w:szCs w:val="20"/>
        </w:rPr>
        <w:t>2002  ZMG mayor incidencia, con 27.3%</w:t>
      </w:r>
    </w:p>
    <w:p w:rsidR="007711D8" w:rsidRPr="00F77F8B" w:rsidRDefault="007711D8" w:rsidP="007711D8">
      <w:pPr>
        <w:pStyle w:val="Sinespaciado"/>
        <w:rPr>
          <w:i/>
          <w:sz w:val="20"/>
          <w:szCs w:val="20"/>
        </w:rPr>
      </w:pPr>
      <w:r w:rsidRPr="00F77F8B">
        <w:rPr>
          <w:i/>
          <w:sz w:val="20"/>
          <w:szCs w:val="20"/>
        </w:rPr>
        <w:t>2003 Gdl, Zapopan, y Tlaquepaque (7.3%)</w:t>
      </w:r>
    </w:p>
    <w:p w:rsidR="007711D8" w:rsidRPr="00F77F8B" w:rsidRDefault="007711D8" w:rsidP="007711D8">
      <w:pPr>
        <w:pStyle w:val="Sinespaciado"/>
        <w:rPr>
          <w:i/>
          <w:sz w:val="20"/>
          <w:szCs w:val="20"/>
        </w:rPr>
      </w:pPr>
      <w:r w:rsidRPr="00F77F8B">
        <w:rPr>
          <w:i/>
          <w:sz w:val="20"/>
          <w:szCs w:val="20"/>
        </w:rPr>
        <w:t>2004  Gdl, Zapopan, y Tlaquepaque 26.9%</w:t>
      </w:r>
    </w:p>
    <w:p w:rsidR="007711D8" w:rsidRPr="00F77F8B" w:rsidRDefault="007711D8" w:rsidP="007711D8">
      <w:pPr>
        <w:pStyle w:val="Sinespaciado"/>
        <w:rPr>
          <w:i/>
          <w:sz w:val="20"/>
          <w:szCs w:val="20"/>
        </w:rPr>
      </w:pPr>
      <w:r w:rsidRPr="00F77F8B">
        <w:rPr>
          <w:i/>
          <w:sz w:val="20"/>
          <w:szCs w:val="20"/>
        </w:rPr>
        <w:t>2005 ZMG mayor incidencia, con 34.3%</w:t>
      </w:r>
    </w:p>
    <w:p w:rsidR="007711D8" w:rsidRPr="00F77F8B" w:rsidRDefault="007711D8" w:rsidP="007711D8">
      <w:pPr>
        <w:pStyle w:val="Sinespaciado"/>
        <w:rPr>
          <w:i/>
          <w:sz w:val="20"/>
          <w:szCs w:val="20"/>
        </w:rPr>
      </w:pPr>
      <w:r w:rsidRPr="00F77F8B">
        <w:rPr>
          <w:i/>
          <w:sz w:val="20"/>
          <w:szCs w:val="20"/>
        </w:rPr>
        <w:t>2006  Mayor prevalencia, con 27.3% destaco el municipio de Tlaquepaque</w:t>
      </w:r>
    </w:p>
    <w:p w:rsidR="007711D8" w:rsidRPr="00F77F8B" w:rsidRDefault="007711D8" w:rsidP="007711D8">
      <w:pPr>
        <w:pStyle w:val="Sinespaciado"/>
        <w:rPr>
          <w:sz w:val="20"/>
          <w:szCs w:val="20"/>
        </w:rPr>
      </w:pPr>
      <w:r w:rsidRPr="00F77F8B">
        <w:rPr>
          <w:i/>
          <w:sz w:val="20"/>
          <w:szCs w:val="20"/>
        </w:rPr>
        <w:t>2007  124 muertes intencionales de mujeres, 55 fueron homicidios y 69 suicidios. La ZMG con el  27.8% por ciento entre ellos el municipio de Tlaquepaque.</w:t>
      </w:r>
      <w:r w:rsidR="00F77F8B" w:rsidRPr="00F77F8B">
        <w:rPr>
          <w:rStyle w:val="Smbolodenotaalpie"/>
          <w:rFonts w:cs="Arial"/>
          <w:bCs/>
          <w:szCs w:val="24"/>
        </w:rPr>
        <w:t xml:space="preserve"> </w:t>
      </w:r>
      <w:r w:rsidR="00F77F8B" w:rsidRPr="00F77F8B">
        <w:rPr>
          <w:rStyle w:val="Smbolodenotaalpie"/>
          <w:rFonts w:cs="Arial"/>
          <w:bCs/>
          <w:szCs w:val="24"/>
        </w:rPr>
        <w:footnoteReference w:id="62"/>
      </w:r>
    </w:p>
    <w:p w:rsidR="007711D8" w:rsidRDefault="007711D8" w:rsidP="00055218">
      <w:pPr>
        <w:pStyle w:val="Sinespaciado"/>
        <w:rPr>
          <w:szCs w:val="24"/>
        </w:rPr>
      </w:pPr>
    </w:p>
    <w:p w:rsidR="00055218" w:rsidRPr="00294ED3" w:rsidRDefault="00055218" w:rsidP="00055218">
      <w:pPr>
        <w:pStyle w:val="Sinespaciado"/>
        <w:rPr>
          <w:szCs w:val="24"/>
        </w:rPr>
      </w:pPr>
    </w:p>
    <w:p w:rsidR="007711D8" w:rsidRPr="00294ED3" w:rsidRDefault="007711D8" w:rsidP="007711D8">
      <w:pPr>
        <w:pStyle w:val="Sinespaciado"/>
        <w:rPr>
          <w:b/>
          <w:i/>
          <w:szCs w:val="24"/>
          <w:lang w:eastAsia="es-ES"/>
        </w:rPr>
      </w:pPr>
      <w:r w:rsidRPr="00294ED3">
        <w:rPr>
          <w:rFonts w:eastAsia="Times New Roman"/>
          <w:b/>
          <w:bCs/>
          <w:iCs/>
          <w:szCs w:val="24"/>
          <w:lang w:val="es-MX"/>
        </w:rPr>
        <w:t>Eje</w:t>
      </w:r>
      <w:r w:rsidR="00294ED3" w:rsidRPr="00294ED3">
        <w:rPr>
          <w:rFonts w:eastAsia="Times New Roman"/>
          <w:b/>
          <w:bCs/>
          <w:iCs/>
          <w:szCs w:val="24"/>
          <w:lang w:val="es-MX"/>
        </w:rPr>
        <w:t xml:space="preserve"> Estratégico </w:t>
      </w:r>
      <w:r w:rsidRPr="00294ED3">
        <w:rPr>
          <w:rFonts w:eastAsia="Times New Roman"/>
          <w:b/>
          <w:bCs/>
          <w:iCs/>
          <w:szCs w:val="24"/>
          <w:lang w:val="es-MX"/>
        </w:rPr>
        <w:t xml:space="preserve">VI. </w:t>
      </w:r>
      <w:r w:rsidR="00294ED3" w:rsidRPr="00294ED3">
        <w:rPr>
          <w:rFonts w:eastAsia="Times New Roman"/>
          <w:b/>
          <w:bCs/>
          <w:i/>
          <w:iCs/>
          <w:szCs w:val="24"/>
          <w:lang w:val="es-MX"/>
        </w:rPr>
        <w:t>Buen gobierno</w:t>
      </w:r>
      <w:r w:rsidRPr="00294ED3">
        <w:rPr>
          <w:rFonts w:eastAsia="Times New Roman"/>
          <w:b/>
          <w:bCs/>
          <w:i/>
          <w:iCs/>
          <w:szCs w:val="24"/>
          <w:lang w:val="es-MX"/>
        </w:rPr>
        <w:t xml:space="preserve">, la </w:t>
      </w:r>
      <w:r w:rsidRPr="00294ED3">
        <w:rPr>
          <w:b/>
          <w:i/>
          <w:szCs w:val="24"/>
          <w:lang w:eastAsia="es-ES"/>
        </w:rPr>
        <w:t>Participación Ciudadana</w:t>
      </w:r>
      <w:r w:rsidR="00294ED3" w:rsidRPr="00294ED3">
        <w:rPr>
          <w:b/>
          <w:i/>
          <w:szCs w:val="24"/>
          <w:lang w:eastAsia="es-ES"/>
        </w:rPr>
        <w:t>, Transparencia</w:t>
      </w:r>
      <w:r w:rsidRPr="00294ED3">
        <w:rPr>
          <w:b/>
          <w:i/>
          <w:szCs w:val="24"/>
          <w:lang w:eastAsia="es-ES"/>
        </w:rPr>
        <w:t xml:space="preserve"> y </w:t>
      </w:r>
      <w:r w:rsidR="00294ED3" w:rsidRPr="00294ED3">
        <w:rPr>
          <w:b/>
          <w:i/>
          <w:szCs w:val="24"/>
          <w:lang w:eastAsia="es-ES"/>
        </w:rPr>
        <w:t>Rendición de Cuentas</w:t>
      </w:r>
      <w:r w:rsidRPr="00294ED3">
        <w:rPr>
          <w:b/>
          <w:i/>
          <w:szCs w:val="24"/>
          <w:lang w:eastAsia="es-ES"/>
        </w:rPr>
        <w:t>.</w:t>
      </w:r>
    </w:p>
    <w:p w:rsidR="007711D8" w:rsidRPr="00FA5406" w:rsidRDefault="007711D8" w:rsidP="007711D8">
      <w:pPr>
        <w:pStyle w:val="Sinespaciado"/>
        <w:tabs>
          <w:tab w:val="left" w:pos="10415"/>
        </w:tabs>
        <w:rPr>
          <w:szCs w:val="24"/>
          <w:lang w:eastAsia="es-ES"/>
        </w:rPr>
      </w:pPr>
    </w:p>
    <w:p w:rsidR="007711D8" w:rsidRPr="00FA5406" w:rsidRDefault="007711D8" w:rsidP="007711D8">
      <w:pPr>
        <w:pStyle w:val="Sinespaciado"/>
        <w:tabs>
          <w:tab w:val="left" w:pos="10415"/>
        </w:tabs>
        <w:rPr>
          <w:b/>
          <w:szCs w:val="24"/>
          <w:lang w:eastAsia="es-ES"/>
        </w:rPr>
      </w:pPr>
      <w:r w:rsidRPr="00FA5406">
        <w:rPr>
          <w:b/>
          <w:szCs w:val="24"/>
          <w:lang w:eastAsia="es-ES"/>
        </w:rPr>
        <w:t xml:space="preserve">Participación Ciudadana   </w:t>
      </w:r>
    </w:p>
    <w:p w:rsidR="007711D8" w:rsidRPr="00FA5406" w:rsidRDefault="007711D8" w:rsidP="007711D8">
      <w:pPr>
        <w:pStyle w:val="Sinespaciado"/>
        <w:rPr>
          <w:b/>
          <w:szCs w:val="24"/>
        </w:rPr>
      </w:pPr>
    </w:p>
    <w:p w:rsidR="007711D8" w:rsidRDefault="007711D8" w:rsidP="007711D8">
      <w:pPr>
        <w:pStyle w:val="Sinespaciado"/>
        <w:rPr>
          <w:szCs w:val="24"/>
        </w:rPr>
      </w:pPr>
      <w:r w:rsidRPr="00294ED3">
        <w:rPr>
          <w:szCs w:val="24"/>
        </w:rPr>
        <w:t>El INEGI tiene localizadas geográficamente 162 colonias en la municipalidad. Para el Ayuntamiento son 98 Colonias, 74 Fraccionamientos y 13 Zonas Rústicas que dan un total de 185 Asentamientos Humanos.</w:t>
      </w:r>
      <w:r w:rsidRPr="00294ED3">
        <w:rPr>
          <w:szCs w:val="24"/>
        </w:rPr>
        <w:footnoteReference w:id="63"/>
      </w:r>
      <w:r w:rsidR="00294ED3" w:rsidRPr="00294ED3">
        <w:rPr>
          <w:szCs w:val="24"/>
        </w:rPr>
        <w:t xml:space="preserve"> </w:t>
      </w:r>
      <w:r w:rsidRPr="00294ED3">
        <w:rPr>
          <w:szCs w:val="24"/>
        </w:rPr>
        <w:t>Existe una Dirección de área encargada de la Participación Ciudadana que depende directamente de la Dirección General de Desarrollo Social.</w:t>
      </w:r>
      <w:r w:rsidR="00294ED3">
        <w:rPr>
          <w:szCs w:val="24"/>
        </w:rPr>
        <w:t xml:space="preserve"> </w:t>
      </w:r>
      <w:r w:rsidRPr="00294ED3">
        <w:rPr>
          <w:szCs w:val="24"/>
        </w:rPr>
        <w:t xml:space="preserve">Existen Asociaciones Vecinales con elecciones, particularmente tienen más elementos de libertad aquellas realizadas en los fraccionamientos en donde tienen que aportar cuotas </w:t>
      </w:r>
      <w:r w:rsidR="00294ED3">
        <w:rPr>
          <w:szCs w:val="24"/>
        </w:rPr>
        <w:t xml:space="preserve">para servicios y mantenimiento. </w:t>
      </w:r>
      <w:r w:rsidRPr="00294ED3">
        <w:rPr>
          <w:szCs w:val="24"/>
        </w:rPr>
        <w:t xml:space="preserve">Con respecto a las elecciones barriales </w:t>
      </w:r>
      <w:r w:rsidR="00294ED3">
        <w:rPr>
          <w:szCs w:val="24"/>
        </w:rPr>
        <w:t xml:space="preserve">existen </w:t>
      </w:r>
      <w:r w:rsidRPr="00294ED3">
        <w:rPr>
          <w:szCs w:val="24"/>
        </w:rPr>
        <w:t xml:space="preserve">datos como </w:t>
      </w:r>
      <w:r w:rsidR="00294ED3">
        <w:rPr>
          <w:szCs w:val="24"/>
        </w:rPr>
        <w:t>en l</w:t>
      </w:r>
      <w:r w:rsidRPr="00294ED3">
        <w:rPr>
          <w:szCs w:val="24"/>
        </w:rPr>
        <w:t>a Colonia Lomas del Tapatío donde la líder vecinal cuenta con más de 30 años en la representación de barrio</w:t>
      </w:r>
      <w:r w:rsidR="00294ED3">
        <w:rPr>
          <w:szCs w:val="24"/>
        </w:rPr>
        <w:t xml:space="preserve">, bajo el anterior </w:t>
      </w:r>
      <w:r w:rsidRPr="00294ED3">
        <w:rPr>
          <w:szCs w:val="24"/>
        </w:rPr>
        <w:t>Reglamento de participación ciudadana y vecinal</w:t>
      </w:r>
      <w:r w:rsidR="00294ED3">
        <w:rPr>
          <w:szCs w:val="24"/>
        </w:rPr>
        <w:t xml:space="preserve">. </w:t>
      </w:r>
      <w:r w:rsidRPr="00294ED3">
        <w:rPr>
          <w:szCs w:val="24"/>
        </w:rPr>
        <w:t xml:space="preserve">Si bien existen mecanismos formales de participación ciudadana, la institucionalización de los mismos y reconocimiento de demandas </w:t>
      </w:r>
      <w:r w:rsidR="00294ED3">
        <w:rPr>
          <w:szCs w:val="24"/>
        </w:rPr>
        <w:t xml:space="preserve">se </w:t>
      </w:r>
      <w:r w:rsidRPr="00294ED3">
        <w:rPr>
          <w:szCs w:val="24"/>
        </w:rPr>
        <w:t>supedita al control político de la autoridad. No existen MECANISMOS DE RENDICION DE CUENTAS DE LA AUTORIDAD en el reconocimiento de las demandas ciudadanas.</w:t>
      </w:r>
      <w:r w:rsidR="00294ED3">
        <w:rPr>
          <w:szCs w:val="24"/>
        </w:rPr>
        <w:t xml:space="preserve"> </w:t>
      </w:r>
      <w:r w:rsidRPr="00294ED3">
        <w:rPr>
          <w:szCs w:val="24"/>
        </w:rPr>
        <w:t xml:space="preserve">Se fomenta la participación ciudadana </w:t>
      </w:r>
      <w:r w:rsidR="00294ED3">
        <w:rPr>
          <w:szCs w:val="24"/>
        </w:rPr>
        <w:t xml:space="preserve">clientelar. Político-partidista. </w:t>
      </w:r>
      <w:r w:rsidRPr="00294ED3">
        <w:rPr>
          <w:szCs w:val="24"/>
        </w:rPr>
        <w:t>No hay participación de ONG libres y de enfoque crítico en la municipalidad.</w:t>
      </w:r>
      <w:r w:rsidR="00294ED3">
        <w:rPr>
          <w:szCs w:val="24"/>
        </w:rPr>
        <w:t xml:space="preserve"> </w:t>
      </w:r>
      <w:r w:rsidRPr="00294ED3">
        <w:rPr>
          <w:szCs w:val="24"/>
        </w:rPr>
        <w:t>Se han organizado movimientos sociales como el caso de lo locatarios del Marcado Juárez para evitar su demolición, misma que fue detenida en razón de la opinión pública que generó el proceso privatizador del mercado. Asimismo, se organizaron los vecinos aledaños al espacio público de El Refugio, pero aquí no lograron detener la concesión del espacio y construcción de un estacionamiento a cargo del IPEJ.</w:t>
      </w:r>
    </w:p>
    <w:p w:rsidR="00294ED3" w:rsidRPr="00294ED3" w:rsidRDefault="00294ED3" w:rsidP="007711D8">
      <w:pPr>
        <w:pStyle w:val="Sinespaciado"/>
        <w:rPr>
          <w:szCs w:val="24"/>
        </w:rPr>
      </w:pPr>
    </w:p>
    <w:p w:rsidR="007711D8" w:rsidRPr="004F08B3" w:rsidRDefault="007711D8" w:rsidP="007711D8">
      <w:pPr>
        <w:pStyle w:val="Sinespaciado"/>
        <w:rPr>
          <w:szCs w:val="24"/>
          <w:lang w:eastAsia="es-ES"/>
        </w:rPr>
      </w:pPr>
      <w:r w:rsidRPr="004F08B3">
        <w:rPr>
          <w:b/>
          <w:szCs w:val="24"/>
          <w:lang w:eastAsia="es-ES"/>
        </w:rPr>
        <w:t>Buen Gobierno.</w:t>
      </w:r>
      <w:r w:rsidRPr="004F08B3">
        <w:rPr>
          <w:rStyle w:val="Smbolodenotaalpie"/>
          <w:bCs/>
          <w:iCs/>
          <w:szCs w:val="24"/>
        </w:rPr>
        <w:t xml:space="preserve"> </w:t>
      </w:r>
    </w:p>
    <w:p w:rsidR="00294ED3" w:rsidRPr="00294ED3" w:rsidRDefault="00294ED3" w:rsidP="007711D8">
      <w:pPr>
        <w:pStyle w:val="Sinespaciado"/>
        <w:rPr>
          <w:szCs w:val="24"/>
        </w:rPr>
      </w:pPr>
    </w:p>
    <w:p w:rsidR="004F08B3" w:rsidRDefault="00294ED3" w:rsidP="007711D8">
      <w:pPr>
        <w:pStyle w:val="Sinespaciado"/>
        <w:rPr>
          <w:szCs w:val="24"/>
        </w:rPr>
      </w:pPr>
      <w:r w:rsidRPr="00294ED3">
        <w:rPr>
          <w:b/>
          <w:szCs w:val="24"/>
        </w:rPr>
        <w:t>Sistema Administrativo.</w:t>
      </w:r>
      <w:r w:rsidRPr="00294ED3">
        <w:rPr>
          <w:szCs w:val="24"/>
        </w:rPr>
        <w:t xml:space="preserve"> </w:t>
      </w:r>
    </w:p>
    <w:p w:rsidR="004F08B3" w:rsidRDefault="004F08B3" w:rsidP="007711D8">
      <w:pPr>
        <w:pStyle w:val="Sinespaciado"/>
        <w:rPr>
          <w:szCs w:val="24"/>
        </w:rPr>
      </w:pPr>
    </w:p>
    <w:p w:rsidR="007711D8" w:rsidRPr="00294ED3" w:rsidRDefault="007711D8" w:rsidP="007711D8">
      <w:pPr>
        <w:pStyle w:val="Sinespaciado"/>
        <w:rPr>
          <w:szCs w:val="24"/>
        </w:rPr>
      </w:pPr>
      <w:r w:rsidRPr="00294ED3">
        <w:rPr>
          <w:szCs w:val="24"/>
        </w:rPr>
        <w:t xml:space="preserve">La existencia de 207 UNIDADES ORGÁNICAS (Direcciones Generales, de área, departamentales, etc.) </w:t>
      </w:r>
      <w:r w:rsidR="004F08B3">
        <w:rPr>
          <w:szCs w:val="24"/>
        </w:rPr>
        <w:t xml:space="preserve">hasta el año 2015, </w:t>
      </w:r>
      <w:r w:rsidRPr="00294ED3">
        <w:rPr>
          <w:szCs w:val="24"/>
        </w:rPr>
        <w:t>así como de aproximadamente 4,000 empleados municipales No CORRESPONDEN al desarrollo or</w:t>
      </w:r>
      <w:r w:rsidR="00294ED3" w:rsidRPr="00294ED3">
        <w:rPr>
          <w:szCs w:val="24"/>
        </w:rPr>
        <w:t>ganizacional de un Municipio de casi setecientos mil h</w:t>
      </w:r>
      <w:r w:rsidRPr="00294ED3">
        <w:rPr>
          <w:szCs w:val="24"/>
        </w:rPr>
        <w:t>abitantes, con un incremento poblacional anual del .33% y que en los últimos 15 años (2000:474,178 habitantes- 2000 empleados / 2015: 608,1</w:t>
      </w:r>
      <w:r w:rsidR="00294ED3" w:rsidRPr="00294ED3">
        <w:rPr>
          <w:szCs w:val="24"/>
        </w:rPr>
        <w:t xml:space="preserve">14 habitantes- 4,000 empleados). </w:t>
      </w:r>
      <w:r w:rsidRPr="00294ED3">
        <w:rPr>
          <w:szCs w:val="24"/>
        </w:rPr>
        <w:t>Asimismo es de resaltar que áreas cuya naturaleza es la administración cuentan con mayor número de direcciones y jefes de área que aquellas dedicadas a la prestación de los servicios públicos y a la comunidad. Situación que ALERTA el manejo INEFICIENTE DE LOS RECURSO HUMANOS Y FINANCIEROS.</w:t>
      </w:r>
      <w:r w:rsidR="00294ED3" w:rsidRPr="00294ED3">
        <w:rPr>
          <w:szCs w:val="24"/>
        </w:rPr>
        <w:t xml:space="preserve"> </w:t>
      </w:r>
      <w:r w:rsidRPr="00294ED3">
        <w:rPr>
          <w:szCs w:val="24"/>
        </w:rPr>
        <w:t>De igual forma se crearon Unidades Administrativas para la atención de asuntos que son inherentes a una sola instancia, situación que evidencia la falta de coordinación interinstitucional.</w:t>
      </w:r>
      <w:r w:rsidR="00294ED3" w:rsidRPr="00294ED3">
        <w:rPr>
          <w:szCs w:val="24"/>
        </w:rPr>
        <w:t xml:space="preserve"> </w:t>
      </w:r>
      <w:r w:rsidRPr="00294ED3">
        <w:rPr>
          <w:szCs w:val="24"/>
        </w:rPr>
        <w:t>Cabe hacer mención que de los 1,500 millones de pesos que integran el presupuesto</w:t>
      </w:r>
      <w:r w:rsidR="00294ED3" w:rsidRPr="00294ED3">
        <w:rPr>
          <w:szCs w:val="24"/>
        </w:rPr>
        <w:t xml:space="preserve"> 2015</w:t>
      </w:r>
      <w:r w:rsidRPr="00294ED3">
        <w:rPr>
          <w:szCs w:val="24"/>
        </w:rPr>
        <w:t>, un poco m</w:t>
      </w:r>
      <w:r w:rsidR="00294ED3" w:rsidRPr="00294ED3">
        <w:rPr>
          <w:szCs w:val="24"/>
        </w:rPr>
        <w:t>ás de 900,000 millones son del capí</w:t>
      </w:r>
      <w:r w:rsidRPr="00294ED3">
        <w:rPr>
          <w:szCs w:val="24"/>
        </w:rPr>
        <w:t>tulo de Servicios Personales (Sueldos).</w:t>
      </w:r>
    </w:p>
    <w:p w:rsidR="007711D8" w:rsidRPr="00294ED3" w:rsidRDefault="007711D8" w:rsidP="007711D8">
      <w:pPr>
        <w:pStyle w:val="Sinespaciado"/>
        <w:rPr>
          <w:szCs w:val="24"/>
          <w:lang w:eastAsia="es-ES"/>
        </w:rPr>
      </w:pPr>
    </w:p>
    <w:p w:rsidR="007711D8" w:rsidRPr="00294ED3" w:rsidRDefault="007711D8" w:rsidP="007711D8">
      <w:pPr>
        <w:pStyle w:val="Sinespaciado"/>
        <w:rPr>
          <w:szCs w:val="24"/>
        </w:rPr>
      </w:pPr>
      <w:r w:rsidRPr="00294ED3">
        <w:rPr>
          <w:szCs w:val="24"/>
        </w:rPr>
        <w:t>La urgente necesidad de realizar un diagnóstico Organizacional:</w:t>
      </w:r>
    </w:p>
    <w:p w:rsidR="007711D8" w:rsidRPr="00294ED3" w:rsidRDefault="007711D8" w:rsidP="002570A8">
      <w:pPr>
        <w:pStyle w:val="Sinespaciado"/>
        <w:numPr>
          <w:ilvl w:val="0"/>
          <w:numId w:val="10"/>
        </w:numPr>
        <w:jc w:val="left"/>
        <w:rPr>
          <w:szCs w:val="24"/>
        </w:rPr>
      </w:pPr>
      <w:r w:rsidRPr="00294ED3">
        <w:rPr>
          <w:szCs w:val="24"/>
        </w:rPr>
        <w:t>El costo de la Plantilla contra los beneficios y los bienes públicos que aportan los funcionarios municipales;</w:t>
      </w:r>
    </w:p>
    <w:p w:rsidR="007711D8" w:rsidRPr="00294ED3" w:rsidRDefault="007711D8" w:rsidP="002570A8">
      <w:pPr>
        <w:pStyle w:val="Sinespaciado"/>
        <w:numPr>
          <w:ilvl w:val="0"/>
          <w:numId w:val="10"/>
        </w:numPr>
        <w:jc w:val="left"/>
        <w:rPr>
          <w:szCs w:val="24"/>
        </w:rPr>
      </w:pPr>
      <w:r w:rsidRPr="00294ED3">
        <w:rPr>
          <w:szCs w:val="24"/>
        </w:rPr>
        <w:t>La evaluación de las condiciones de trabajo y el estado que guardan los trabajadores que laboran en las áreas operativas de los servicios públicos;</w:t>
      </w:r>
    </w:p>
    <w:p w:rsidR="007711D8" w:rsidRPr="00294ED3" w:rsidRDefault="007711D8" w:rsidP="002570A8">
      <w:pPr>
        <w:pStyle w:val="Sinespaciado"/>
        <w:numPr>
          <w:ilvl w:val="0"/>
          <w:numId w:val="10"/>
        </w:numPr>
        <w:jc w:val="left"/>
        <w:rPr>
          <w:szCs w:val="24"/>
        </w:rPr>
      </w:pPr>
      <w:r w:rsidRPr="00294ED3">
        <w:rPr>
          <w:szCs w:val="24"/>
        </w:rPr>
        <w:t>El acoso sexual que viven las mujeres trabajadoras por los jefes y compañeros de trabajo.</w:t>
      </w:r>
    </w:p>
    <w:p w:rsidR="007711D8" w:rsidRPr="00294ED3" w:rsidRDefault="007711D8" w:rsidP="002570A8">
      <w:pPr>
        <w:pStyle w:val="Sinespaciado"/>
        <w:numPr>
          <w:ilvl w:val="0"/>
          <w:numId w:val="10"/>
        </w:numPr>
        <w:jc w:val="left"/>
        <w:rPr>
          <w:szCs w:val="24"/>
        </w:rPr>
      </w:pPr>
      <w:r w:rsidRPr="00294ED3">
        <w:rPr>
          <w:szCs w:val="24"/>
        </w:rPr>
        <w:t>La eficiencia en la Administración de los recursos humanos;</w:t>
      </w:r>
    </w:p>
    <w:p w:rsidR="007711D8" w:rsidRPr="00294ED3" w:rsidRDefault="007711D8" w:rsidP="002570A8">
      <w:pPr>
        <w:pStyle w:val="Sinespaciado"/>
        <w:numPr>
          <w:ilvl w:val="0"/>
          <w:numId w:val="10"/>
        </w:numPr>
        <w:jc w:val="left"/>
        <w:rPr>
          <w:szCs w:val="24"/>
        </w:rPr>
      </w:pPr>
      <w:r w:rsidRPr="00294ED3">
        <w:rPr>
          <w:szCs w:val="24"/>
        </w:rPr>
        <w:t>La eficacia en la vinculación interinstitucional en la gestión pública;</w:t>
      </w:r>
    </w:p>
    <w:p w:rsidR="007711D8" w:rsidRPr="00294ED3" w:rsidRDefault="007711D8" w:rsidP="002570A8">
      <w:pPr>
        <w:pStyle w:val="Sinespaciado"/>
        <w:numPr>
          <w:ilvl w:val="0"/>
          <w:numId w:val="10"/>
        </w:numPr>
        <w:jc w:val="left"/>
        <w:rPr>
          <w:szCs w:val="24"/>
        </w:rPr>
      </w:pPr>
      <w:r w:rsidRPr="00294ED3">
        <w:rPr>
          <w:szCs w:val="24"/>
        </w:rPr>
        <w:t>La efectividad en el impacto de la mejora en la calidad de vida de las personas.</w:t>
      </w:r>
    </w:p>
    <w:p w:rsidR="00294ED3" w:rsidRDefault="00294ED3" w:rsidP="007711D8">
      <w:pPr>
        <w:pStyle w:val="Sinespaciado"/>
        <w:rPr>
          <w:szCs w:val="24"/>
        </w:rPr>
      </w:pPr>
    </w:p>
    <w:p w:rsidR="00294ED3" w:rsidRDefault="007711D8" w:rsidP="00294ED3">
      <w:pPr>
        <w:pStyle w:val="Sinespaciado"/>
        <w:rPr>
          <w:szCs w:val="24"/>
          <w:lang w:eastAsia="es-ES"/>
        </w:rPr>
      </w:pPr>
      <w:r w:rsidRPr="00294ED3">
        <w:rPr>
          <w:szCs w:val="24"/>
        </w:rPr>
        <w:t>A la par del análisis organizacional se realizará la EVALUACIOÓN de los Procedimientos y tecnología que soporte la operación y la toma de decisiones.</w:t>
      </w:r>
      <w:r w:rsidR="00294ED3">
        <w:rPr>
          <w:szCs w:val="24"/>
          <w:lang w:eastAsia="es-ES"/>
        </w:rPr>
        <w:t xml:space="preserve"> Así la transformación de la </w:t>
      </w:r>
      <w:r w:rsidRPr="00294ED3">
        <w:rPr>
          <w:szCs w:val="24"/>
        </w:rPr>
        <w:t xml:space="preserve">Cultura Institucional </w:t>
      </w:r>
      <w:r w:rsidR="00294ED3">
        <w:rPr>
          <w:szCs w:val="24"/>
        </w:rPr>
        <w:t xml:space="preserve">es una prioridad dado que la actual cultura se presume que </w:t>
      </w:r>
      <w:r w:rsidRPr="00294ED3">
        <w:rPr>
          <w:szCs w:val="24"/>
        </w:rPr>
        <w:t>esta soportada por un marco institucional de</w:t>
      </w:r>
      <w:r w:rsidR="004F08B3">
        <w:rPr>
          <w:szCs w:val="24"/>
        </w:rPr>
        <w:t xml:space="preserve"> simulación.</w:t>
      </w:r>
    </w:p>
    <w:p w:rsidR="00294ED3" w:rsidRDefault="00294ED3" w:rsidP="00294ED3">
      <w:pPr>
        <w:pStyle w:val="Sinespaciado"/>
        <w:rPr>
          <w:szCs w:val="24"/>
        </w:rPr>
      </w:pPr>
    </w:p>
    <w:p w:rsidR="000909FD" w:rsidRPr="008D39F2" w:rsidRDefault="000909FD" w:rsidP="000909FD">
      <w:pPr>
        <w:jc w:val="both"/>
        <w:rPr>
          <w:b/>
          <w:sz w:val="28"/>
          <w:szCs w:val="28"/>
        </w:rPr>
      </w:pPr>
      <w:r w:rsidRPr="008D39F2">
        <w:rPr>
          <w:b/>
          <w:sz w:val="28"/>
          <w:szCs w:val="28"/>
        </w:rPr>
        <w:t>Finanzas Públicas San Pedro Tlaquepaque</w:t>
      </w:r>
      <w:r w:rsidR="00756925">
        <w:rPr>
          <w:b/>
          <w:sz w:val="28"/>
          <w:szCs w:val="28"/>
        </w:rPr>
        <w:t>.</w:t>
      </w:r>
    </w:p>
    <w:p w:rsidR="000909FD" w:rsidRDefault="000909FD" w:rsidP="004F08B3">
      <w:pPr>
        <w:pStyle w:val="Sinespaciado"/>
        <w:rPr>
          <w:rFonts w:eastAsia="Times New Roman"/>
          <w:color w:val="000000"/>
          <w:lang w:eastAsia="es-MX"/>
        </w:rPr>
      </w:pPr>
      <w:r w:rsidRPr="004F08B3">
        <w:t xml:space="preserve">La situación que guarda las finanzas públicas municipales de San Pedro Tlaquepaque durante el periodo 2012 </w:t>
      </w:r>
      <w:r w:rsidR="00756925">
        <w:t>–</w:t>
      </w:r>
      <w:r w:rsidRPr="004F08B3">
        <w:t xml:space="preserve"> 2015</w:t>
      </w:r>
      <w:r w:rsidR="00BB3373">
        <w:t xml:space="preserve"> (Ver Cuadro 32)</w:t>
      </w:r>
      <w:r w:rsidR="00756925">
        <w:t>,</w:t>
      </w:r>
      <w:r w:rsidRPr="004F08B3">
        <w:t xml:space="preserve"> describe en cuanto a la </w:t>
      </w:r>
      <w:r w:rsidR="003423BE">
        <w:t>T</w:t>
      </w:r>
      <w:r w:rsidRPr="004F08B3">
        <w:t xml:space="preserve">asa </w:t>
      </w:r>
      <w:r w:rsidR="003423BE">
        <w:t>A</w:t>
      </w:r>
      <w:r w:rsidRPr="004F08B3">
        <w:t xml:space="preserve">nual de </w:t>
      </w:r>
      <w:r w:rsidR="003423BE">
        <w:t>C</w:t>
      </w:r>
      <w:r w:rsidRPr="004F08B3">
        <w:t xml:space="preserve">recimiento de </w:t>
      </w:r>
      <w:r w:rsidR="003423BE">
        <w:t>I</w:t>
      </w:r>
      <w:r w:rsidRPr="004F08B3">
        <w:t xml:space="preserve">ngreso </w:t>
      </w:r>
      <w:r w:rsidR="003423BE">
        <w:t>/</w:t>
      </w:r>
      <w:r w:rsidRPr="004F08B3">
        <w:t xml:space="preserve"> </w:t>
      </w:r>
      <w:r w:rsidR="003423BE">
        <w:t>G</w:t>
      </w:r>
      <w:r w:rsidRPr="004F08B3">
        <w:t>asto, un incremento del ingreso sostenido en los tres primeros años mientras que en el último año se redujo a un 14.68%</w:t>
      </w:r>
      <w:r w:rsidR="00756925">
        <w:t xml:space="preserve"> por ciento</w:t>
      </w:r>
      <w:r w:rsidRPr="004F08B3">
        <w:t xml:space="preserve">, en tanto que el gasto público tuvo un comportamiento de </w:t>
      </w:r>
      <w:r w:rsidRPr="004F08B3">
        <w:lastRenderedPageBreak/>
        <w:t>decremento entre el 2012 al 2013 y</w:t>
      </w:r>
      <w:r w:rsidR="00756925">
        <w:t>,</w:t>
      </w:r>
      <w:r w:rsidRPr="004F08B3">
        <w:t xml:space="preserve"> del 2013 al 2015 un incremento anual sostenido, solo existe un equilibrio del ingreso y del gasto durante el último año, para el año 2012, 2013 y 2014 el ingreso supera al gasto con un superávit de $</w:t>
      </w:r>
      <w:r w:rsidRPr="004F08B3">
        <w:rPr>
          <w:rFonts w:eastAsia="Times New Roman"/>
          <w:color w:val="000000"/>
          <w:lang w:eastAsia="es-MX"/>
        </w:rPr>
        <w:t xml:space="preserve">238,546,437.87 pesos para el primer año, para el segundo año </w:t>
      </w:r>
      <w:r w:rsidR="00756925">
        <w:rPr>
          <w:rFonts w:eastAsia="Times New Roman"/>
          <w:color w:val="000000"/>
          <w:lang w:eastAsia="es-MX"/>
        </w:rPr>
        <w:t xml:space="preserve">es </w:t>
      </w:r>
      <w:r w:rsidRPr="004F08B3">
        <w:rPr>
          <w:rFonts w:eastAsia="Times New Roman"/>
          <w:color w:val="000000"/>
          <w:lang w:eastAsia="es-MX"/>
        </w:rPr>
        <w:t>de $318,065,868.44 pesos y para el tercer año $277,533,015.99 pesos.</w:t>
      </w:r>
    </w:p>
    <w:p w:rsidR="00756925" w:rsidRPr="004F08B3" w:rsidRDefault="00756925" w:rsidP="004F08B3">
      <w:pPr>
        <w:pStyle w:val="Sinespaciado"/>
        <w:rPr>
          <w:rFonts w:eastAsia="Times New Roman"/>
          <w:color w:val="000000"/>
          <w:lang w:eastAsia="es-MX"/>
        </w:rPr>
      </w:pPr>
    </w:p>
    <w:p w:rsidR="003423BE" w:rsidRDefault="000909FD" w:rsidP="004F08B3">
      <w:pPr>
        <w:pStyle w:val="Sinespaciado"/>
        <w:rPr>
          <w:rFonts w:eastAsia="Times New Roman"/>
          <w:color w:val="000000"/>
          <w:lang w:eastAsia="es-MX"/>
        </w:rPr>
      </w:pPr>
      <w:r w:rsidRPr="004F08B3">
        <w:rPr>
          <w:rFonts w:eastAsia="Times New Roman"/>
          <w:color w:val="000000"/>
          <w:lang w:eastAsia="es-MX"/>
        </w:rPr>
        <w:t xml:space="preserve">En cuanto a la </w:t>
      </w:r>
      <w:r w:rsidR="003423BE">
        <w:rPr>
          <w:rFonts w:eastAsia="Times New Roman"/>
          <w:color w:val="000000"/>
          <w:lang w:eastAsia="es-MX"/>
        </w:rPr>
        <w:t>Autonomía F</w:t>
      </w:r>
      <w:r w:rsidRPr="004F08B3">
        <w:rPr>
          <w:rFonts w:eastAsia="Times New Roman"/>
          <w:color w:val="000000"/>
          <w:lang w:eastAsia="es-MX"/>
        </w:rPr>
        <w:t>inanciera en el primer año de gestión los ingresos propios representan el 44% por ciento del total de los ingresos, para el segundo año cae un punto porcentual pero no se refleja en el monto, para el tercer año vuelve a caer trece puntos porcentuales y para el último año aumenta seis puntos porcentuales para quedar en 36% por ciento del ingreso, por lo que los ingresos propios del municipio representan menos de la mitad de los ingresos, cuestión negativa.</w:t>
      </w:r>
    </w:p>
    <w:p w:rsidR="003423BE" w:rsidRDefault="003423BE" w:rsidP="004F08B3">
      <w:pPr>
        <w:pStyle w:val="Sinespaciado"/>
        <w:rPr>
          <w:rFonts w:eastAsia="Times New Roman"/>
          <w:color w:val="000000"/>
          <w:lang w:eastAsia="es-MX"/>
        </w:rPr>
      </w:pPr>
    </w:p>
    <w:p w:rsidR="000909FD" w:rsidRPr="004F08B3" w:rsidRDefault="000909FD" w:rsidP="004F08B3">
      <w:pPr>
        <w:pStyle w:val="Sinespaciado"/>
        <w:rPr>
          <w:rFonts w:eastAsia="Times New Roman"/>
          <w:color w:val="000000"/>
          <w:lang w:eastAsia="es-MX"/>
        </w:rPr>
      </w:pPr>
      <w:r w:rsidRPr="004F08B3">
        <w:rPr>
          <w:rFonts w:eastAsia="Times New Roman"/>
          <w:color w:val="000000"/>
          <w:lang w:eastAsia="es-MX"/>
        </w:rPr>
        <w:t xml:space="preserve">En materia de Autonomía </w:t>
      </w:r>
      <w:r w:rsidR="003423BE">
        <w:rPr>
          <w:rFonts w:eastAsia="Times New Roman"/>
          <w:color w:val="000000"/>
          <w:lang w:eastAsia="es-MX"/>
        </w:rPr>
        <w:t>T</w:t>
      </w:r>
      <w:r w:rsidRPr="004F08B3">
        <w:rPr>
          <w:rFonts w:eastAsia="Times New Roman"/>
          <w:color w:val="000000"/>
          <w:lang w:eastAsia="es-MX"/>
        </w:rPr>
        <w:t>ributaria, se aprecian los mejores números en el 2014 con un 22% por ciento</w:t>
      </w:r>
      <w:r w:rsidR="003423BE">
        <w:rPr>
          <w:rFonts w:eastAsia="Times New Roman"/>
          <w:color w:val="000000"/>
          <w:lang w:eastAsia="es-MX"/>
        </w:rPr>
        <w:t>,</w:t>
      </w:r>
      <w:r w:rsidRPr="004F08B3">
        <w:rPr>
          <w:rFonts w:eastAsia="Times New Roman"/>
          <w:color w:val="000000"/>
          <w:lang w:eastAsia="es-MX"/>
        </w:rPr>
        <w:t xml:space="preserve"> aunque en el 2015 tuvo un 25%</w:t>
      </w:r>
      <w:r w:rsidR="003423BE">
        <w:rPr>
          <w:rFonts w:eastAsia="Times New Roman"/>
          <w:color w:val="000000"/>
          <w:lang w:eastAsia="es-MX"/>
        </w:rPr>
        <w:t xml:space="preserve"> por ciento, este </w:t>
      </w:r>
      <w:r w:rsidRPr="004F08B3">
        <w:rPr>
          <w:rFonts w:eastAsia="Times New Roman"/>
          <w:color w:val="000000"/>
          <w:lang w:eastAsia="es-MX"/>
        </w:rPr>
        <w:t xml:space="preserve">no se refleja en los montos, debido al superávit de ejercicios anteriores y a la buena recaudación, no se logró mantener en el año 2015 aunque se quedó a </w:t>
      </w:r>
      <w:r w:rsidR="003423BE">
        <w:rPr>
          <w:rFonts w:eastAsia="Times New Roman"/>
          <w:color w:val="000000"/>
          <w:lang w:eastAsia="es-MX"/>
        </w:rPr>
        <w:t xml:space="preserve"> $</w:t>
      </w:r>
      <w:r w:rsidRPr="004F08B3">
        <w:rPr>
          <w:rFonts w:eastAsia="Times New Roman"/>
          <w:color w:val="000000"/>
          <w:lang w:eastAsia="es-MX"/>
        </w:rPr>
        <w:t>17,172,316.61</w:t>
      </w:r>
      <w:r w:rsidR="003423BE">
        <w:rPr>
          <w:rFonts w:eastAsia="Times New Roman"/>
          <w:color w:val="000000"/>
          <w:lang w:eastAsia="es-MX"/>
        </w:rPr>
        <w:t xml:space="preserve"> pesos, </w:t>
      </w:r>
      <w:r w:rsidRPr="004F08B3">
        <w:rPr>
          <w:rFonts w:eastAsia="Times New Roman"/>
          <w:color w:val="000000"/>
          <w:lang w:eastAsia="es-MX"/>
        </w:rPr>
        <w:t>no obstante que fue año electoral.</w:t>
      </w:r>
    </w:p>
    <w:p w:rsidR="003423BE" w:rsidRDefault="003423BE" w:rsidP="004F08B3">
      <w:pPr>
        <w:pStyle w:val="Sinespaciado"/>
        <w:rPr>
          <w:rFonts w:eastAsia="Times New Roman"/>
          <w:color w:val="000000"/>
          <w:lang w:eastAsia="es-MX"/>
        </w:rPr>
      </w:pPr>
    </w:p>
    <w:p w:rsidR="000909FD" w:rsidRDefault="000909FD" w:rsidP="004F08B3">
      <w:pPr>
        <w:pStyle w:val="Sinespaciado"/>
        <w:rPr>
          <w:rFonts w:eastAsia="Times New Roman"/>
          <w:color w:val="000000"/>
          <w:lang w:eastAsia="es-MX"/>
        </w:rPr>
      </w:pPr>
      <w:r w:rsidRPr="004F08B3">
        <w:rPr>
          <w:rFonts w:eastAsia="Times New Roman"/>
          <w:color w:val="000000"/>
          <w:lang w:eastAsia="es-MX"/>
        </w:rPr>
        <w:t xml:space="preserve">La </w:t>
      </w:r>
      <w:r w:rsidR="003423BE">
        <w:rPr>
          <w:rFonts w:eastAsia="Times New Roman"/>
          <w:color w:val="000000"/>
          <w:lang w:eastAsia="es-MX"/>
        </w:rPr>
        <w:t>C</w:t>
      </w:r>
      <w:r w:rsidRPr="004F08B3">
        <w:rPr>
          <w:rFonts w:eastAsia="Times New Roman"/>
          <w:color w:val="000000"/>
          <w:lang w:eastAsia="es-MX"/>
        </w:rPr>
        <w:t xml:space="preserve">apacidad de </w:t>
      </w:r>
      <w:r w:rsidR="003423BE">
        <w:rPr>
          <w:rFonts w:eastAsia="Times New Roman"/>
          <w:color w:val="000000"/>
          <w:lang w:eastAsia="es-MX"/>
        </w:rPr>
        <w:t>I</w:t>
      </w:r>
      <w:r w:rsidRPr="004F08B3">
        <w:rPr>
          <w:rFonts w:eastAsia="Times New Roman"/>
          <w:color w:val="000000"/>
          <w:lang w:eastAsia="es-MX"/>
        </w:rPr>
        <w:t>nversión no es coherente con el comportamiento en la captación de los ingresos propios, debido a que los primeros tres años represento el 0.00% del total del egreso y para el último año aumento a un 4% por ciento.</w:t>
      </w:r>
    </w:p>
    <w:p w:rsidR="003423BE" w:rsidRPr="004F08B3" w:rsidRDefault="003423BE" w:rsidP="004F08B3">
      <w:pPr>
        <w:pStyle w:val="Sinespaciado"/>
        <w:rPr>
          <w:rFonts w:eastAsia="Times New Roman"/>
          <w:color w:val="000000"/>
          <w:lang w:eastAsia="es-MX"/>
        </w:rPr>
      </w:pPr>
    </w:p>
    <w:p w:rsidR="003423BE" w:rsidRDefault="000909FD" w:rsidP="004F08B3">
      <w:pPr>
        <w:pStyle w:val="Sinespaciado"/>
        <w:rPr>
          <w:rFonts w:eastAsia="Times New Roman"/>
          <w:lang w:eastAsia="es-MX"/>
        </w:rPr>
      </w:pPr>
      <w:r w:rsidRPr="003423BE">
        <w:rPr>
          <w:rFonts w:eastAsia="Times New Roman"/>
          <w:lang w:eastAsia="es-MX"/>
        </w:rPr>
        <w:t>El peso del gasto administrativo en el año 2012 es de 83% por ciento del total de los egresos, incrementándose en 85% por ciento</w:t>
      </w:r>
      <w:r w:rsidR="003423BE" w:rsidRPr="003423BE">
        <w:rPr>
          <w:rFonts w:eastAsia="Times New Roman"/>
          <w:lang w:eastAsia="es-MX"/>
        </w:rPr>
        <w:t xml:space="preserve">, </w:t>
      </w:r>
      <w:r w:rsidRPr="003423BE">
        <w:rPr>
          <w:rFonts w:eastAsia="Times New Roman"/>
          <w:lang w:eastAsia="es-MX"/>
        </w:rPr>
        <w:t xml:space="preserve">del total de los egresos para los años 2013 y 2014 y cerrando en el año 2015 en un 84% por ciento del total del gasto. </w:t>
      </w:r>
    </w:p>
    <w:p w:rsidR="003423BE" w:rsidRDefault="003423BE" w:rsidP="004F08B3">
      <w:pPr>
        <w:pStyle w:val="Sinespaciado"/>
        <w:rPr>
          <w:rFonts w:eastAsia="Times New Roman"/>
          <w:lang w:eastAsia="es-MX"/>
        </w:rPr>
      </w:pPr>
    </w:p>
    <w:p w:rsidR="000909FD" w:rsidRPr="003423BE" w:rsidRDefault="000909FD" w:rsidP="004F08B3">
      <w:pPr>
        <w:pStyle w:val="Sinespaciado"/>
        <w:rPr>
          <w:rFonts w:eastAsia="Times New Roman"/>
          <w:lang w:eastAsia="es-MX"/>
        </w:rPr>
      </w:pPr>
      <w:r w:rsidRPr="003423BE">
        <w:rPr>
          <w:rFonts w:eastAsia="Times New Roman"/>
          <w:lang w:eastAsia="es-MX"/>
        </w:rPr>
        <w:t>Así dentro del gasto de funcionamiento sobre sale los servicios personales  (nomina) que para el segundo año representa el 61% por ciento del total del egreso, para el tercer año bajo al 58% por ciento del total del egreso, cuestión que se agrava severamente en el cuarto año pues los servicios personales (nomina) se increment</w:t>
      </w:r>
      <w:r w:rsidR="003423BE" w:rsidRPr="003423BE">
        <w:rPr>
          <w:rFonts w:eastAsia="Times New Roman"/>
          <w:lang w:eastAsia="es-MX"/>
        </w:rPr>
        <w:t xml:space="preserve">aron </w:t>
      </w:r>
      <w:r w:rsidRPr="003423BE">
        <w:rPr>
          <w:rFonts w:eastAsia="Times New Roman"/>
          <w:lang w:eastAsia="es-MX"/>
        </w:rPr>
        <w:t xml:space="preserve">de $850,395,974.72 de pesos en 2014 a $983,572,969.00 pesos en el </w:t>
      </w:r>
      <w:r w:rsidR="003423BE" w:rsidRPr="003423BE">
        <w:rPr>
          <w:rFonts w:eastAsia="Times New Roman"/>
          <w:lang w:eastAsia="es-MX"/>
        </w:rPr>
        <w:t xml:space="preserve">año </w:t>
      </w:r>
      <w:r w:rsidRPr="003423BE">
        <w:rPr>
          <w:rFonts w:eastAsia="Times New Roman"/>
          <w:lang w:eastAsia="es-MX"/>
        </w:rPr>
        <w:t>2015</w:t>
      </w:r>
      <w:r w:rsidR="003423BE" w:rsidRPr="003423BE">
        <w:rPr>
          <w:rFonts w:eastAsia="Times New Roman"/>
          <w:lang w:eastAsia="es-MX"/>
        </w:rPr>
        <w:t>,</w:t>
      </w:r>
      <w:r w:rsidRPr="003423BE">
        <w:rPr>
          <w:rFonts w:eastAsia="Times New Roman"/>
          <w:lang w:eastAsia="es-MX"/>
        </w:rPr>
        <w:t xml:space="preserve"> reflejándose en un 65% </w:t>
      </w:r>
      <w:r w:rsidR="003423BE" w:rsidRPr="003423BE">
        <w:rPr>
          <w:rFonts w:eastAsia="Times New Roman"/>
          <w:lang w:eastAsia="es-MX"/>
        </w:rPr>
        <w:t xml:space="preserve">por ciento, </w:t>
      </w:r>
      <w:r w:rsidRPr="003423BE">
        <w:rPr>
          <w:rFonts w:eastAsia="Times New Roman"/>
          <w:lang w:eastAsia="es-MX"/>
        </w:rPr>
        <w:t>que representa del total de los egresos</w:t>
      </w:r>
      <w:r w:rsidR="003423BE" w:rsidRPr="003423BE">
        <w:rPr>
          <w:rFonts w:eastAsia="Times New Roman"/>
          <w:lang w:eastAsia="es-MX"/>
        </w:rPr>
        <w:t xml:space="preserve">, </w:t>
      </w:r>
      <w:r w:rsidRPr="003423BE">
        <w:rPr>
          <w:rFonts w:eastAsia="Times New Roman"/>
          <w:lang w:eastAsia="es-MX"/>
        </w:rPr>
        <w:t>porque se castig</w:t>
      </w:r>
      <w:r w:rsidR="003423BE" w:rsidRPr="003423BE">
        <w:rPr>
          <w:rFonts w:eastAsia="Times New Roman"/>
          <w:lang w:eastAsia="es-MX"/>
        </w:rPr>
        <w:t xml:space="preserve">ó </w:t>
      </w:r>
      <w:r w:rsidRPr="003423BE">
        <w:rPr>
          <w:rFonts w:eastAsia="Times New Roman"/>
          <w:lang w:eastAsia="es-MX"/>
        </w:rPr>
        <w:t>el recurso de inversión en los primeros tres años y en el último año aumento a un 4%</w:t>
      </w:r>
      <w:r w:rsidR="003423BE" w:rsidRPr="003423BE">
        <w:rPr>
          <w:rFonts w:eastAsia="Times New Roman"/>
          <w:lang w:eastAsia="es-MX"/>
        </w:rPr>
        <w:t xml:space="preserve"> por ciento</w:t>
      </w:r>
      <w:r w:rsidRPr="003423BE">
        <w:rPr>
          <w:rFonts w:eastAsia="Times New Roman"/>
          <w:lang w:eastAsia="es-MX"/>
        </w:rPr>
        <w:t>, alimentado este principalmente por los ingresos participables entre otros rubros.</w:t>
      </w:r>
    </w:p>
    <w:p w:rsidR="003423BE" w:rsidRDefault="003423BE" w:rsidP="004F08B3">
      <w:pPr>
        <w:pStyle w:val="Sinespaciado"/>
        <w:rPr>
          <w:rFonts w:eastAsia="Times New Roman"/>
          <w:color w:val="000000"/>
          <w:lang w:eastAsia="es-MX"/>
        </w:rPr>
      </w:pPr>
    </w:p>
    <w:p w:rsidR="000909FD" w:rsidRDefault="000909FD" w:rsidP="004F08B3">
      <w:pPr>
        <w:pStyle w:val="Sinespaciado"/>
        <w:rPr>
          <w:rFonts w:eastAsia="Times New Roman"/>
          <w:color w:val="000000"/>
          <w:lang w:eastAsia="es-ES"/>
        </w:rPr>
      </w:pPr>
      <w:r w:rsidRPr="004F08B3">
        <w:rPr>
          <w:rFonts w:eastAsia="Times New Roman"/>
          <w:color w:val="000000"/>
          <w:lang w:eastAsia="es-MX"/>
        </w:rPr>
        <w:t>Del primer año de la gestión 2012 al cierre en diciembre de 2015 el gasto en nómina se increment</w:t>
      </w:r>
      <w:r w:rsidR="00BB3373">
        <w:rPr>
          <w:rFonts w:eastAsia="Times New Roman"/>
          <w:color w:val="000000"/>
          <w:lang w:eastAsia="es-MX"/>
        </w:rPr>
        <w:t>ó</w:t>
      </w:r>
      <w:r w:rsidRPr="004F08B3">
        <w:rPr>
          <w:rFonts w:eastAsia="Times New Roman"/>
          <w:color w:val="000000"/>
          <w:lang w:eastAsia="es-MX"/>
        </w:rPr>
        <w:t xml:space="preserve"> en $</w:t>
      </w:r>
      <w:r w:rsidRPr="004F08B3">
        <w:rPr>
          <w:rFonts w:eastAsia="Times New Roman"/>
          <w:color w:val="000000"/>
          <w:lang w:eastAsia="es-ES"/>
        </w:rPr>
        <w:t>204, 667,982.08 pesos</w:t>
      </w:r>
      <w:r w:rsidR="00BB3373">
        <w:rPr>
          <w:rFonts w:eastAsia="Times New Roman"/>
          <w:color w:val="000000"/>
          <w:lang w:eastAsia="es-ES"/>
        </w:rPr>
        <w:t>,</w:t>
      </w:r>
      <w:r w:rsidRPr="004F08B3">
        <w:rPr>
          <w:rFonts w:eastAsia="Times New Roman"/>
          <w:color w:val="000000"/>
          <w:lang w:eastAsia="es-ES"/>
        </w:rPr>
        <w:t xml:space="preserve"> lo que represento el 26.27% por ciento de incremento salarial.</w:t>
      </w:r>
    </w:p>
    <w:p w:rsidR="009600EC" w:rsidRDefault="009600EC" w:rsidP="009600EC">
      <w:pPr>
        <w:pStyle w:val="Sinespaciado"/>
        <w:rPr>
          <w:b/>
          <w:color w:val="0000FF"/>
          <w:sz w:val="28"/>
          <w:szCs w:val="28"/>
        </w:rPr>
      </w:pPr>
      <w:r>
        <w:rPr>
          <w:lang w:val="es-MX"/>
        </w:rPr>
        <w:br w:type="page"/>
      </w:r>
    </w:p>
    <w:p w:rsidR="00BC4601" w:rsidRPr="00A01136" w:rsidRDefault="00756925" w:rsidP="00A01136">
      <w:pPr>
        <w:pStyle w:val="Sinespaciado"/>
        <w:jc w:val="center"/>
        <w:rPr>
          <w:szCs w:val="24"/>
        </w:rPr>
      </w:pPr>
      <w:r w:rsidRPr="00A01136">
        <w:rPr>
          <w:szCs w:val="24"/>
          <w:lang w:eastAsia="es-MX"/>
        </w:rPr>
        <w:lastRenderedPageBreak/>
        <w:t xml:space="preserve">Cuadro 32. </w:t>
      </w:r>
      <w:r w:rsidRPr="00A01136">
        <w:rPr>
          <w:b/>
          <w:szCs w:val="24"/>
          <w:lang w:eastAsia="es-MX"/>
        </w:rPr>
        <w:t>Análisis comparativo de las Finanzas Públicas Tlaquepaque</w:t>
      </w:r>
    </w:p>
    <w:tbl>
      <w:tblPr>
        <w:tblW w:w="9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54"/>
        <w:gridCol w:w="1280"/>
        <w:gridCol w:w="489"/>
        <w:gridCol w:w="1280"/>
        <w:gridCol w:w="631"/>
        <w:gridCol w:w="1280"/>
        <w:gridCol w:w="418"/>
        <w:gridCol w:w="1280"/>
        <w:gridCol w:w="493"/>
      </w:tblGrid>
      <w:tr w:rsidR="00BC4601" w:rsidRPr="000F5D06" w:rsidTr="00A23DDA">
        <w:trPr>
          <w:trHeight w:val="261"/>
        </w:trPr>
        <w:tc>
          <w:tcPr>
            <w:tcW w:w="2054"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8"/>
                <w:szCs w:val="18"/>
                <w:lang w:eastAsia="es-ES"/>
              </w:rPr>
            </w:pPr>
          </w:p>
        </w:tc>
        <w:tc>
          <w:tcPr>
            <w:tcW w:w="1280" w:type="dxa"/>
            <w:shd w:val="clear" w:color="auto" w:fill="auto"/>
            <w:noWrap/>
            <w:vAlign w:val="bottom"/>
            <w:hideMark/>
          </w:tcPr>
          <w:p w:rsidR="00BC4601" w:rsidRPr="000F5D06" w:rsidRDefault="00BC4601" w:rsidP="00A23DDA">
            <w:pPr>
              <w:spacing w:after="0" w:line="240" w:lineRule="auto"/>
              <w:jc w:val="center"/>
              <w:rPr>
                <w:rFonts w:eastAsia="Times New Roman" w:cs="Calibri"/>
                <w:b/>
                <w:bCs/>
                <w:color w:val="000000"/>
                <w:sz w:val="18"/>
                <w:szCs w:val="18"/>
                <w:lang w:eastAsia="es-ES"/>
              </w:rPr>
            </w:pPr>
            <w:r w:rsidRPr="000F5D06">
              <w:rPr>
                <w:rFonts w:eastAsia="Times New Roman" w:cs="Calibri"/>
                <w:b/>
                <w:bCs/>
                <w:color w:val="000000"/>
                <w:sz w:val="18"/>
                <w:szCs w:val="18"/>
                <w:lang w:eastAsia="es-ES"/>
              </w:rPr>
              <w:t>Ejercicio</w:t>
            </w:r>
          </w:p>
        </w:tc>
        <w:tc>
          <w:tcPr>
            <w:tcW w:w="489" w:type="dxa"/>
            <w:shd w:val="clear" w:color="auto" w:fill="auto"/>
            <w:noWrap/>
            <w:vAlign w:val="bottom"/>
            <w:hideMark/>
          </w:tcPr>
          <w:p w:rsidR="00BC4601" w:rsidRPr="000F5D06" w:rsidRDefault="00BC4601" w:rsidP="00A23DDA">
            <w:pPr>
              <w:spacing w:after="0" w:line="240" w:lineRule="auto"/>
              <w:jc w:val="center"/>
              <w:rPr>
                <w:rFonts w:eastAsia="Times New Roman" w:cs="Calibri"/>
                <w:color w:val="000000"/>
                <w:sz w:val="18"/>
                <w:szCs w:val="18"/>
                <w:lang w:eastAsia="es-ES"/>
              </w:rPr>
            </w:pPr>
          </w:p>
        </w:tc>
        <w:tc>
          <w:tcPr>
            <w:tcW w:w="1280" w:type="dxa"/>
            <w:shd w:val="clear" w:color="auto" w:fill="auto"/>
            <w:noWrap/>
            <w:vAlign w:val="bottom"/>
            <w:hideMark/>
          </w:tcPr>
          <w:p w:rsidR="00BC4601" w:rsidRPr="000F5D06" w:rsidRDefault="00A23DDA" w:rsidP="00A23DDA">
            <w:pPr>
              <w:spacing w:after="0" w:line="240" w:lineRule="auto"/>
              <w:jc w:val="center"/>
              <w:rPr>
                <w:rFonts w:eastAsia="Times New Roman" w:cs="Calibri"/>
                <w:color w:val="000000"/>
                <w:sz w:val="18"/>
                <w:szCs w:val="18"/>
                <w:lang w:eastAsia="es-ES"/>
              </w:rPr>
            </w:pPr>
            <w:r w:rsidRPr="000F5D06">
              <w:rPr>
                <w:rFonts w:eastAsia="Times New Roman" w:cs="Calibri"/>
                <w:b/>
                <w:bCs/>
                <w:color w:val="000000"/>
                <w:sz w:val="18"/>
                <w:szCs w:val="18"/>
                <w:lang w:eastAsia="es-ES"/>
              </w:rPr>
              <w:t>Ejercicio</w:t>
            </w:r>
          </w:p>
        </w:tc>
        <w:tc>
          <w:tcPr>
            <w:tcW w:w="631" w:type="dxa"/>
            <w:shd w:val="clear" w:color="auto" w:fill="auto"/>
            <w:noWrap/>
            <w:vAlign w:val="bottom"/>
            <w:hideMark/>
          </w:tcPr>
          <w:p w:rsidR="00BC4601" w:rsidRPr="000F5D06" w:rsidRDefault="00BC4601" w:rsidP="00A23DDA">
            <w:pPr>
              <w:spacing w:after="0" w:line="240" w:lineRule="auto"/>
              <w:jc w:val="center"/>
              <w:rPr>
                <w:rFonts w:eastAsia="Times New Roman" w:cs="Calibri"/>
                <w:color w:val="000000"/>
                <w:sz w:val="18"/>
                <w:szCs w:val="18"/>
                <w:lang w:eastAsia="es-ES"/>
              </w:rPr>
            </w:pPr>
          </w:p>
        </w:tc>
        <w:tc>
          <w:tcPr>
            <w:tcW w:w="1280" w:type="dxa"/>
            <w:shd w:val="clear" w:color="auto" w:fill="auto"/>
            <w:noWrap/>
            <w:vAlign w:val="bottom"/>
            <w:hideMark/>
          </w:tcPr>
          <w:p w:rsidR="00BC4601" w:rsidRPr="000F5D06" w:rsidRDefault="00A23DDA" w:rsidP="00A23DDA">
            <w:pPr>
              <w:spacing w:after="0" w:line="240" w:lineRule="auto"/>
              <w:jc w:val="center"/>
              <w:rPr>
                <w:rFonts w:eastAsia="Times New Roman" w:cs="Calibri"/>
                <w:color w:val="000000"/>
                <w:sz w:val="18"/>
                <w:szCs w:val="18"/>
                <w:lang w:eastAsia="es-ES"/>
              </w:rPr>
            </w:pPr>
            <w:r w:rsidRPr="000F5D06">
              <w:rPr>
                <w:rFonts w:eastAsia="Times New Roman" w:cs="Calibri"/>
                <w:b/>
                <w:bCs/>
                <w:color w:val="000000"/>
                <w:sz w:val="18"/>
                <w:szCs w:val="18"/>
                <w:lang w:eastAsia="es-ES"/>
              </w:rPr>
              <w:t>Ejercicio</w:t>
            </w:r>
          </w:p>
        </w:tc>
        <w:tc>
          <w:tcPr>
            <w:tcW w:w="418" w:type="dxa"/>
            <w:shd w:val="clear" w:color="auto" w:fill="auto"/>
            <w:noWrap/>
            <w:vAlign w:val="bottom"/>
            <w:hideMark/>
          </w:tcPr>
          <w:p w:rsidR="00BC4601" w:rsidRPr="000F5D06" w:rsidRDefault="00BC4601" w:rsidP="00A23DDA">
            <w:pPr>
              <w:spacing w:after="0" w:line="240" w:lineRule="auto"/>
              <w:jc w:val="center"/>
              <w:rPr>
                <w:rFonts w:eastAsia="Times New Roman" w:cs="Calibri"/>
                <w:color w:val="000000"/>
                <w:sz w:val="18"/>
                <w:szCs w:val="18"/>
                <w:lang w:eastAsia="es-ES"/>
              </w:rPr>
            </w:pPr>
          </w:p>
        </w:tc>
        <w:tc>
          <w:tcPr>
            <w:tcW w:w="1280" w:type="dxa"/>
            <w:shd w:val="clear" w:color="auto" w:fill="auto"/>
            <w:noWrap/>
            <w:vAlign w:val="bottom"/>
            <w:hideMark/>
          </w:tcPr>
          <w:p w:rsidR="00BC4601" w:rsidRPr="000F5D06" w:rsidRDefault="00A23DDA" w:rsidP="00A23DDA">
            <w:pPr>
              <w:spacing w:after="0" w:line="240" w:lineRule="auto"/>
              <w:jc w:val="center"/>
              <w:rPr>
                <w:rFonts w:eastAsia="Times New Roman" w:cs="Calibri"/>
                <w:color w:val="000000"/>
                <w:sz w:val="18"/>
                <w:szCs w:val="18"/>
                <w:lang w:eastAsia="es-ES"/>
              </w:rPr>
            </w:pPr>
            <w:r w:rsidRPr="000F5D06">
              <w:rPr>
                <w:rFonts w:eastAsia="Times New Roman" w:cs="Calibri"/>
                <w:b/>
                <w:bCs/>
                <w:color w:val="000000"/>
                <w:sz w:val="18"/>
                <w:szCs w:val="18"/>
                <w:lang w:eastAsia="es-ES"/>
              </w:rPr>
              <w:t>Ejercicio</w:t>
            </w:r>
          </w:p>
        </w:tc>
        <w:tc>
          <w:tcPr>
            <w:tcW w:w="493"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8"/>
                <w:szCs w:val="18"/>
                <w:lang w:eastAsia="es-ES"/>
              </w:rPr>
            </w:pPr>
          </w:p>
        </w:tc>
      </w:tr>
      <w:tr w:rsidR="00BC4601" w:rsidRPr="000F5D06" w:rsidTr="00A23DDA">
        <w:trPr>
          <w:trHeight w:val="261"/>
        </w:trPr>
        <w:tc>
          <w:tcPr>
            <w:tcW w:w="2054" w:type="dxa"/>
            <w:shd w:val="clear" w:color="auto" w:fill="auto"/>
            <w:noWrap/>
            <w:vAlign w:val="bottom"/>
            <w:hideMark/>
          </w:tcPr>
          <w:p w:rsidR="00BC4601" w:rsidRPr="000F5D06" w:rsidRDefault="00BC4601" w:rsidP="00A23DDA">
            <w:pPr>
              <w:spacing w:after="0" w:line="240" w:lineRule="auto"/>
              <w:jc w:val="center"/>
              <w:rPr>
                <w:rFonts w:eastAsia="Times New Roman" w:cs="Calibri"/>
                <w:b/>
                <w:bCs/>
                <w:color w:val="000000"/>
                <w:sz w:val="18"/>
                <w:szCs w:val="18"/>
                <w:lang w:eastAsia="es-ES"/>
              </w:rPr>
            </w:pPr>
            <w:r w:rsidRPr="000F5D06">
              <w:rPr>
                <w:rFonts w:eastAsia="Times New Roman" w:cs="Calibri"/>
                <w:b/>
                <w:bCs/>
                <w:color w:val="000000"/>
                <w:sz w:val="18"/>
                <w:szCs w:val="18"/>
                <w:lang w:eastAsia="es-ES"/>
              </w:rPr>
              <w:t>Conceptos</w:t>
            </w:r>
          </w:p>
        </w:tc>
        <w:tc>
          <w:tcPr>
            <w:tcW w:w="1280" w:type="dxa"/>
            <w:shd w:val="clear" w:color="auto" w:fill="auto"/>
            <w:noWrap/>
            <w:vAlign w:val="bottom"/>
            <w:hideMark/>
          </w:tcPr>
          <w:p w:rsidR="00BC4601" w:rsidRPr="000F5D06" w:rsidRDefault="00BC4601" w:rsidP="0005123F">
            <w:pPr>
              <w:spacing w:after="0" w:line="240" w:lineRule="auto"/>
              <w:jc w:val="center"/>
              <w:rPr>
                <w:rFonts w:eastAsia="Times New Roman" w:cs="Calibri"/>
                <w:b/>
                <w:bCs/>
                <w:color w:val="000000"/>
                <w:sz w:val="18"/>
                <w:szCs w:val="18"/>
                <w:lang w:eastAsia="es-ES"/>
              </w:rPr>
            </w:pPr>
            <w:r w:rsidRPr="000F5D06">
              <w:rPr>
                <w:rFonts w:eastAsia="Times New Roman" w:cs="Calibri"/>
                <w:b/>
                <w:bCs/>
                <w:color w:val="000000"/>
                <w:sz w:val="18"/>
                <w:szCs w:val="18"/>
                <w:lang w:eastAsia="es-ES"/>
              </w:rPr>
              <w:t>2012</w:t>
            </w:r>
          </w:p>
        </w:tc>
        <w:tc>
          <w:tcPr>
            <w:tcW w:w="489" w:type="dxa"/>
            <w:shd w:val="clear" w:color="auto" w:fill="auto"/>
            <w:noWrap/>
            <w:vAlign w:val="bottom"/>
            <w:hideMark/>
          </w:tcPr>
          <w:p w:rsidR="00BC4601" w:rsidRPr="000F5D06" w:rsidRDefault="00BC4601" w:rsidP="0005123F">
            <w:pPr>
              <w:spacing w:after="0" w:line="240" w:lineRule="auto"/>
              <w:jc w:val="center"/>
              <w:rPr>
                <w:rFonts w:eastAsia="Times New Roman" w:cs="Calibri"/>
                <w:b/>
                <w:bCs/>
                <w:color w:val="000000"/>
                <w:sz w:val="18"/>
                <w:szCs w:val="18"/>
                <w:lang w:eastAsia="es-ES"/>
              </w:rPr>
            </w:pPr>
            <w:r w:rsidRPr="000F5D06">
              <w:rPr>
                <w:rFonts w:eastAsia="Times New Roman" w:cs="Calibri"/>
                <w:b/>
                <w:bCs/>
                <w:color w:val="000000"/>
                <w:sz w:val="18"/>
                <w:szCs w:val="18"/>
                <w:lang w:eastAsia="es-ES"/>
              </w:rPr>
              <w:t>%</w:t>
            </w:r>
          </w:p>
        </w:tc>
        <w:tc>
          <w:tcPr>
            <w:tcW w:w="1280" w:type="dxa"/>
            <w:shd w:val="clear" w:color="auto" w:fill="auto"/>
            <w:noWrap/>
            <w:vAlign w:val="bottom"/>
            <w:hideMark/>
          </w:tcPr>
          <w:p w:rsidR="00BC4601" w:rsidRPr="000F5D06" w:rsidRDefault="00BC4601" w:rsidP="0005123F">
            <w:pPr>
              <w:spacing w:after="0" w:line="240" w:lineRule="auto"/>
              <w:jc w:val="center"/>
              <w:rPr>
                <w:rFonts w:eastAsia="Times New Roman" w:cs="Calibri"/>
                <w:b/>
                <w:bCs/>
                <w:color w:val="000000"/>
                <w:sz w:val="18"/>
                <w:szCs w:val="18"/>
                <w:lang w:eastAsia="es-ES"/>
              </w:rPr>
            </w:pPr>
            <w:r w:rsidRPr="000F5D06">
              <w:rPr>
                <w:rFonts w:eastAsia="Times New Roman" w:cs="Calibri"/>
                <w:b/>
                <w:bCs/>
                <w:color w:val="000000"/>
                <w:sz w:val="18"/>
                <w:szCs w:val="18"/>
                <w:lang w:eastAsia="es-ES"/>
              </w:rPr>
              <w:t>2013</w:t>
            </w:r>
          </w:p>
        </w:tc>
        <w:tc>
          <w:tcPr>
            <w:tcW w:w="631" w:type="dxa"/>
            <w:shd w:val="clear" w:color="auto" w:fill="auto"/>
            <w:noWrap/>
            <w:vAlign w:val="bottom"/>
            <w:hideMark/>
          </w:tcPr>
          <w:p w:rsidR="00BC4601" w:rsidRPr="000F5D06" w:rsidRDefault="00BC4601" w:rsidP="0005123F">
            <w:pPr>
              <w:spacing w:after="0" w:line="240" w:lineRule="auto"/>
              <w:jc w:val="center"/>
              <w:rPr>
                <w:rFonts w:eastAsia="Times New Roman" w:cs="Calibri"/>
                <w:b/>
                <w:bCs/>
                <w:color w:val="000000"/>
                <w:sz w:val="18"/>
                <w:szCs w:val="18"/>
                <w:lang w:eastAsia="es-ES"/>
              </w:rPr>
            </w:pPr>
            <w:r w:rsidRPr="000F5D06">
              <w:rPr>
                <w:rFonts w:eastAsia="Times New Roman" w:cs="Calibri"/>
                <w:b/>
                <w:bCs/>
                <w:color w:val="000000"/>
                <w:sz w:val="18"/>
                <w:szCs w:val="18"/>
                <w:lang w:eastAsia="es-ES"/>
              </w:rPr>
              <w:t>%</w:t>
            </w:r>
          </w:p>
        </w:tc>
        <w:tc>
          <w:tcPr>
            <w:tcW w:w="1280" w:type="dxa"/>
            <w:shd w:val="clear" w:color="auto" w:fill="auto"/>
            <w:noWrap/>
            <w:vAlign w:val="bottom"/>
            <w:hideMark/>
          </w:tcPr>
          <w:p w:rsidR="00BC4601" w:rsidRPr="000F5D06" w:rsidRDefault="00BC4601" w:rsidP="0005123F">
            <w:pPr>
              <w:spacing w:after="0" w:line="240" w:lineRule="auto"/>
              <w:jc w:val="center"/>
              <w:rPr>
                <w:rFonts w:eastAsia="Times New Roman" w:cs="Calibri"/>
                <w:b/>
                <w:bCs/>
                <w:color w:val="000000"/>
                <w:sz w:val="18"/>
                <w:szCs w:val="18"/>
                <w:lang w:eastAsia="es-ES"/>
              </w:rPr>
            </w:pPr>
            <w:r w:rsidRPr="000F5D06">
              <w:rPr>
                <w:rFonts w:eastAsia="Times New Roman" w:cs="Calibri"/>
                <w:b/>
                <w:bCs/>
                <w:color w:val="000000"/>
                <w:sz w:val="18"/>
                <w:szCs w:val="18"/>
                <w:lang w:eastAsia="es-ES"/>
              </w:rPr>
              <w:t>2014</w:t>
            </w:r>
          </w:p>
        </w:tc>
        <w:tc>
          <w:tcPr>
            <w:tcW w:w="418" w:type="dxa"/>
            <w:shd w:val="clear" w:color="auto" w:fill="auto"/>
            <w:noWrap/>
            <w:vAlign w:val="bottom"/>
            <w:hideMark/>
          </w:tcPr>
          <w:p w:rsidR="00BC4601" w:rsidRPr="000F5D06" w:rsidRDefault="00BC4601" w:rsidP="0005123F">
            <w:pPr>
              <w:spacing w:after="0" w:line="240" w:lineRule="auto"/>
              <w:jc w:val="center"/>
              <w:rPr>
                <w:rFonts w:eastAsia="Times New Roman" w:cs="Calibri"/>
                <w:b/>
                <w:bCs/>
                <w:color w:val="000000"/>
                <w:sz w:val="18"/>
                <w:szCs w:val="18"/>
                <w:lang w:eastAsia="es-ES"/>
              </w:rPr>
            </w:pPr>
            <w:r w:rsidRPr="000F5D06">
              <w:rPr>
                <w:rFonts w:eastAsia="Times New Roman" w:cs="Calibri"/>
                <w:b/>
                <w:bCs/>
                <w:color w:val="000000"/>
                <w:sz w:val="18"/>
                <w:szCs w:val="18"/>
                <w:lang w:eastAsia="es-ES"/>
              </w:rPr>
              <w:t>%</w:t>
            </w:r>
          </w:p>
        </w:tc>
        <w:tc>
          <w:tcPr>
            <w:tcW w:w="1280" w:type="dxa"/>
            <w:shd w:val="clear" w:color="auto" w:fill="auto"/>
            <w:noWrap/>
            <w:vAlign w:val="bottom"/>
            <w:hideMark/>
          </w:tcPr>
          <w:p w:rsidR="00BC4601" w:rsidRPr="000F5D06" w:rsidRDefault="00BC4601" w:rsidP="0005123F">
            <w:pPr>
              <w:spacing w:after="0" w:line="240" w:lineRule="auto"/>
              <w:jc w:val="center"/>
              <w:rPr>
                <w:rFonts w:eastAsia="Times New Roman" w:cs="Calibri"/>
                <w:b/>
                <w:bCs/>
                <w:color w:val="000000"/>
                <w:sz w:val="18"/>
                <w:szCs w:val="18"/>
                <w:lang w:eastAsia="es-ES"/>
              </w:rPr>
            </w:pPr>
            <w:r w:rsidRPr="000F5D06">
              <w:rPr>
                <w:rFonts w:eastAsia="Times New Roman" w:cs="Calibri"/>
                <w:b/>
                <w:bCs/>
                <w:color w:val="000000"/>
                <w:sz w:val="18"/>
                <w:szCs w:val="18"/>
                <w:lang w:eastAsia="es-ES"/>
              </w:rPr>
              <w:t>2015</w:t>
            </w:r>
          </w:p>
        </w:tc>
        <w:tc>
          <w:tcPr>
            <w:tcW w:w="493" w:type="dxa"/>
            <w:shd w:val="clear" w:color="auto" w:fill="auto"/>
            <w:noWrap/>
            <w:vAlign w:val="bottom"/>
            <w:hideMark/>
          </w:tcPr>
          <w:p w:rsidR="00BC4601" w:rsidRPr="000F5D06" w:rsidRDefault="00BC4601" w:rsidP="0005123F">
            <w:pPr>
              <w:spacing w:after="0" w:line="240" w:lineRule="auto"/>
              <w:jc w:val="center"/>
              <w:rPr>
                <w:rFonts w:eastAsia="Times New Roman" w:cs="Calibri"/>
                <w:b/>
                <w:bCs/>
                <w:color w:val="000000"/>
                <w:sz w:val="18"/>
                <w:szCs w:val="18"/>
                <w:lang w:eastAsia="es-ES"/>
              </w:rPr>
            </w:pPr>
            <w:r w:rsidRPr="000F5D06">
              <w:rPr>
                <w:rFonts w:eastAsia="Times New Roman" w:cs="Calibri"/>
                <w:b/>
                <w:bCs/>
                <w:color w:val="000000"/>
                <w:sz w:val="18"/>
                <w:szCs w:val="18"/>
                <w:lang w:eastAsia="es-ES"/>
              </w:rPr>
              <w:t>%</w:t>
            </w:r>
          </w:p>
        </w:tc>
      </w:tr>
      <w:tr w:rsidR="00BC4601" w:rsidRPr="000F5D06" w:rsidTr="00A23DDA">
        <w:trPr>
          <w:trHeight w:val="261"/>
        </w:trPr>
        <w:tc>
          <w:tcPr>
            <w:tcW w:w="2054"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c>
          <w:tcPr>
            <w:tcW w:w="1280"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c>
          <w:tcPr>
            <w:tcW w:w="489"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c>
          <w:tcPr>
            <w:tcW w:w="1280"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c>
          <w:tcPr>
            <w:tcW w:w="631"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c>
          <w:tcPr>
            <w:tcW w:w="1280"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c>
          <w:tcPr>
            <w:tcW w:w="418"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c>
          <w:tcPr>
            <w:tcW w:w="1280"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c>
          <w:tcPr>
            <w:tcW w:w="493"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r>
      <w:tr w:rsidR="00BC4601" w:rsidRPr="000F5D06" w:rsidTr="00A23DDA">
        <w:trPr>
          <w:trHeight w:val="261"/>
        </w:trPr>
        <w:tc>
          <w:tcPr>
            <w:tcW w:w="2054" w:type="dxa"/>
            <w:shd w:val="clear" w:color="auto" w:fill="auto"/>
            <w:noWrap/>
            <w:vAlign w:val="bottom"/>
            <w:hideMark/>
          </w:tcPr>
          <w:p w:rsidR="00BC4601" w:rsidRPr="000F5D06" w:rsidRDefault="00BC4601" w:rsidP="0005123F">
            <w:pPr>
              <w:spacing w:after="0" w:line="240" w:lineRule="auto"/>
              <w:rPr>
                <w:rFonts w:eastAsia="Times New Roman" w:cs="Calibri"/>
                <w:b/>
                <w:bCs/>
                <w:color w:val="000000"/>
                <w:sz w:val="16"/>
                <w:szCs w:val="16"/>
                <w:lang w:eastAsia="es-ES"/>
              </w:rPr>
            </w:pPr>
            <w:r w:rsidRPr="000F5D06">
              <w:rPr>
                <w:rFonts w:eastAsia="Times New Roman" w:cs="Calibri"/>
                <w:b/>
                <w:bCs/>
                <w:color w:val="000000"/>
                <w:sz w:val="16"/>
                <w:szCs w:val="16"/>
                <w:lang w:eastAsia="es-ES"/>
              </w:rPr>
              <w:t>Ingresos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6"/>
                <w:szCs w:val="16"/>
                <w:lang w:eastAsia="es-ES"/>
              </w:rPr>
            </w:pPr>
            <w:r w:rsidRPr="000F5D06">
              <w:rPr>
                <w:rFonts w:eastAsia="Times New Roman" w:cs="Calibri"/>
                <w:b/>
                <w:bCs/>
                <w:color w:val="000000"/>
                <w:sz w:val="16"/>
                <w:szCs w:val="16"/>
                <w:lang w:eastAsia="es-ES"/>
              </w:rPr>
              <w:t>1,522,737,480.19</w:t>
            </w:r>
          </w:p>
        </w:tc>
        <w:tc>
          <w:tcPr>
            <w:tcW w:w="489"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6"/>
                <w:szCs w:val="16"/>
                <w:lang w:eastAsia="es-ES"/>
              </w:rPr>
            </w:pP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6"/>
                <w:szCs w:val="16"/>
                <w:lang w:eastAsia="es-ES"/>
              </w:rPr>
            </w:pPr>
            <w:r w:rsidRPr="000F5D06">
              <w:rPr>
                <w:rFonts w:eastAsia="Times New Roman" w:cs="Calibri"/>
                <w:b/>
                <w:bCs/>
                <w:color w:val="000000"/>
                <w:sz w:val="16"/>
                <w:szCs w:val="16"/>
                <w:lang w:eastAsia="es-ES"/>
              </w:rPr>
              <w:t>1,589,669,723.20</w:t>
            </w:r>
          </w:p>
        </w:tc>
        <w:tc>
          <w:tcPr>
            <w:tcW w:w="631"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6"/>
                <w:szCs w:val="16"/>
                <w:lang w:eastAsia="es-ES"/>
              </w:rPr>
            </w:pP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6"/>
                <w:szCs w:val="16"/>
                <w:lang w:eastAsia="es-ES"/>
              </w:rPr>
            </w:pPr>
            <w:r w:rsidRPr="000F5D06">
              <w:rPr>
                <w:rFonts w:eastAsia="Times New Roman" w:cs="Calibri"/>
                <w:b/>
                <w:bCs/>
                <w:color w:val="000000"/>
                <w:sz w:val="16"/>
                <w:szCs w:val="16"/>
                <w:lang w:eastAsia="es-ES"/>
              </w:rPr>
              <w:t>1,727,644,390.94</w:t>
            </w:r>
          </w:p>
        </w:tc>
        <w:tc>
          <w:tcPr>
            <w:tcW w:w="418"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6"/>
                <w:szCs w:val="16"/>
                <w:lang w:eastAsia="es-ES"/>
              </w:rPr>
            </w:pP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6"/>
                <w:szCs w:val="16"/>
                <w:lang w:eastAsia="es-ES"/>
              </w:rPr>
            </w:pPr>
            <w:r w:rsidRPr="000F5D06">
              <w:rPr>
                <w:rFonts w:eastAsia="Times New Roman" w:cs="Calibri"/>
                <w:b/>
                <w:bCs/>
                <w:color w:val="000000"/>
                <w:sz w:val="16"/>
                <w:szCs w:val="16"/>
                <w:lang w:eastAsia="es-ES"/>
              </w:rPr>
              <w:t>1,506,433,906.00</w:t>
            </w:r>
          </w:p>
        </w:tc>
        <w:tc>
          <w:tcPr>
            <w:tcW w:w="493"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b/>
                <w:bCs/>
                <w:color w:val="000000"/>
                <w:sz w:val="14"/>
                <w:szCs w:val="14"/>
                <w:lang w:eastAsia="es-ES"/>
              </w:rPr>
            </w:pPr>
            <w:r w:rsidRPr="000F5D06">
              <w:rPr>
                <w:rFonts w:eastAsia="Times New Roman" w:cs="Calibri"/>
                <w:b/>
                <w:bCs/>
                <w:color w:val="000000"/>
                <w:sz w:val="14"/>
                <w:szCs w:val="14"/>
                <w:lang w:eastAsia="es-ES"/>
              </w:rPr>
              <w:t>Ingreso de Gestión</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676,752,022.34</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44%</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691,450,256.53</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43%</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519,834.388.18</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30%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543,682,701.00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36%</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Impuestos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280,122,699.78</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18%</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302,596,096.04</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19%</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393,893,297.61</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22%</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376,720,981.00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25%</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Derechos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74,064,287.00</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4%</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70,385,268.70</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4%</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89,018,495.57</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5%</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130,836,490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8%</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Productos de tipo corriente</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35,772,829.58</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33,940,018.09</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17,299,104.62</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9,543,963.00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0.6%</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Aprovechamientos de tipo corriente</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286,792,205.98</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18%</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284,528,873.70</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17%</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19,623,490.38</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26,581,267.00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w:t>
            </w:r>
          </w:p>
        </w:tc>
      </w:tr>
      <w:tr w:rsidR="00BC4601" w:rsidRPr="000F5D06" w:rsidTr="00A23DDA">
        <w:trPr>
          <w:trHeight w:val="496"/>
        </w:trPr>
        <w:tc>
          <w:tcPr>
            <w:tcW w:w="2054" w:type="dxa"/>
            <w:shd w:val="clear" w:color="auto" w:fill="auto"/>
            <w:vAlign w:val="bottom"/>
            <w:hideMark/>
          </w:tcPr>
          <w:p w:rsidR="00BC4601" w:rsidRPr="000F5D06" w:rsidRDefault="00BC4601" w:rsidP="0005123F">
            <w:pPr>
              <w:spacing w:after="0" w:line="240" w:lineRule="auto"/>
              <w:rPr>
                <w:rFonts w:eastAsia="Times New Roman" w:cs="Calibri"/>
                <w:b/>
                <w:bCs/>
                <w:color w:val="000000"/>
                <w:sz w:val="14"/>
                <w:szCs w:val="14"/>
                <w:lang w:eastAsia="es-ES"/>
              </w:rPr>
            </w:pPr>
            <w:r w:rsidRPr="000F5D06">
              <w:rPr>
                <w:rFonts w:eastAsia="Times New Roman" w:cs="Calibri"/>
                <w:b/>
                <w:bCs/>
                <w:color w:val="000000"/>
                <w:sz w:val="14"/>
                <w:szCs w:val="14"/>
                <w:lang w:eastAsia="es-ES"/>
              </w:rPr>
              <w:t>Participaciones, aportaciones, transferencias, así</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845,985,457.85</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55%</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898,219,466.67</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56%</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1,207,810,002.76</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69%</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962,751,205.00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63%</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Participaciones y aportaciones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845,985,457.85</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55%</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898,219,466.67</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56%</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1,186,147,162.76</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68%</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957,061,789.00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63%</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Transferencias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21,662,840.00</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5,689,416.00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0.3%</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b/>
                <w:bCs/>
                <w:color w:val="000000"/>
                <w:sz w:val="14"/>
                <w:szCs w:val="14"/>
                <w:lang w:eastAsia="es-ES"/>
              </w:rPr>
            </w:pPr>
            <w:r w:rsidRPr="000F5D06">
              <w:rPr>
                <w:rFonts w:eastAsia="Times New Roman" w:cs="Calibri"/>
                <w:b/>
                <w:bCs/>
                <w:color w:val="000000"/>
                <w:sz w:val="14"/>
                <w:szCs w:val="14"/>
                <w:lang w:eastAsia="es-ES"/>
              </w:rPr>
              <w:t>Otros Ingresos y Beneficios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0.00</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0.00</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0.00</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Otros Ingresos y Beneficios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c>
          <w:tcPr>
            <w:tcW w:w="1280"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c>
          <w:tcPr>
            <w:tcW w:w="489"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c>
          <w:tcPr>
            <w:tcW w:w="1280"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c>
          <w:tcPr>
            <w:tcW w:w="631"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c>
          <w:tcPr>
            <w:tcW w:w="1280"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c>
          <w:tcPr>
            <w:tcW w:w="418"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c>
          <w:tcPr>
            <w:tcW w:w="1280"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c>
          <w:tcPr>
            <w:tcW w:w="493"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b/>
                <w:bCs/>
                <w:color w:val="000000"/>
                <w:sz w:val="16"/>
                <w:szCs w:val="16"/>
                <w:lang w:eastAsia="es-ES"/>
              </w:rPr>
            </w:pPr>
            <w:r w:rsidRPr="000F5D06">
              <w:rPr>
                <w:rFonts w:eastAsia="Times New Roman" w:cs="Calibri"/>
                <w:b/>
                <w:bCs/>
                <w:color w:val="000000"/>
                <w:sz w:val="16"/>
                <w:szCs w:val="16"/>
                <w:lang w:eastAsia="es-ES"/>
              </w:rPr>
              <w:t>Egresos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6"/>
                <w:szCs w:val="16"/>
                <w:lang w:eastAsia="es-ES"/>
              </w:rPr>
            </w:pPr>
            <w:r w:rsidRPr="000F5D06">
              <w:rPr>
                <w:rFonts w:eastAsia="Times New Roman" w:cs="Calibri"/>
                <w:b/>
                <w:bCs/>
                <w:color w:val="000000"/>
                <w:sz w:val="16"/>
                <w:szCs w:val="16"/>
                <w:lang w:eastAsia="es-ES"/>
              </w:rPr>
              <w:t>1,284,191,042.32</w:t>
            </w:r>
          </w:p>
        </w:tc>
        <w:tc>
          <w:tcPr>
            <w:tcW w:w="489"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6"/>
                <w:szCs w:val="16"/>
                <w:lang w:eastAsia="es-ES"/>
              </w:rPr>
            </w:pP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6"/>
                <w:szCs w:val="16"/>
                <w:lang w:eastAsia="es-ES"/>
              </w:rPr>
            </w:pPr>
            <w:r w:rsidRPr="000F5D06">
              <w:rPr>
                <w:rFonts w:eastAsia="Times New Roman" w:cs="Calibri"/>
                <w:b/>
                <w:bCs/>
                <w:color w:val="000000"/>
                <w:sz w:val="16"/>
                <w:szCs w:val="16"/>
                <w:lang w:eastAsia="es-ES"/>
              </w:rPr>
              <w:t>1,271,603,854.76</w:t>
            </w:r>
          </w:p>
        </w:tc>
        <w:tc>
          <w:tcPr>
            <w:tcW w:w="631" w:type="dxa"/>
            <w:shd w:val="clear" w:color="auto" w:fill="auto"/>
            <w:noWrap/>
            <w:vAlign w:val="bottom"/>
            <w:hideMark/>
          </w:tcPr>
          <w:p w:rsidR="00BC4601" w:rsidRPr="000F5D06" w:rsidRDefault="00BC4601" w:rsidP="0005123F">
            <w:pPr>
              <w:spacing w:after="0" w:line="240" w:lineRule="auto"/>
              <w:rPr>
                <w:rFonts w:eastAsia="Times New Roman" w:cs="Calibri"/>
                <w:b/>
                <w:bCs/>
                <w:color w:val="000000"/>
                <w:sz w:val="16"/>
                <w:szCs w:val="16"/>
                <w:lang w:eastAsia="es-ES"/>
              </w:rPr>
            </w:pP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6"/>
                <w:szCs w:val="16"/>
                <w:lang w:eastAsia="es-ES"/>
              </w:rPr>
            </w:pPr>
            <w:r w:rsidRPr="000F5D06">
              <w:rPr>
                <w:rFonts w:eastAsia="Times New Roman" w:cs="Calibri"/>
                <w:b/>
                <w:bCs/>
                <w:color w:val="000000"/>
                <w:sz w:val="16"/>
                <w:szCs w:val="16"/>
                <w:lang w:eastAsia="es-ES"/>
              </w:rPr>
              <w:t>1,450,111,374.95</w:t>
            </w:r>
          </w:p>
        </w:tc>
        <w:tc>
          <w:tcPr>
            <w:tcW w:w="418"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6"/>
                <w:szCs w:val="16"/>
                <w:lang w:eastAsia="es-ES"/>
              </w:rPr>
            </w:pP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6"/>
                <w:szCs w:val="16"/>
                <w:lang w:eastAsia="es-ES"/>
              </w:rPr>
            </w:pPr>
            <w:r w:rsidRPr="000F5D06">
              <w:rPr>
                <w:rFonts w:eastAsia="Times New Roman" w:cs="Calibri"/>
                <w:b/>
                <w:bCs/>
                <w:color w:val="000000"/>
                <w:sz w:val="16"/>
                <w:szCs w:val="16"/>
                <w:lang w:eastAsia="es-ES"/>
              </w:rPr>
              <w:t>1,506,433,907.00</w:t>
            </w:r>
          </w:p>
        </w:tc>
        <w:tc>
          <w:tcPr>
            <w:tcW w:w="493" w:type="dxa"/>
            <w:shd w:val="clear" w:color="auto" w:fill="auto"/>
            <w:noWrap/>
            <w:vAlign w:val="bottom"/>
            <w:hideMark/>
          </w:tcPr>
          <w:p w:rsidR="00BC4601" w:rsidRPr="000F5D06" w:rsidRDefault="00BC4601" w:rsidP="0005123F">
            <w:pPr>
              <w:spacing w:after="0" w:line="240" w:lineRule="auto"/>
              <w:rPr>
                <w:rFonts w:eastAsia="Times New Roman" w:cs="Calibri"/>
                <w:color w:val="000000"/>
                <w:sz w:val="14"/>
                <w:szCs w:val="14"/>
                <w:lang w:eastAsia="es-ES"/>
              </w:rPr>
            </w:pP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b/>
                <w:bCs/>
                <w:color w:val="000000"/>
                <w:sz w:val="14"/>
                <w:szCs w:val="14"/>
                <w:lang w:eastAsia="es-ES"/>
              </w:rPr>
            </w:pPr>
            <w:r w:rsidRPr="000F5D06">
              <w:rPr>
                <w:rFonts w:eastAsia="Times New Roman" w:cs="Calibri"/>
                <w:b/>
                <w:bCs/>
                <w:color w:val="000000"/>
                <w:sz w:val="14"/>
                <w:szCs w:val="14"/>
                <w:lang w:eastAsia="es-ES"/>
              </w:rPr>
              <w:t>Gastos de Funcionamiento</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1,076,798,526.11</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83%</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1,085,405,770.57</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85%</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1,232,749,515.70</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85%</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1,265,564,760.00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84%</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Servicios Personales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778,904,986.92</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60%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777,129,509.99</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61%</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850,395,974.72</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58%</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983,572,969.00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65%</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Materiales y suministros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77,796,352.19</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6%</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85,663,891.78</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6%</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138,758,904.89</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9%</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77,365,224.00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5%</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Servicios Generales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220,097,187.00</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17%</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222,612,368.80</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17%</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243,594,636.09</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16%</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204,626,567.00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13%</w:t>
            </w:r>
          </w:p>
        </w:tc>
      </w:tr>
      <w:tr w:rsidR="00BC4601" w:rsidRPr="000F5D06" w:rsidTr="00A23DDA">
        <w:trPr>
          <w:trHeight w:val="339"/>
        </w:trPr>
        <w:tc>
          <w:tcPr>
            <w:tcW w:w="2054" w:type="dxa"/>
            <w:shd w:val="clear" w:color="auto" w:fill="auto"/>
            <w:vAlign w:val="bottom"/>
            <w:hideMark/>
          </w:tcPr>
          <w:p w:rsidR="00BC4601" w:rsidRPr="000F5D06" w:rsidRDefault="00BC4601" w:rsidP="0005123F">
            <w:pPr>
              <w:spacing w:after="0" w:line="240" w:lineRule="auto"/>
              <w:rPr>
                <w:rFonts w:eastAsia="Times New Roman" w:cs="Calibri"/>
                <w:b/>
                <w:bCs/>
                <w:color w:val="000000"/>
                <w:sz w:val="14"/>
                <w:szCs w:val="14"/>
                <w:lang w:eastAsia="es-ES"/>
              </w:rPr>
            </w:pPr>
            <w:r w:rsidRPr="000F5D06">
              <w:rPr>
                <w:rFonts w:eastAsia="Times New Roman" w:cs="Calibri"/>
                <w:b/>
                <w:bCs/>
                <w:color w:val="000000"/>
                <w:sz w:val="14"/>
                <w:szCs w:val="14"/>
                <w:lang w:eastAsia="es-ES"/>
              </w:rPr>
              <w:t>Transferencias, asignaciones, subsidios y otras ayudas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141,318,495.56</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11%</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123,340,945.21</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9%</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151,952,099.71</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10%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107,003,706.00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7%</w:t>
            </w:r>
          </w:p>
        </w:tc>
      </w:tr>
      <w:tr w:rsidR="00BC4601" w:rsidRPr="000F5D06" w:rsidTr="00A23DDA">
        <w:trPr>
          <w:trHeight w:val="339"/>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Transferencias internas y asignaciones al sector público</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46,636,723.20</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62,748,078.78</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4%</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56,661,040.49</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w:t>
            </w:r>
          </w:p>
        </w:tc>
        <w:tc>
          <w:tcPr>
            <w:tcW w:w="1280" w:type="dxa"/>
            <w:vMerge w:val="restart"/>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52,374,080.00</w:t>
            </w:r>
          </w:p>
        </w:tc>
        <w:tc>
          <w:tcPr>
            <w:tcW w:w="493" w:type="dxa"/>
            <w:vMerge w:val="restart"/>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w:t>
            </w:r>
          </w:p>
        </w:tc>
      </w:tr>
      <w:tr w:rsidR="00BC4601" w:rsidRPr="000F5D06" w:rsidTr="00A23DDA">
        <w:trPr>
          <w:trHeight w:val="339"/>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Transferencias al resto del sector público</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10,825,958.88</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0.7%</w:t>
            </w:r>
          </w:p>
        </w:tc>
        <w:tc>
          <w:tcPr>
            <w:tcW w:w="1280" w:type="dxa"/>
            <w:vMerge/>
            <w:vAlign w:val="center"/>
            <w:hideMark/>
          </w:tcPr>
          <w:p w:rsidR="00BC4601" w:rsidRPr="000F5D06" w:rsidRDefault="00BC4601" w:rsidP="0005123F">
            <w:pPr>
              <w:spacing w:after="0" w:line="240" w:lineRule="auto"/>
              <w:rPr>
                <w:rFonts w:eastAsia="Times New Roman" w:cs="Calibri"/>
                <w:color w:val="000000"/>
                <w:sz w:val="14"/>
                <w:szCs w:val="14"/>
                <w:lang w:eastAsia="es-ES"/>
              </w:rPr>
            </w:pPr>
          </w:p>
        </w:tc>
        <w:tc>
          <w:tcPr>
            <w:tcW w:w="493" w:type="dxa"/>
            <w:vMerge/>
            <w:vAlign w:val="center"/>
            <w:hideMark/>
          </w:tcPr>
          <w:p w:rsidR="00BC4601" w:rsidRPr="000F5D06" w:rsidRDefault="00BC4601" w:rsidP="0005123F">
            <w:pPr>
              <w:spacing w:after="0" w:line="240" w:lineRule="auto"/>
              <w:rPr>
                <w:rFonts w:eastAsia="Times New Roman" w:cs="Calibri"/>
                <w:color w:val="000000"/>
                <w:sz w:val="14"/>
                <w:szCs w:val="14"/>
                <w:lang w:eastAsia="es-ES"/>
              </w:rPr>
            </w:pP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Subsidios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41,532,397.83</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10,000.00</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0.0007%</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Ayudas sociales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29,998,426.63</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38,181,588.96</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65,842,643.84</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4%</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30,000,000.00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Ayudas por desastres naturales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3,907,897.00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0.26%</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Pensiones y jubilaciones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19,306,662.90</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19,261,416.47</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18,622,456.50</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20,721,729.00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Transferencias a fideicomisos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3,844,285.00</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0.29%</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3,139,861.00</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0.2%</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Donativos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r>
      <w:tr w:rsidR="00BC4601" w:rsidRPr="000F5D06" w:rsidTr="00A23DDA">
        <w:trPr>
          <w:trHeight w:val="339"/>
        </w:trPr>
        <w:tc>
          <w:tcPr>
            <w:tcW w:w="2054" w:type="dxa"/>
            <w:shd w:val="clear" w:color="auto" w:fill="auto"/>
            <w:vAlign w:val="bottom"/>
            <w:hideMark/>
          </w:tcPr>
          <w:p w:rsidR="00BC4601" w:rsidRPr="000F5D06" w:rsidRDefault="00BC4601" w:rsidP="0005123F">
            <w:pPr>
              <w:spacing w:after="0" w:line="240" w:lineRule="auto"/>
              <w:rPr>
                <w:rFonts w:eastAsia="Times New Roman" w:cs="Calibri"/>
                <w:b/>
                <w:bCs/>
                <w:color w:val="000000"/>
                <w:sz w:val="14"/>
                <w:szCs w:val="14"/>
                <w:lang w:eastAsia="es-ES"/>
              </w:rPr>
            </w:pPr>
            <w:r w:rsidRPr="000F5D06">
              <w:rPr>
                <w:rFonts w:eastAsia="Times New Roman" w:cs="Calibri"/>
                <w:b/>
                <w:bCs/>
                <w:color w:val="000000"/>
                <w:sz w:val="14"/>
                <w:szCs w:val="14"/>
                <w:lang w:eastAsia="es-ES"/>
              </w:rPr>
              <w:t>Bienes muebles, inmuebles e intangibles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0.00</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0.00</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0.00</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10,346,978.00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0.69%</w:t>
            </w:r>
          </w:p>
        </w:tc>
      </w:tr>
      <w:tr w:rsidR="00BC4601" w:rsidRPr="000F5D06" w:rsidTr="00A23DDA">
        <w:trPr>
          <w:trHeight w:val="339"/>
        </w:trPr>
        <w:tc>
          <w:tcPr>
            <w:tcW w:w="2054" w:type="dxa"/>
            <w:shd w:val="clear" w:color="auto" w:fill="auto"/>
            <w:vAlign w:val="bottom"/>
            <w:hideMark/>
          </w:tcPr>
          <w:p w:rsidR="00BC4601" w:rsidRPr="000F5D06" w:rsidRDefault="00BC4601" w:rsidP="0005123F">
            <w:pPr>
              <w:spacing w:after="0" w:line="240" w:lineRule="auto"/>
              <w:rPr>
                <w:rFonts w:eastAsia="Times New Roman" w:cs="Calibri"/>
                <w:b/>
                <w:bCs/>
                <w:color w:val="000000"/>
                <w:sz w:val="14"/>
                <w:szCs w:val="14"/>
                <w:lang w:eastAsia="es-ES"/>
              </w:rPr>
            </w:pPr>
            <w:r w:rsidRPr="000F5D06">
              <w:rPr>
                <w:rFonts w:eastAsia="Times New Roman" w:cs="Calibri"/>
                <w:b/>
                <w:bCs/>
                <w:color w:val="000000"/>
                <w:sz w:val="14"/>
                <w:szCs w:val="14"/>
                <w:lang w:eastAsia="es-ES"/>
              </w:rPr>
              <w:t>Participaciones y aportaciones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0.00</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0.00</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0.00</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Participaciones y aportaciones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b/>
                <w:bCs/>
                <w:color w:val="000000"/>
                <w:sz w:val="14"/>
                <w:szCs w:val="14"/>
                <w:lang w:eastAsia="es-ES"/>
              </w:rPr>
            </w:pPr>
            <w:r w:rsidRPr="000F5D06">
              <w:rPr>
                <w:rFonts w:eastAsia="Times New Roman" w:cs="Calibri"/>
                <w:b/>
                <w:bCs/>
                <w:color w:val="000000"/>
                <w:sz w:val="14"/>
                <w:szCs w:val="14"/>
                <w:lang w:eastAsia="es-ES"/>
              </w:rPr>
              <w:t>Inversión Pública</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0.00</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0.00</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0.00</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72,074,608.00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4%</w:t>
            </w:r>
          </w:p>
        </w:tc>
      </w:tr>
      <w:tr w:rsidR="00BC4601" w:rsidRPr="000F5D06" w:rsidTr="00A23DDA">
        <w:trPr>
          <w:trHeight w:val="339"/>
        </w:trPr>
        <w:tc>
          <w:tcPr>
            <w:tcW w:w="2054" w:type="dxa"/>
            <w:shd w:val="clear" w:color="auto" w:fill="auto"/>
            <w:vAlign w:val="bottom"/>
            <w:hideMark/>
          </w:tcPr>
          <w:p w:rsidR="00BC4601" w:rsidRPr="000F5D06" w:rsidRDefault="00BC4601" w:rsidP="0005123F">
            <w:pPr>
              <w:spacing w:after="0" w:line="240" w:lineRule="auto"/>
              <w:rPr>
                <w:rFonts w:eastAsia="Times New Roman" w:cs="Calibri"/>
                <w:b/>
                <w:bCs/>
                <w:color w:val="000000"/>
                <w:sz w:val="14"/>
                <w:szCs w:val="14"/>
                <w:lang w:eastAsia="es-ES"/>
              </w:rPr>
            </w:pPr>
            <w:r w:rsidRPr="000F5D06">
              <w:rPr>
                <w:rFonts w:eastAsia="Times New Roman" w:cs="Calibri"/>
                <w:b/>
                <w:bCs/>
                <w:color w:val="000000"/>
                <w:sz w:val="14"/>
                <w:szCs w:val="14"/>
                <w:lang w:eastAsia="es-ES"/>
              </w:rPr>
              <w:t>Intereses, comisiones y otros gastos de la deuda pública</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40,685,394.65</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3%</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39,718,562.23</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3%</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30,023,766.40</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2%</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51,443,855.00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3%</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Intereses de la deuda pública</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40,685,394.65</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39,718,562.23</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30,023,766.40</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28,535,037.00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Gastos de la deuda pública interna</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22,908,818.00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w:t>
            </w:r>
          </w:p>
        </w:tc>
      </w:tr>
      <w:tr w:rsidR="00BC4601" w:rsidRPr="000F5D06" w:rsidTr="00A23DDA">
        <w:trPr>
          <w:trHeight w:val="339"/>
        </w:trPr>
        <w:tc>
          <w:tcPr>
            <w:tcW w:w="2054" w:type="dxa"/>
            <w:shd w:val="clear" w:color="auto" w:fill="auto"/>
            <w:vAlign w:val="bottom"/>
            <w:hideMark/>
          </w:tcPr>
          <w:p w:rsidR="00BC4601" w:rsidRPr="000F5D06" w:rsidRDefault="00BC4601" w:rsidP="0005123F">
            <w:pPr>
              <w:spacing w:after="0" w:line="240" w:lineRule="auto"/>
              <w:rPr>
                <w:rFonts w:eastAsia="Times New Roman" w:cs="Calibri"/>
                <w:b/>
                <w:bCs/>
                <w:color w:val="000000"/>
                <w:sz w:val="14"/>
                <w:szCs w:val="14"/>
                <w:lang w:eastAsia="es-ES"/>
              </w:rPr>
            </w:pPr>
            <w:r w:rsidRPr="000F5D06">
              <w:rPr>
                <w:rFonts w:eastAsia="Times New Roman" w:cs="Calibri"/>
                <w:b/>
                <w:bCs/>
                <w:color w:val="000000"/>
                <w:sz w:val="14"/>
                <w:szCs w:val="14"/>
                <w:lang w:eastAsia="es-ES"/>
              </w:rPr>
              <w:t>Otros gastos y perdidas extraordinarias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25,388,626.00</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1.9%</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23,138,576.75</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1.8%</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35,385,993.14</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2%</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b/>
                <w:bCs/>
                <w:color w:val="000000"/>
                <w:sz w:val="14"/>
                <w:szCs w:val="14"/>
                <w:lang w:eastAsia="es-ES"/>
              </w:rPr>
            </w:pPr>
            <w:r w:rsidRPr="000F5D06">
              <w:rPr>
                <w:rFonts w:eastAsia="Times New Roman" w:cs="Calibri"/>
                <w:b/>
                <w:bCs/>
                <w:color w:val="000000"/>
                <w:sz w:val="14"/>
                <w:szCs w:val="14"/>
                <w:lang w:eastAsia="es-ES"/>
              </w:rPr>
              <w:t>0%</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Estimaciones por pérdida o deterioro</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r>
      <w:tr w:rsidR="00BC4601" w:rsidRPr="000F5D06" w:rsidTr="00A23DDA">
        <w:trPr>
          <w:trHeight w:val="261"/>
        </w:trPr>
        <w:tc>
          <w:tcPr>
            <w:tcW w:w="2054" w:type="dxa"/>
            <w:shd w:val="clear" w:color="auto" w:fill="auto"/>
            <w:vAlign w:val="bottom"/>
            <w:hideMark/>
          </w:tcPr>
          <w:p w:rsidR="00BC4601" w:rsidRPr="000F5D06" w:rsidRDefault="00BC4601" w:rsidP="0005123F">
            <w:pPr>
              <w:spacing w:after="0" w:line="240" w:lineRule="auto"/>
              <w:rPr>
                <w:rFonts w:eastAsia="Times New Roman" w:cs="Calibri"/>
                <w:color w:val="000000"/>
                <w:sz w:val="14"/>
                <w:szCs w:val="14"/>
                <w:lang w:eastAsia="es-ES"/>
              </w:rPr>
            </w:pPr>
            <w:r w:rsidRPr="000F5D06">
              <w:rPr>
                <w:rFonts w:eastAsia="Times New Roman" w:cs="Calibri"/>
                <w:color w:val="000000"/>
                <w:sz w:val="14"/>
                <w:szCs w:val="14"/>
                <w:lang w:eastAsia="es-ES"/>
              </w:rPr>
              <w:t>Otros gastos</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25,388,626.00</w:t>
            </w:r>
          </w:p>
        </w:tc>
        <w:tc>
          <w:tcPr>
            <w:tcW w:w="489"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1.9%</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23,138,576.75</w:t>
            </w:r>
          </w:p>
        </w:tc>
        <w:tc>
          <w:tcPr>
            <w:tcW w:w="631"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1.8%</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35,385,993.14</w:t>
            </w:r>
          </w:p>
        </w:tc>
        <w:tc>
          <w:tcPr>
            <w:tcW w:w="418"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2%</w:t>
            </w:r>
          </w:p>
        </w:tc>
        <w:tc>
          <w:tcPr>
            <w:tcW w:w="1280"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0.00</w:t>
            </w:r>
          </w:p>
        </w:tc>
        <w:tc>
          <w:tcPr>
            <w:tcW w:w="493" w:type="dxa"/>
            <w:shd w:val="clear" w:color="auto" w:fill="auto"/>
            <w:noWrap/>
            <w:vAlign w:val="bottom"/>
            <w:hideMark/>
          </w:tcPr>
          <w:p w:rsidR="00BC4601" w:rsidRPr="000F5D06" w:rsidRDefault="00BC4601" w:rsidP="0005123F">
            <w:pPr>
              <w:spacing w:after="0" w:line="240" w:lineRule="auto"/>
              <w:jc w:val="right"/>
              <w:rPr>
                <w:rFonts w:eastAsia="Times New Roman" w:cs="Calibri"/>
                <w:color w:val="000000"/>
                <w:sz w:val="14"/>
                <w:szCs w:val="14"/>
                <w:lang w:eastAsia="es-ES"/>
              </w:rPr>
            </w:pPr>
            <w:r w:rsidRPr="000F5D06">
              <w:rPr>
                <w:rFonts w:eastAsia="Times New Roman" w:cs="Calibri"/>
                <w:color w:val="000000"/>
                <w:sz w:val="14"/>
                <w:szCs w:val="14"/>
                <w:lang w:eastAsia="es-ES"/>
              </w:rPr>
              <w:t>0%</w:t>
            </w:r>
          </w:p>
        </w:tc>
      </w:tr>
    </w:tbl>
    <w:p w:rsidR="009600EC" w:rsidRPr="00A23DDA" w:rsidRDefault="00756925" w:rsidP="00A23DDA">
      <w:pPr>
        <w:pStyle w:val="Sinespaciado"/>
        <w:rPr>
          <w:b/>
          <w:color w:val="0000FF"/>
          <w:sz w:val="16"/>
          <w:szCs w:val="16"/>
        </w:rPr>
      </w:pPr>
      <w:r w:rsidRPr="00A23DDA">
        <w:rPr>
          <w:sz w:val="16"/>
          <w:szCs w:val="16"/>
        </w:rPr>
        <w:t>Fuente: COPLADEMUN, Con datos de las Cuentas Públicas.</w:t>
      </w:r>
      <w:r w:rsidR="009600EC" w:rsidRPr="00A23DDA">
        <w:rPr>
          <w:sz w:val="16"/>
          <w:szCs w:val="16"/>
        </w:rPr>
        <w:t xml:space="preserve"> </w:t>
      </w:r>
      <w:r w:rsidR="009600EC" w:rsidRPr="00A23DDA">
        <w:rPr>
          <w:sz w:val="16"/>
          <w:szCs w:val="16"/>
        </w:rPr>
        <w:br w:type="page"/>
      </w:r>
    </w:p>
    <w:p w:rsidR="000909FD" w:rsidRDefault="000909FD" w:rsidP="007711D8">
      <w:pPr>
        <w:pStyle w:val="Sinespaciado"/>
        <w:rPr>
          <w:bCs/>
          <w:szCs w:val="24"/>
          <w:lang w:val="es-MX" w:eastAsia="es-MX"/>
        </w:rPr>
      </w:pPr>
    </w:p>
    <w:p w:rsidR="00BB3373" w:rsidRDefault="00BB3373" w:rsidP="00BB3373">
      <w:pPr>
        <w:pStyle w:val="Sinespaciado"/>
        <w:rPr>
          <w:rFonts w:eastAsia="Times New Roman"/>
          <w:color w:val="000000"/>
          <w:lang w:eastAsia="es-ES"/>
        </w:rPr>
      </w:pPr>
      <w:r w:rsidRPr="004F08B3">
        <w:rPr>
          <w:rFonts w:eastAsia="Times New Roman"/>
          <w:color w:val="000000"/>
          <w:lang w:eastAsia="es-ES"/>
        </w:rPr>
        <w:t>La relación que guarda el gasto administrativo y de inversión es totalmente asimétrica, esto es, se aleja uno del otro</w:t>
      </w:r>
      <w:r w:rsidRPr="004F08B3">
        <w:rPr>
          <w:rFonts w:eastAsia="Times New Roman"/>
          <w:b/>
          <w:color w:val="000000"/>
          <w:lang w:eastAsia="es-ES"/>
        </w:rPr>
        <w:t xml:space="preserve">, </w:t>
      </w:r>
      <w:r w:rsidRPr="004F08B3">
        <w:rPr>
          <w:rFonts w:eastAsia="Times New Roman"/>
          <w:color w:val="000000"/>
          <w:lang w:eastAsia="es-ES"/>
        </w:rPr>
        <w:t>mientras el gasto administrativo aumenta la inversión aumenta en el último año.</w:t>
      </w:r>
    </w:p>
    <w:p w:rsidR="00BB3373" w:rsidRDefault="00BB3373" w:rsidP="00BB3373">
      <w:pPr>
        <w:pStyle w:val="Sinespaciado"/>
        <w:rPr>
          <w:rFonts w:eastAsia="Times New Roman"/>
          <w:color w:val="000000"/>
          <w:lang w:eastAsia="es-ES"/>
        </w:rPr>
      </w:pPr>
    </w:p>
    <w:p w:rsidR="002C3F1F" w:rsidRDefault="00BB3373" w:rsidP="00BB3373">
      <w:pPr>
        <w:pStyle w:val="Sinespaciado"/>
        <w:rPr>
          <w:rFonts w:eastAsia="Times New Roman"/>
          <w:color w:val="000000"/>
          <w:lang w:eastAsia="es-ES"/>
        </w:rPr>
      </w:pPr>
      <w:r w:rsidRPr="004F08B3">
        <w:rPr>
          <w:rFonts w:eastAsia="Times New Roman"/>
          <w:color w:val="000000"/>
          <w:lang w:eastAsia="es-ES"/>
        </w:rPr>
        <w:t>La carga de la deuda no es manejable ya que sobre pasa el 1% por ciento del total del egreso y esto provoca que se encuentre fuera del parámetro estipulado por la ley, y por lo tanto no existe un apalancamiento financiero.</w:t>
      </w:r>
    </w:p>
    <w:p w:rsidR="002C3F1F" w:rsidRDefault="002C3F1F" w:rsidP="00BB3373">
      <w:pPr>
        <w:pStyle w:val="Sinespaciado"/>
        <w:rPr>
          <w:rFonts w:eastAsia="Times New Roman"/>
          <w:color w:val="000000"/>
          <w:lang w:eastAsia="es-ES"/>
        </w:rPr>
      </w:pPr>
    </w:p>
    <w:p w:rsidR="00BB3373" w:rsidRPr="004F08B3" w:rsidRDefault="002C3F1F" w:rsidP="00BB3373">
      <w:pPr>
        <w:pStyle w:val="Sinespaciado"/>
        <w:rPr>
          <w:rFonts w:eastAsia="Times New Roman"/>
          <w:color w:val="000000"/>
          <w:lang w:eastAsia="es-ES"/>
        </w:rPr>
      </w:pPr>
      <w:r>
        <w:rPr>
          <w:rFonts w:eastAsia="Times New Roman"/>
          <w:b/>
          <w:color w:val="000000"/>
          <w:lang w:eastAsia="es-ES"/>
        </w:rPr>
        <w:t>Hermanamientos municipales.</w:t>
      </w:r>
      <w:r w:rsidR="00BB3373" w:rsidRPr="004F08B3">
        <w:rPr>
          <w:rFonts w:eastAsia="Times New Roman"/>
          <w:color w:val="000000"/>
          <w:lang w:eastAsia="es-ES"/>
        </w:rPr>
        <w:t xml:space="preserve"> </w:t>
      </w:r>
    </w:p>
    <w:p w:rsidR="000909FD" w:rsidRDefault="000909FD" w:rsidP="007711D8">
      <w:pPr>
        <w:pStyle w:val="Sinespaciado"/>
        <w:rPr>
          <w:bCs/>
          <w:szCs w:val="24"/>
          <w:lang w:val="es-MX" w:eastAsia="es-MX"/>
        </w:rPr>
      </w:pPr>
    </w:p>
    <w:p w:rsidR="007711D8" w:rsidRPr="00294ED3" w:rsidRDefault="002C3F1F" w:rsidP="007711D8">
      <w:pPr>
        <w:pStyle w:val="Sinespaciado"/>
        <w:rPr>
          <w:szCs w:val="24"/>
        </w:rPr>
      </w:pPr>
      <w:r>
        <w:rPr>
          <w:szCs w:val="24"/>
          <w:lang w:eastAsia="es-MX"/>
        </w:rPr>
        <w:t>L</w:t>
      </w:r>
      <w:r w:rsidR="00294ED3">
        <w:rPr>
          <w:szCs w:val="24"/>
          <w:lang w:eastAsia="es-MX"/>
        </w:rPr>
        <w:t xml:space="preserve">as municipalidades </w:t>
      </w:r>
      <w:r w:rsidR="007711D8" w:rsidRPr="00294ED3">
        <w:rPr>
          <w:szCs w:val="24"/>
          <w:lang w:eastAsia="es-MX"/>
        </w:rPr>
        <w:t>que están hermanadas con San Pedro Tlaquepaque son Cozumel y Benito Juárez de Quintana Roo; Metepec del Estado de México; Oaxaca de Juárez de Oaxaca y Zapotiltic de Jalisco; así como Atwater, Glendale, Aurora y Springfield de Estados Unidos; y la ciudad de La Antigua, Guatemala.</w:t>
      </w:r>
      <w:r w:rsidR="00113EDB">
        <w:rPr>
          <w:szCs w:val="24"/>
          <w:lang w:eastAsia="es-MX"/>
        </w:rPr>
        <w:t xml:space="preserve"> La deficiente calidad de la norma municipal que regula esta actividad es el reflejo del desempeño de la gestión pública en materia de hermanamientos, así como desde el enfoque de elementos que detonen el desarrollo local.</w:t>
      </w:r>
    </w:p>
    <w:p w:rsidR="007711D8" w:rsidRDefault="007711D8" w:rsidP="007711D8">
      <w:pPr>
        <w:pStyle w:val="Sinespaciado"/>
        <w:rPr>
          <w:szCs w:val="24"/>
          <w:lang w:eastAsia="es-ES"/>
        </w:rPr>
      </w:pPr>
    </w:p>
    <w:p w:rsidR="002C3F1F" w:rsidRDefault="007711D8" w:rsidP="00C8243D">
      <w:pPr>
        <w:pStyle w:val="Sinespaciado"/>
        <w:rPr>
          <w:b/>
          <w:szCs w:val="24"/>
          <w:lang w:eastAsia="es-MX"/>
        </w:rPr>
      </w:pPr>
      <w:r w:rsidRPr="00294ED3">
        <w:rPr>
          <w:b/>
          <w:szCs w:val="24"/>
          <w:lang w:eastAsia="es-MX"/>
        </w:rPr>
        <w:t>Índice de desarrollo humano.</w:t>
      </w:r>
      <w:r w:rsidRPr="00821197">
        <w:rPr>
          <w:rStyle w:val="Smbolodenotaalpie"/>
          <w:bCs/>
          <w:sz w:val="20"/>
          <w:szCs w:val="20"/>
        </w:rPr>
        <w:footnoteReference w:id="64"/>
      </w:r>
      <w:r w:rsidR="00294ED3">
        <w:rPr>
          <w:b/>
          <w:szCs w:val="24"/>
          <w:lang w:eastAsia="es-MX"/>
        </w:rPr>
        <w:t xml:space="preserve"> </w:t>
      </w:r>
    </w:p>
    <w:p w:rsidR="002C3F1F" w:rsidRDefault="002C3F1F" w:rsidP="00C8243D">
      <w:pPr>
        <w:pStyle w:val="Sinespaciado"/>
        <w:rPr>
          <w:b/>
          <w:szCs w:val="24"/>
          <w:lang w:eastAsia="es-MX"/>
        </w:rPr>
      </w:pPr>
    </w:p>
    <w:p w:rsidR="00C8243D" w:rsidRDefault="00113EDB" w:rsidP="00C8243D">
      <w:pPr>
        <w:pStyle w:val="Sinespaciado"/>
        <w:rPr>
          <w:b/>
          <w:color w:val="0000FF"/>
          <w:sz w:val="28"/>
          <w:szCs w:val="28"/>
        </w:rPr>
      </w:pPr>
      <w:r>
        <w:rPr>
          <w:bCs/>
          <w:szCs w:val="24"/>
          <w:lang w:eastAsia="es-MX"/>
        </w:rPr>
        <w:t xml:space="preserve">Dentro del Estado de Jalisco, la municipalidad de </w:t>
      </w:r>
      <w:r w:rsidR="007711D8" w:rsidRPr="00294ED3">
        <w:rPr>
          <w:bCs/>
          <w:szCs w:val="24"/>
          <w:lang w:eastAsia="es-MX"/>
        </w:rPr>
        <w:t>Zapopan</w:t>
      </w:r>
      <w:r w:rsidR="007711D8" w:rsidRPr="00294ED3">
        <w:rPr>
          <w:szCs w:val="24"/>
          <w:lang w:eastAsia="es-MX"/>
        </w:rPr>
        <w:t xml:space="preserve"> es </w:t>
      </w:r>
      <w:r>
        <w:rPr>
          <w:szCs w:val="24"/>
          <w:lang w:eastAsia="es-MX"/>
        </w:rPr>
        <w:t xml:space="preserve">quien cuenta con </w:t>
      </w:r>
      <w:r w:rsidR="007711D8" w:rsidRPr="00294ED3">
        <w:rPr>
          <w:szCs w:val="24"/>
          <w:lang w:eastAsia="es-MX"/>
        </w:rPr>
        <w:t>el mejor</w:t>
      </w:r>
      <w:r w:rsidR="007711D8" w:rsidRPr="00294ED3">
        <w:rPr>
          <w:bCs/>
          <w:szCs w:val="24"/>
          <w:lang w:eastAsia="es-MX"/>
        </w:rPr>
        <w:t xml:space="preserve"> índice de desarrollo humano</w:t>
      </w:r>
      <w:r w:rsidR="007711D8" w:rsidRPr="00294ED3">
        <w:rPr>
          <w:szCs w:val="24"/>
          <w:lang w:eastAsia="es-MX"/>
        </w:rPr>
        <w:t xml:space="preserve"> de acuerdo con datos del </w:t>
      </w:r>
      <w:hyperlink r:id="rId35" w:tgtFrame="_blank" w:history="1">
        <w:r w:rsidR="007711D8" w:rsidRPr="00294ED3">
          <w:rPr>
            <w:color w:val="000000"/>
            <w:szCs w:val="24"/>
            <w:lang w:eastAsia="es-MX"/>
          </w:rPr>
          <w:t>Monitoreo de Indicadores para el Desarrollo del Estado</w:t>
        </w:r>
      </w:hyperlink>
      <w:r w:rsidR="007711D8" w:rsidRPr="00294ED3">
        <w:rPr>
          <w:szCs w:val="24"/>
          <w:lang w:eastAsia="es-MX"/>
        </w:rPr>
        <w:t xml:space="preserve"> (</w:t>
      </w:r>
      <w:r w:rsidR="007711D8" w:rsidRPr="00294ED3">
        <w:rPr>
          <w:bCs/>
          <w:szCs w:val="24"/>
          <w:lang w:eastAsia="es-MX"/>
        </w:rPr>
        <w:t>MIDE</w:t>
      </w:r>
      <w:r w:rsidR="007711D8" w:rsidRPr="00294ED3">
        <w:rPr>
          <w:szCs w:val="24"/>
          <w:lang w:eastAsia="es-MX"/>
        </w:rPr>
        <w:t>).</w:t>
      </w:r>
      <w:r w:rsidR="007711D8" w:rsidRPr="00294ED3">
        <w:rPr>
          <w:rStyle w:val="Smbolodenotaalpie"/>
          <w:bCs/>
          <w:sz w:val="20"/>
          <w:szCs w:val="20"/>
        </w:rPr>
        <w:footnoteReference w:id="65"/>
      </w:r>
      <w:r w:rsidR="00294ED3">
        <w:rPr>
          <w:szCs w:val="24"/>
          <w:lang w:eastAsia="es-MX"/>
        </w:rPr>
        <w:t xml:space="preserve"> </w:t>
      </w:r>
      <w:r>
        <w:rPr>
          <w:szCs w:val="24"/>
          <w:lang w:eastAsia="es-MX"/>
        </w:rPr>
        <w:t xml:space="preserve">Así los </w:t>
      </w:r>
      <w:r w:rsidR="007711D8" w:rsidRPr="00102CE5">
        <w:rPr>
          <w:szCs w:val="24"/>
          <w:lang w:eastAsia="es-MX"/>
        </w:rPr>
        <w:t>os habitantes de Zapopan son quienes tienen en promedio mejores oportunidades para desarrollarse, ya que cuentan con l</w:t>
      </w:r>
      <w:r w:rsidR="00294ED3">
        <w:rPr>
          <w:szCs w:val="24"/>
          <w:lang w:eastAsia="es-MX"/>
        </w:rPr>
        <w:t>a</w:t>
      </w:r>
      <w:r w:rsidR="007711D8" w:rsidRPr="00102CE5">
        <w:rPr>
          <w:szCs w:val="24"/>
          <w:lang w:eastAsia="es-MX"/>
        </w:rPr>
        <w:t xml:space="preserve"> infraestructura, educación, oportunidades y calidad de vida de trabajo para lograrlo. Guadalajara es el segundo municipio con mejor índice de desarrollo humano en el estado.</w:t>
      </w:r>
      <w:r w:rsidR="00294ED3">
        <w:rPr>
          <w:szCs w:val="24"/>
          <w:lang w:eastAsia="es-MX"/>
        </w:rPr>
        <w:t xml:space="preserve"> </w:t>
      </w:r>
      <w:r w:rsidR="007711D8" w:rsidRPr="00102CE5">
        <w:rPr>
          <w:szCs w:val="24"/>
          <w:lang w:eastAsia="es-MX"/>
        </w:rPr>
        <w:t xml:space="preserve">La sorpresa la da </w:t>
      </w:r>
      <w:r w:rsidR="007711D8" w:rsidRPr="00102CE5">
        <w:rPr>
          <w:bCs/>
          <w:szCs w:val="24"/>
          <w:lang w:eastAsia="es-MX"/>
        </w:rPr>
        <w:t>Zapotlán El Grande</w:t>
      </w:r>
      <w:r w:rsidR="007711D8" w:rsidRPr="00102CE5">
        <w:rPr>
          <w:szCs w:val="24"/>
          <w:lang w:eastAsia="es-MX"/>
        </w:rPr>
        <w:t xml:space="preserve"> que es tercero en  este rubro superando a municipios como Ocotlán  y Puerto Vallarta que ocupan el cuarto </w:t>
      </w:r>
      <w:r w:rsidR="00294ED3">
        <w:rPr>
          <w:szCs w:val="24"/>
          <w:lang w:eastAsia="es-MX"/>
        </w:rPr>
        <w:t xml:space="preserve">y quinto sitio respectivamente. </w:t>
      </w:r>
      <w:r w:rsidR="007711D8" w:rsidRPr="00102CE5">
        <w:rPr>
          <w:bCs/>
          <w:szCs w:val="24"/>
          <w:lang w:eastAsia="es-MX"/>
        </w:rPr>
        <w:t>Autlán de Navarro</w:t>
      </w:r>
      <w:r w:rsidR="007711D8" w:rsidRPr="00102CE5">
        <w:rPr>
          <w:szCs w:val="24"/>
          <w:lang w:eastAsia="es-MX"/>
        </w:rPr>
        <w:t xml:space="preserve"> está dentro de las localidades con mejor desarrollo humano y se </w:t>
      </w:r>
      <w:r w:rsidR="007711D8" w:rsidRPr="00851B64">
        <w:rPr>
          <w:szCs w:val="24"/>
          <w:lang w:eastAsia="es-MX"/>
        </w:rPr>
        <w:t>ubica en el sexto sitio, seguido de  Sayula  que es séptimo y por encima de San Pedro Tlaquepaque  que fue el tercer  municipio  de la Zona Metropolitana de Guadalajara en estar entre  los 10 municipios mejor evaluados. El top ten lo complementan</w:t>
      </w:r>
      <w:r w:rsidR="007711D8" w:rsidRPr="00102CE5">
        <w:rPr>
          <w:szCs w:val="24"/>
          <w:lang w:eastAsia="es-MX"/>
        </w:rPr>
        <w:t xml:space="preserve"> Juanacatlán en el noveno sitio y  </w:t>
      </w:r>
      <w:r w:rsidR="00294ED3">
        <w:rPr>
          <w:szCs w:val="24"/>
          <w:lang w:eastAsia="es-MX"/>
        </w:rPr>
        <w:t xml:space="preserve">Acatlán de Juárez en el décimo. </w:t>
      </w:r>
      <w:r w:rsidR="007711D8" w:rsidRPr="00102CE5">
        <w:rPr>
          <w:szCs w:val="24"/>
          <w:lang w:eastAsia="es-MX"/>
        </w:rPr>
        <w:t>A nivel nacional Jalisco se ubica en el lugar 15 de desarrollo humano entre un listado de 31 estados y el Distrito Federal</w:t>
      </w:r>
      <w:r w:rsidR="00294ED3">
        <w:rPr>
          <w:szCs w:val="24"/>
          <w:lang w:eastAsia="es-MX"/>
        </w:rPr>
        <w:t xml:space="preserve"> hoy Ciudad de México</w:t>
      </w:r>
      <w:r w:rsidR="007711D8" w:rsidRPr="00102CE5">
        <w:rPr>
          <w:szCs w:val="24"/>
          <w:lang w:eastAsia="es-MX"/>
        </w:rPr>
        <w:t>.</w:t>
      </w:r>
      <w:r w:rsidR="0048484A">
        <w:rPr>
          <w:szCs w:val="24"/>
          <w:lang w:eastAsia="es-MX"/>
        </w:rPr>
        <w:t xml:space="preserve"> </w:t>
      </w:r>
      <w:r w:rsidR="00C8243D">
        <w:rPr>
          <w:lang w:val="es-MX"/>
        </w:rPr>
        <w:br w:type="page"/>
      </w:r>
    </w:p>
    <w:p w:rsidR="00C8243D" w:rsidRPr="00C8243D" w:rsidRDefault="00C8243D" w:rsidP="00903CE4">
      <w:pPr>
        <w:pStyle w:val="Sinespaciado"/>
        <w:numPr>
          <w:ilvl w:val="0"/>
          <w:numId w:val="3"/>
        </w:numPr>
        <w:rPr>
          <w:b/>
          <w:sz w:val="28"/>
          <w:szCs w:val="28"/>
        </w:rPr>
      </w:pPr>
      <w:r w:rsidRPr="00C8243D">
        <w:rPr>
          <w:b/>
          <w:sz w:val="28"/>
          <w:szCs w:val="28"/>
        </w:rPr>
        <w:lastRenderedPageBreak/>
        <w:t>Metodología de los Talleres Participativos Ciudadanos.</w:t>
      </w:r>
    </w:p>
    <w:p w:rsidR="00C8243D" w:rsidRPr="008E0532" w:rsidRDefault="00C8243D" w:rsidP="00FD2DBF">
      <w:pPr>
        <w:pStyle w:val="Sinespaciado"/>
        <w:rPr>
          <w:szCs w:val="24"/>
        </w:rPr>
      </w:pPr>
    </w:p>
    <w:p w:rsidR="00B23729" w:rsidRPr="008E0532" w:rsidRDefault="00B23729" w:rsidP="00041454">
      <w:pPr>
        <w:pStyle w:val="Sinespaciado"/>
        <w:numPr>
          <w:ilvl w:val="1"/>
          <w:numId w:val="3"/>
        </w:numPr>
        <w:rPr>
          <w:rStyle w:val="Referenciaintensa"/>
          <w:color w:val="auto"/>
          <w:szCs w:val="24"/>
        </w:rPr>
      </w:pPr>
      <w:r w:rsidRPr="008E0532">
        <w:rPr>
          <w:rStyle w:val="Referenciaintensa"/>
          <w:color w:val="auto"/>
          <w:szCs w:val="24"/>
        </w:rPr>
        <w:t>Método de intervención en las Colonias y justificación de muestreo</w:t>
      </w:r>
    </w:p>
    <w:p w:rsidR="00B23729" w:rsidRPr="008E0532" w:rsidRDefault="00B23729" w:rsidP="008A20D9">
      <w:pPr>
        <w:pStyle w:val="Sinespaciado"/>
        <w:rPr>
          <w:szCs w:val="24"/>
        </w:rPr>
      </w:pPr>
    </w:p>
    <w:p w:rsidR="00B23729" w:rsidRPr="008A20D9" w:rsidRDefault="00B23729" w:rsidP="008A20D9">
      <w:pPr>
        <w:pStyle w:val="Sinespaciado"/>
        <w:rPr>
          <w:szCs w:val="24"/>
        </w:rPr>
      </w:pPr>
      <w:r w:rsidRPr="008A20D9">
        <w:rPr>
          <w:szCs w:val="24"/>
        </w:rPr>
        <w:t>La metodología que hemos empleado para llegar a los resultados que estaremos presentando durante este tratado de diagnóstico situacional y de percepción ciudadana en el Municipio de San Pedro Tlaquepaque, tiene la convicción de la total y absoluta participación de los ciudadanos habitantes de las colonias a las cuales hemos asistido durante este proceso de identificación de los problemas que viven a diario las familias Tlaquepaquenses.</w:t>
      </w:r>
    </w:p>
    <w:p w:rsidR="00B23729" w:rsidRPr="008A20D9" w:rsidRDefault="00B23729" w:rsidP="008A20D9">
      <w:pPr>
        <w:pStyle w:val="Sinespaciado"/>
        <w:rPr>
          <w:szCs w:val="24"/>
        </w:rPr>
      </w:pPr>
    </w:p>
    <w:p w:rsidR="00B23729" w:rsidRPr="008A20D9" w:rsidRDefault="00B23729" w:rsidP="008A20D9">
      <w:pPr>
        <w:pStyle w:val="Sinespaciado"/>
        <w:rPr>
          <w:szCs w:val="24"/>
        </w:rPr>
      </w:pPr>
      <w:r w:rsidRPr="008A20D9">
        <w:rPr>
          <w:szCs w:val="24"/>
        </w:rPr>
        <w:t>El método de intervención fue diseñado de tal forma que la ciudadanía-habitantes de las colonias participe de manera libre y voluntaria, y que mediante un taller con dinámicas participativas se logra identificar la problemática que actualmente están inmersos en sus colonias y que viven día a día. Problemática que no les ha permitido sobresalir como familias sanas, y crecer en todos los aspectos para el Buen Vivir.</w:t>
      </w:r>
    </w:p>
    <w:p w:rsidR="00B23729" w:rsidRPr="008A20D9" w:rsidRDefault="00B23729" w:rsidP="008A20D9">
      <w:pPr>
        <w:pStyle w:val="Sinespaciado"/>
        <w:rPr>
          <w:szCs w:val="24"/>
        </w:rPr>
      </w:pPr>
    </w:p>
    <w:p w:rsidR="00B23729" w:rsidRPr="008A20D9" w:rsidRDefault="00B23729" w:rsidP="008A20D9">
      <w:pPr>
        <w:pStyle w:val="Sinespaciado"/>
        <w:rPr>
          <w:szCs w:val="24"/>
        </w:rPr>
      </w:pPr>
      <w:r w:rsidRPr="008A20D9">
        <w:rPr>
          <w:szCs w:val="24"/>
        </w:rPr>
        <w:t>El proceso de invitación abierta y transparente, se realizó mediante el perifoneo, volantes e invitación personalizada, en cada colonia que hemos visitado.</w:t>
      </w:r>
    </w:p>
    <w:p w:rsidR="00B23729" w:rsidRPr="008A20D9" w:rsidRDefault="00B23729" w:rsidP="008A20D9">
      <w:pPr>
        <w:pStyle w:val="Sinespaciado"/>
        <w:rPr>
          <w:szCs w:val="24"/>
        </w:rPr>
      </w:pPr>
    </w:p>
    <w:p w:rsidR="00B23729" w:rsidRPr="008A20D9" w:rsidRDefault="00B23729" w:rsidP="008A20D9">
      <w:pPr>
        <w:pStyle w:val="Sinespaciado"/>
        <w:rPr>
          <w:szCs w:val="24"/>
        </w:rPr>
      </w:pPr>
      <w:r w:rsidRPr="008A20D9">
        <w:rPr>
          <w:szCs w:val="24"/>
        </w:rPr>
        <w:t xml:space="preserve">El proceso de intervención en el modelo </w:t>
      </w:r>
      <w:r w:rsidRPr="008A20D9">
        <w:rPr>
          <w:b/>
          <w:szCs w:val="24"/>
        </w:rPr>
        <w:t>“Tlaquepaque te quiere proponiendo….. Talleres Participativos”</w:t>
      </w:r>
      <w:r w:rsidRPr="008A20D9">
        <w:rPr>
          <w:szCs w:val="24"/>
        </w:rPr>
        <w:t>, se llevó a cabo durante las tres primeras semanas del mes de Noviembre de 2015, esto es; en el segundo mes de la nueva administración gubernamental municipal.</w:t>
      </w:r>
    </w:p>
    <w:p w:rsidR="00B23729" w:rsidRPr="008A20D9" w:rsidRDefault="00B23729" w:rsidP="008A20D9">
      <w:pPr>
        <w:pStyle w:val="Sinespaciado"/>
        <w:rPr>
          <w:szCs w:val="24"/>
        </w:rPr>
      </w:pPr>
    </w:p>
    <w:p w:rsidR="00B23729" w:rsidRPr="008A20D9" w:rsidRDefault="00B23729" w:rsidP="008A20D9">
      <w:pPr>
        <w:pStyle w:val="Sinespaciado"/>
        <w:rPr>
          <w:szCs w:val="24"/>
        </w:rPr>
      </w:pPr>
      <w:r w:rsidRPr="008A20D9">
        <w:rPr>
          <w:szCs w:val="24"/>
        </w:rPr>
        <w:t>Sin precedentes hemos logrado en tan corto tiempo, la identificación de la problemática tan grave y de enorme rezago social en la que se encuentra inmerso todo Tlaquepaque. Así como también, hemos logrado la participación voluntaria y libre de un gran número de mujeres, hombre, niñas, niños y jóvenes que de forma libre y entusiasta han participado en los talleres para expresar su sentir sobre las necesidades básicas para una calidad de vida digna, como exponer la incongruencia de los gobiernos anteriores y que no han sido escuchados y atendidas sus peticiones a estas necesidades.</w:t>
      </w:r>
    </w:p>
    <w:p w:rsidR="00B23729" w:rsidRPr="008A20D9" w:rsidRDefault="00B23729" w:rsidP="008A20D9">
      <w:pPr>
        <w:pStyle w:val="Sinespaciado"/>
        <w:rPr>
          <w:szCs w:val="24"/>
        </w:rPr>
      </w:pPr>
    </w:p>
    <w:p w:rsidR="00B23729" w:rsidRPr="008A20D9" w:rsidRDefault="00B23729" w:rsidP="008A20D9">
      <w:pPr>
        <w:pStyle w:val="Sinespaciado"/>
        <w:rPr>
          <w:szCs w:val="24"/>
        </w:rPr>
      </w:pPr>
      <w:r w:rsidRPr="008A20D9">
        <w:rPr>
          <w:szCs w:val="24"/>
        </w:rPr>
        <w:t>En la actualidad se encuentra registrada 185 colonias en nuestro Municipio, por lo que se determinó una muestra del 76% de cobertura, considerando colonias entre las identificadas en extrema pobreza y de alta marginación, como las colonias de menor índice de rezago social y marginación. La muestra obtenida de participación, y con referencia a la cobertura de las colonias en todo el municipio, el nivel de confiabilidad estadístico es del 99%  con un margen de error del 3%.</w:t>
      </w:r>
    </w:p>
    <w:p w:rsidR="00B23729" w:rsidRPr="008A20D9" w:rsidRDefault="00B23729" w:rsidP="008A20D9">
      <w:pPr>
        <w:pStyle w:val="Sinespaciado"/>
        <w:rPr>
          <w:szCs w:val="24"/>
        </w:rPr>
      </w:pPr>
    </w:p>
    <w:p w:rsidR="00B23729" w:rsidRPr="008A20D9" w:rsidRDefault="00B23729" w:rsidP="008A20D9">
      <w:pPr>
        <w:pStyle w:val="Sinespaciado"/>
        <w:rPr>
          <w:szCs w:val="24"/>
        </w:rPr>
      </w:pPr>
      <w:r w:rsidRPr="008A20D9">
        <w:rPr>
          <w:szCs w:val="24"/>
        </w:rPr>
        <w:t xml:space="preserve">Con ello estaremos visitando aquellas colonias cuyo concepto de vida ha sido la pobreza, la delincuencia, las drogas, el alcoholismo y la violencia intrafamiliar. En términos filosóficos diremos que estas familias están viviendo en condiciones “bajo </w:t>
      </w:r>
      <w:r w:rsidRPr="008A20D9">
        <w:rPr>
          <w:szCs w:val="24"/>
        </w:rPr>
        <w:lastRenderedPageBreak/>
        <w:t>cero”. En condiciones inhumanas e inclusive y nos atrevemos a decir sin temor a equivocarnos en condiciones “infra-humanas”.</w:t>
      </w:r>
    </w:p>
    <w:p w:rsidR="00B23729" w:rsidRPr="008A20D9" w:rsidRDefault="00B23729" w:rsidP="008A20D9">
      <w:pPr>
        <w:pStyle w:val="Sinespaciado"/>
        <w:rPr>
          <w:szCs w:val="24"/>
        </w:rPr>
      </w:pPr>
    </w:p>
    <w:p w:rsidR="00B23729" w:rsidRPr="008A20D9" w:rsidRDefault="00B23729" w:rsidP="008A20D9">
      <w:pPr>
        <w:pStyle w:val="Sinespaciado"/>
        <w:rPr>
          <w:szCs w:val="24"/>
        </w:rPr>
      </w:pPr>
      <w:r w:rsidRPr="008A20D9">
        <w:rPr>
          <w:szCs w:val="24"/>
        </w:rPr>
        <w:t>El municipio cuenta con una división por delegaciones, y a su vez se realizó una división en 5 coordinaciones de zonas. Las 141 colonias que fueron seleccionadas con la idea de cubrir el mayor territorio posible del municipio; (ver anexo de colonias).</w:t>
      </w:r>
    </w:p>
    <w:p w:rsidR="00B23729" w:rsidRPr="008A20D9" w:rsidRDefault="00B23729" w:rsidP="008A20D9">
      <w:pPr>
        <w:pStyle w:val="Sinespaciado"/>
        <w:rPr>
          <w:szCs w:val="24"/>
        </w:rPr>
      </w:pPr>
    </w:p>
    <w:p w:rsidR="00B23729" w:rsidRPr="008A20D9" w:rsidRDefault="00B23729" w:rsidP="008A20D9">
      <w:pPr>
        <w:pStyle w:val="Sinespaciado"/>
        <w:rPr>
          <w:szCs w:val="24"/>
        </w:rPr>
      </w:pPr>
      <w:r w:rsidRPr="008A20D9">
        <w:rPr>
          <w:szCs w:val="24"/>
        </w:rPr>
        <w:t>Los talleres comunitarios se llevó a cabo en 21 días cubriendo al 100% el programa establecido para tal fin.</w:t>
      </w:r>
    </w:p>
    <w:p w:rsidR="008E0532" w:rsidRPr="008E0532" w:rsidRDefault="008E0532" w:rsidP="00680863">
      <w:pPr>
        <w:pStyle w:val="Sinespaciado"/>
      </w:pPr>
    </w:p>
    <w:p w:rsidR="00B23729" w:rsidRPr="008E0532" w:rsidRDefault="00B23729" w:rsidP="00680863">
      <w:pPr>
        <w:pStyle w:val="Sinespaciado"/>
        <w:rPr>
          <w:b/>
        </w:rPr>
      </w:pPr>
      <w:r w:rsidRPr="008E0532">
        <w:rPr>
          <w:b/>
        </w:rPr>
        <w:t xml:space="preserve">Justificación </w:t>
      </w:r>
    </w:p>
    <w:p w:rsidR="00680863" w:rsidRDefault="00680863" w:rsidP="00680863">
      <w:pPr>
        <w:pStyle w:val="Sinespaciado"/>
      </w:pPr>
    </w:p>
    <w:p w:rsidR="00B23729" w:rsidRPr="008E0532" w:rsidRDefault="00B23729" w:rsidP="00680863">
      <w:pPr>
        <w:pStyle w:val="Sinespaciado"/>
      </w:pPr>
      <w:r w:rsidRPr="008E0532">
        <w:t>La información es fundamental para orientar el desarrollo social y económico del Municipio. En particular, el conocimiento sobre la evolución de la población y sus condiciones socioeconómicas posibilita al gobierno municipal ser más eficiente para atender lo que la Ley mandata y enfrentar los desafíos planteados por la Ciudadanía; al mismo tiempo, le permite evaluar su desempeño para definir o reorientar las políticas públicas.</w:t>
      </w:r>
    </w:p>
    <w:p w:rsidR="00680863" w:rsidRDefault="00680863" w:rsidP="00680863">
      <w:pPr>
        <w:pStyle w:val="Sinespaciado"/>
      </w:pPr>
    </w:p>
    <w:p w:rsidR="008E0532" w:rsidRPr="008E0532" w:rsidRDefault="00B23729" w:rsidP="00680863">
      <w:pPr>
        <w:pStyle w:val="Sinespaciado"/>
      </w:pPr>
      <w:r w:rsidRPr="008E0532">
        <w:t>La actualización de las necesidades básicas para otorgar una nivel y calidad de vida que garantice y supere la sobrevivencia de la pobreza actual, es compromiso y obligación del gobierno municipal otorgar los servicios públicos de calidad, con eficiencia, y de manera asertiva atender los requerimientos de la ciudadanía en función de lo que compete al municipio y que marca la ley. De igual magnitud, y a manera de formar asociaciones vecinales para lograr una participación conjunta entre gobierno y sociedad que nos permita avanzar y crecer juntos hacia una mejor calidad de vida para el futuro del Municipio con mejores oportunidades económicas y educativas.</w:t>
      </w:r>
    </w:p>
    <w:p w:rsidR="00680863" w:rsidRDefault="00680863" w:rsidP="00680863">
      <w:pPr>
        <w:pStyle w:val="Sinespaciado"/>
      </w:pPr>
    </w:p>
    <w:p w:rsidR="00B23729" w:rsidRPr="008E0532" w:rsidRDefault="00B23729" w:rsidP="00680863">
      <w:pPr>
        <w:pStyle w:val="Sinespaciado"/>
      </w:pPr>
      <w:r w:rsidRPr="008A20D9">
        <w:t>Lo anterior, nos conlleva a focalizar nuestros esfuerzos a conjuntar políticas públicas, programas y proyectos que de manera estratégica pondremos en marcha con la ciudadanía y para la ciudadanía, con la honestidad, transparencia y rendición de cuentas, para el beneficio común de una sociedad que ha sido dañada y olvidada por sus gobiernos.</w:t>
      </w:r>
    </w:p>
    <w:p w:rsidR="008E0532" w:rsidRDefault="008E0532" w:rsidP="00680863">
      <w:pPr>
        <w:pStyle w:val="Sinespaciado"/>
        <w:rPr>
          <w:b/>
        </w:rPr>
      </w:pPr>
    </w:p>
    <w:p w:rsidR="00B23729" w:rsidRPr="008A20D9" w:rsidRDefault="00B23729" w:rsidP="00680863">
      <w:pPr>
        <w:pStyle w:val="Sinespaciado"/>
        <w:rPr>
          <w:b/>
        </w:rPr>
      </w:pPr>
      <w:r w:rsidRPr="008E0532">
        <w:rPr>
          <w:b/>
        </w:rPr>
        <w:t>Objetivo</w:t>
      </w:r>
      <w:r w:rsidRPr="008A20D9">
        <w:rPr>
          <w:b/>
        </w:rPr>
        <w:t>.</w:t>
      </w:r>
    </w:p>
    <w:p w:rsidR="00B23729" w:rsidRPr="008A20D9" w:rsidRDefault="00B23729" w:rsidP="00680863">
      <w:pPr>
        <w:pStyle w:val="Sinespaciado"/>
      </w:pPr>
    </w:p>
    <w:p w:rsidR="00B23729" w:rsidRPr="008E0532" w:rsidRDefault="00B23729" w:rsidP="00680863">
      <w:pPr>
        <w:pStyle w:val="Sinespaciado"/>
      </w:pPr>
      <w:r w:rsidRPr="008E0532">
        <w:t>Generar información estadística actualizada que proporcione la identificación, análisis y priorización de la problemática situacional relacionada al nivel y calidad de vida de los Ciudadanas y Ciudadanos de las colonias del Municipio de Tlaquepaque, de igual magnitud, la percepción de los servicios públicos municipales que competen en términos de la ley al Gobierno Municipal para cubrir las necesidades para el Buen Vivir.</w:t>
      </w:r>
    </w:p>
    <w:p w:rsidR="00680863" w:rsidRDefault="00680863" w:rsidP="00680863">
      <w:pPr>
        <w:pStyle w:val="Sinespaciado"/>
        <w:rPr>
          <w:b/>
        </w:rPr>
      </w:pPr>
    </w:p>
    <w:p w:rsidR="00B23729" w:rsidRPr="008E0532" w:rsidRDefault="00B23729" w:rsidP="00680863">
      <w:pPr>
        <w:pStyle w:val="Sinespaciado"/>
        <w:rPr>
          <w:b/>
        </w:rPr>
      </w:pPr>
      <w:r w:rsidRPr="008E0532">
        <w:rPr>
          <w:b/>
        </w:rPr>
        <w:lastRenderedPageBreak/>
        <w:t>La Población Objetivo</w:t>
      </w:r>
    </w:p>
    <w:p w:rsidR="0046219C" w:rsidRDefault="0046219C" w:rsidP="00680863">
      <w:pPr>
        <w:pStyle w:val="Sinespaciado"/>
      </w:pPr>
    </w:p>
    <w:p w:rsidR="00B23729" w:rsidRPr="008E0532" w:rsidRDefault="00B23729" w:rsidP="00680863">
      <w:pPr>
        <w:pStyle w:val="Sinespaciado"/>
      </w:pPr>
      <w:r w:rsidRPr="008E0532">
        <w:t>Las y los Ciudadanos habitantes de las colonias del Municipio de San Pedro Tlaquepaque, Jalisco, México.</w:t>
      </w:r>
    </w:p>
    <w:p w:rsidR="00680863" w:rsidRDefault="00680863" w:rsidP="00680863">
      <w:pPr>
        <w:pStyle w:val="Sinespaciado"/>
      </w:pPr>
    </w:p>
    <w:p w:rsidR="00B23729" w:rsidRPr="008E0532" w:rsidRDefault="00B23729" w:rsidP="00680863">
      <w:pPr>
        <w:pStyle w:val="Sinespaciado"/>
      </w:pPr>
      <w:r w:rsidRPr="008E0532">
        <w:t xml:space="preserve">Esto implica la invitación a participar de manera voluntaria en los talleres comunitarios realizado en cada una de las colonias programadas y que se visitaron atendiendo las necesidades, demandas y peticiones. </w:t>
      </w:r>
    </w:p>
    <w:p w:rsidR="00680863" w:rsidRDefault="00680863" w:rsidP="00680863">
      <w:pPr>
        <w:pStyle w:val="Sinespaciado"/>
      </w:pPr>
    </w:p>
    <w:p w:rsidR="00B23729" w:rsidRPr="008E0532" w:rsidRDefault="00B23729" w:rsidP="00680863">
      <w:pPr>
        <w:pStyle w:val="Sinespaciado"/>
      </w:pPr>
      <w:r w:rsidRPr="008E0532">
        <w:t>El enfoque de participación de la población objetivo, va en los diferentes niveles de edades, en algunos talleres se implementó la participación de niñas y niños en “dibuja tu colonia” para captar la problemática desde el punto de vista de la niñez que vive una situación de pobreza y marginación. El enfoque de la juventud se hizo notar con la participación tanto de talleres como de encuestas de diario de campo, en tanto que las Mamás y Papás y adultos mayores participaron más activamente en los talleres.</w:t>
      </w:r>
    </w:p>
    <w:p w:rsidR="00680863" w:rsidRDefault="00680863" w:rsidP="00680863">
      <w:pPr>
        <w:pStyle w:val="Sinespaciado"/>
        <w:rPr>
          <w:rStyle w:val="Referenciaintensa"/>
          <w:color w:val="auto"/>
          <w:szCs w:val="24"/>
        </w:rPr>
      </w:pPr>
    </w:p>
    <w:p w:rsidR="00B23729" w:rsidRPr="008E0532" w:rsidRDefault="00B23729" w:rsidP="00041454">
      <w:pPr>
        <w:pStyle w:val="Sinespaciado"/>
        <w:numPr>
          <w:ilvl w:val="1"/>
          <w:numId w:val="3"/>
        </w:numPr>
        <w:rPr>
          <w:rStyle w:val="Referenciaintensa"/>
          <w:color w:val="auto"/>
          <w:szCs w:val="24"/>
        </w:rPr>
      </w:pPr>
      <w:r w:rsidRPr="008E0532">
        <w:rPr>
          <w:rStyle w:val="Referenciaintensa"/>
          <w:color w:val="auto"/>
          <w:szCs w:val="24"/>
        </w:rPr>
        <w:t>Instrumentos de Evaluación</w:t>
      </w:r>
    </w:p>
    <w:p w:rsidR="00B23729" w:rsidRPr="008E0532" w:rsidRDefault="00B23729" w:rsidP="00680863">
      <w:pPr>
        <w:pStyle w:val="Sinespaciado"/>
      </w:pPr>
    </w:p>
    <w:p w:rsidR="00B23729" w:rsidRPr="008E0532" w:rsidRDefault="00B23729" w:rsidP="00680863">
      <w:pPr>
        <w:pStyle w:val="Sinespaciado"/>
      </w:pPr>
      <w:r w:rsidRPr="008E0532">
        <w:t>Con la participación de las dependencias de Desarrollo Social, IMMujeres, Participación Ciudadana, Cultura, Educación, IMJUVE, se logró con un enfoque de género y sustentabilidad integrar las ideas para los diseños de los instrumentos de evaluación  utilizados en la intervención del modelo de participativo comunitario, en la que se concretó en cuatro instrumentos a utilizar.</w:t>
      </w:r>
    </w:p>
    <w:p w:rsidR="00B23729" w:rsidRPr="008E0532" w:rsidRDefault="00B23729" w:rsidP="00680863">
      <w:pPr>
        <w:pStyle w:val="Sinespaciado"/>
      </w:pPr>
    </w:p>
    <w:p w:rsidR="00B23729" w:rsidRPr="008E0532" w:rsidRDefault="00B23729" w:rsidP="00680863">
      <w:pPr>
        <w:pStyle w:val="Sinespaciado"/>
        <w:rPr>
          <w:b/>
        </w:rPr>
      </w:pPr>
      <w:r w:rsidRPr="008E0532">
        <w:rPr>
          <w:b/>
        </w:rPr>
        <w:t>Instrumento de captación de propuestas ciudadanas al gobierno.</w:t>
      </w:r>
    </w:p>
    <w:p w:rsidR="00680863" w:rsidRDefault="00680863" w:rsidP="00680863">
      <w:pPr>
        <w:pStyle w:val="Sinespaciado"/>
      </w:pPr>
    </w:p>
    <w:p w:rsidR="00B23729" w:rsidRPr="008E0532" w:rsidRDefault="00B23729" w:rsidP="00680863">
      <w:pPr>
        <w:pStyle w:val="Sinespaciado"/>
      </w:pPr>
      <w:r w:rsidRPr="008E0532">
        <w:t>Este tipo de consulta ciudadana consta de cinco preguntas generadoras sobre los servicios públicos y la gestión de gobierno. Provoca la participación activa, dinámica y la reflexión durante el taller entre las personas presentes en el taller</w:t>
      </w:r>
      <w:r w:rsidRPr="008E0532">
        <w:rPr>
          <w:rStyle w:val="Refdenotaalpie"/>
          <w:szCs w:val="24"/>
        </w:rPr>
        <w:footnoteReference w:id="66"/>
      </w:r>
      <w:r w:rsidRPr="008E0532">
        <w:t>.</w:t>
      </w:r>
    </w:p>
    <w:p w:rsidR="00B23729" w:rsidRPr="008E0532" w:rsidRDefault="00B23729" w:rsidP="00680863">
      <w:pPr>
        <w:pStyle w:val="Sinespaciado"/>
      </w:pPr>
    </w:p>
    <w:p w:rsidR="00B23729" w:rsidRPr="008E0532" w:rsidRDefault="00B23729" w:rsidP="00680863">
      <w:pPr>
        <w:pStyle w:val="Sinespaciado"/>
      </w:pPr>
      <w:r w:rsidRPr="008E0532">
        <w:t xml:space="preserve">Las cinco preguntas tienen un enfoque hacia los Ejes de Gobierno, lo que hace preciso la identificación de propuestas ciudadanas al Gobierno, por colonia en función de la pregunta. </w:t>
      </w:r>
    </w:p>
    <w:p w:rsidR="00B23729" w:rsidRPr="008E0532" w:rsidRDefault="00B23729" w:rsidP="00680863">
      <w:pPr>
        <w:pStyle w:val="Sinespaciado"/>
      </w:pPr>
    </w:p>
    <w:p w:rsidR="00B23729" w:rsidRPr="008E0532" w:rsidRDefault="00B23729" w:rsidP="00680863">
      <w:pPr>
        <w:pStyle w:val="Sinespaciado"/>
      </w:pPr>
      <w:r w:rsidRPr="008E0532">
        <w:t>Pregunta 1. Honestidad y rapidez en los servicios públicos.</w:t>
      </w:r>
    </w:p>
    <w:p w:rsidR="00B23729" w:rsidRPr="008E0532" w:rsidRDefault="00B23729" w:rsidP="00680863">
      <w:pPr>
        <w:pStyle w:val="Sinespaciado"/>
      </w:pPr>
      <w:r w:rsidRPr="008E0532">
        <w:t>Pregunta 2. Seguridad en mi colonia.</w:t>
      </w:r>
    </w:p>
    <w:p w:rsidR="00B23729" w:rsidRPr="008E0532" w:rsidRDefault="00B23729" w:rsidP="00680863">
      <w:pPr>
        <w:pStyle w:val="Sinespaciado"/>
      </w:pPr>
      <w:r w:rsidRPr="008E0532">
        <w:t>Pregunta 3. Obras públicas (luz, agua, drenaje, espacios públicos, calles dignas).</w:t>
      </w:r>
    </w:p>
    <w:p w:rsidR="00B23729" w:rsidRPr="008E0532" w:rsidRDefault="00B23729" w:rsidP="00680863">
      <w:pPr>
        <w:pStyle w:val="Sinespaciado"/>
      </w:pPr>
      <w:r w:rsidRPr="008E0532">
        <w:t>Pregunta 4. Oportunidades para trabajar y emprender.</w:t>
      </w:r>
    </w:p>
    <w:p w:rsidR="00B23729" w:rsidRPr="008E0532" w:rsidRDefault="00B23729" w:rsidP="00680863">
      <w:pPr>
        <w:pStyle w:val="Sinespaciado"/>
      </w:pPr>
      <w:r w:rsidRPr="008E0532">
        <w:t xml:space="preserve">Pregunta 5. Participación ciudadana al gobernar. </w:t>
      </w:r>
    </w:p>
    <w:p w:rsidR="00B23729" w:rsidRPr="008E0532" w:rsidRDefault="00B23729" w:rsidP="00680863">
      <w:pPr>
        <w:pStyle w:val="Sinespaciado"/>
      </w:pPr>
    </w:p>
    <w:p w:rsidR="00B23729" w:rsidRPr="008E0532" w:rsidRDefault="00B23729" w:rsidP="00680863">
      <w:pPr>
        <w:pStyle w:val="Sinespaciado"/>
        <w:rPr>
          <w:b/>
        </w:rPr>
      </w:pPr>
      <w:r w:rsidRPr="008E0532">
        <w:rPr>
          <w:b/>
        </w:rPr>
        <w:t>Instrumento de captación de peticiones ciudadanas.</w:t>
      </w:r>
    </w:p>
    <w:p w:rsidR="00B23729" w:rsidRPr="008E0532" w:rsidRDefault="00B23729" w:rsidP="00680863">
      <w:pPr>
        <w:pStyle w:val="Sinespaciado"/>
      </w:pPr>
    </w:p>
    <w:p w:rsidR="00B23729" w:rsidRPr="008E0532" w:rsidRDefault="00B23729" w:rsidP="00680863">
      <w:pPr>
        <w:pStyle w:val="Sinespaciado"/>
      </w:pPr>
      <w:r w:rsidRPr="008E0532">
        <w:lastRenderedPageBreak/>
        <w:t>Captura la inquietud personal o comunitaria específica relacionada a las necesidades sentidas que actualmente viven los habitantes en lo particular a cada colonia</w:t>
      </w:r>
      <w:r w:rsidR="00680863">
        <w:t>.</w:t>
      </w:r>
      <w:r w:rsidRPr="008E0532">
        <w:rPr>
          <w:rStyle w:val="Refdenotaalpie"/>
          <w:szCs w:val="24"/>
        </w:rPr>
        <w:footnoteReference w:id="67"/>
      </w:r>
    </w:p>
    <w:p w:rsidR="00B23729" w:rsidRPr="008E0532" w:rsidRDefault="00B23729" w:rsidP="00680863">
      <w:pPr>
        <w:pStyle w:val="Sinespaciado"/>
      </w:pPr>
    </w:p>
    <w:p w:rsidR="00B23729" w:rsidRPr="008E0532" w:rsidRDefault="00B23729" w:rsidP="00680863">
      <w:pPr>
        <w:pStyle w:val="Sinespaciado"/>
      </w:pPr>
      <w:r w:rsidRPr="008E0532">
        <w:t xml:space="preserve">Y que de forma complementaria al instrumento anterior, se decidió aplicar este tipo de identificación en materia de obra pública, programas sociales y servicios de mantenimiento, que nos dé la claridad y asertividad de actuar de manera puntual y eficaz en el manejo de los recursos públicos y dar un servicio oportuno y eficiente. </w:t>
      </w:r>
    </w:p>
    <w:p w:rsidR="00B23729" w:rsidRPr="008E0532" w:rsidRDefault="00B23729" w:rsidP="00680863">
      <w:pPr>
        <w:pStyle w:val="Sinespaciado"/>
      </w:pPr>
    </w:p>
    <w:p w:rsidR="00B23729" w:rsidRPr="008E0532" w:rsidRDefault="00B23729" w:rsidP="00680863">
      <w:pPr>
        <w:pStyle w:val="Sinespaciado"/>
      </w:pPr>
      <w:r w:rsidRPr="008E0532">
        <w:t xml:space="preserve">Lo anterior, consta de puntualizar y georeferenciar dentro de la colonia donde podemos actuar e intervenir para dar cumplimiento a las necesidades que se convierten en peticiones al gobierno municipal. </w:t>
      </w:r>
    </w:p>
    <w:p w:rsidR="00B23729" w:rsidRPr="008E0532" w:rsidRDefault="00B23729" w:rsidP="00680863">
      <w:pPr>
        <w:pStyle w:val="Sinespaciado"/>
      </w:pPr>
    </w:p>
    <w:p w:rsidR="00B23729" w:rsidRPr="008E0532" w:rsidRDefault="00B23729" w:rsidP="00680863">
      <w:pPr>
        <w:pStyle w:val="Sinespaciado"/>
      </w:pPr>
      <w:r w:rsidRPr="008E0532">
        <w:t>Como consecuencia, esto conlleva aplicar el sistema de recepción de peticiones –SRP- que está obligado pasar por el proceso de planeación municipal, sobre todo aquello clasificado como obra pública, sin menoscabo de la planeación y diseño de políticas públicas sociales y los programas de servicios públicos en materia de mantenimiento y atención inmediata.</w:t>
      </w:r>
    </w:p>
    <w:p w:rsidR="00B23729" w:rsidRPr="008E0532" w:rsidRDefault="00B23729" w:rsidP="00680863">
      <w:pPr>
        <w:pStyle w:val="Sinespaciado"/>
      </w:pPr>
    </w:p>
    <w:p w:rsidR="00B23729" w:rsidRPr="008E0532" w:rsidRDefault="00B23729" w:rsidP="00680863">
      <w:pPr>
        <w:pStyle w:val="Sinespaciado"/>
        <w:rPr>
          <w:b/>
        </w:rPr>
      </w:pPr>
      <w:r w:rsidRPr="008E0532">
        <w:rPr>
          <w:b/>
        </w:rPr>
        <w:t>Instrumento de Evaluación Encuesta Tlaquepaque 2015.</w:t>
      </w:r>
    </w:p>
    <w:p w:rsidR="00B23729" w:rsidRPr="008E0532" w:rsidRDefault="00B23729" w:rsidP="00680863">
      <w:pPr>
        <w:pStyle w:val="Sinespaciado"/>
      </w:pPr>
    </w:p>
    <w:p w:rsidR="00B23729" w:rsidRPr="008E0532" w:rsidRDefault="00B23729" w:rsidP="00680863">
      <w:pPr>
        <w:pStyle w:val="Sinespaciado"/>
      </w:pPr>
      <w:r w:rsidRPr="008E0532">
        <w:t>Diseño de preguntas de calificación que se aplica a una persona en lo particular y que lo lleva a la reflexión sobre los servicios públicos y ejes de Gobierno. Con ello pretende captar la percepción de la población con respecto a su entorno y la realidad en su estilo de vida</w:t>
      </w:r>
      <w:r w:rsidRPr="008E0532">
        <w:rPr>
          <w:rStyle w:val="Refdenotaalpie"/>
          <w:szCs w:val="24"/>
        </w:rPr>
        <w:footnoteReference w:id="68"/>
      </w:r>
      <w:r w:rsidRPr="008E0532">
        <w:t>.</w:t>
      </w:r>
    </w:p>
    <w:p w:rsidR="00B23729" w:rsidRPr="008E0532" w:rsidRDefault="00B23729" w:rsidP="00680863">
      <w:pPr>
        <w:pStyle w:val="Sinespaciado"/>
      </w:pPr>
    </w:p>
    <w:p w:rsidR="00B23729" w:rsidRPr="008E0532" w:rsidRDefault="00B23729" w:rsidP="00680863">
      <w:pPr>
        <w:pStyle w:val="Sinespaciado"/>
        <w:rPr>
          <w:b/>
        </w:rPr>
      </w:pPr>
      <w:r w:rsidRPr="008E0532">
        <w:rPr>
          <w:b/>
        </w:rPr>
        <w:t>Instrumento de Evaluación Encuesta de Diario de Campo.</w:t>
      </w:r>
    </w:p>
    <w:p w:rsidR="00B23729" w:rsidRPr="008E0532" w:rsidRDefault="00B23729" w:rsidP="00680863">
      <w:pPr>
        <w:pStyle w:val="Sinespaciado"/>
      </w:pPr>
    </w:p>
    <w:p w:rsidR="00B23729" w:rsidRPr="008E0532" w:rsidRDefault="00B23729" w:rsidP="00680863">
      <w:pPr>
        <w:pStyle w:val="Sinespaciado"/>
      </w:pPr>
      <w:r w:rsidRPr="008E0532">
        <w:t>Este tipo de instrumento complementario para poder observar  e identificar en el momento preciso de la visita a las colonias la presencia o ausencia de cierta problemática comunitaria, y con ello da fe de forma cualitativa de dicha problemática existente en la colonia</w:t>
      </w:r>
      <w:r w:rsidRPr="008E0532">
        <w:rPr>
          <w:rStyle w:val="Refdenotaalpie"/>
          <w:szCs w:val="24"/>
        </w:rPr>
        <w:footnoteReference w:id="69"/>
      </w:r>
      <w:r w:rsidRPr="008E0532">
        <w:t>.</w:t>
      </w:r>
    </w:p>
    <w:p w:rsidR="00B23729" w:rsidRPr="008E0532" w:rsidRDefault="00B23729" w:rsidP="00680863">
      <w:pPr>
        <w:pStyle w:val="Sinespaciado"/>
      </w:pPr>
    </w:p>
    <w:p w:rsidR="00B23729" w:rsidRPr="008E0532" w:rsidRDefault="00B23729" w:rsidP="00680863">
      <w:pPr>
        <w:pStyle w:val="Sinespaciado"/>
        <w:rPr>
          <w:b/>
        </w:rPr>
      </w:pPr>
      <w:r w:rsidRPr="008E0532">
        <w:rPr>
          <w:b/>
        </w:rPr>
        <w:t>Instrumentos de Evaluación con Perspectiva de Género.</w:t>
      </w:r>
    </w:p>
    <w:p w:rsidR="00B23729" w:rsidRPr="008E0532" w:rsidRDefault="00B23729" w:rsidP="00680863">
      <w:pPr>
        <w:pStyle w:val="Sinespaciado"/>
      </w:pPr>
    </w:p>
    <w:p w:rsidR="00B23729" w:rsidRPr="008E0532" w:rsidRDefault="00B23729" w:rsidP="00680863">
      <w:pPr>
        <w:pStyle w:val="Sinespaciado"/>
      </w:pPr>
      <w:r w:rsidRPr="008E0532">
        <w:t>Con el afán de aplicar la Igualdad de Género en los aspectos de la Planeación Municipal y considerar de manera oportuna la aplicación de beneficios en función de dicha perspectiva con enfoque a la Mujer, hemos considerado que la información de Diagnóstico se manifieste desagregada para conocer con mayor precisión las peticiones y percepción de tanto de hombres como mujeres en cuanto al entorno de sus colonias y a su estilo de vida.</w:t>
      </w:r>
    </w:p>
    <w:p w:rsidR="00B23729" w:rsidRPr="008E0532" w:rsidRDefault="00B23729" w:rsidP="00680863">
      <w:pPr>
        <w:pStyle w:val="Sinespaciado"/>
      </w:pPr>
    </w:p>
    <w:p w:rsidR="00B23729" w:rsidRPr="008E0532" w:rsidRDefault="00B23729" w:rsidP="00680863">
      <w:pPr>
        <w:pStyle w:val="Sinespaciado"/>
      </w:pPr>
      <w:r w:rsidRPr="008E0532">
        <w:lastRenderedPageBreak/>
        <w:t>Para ello, dos de los cuatro instrumentos de evaluación se presentarán focalizados a desagregar su información y daremos a conocer por género la percepción y peticiones ciudadanas. Los instrumentos restantes, uno fue de manera impersonal donde de manera grupal se realizaban propuestas a los ejes de gobierno y el otro fue de observación de diario de campo realizado por encuestadores/as.</w:t>
      </w:r>
    </w:p>
    <w:p w:rsidR="00B23729" w:rsidRPr="008E0532" w:rsidRDefault="00B23729" w:rsidP="00680863">
      <w:pPr>
        <w:pStyle w:val="Sinespaciado"/>
      </w:pPr>
    </w:p>
    <w:p w:rsidR="00B23729" w:rsidRPr="008E0532" w:rsidRDefault="00B23729" w:rsidP="00041454">
      <w:pPr>
        <w:pStyle w:val="Sinespaciado"/>
        <w:numPr>
          <w:ilvl w:val="1"/>
          <w:numId w:val="3"/>
        </w:numPr>
        <w:rPr>
          <w:rStyle w:val="Referenciaintensa"/>
          <w:color w:val="auto"/>
          <w:szCs w:val="24"/>
        </w:rPr>
      </w:pPr>
      <w:r w:rsidRPr="008E0532">
        <w:rPr>
          <w:rStyle w:val="Referenciaintensa"/>
          <w:color w:val="auto"/>
          <w:szCs w:val="24"/>
        </w:rPr>
        <w:t>Modelo del Taller</w:t>
      </w:r>
    </w:p>
    <w:p w:rsidR="00B23729" w:rsidRPr="008E0532" w:rsidRDefault="00B23729" w:rsidP="00680863">
      <w:pPr>
        <w:pStyle w:val="Sinespaciado"/>
      </w:pPr>
    </w:p>
    <w:p w:rsidR="00B23729" w:rsidRPr="008E0532" w:rsidRDefault="00B23729" w:rsidP="00680863">
      <w:pPr>
        <w:pStyle w:val="Sinespaciado"/>
      </w:pPr>
      <w:r w:rsidRPr="008E0532">
        <w:t xml:space="preserve">Para lograr el impacto esperado participativo en una población que no ha sido escuchada, dañada y sobre todo que está en el hartazgo de políticos inmiscuidos en la corrupción, y que los recursos son escasos para realizar obra pública en sus colonias. Tuvimos que diseñar un taller que sea sencillo de entender, dinámico, participativo y a su vez asertivo en poder escuchar con humildad sus peticiones y propuestas, sobre las necesidades básicas de servicios públicos y la problemática en los estilos de vida familiar, en sus hábitos y costumbres que en algunas colonias son leyes no escritas pero que son una realidad del municipio. </w:t>
      </w:r>
    </w:p>
    <w:p w:rsidR="00B23729" w:rsidRPr="008E0532" w:rsidRDefault="00B23729" w:rsidP="00680863">
      <w:pPr>
        <w:pStyle w:val="Sinespaciado"/>
      </w:pPr>
    </w:p>
    <w:p w:rsidR="00B23729" w:rsidRPr="008E0532" w:rsidRDefault="00B23729" w:rsidP="00680863">
      <w:pPr>
        <w:pStyle w:val="Sinespaciado"/>
      </w:pPr>
      <w:r w:rsidRPr="008E0532">
        <w:t>La aceptación en las comunidades, fue un primer paso que se logró para dar apertura en la aplicación de los talleres. Lograr entrar en el círculo de sociedad de las colonias ha sido una experiencia que nos ha dejado lecciones de vida, de sensibilizarnos como servidores públicos y de la imperiosa necesidad de aplicar en conciencia y eficiencia y de manera estratégica los recursos financieros, materiales y humanos del Gobierno, a las colonias de muy alto rezago social y de alto índice de marginación, con alto índice de violencia hacia las mujeres y con problemas de adicciones.</w:t>
      </w:r>
    </w:p>
    <w:p w:rsidR="00B23729" w:rsidRPr="008E0532" w:rsidRDefault="00B23729" w:rsidP="00680863">
      <w:pPr>
        <w:pStyle w:val="Sinespaciado"/>
      </w:pPr>
    </w:p>
    <w:p w:rsidR="00B23729" w:rsidRPr="008E0532" w:rsidRDefault="00B23729" w:rsidP="00680863">
      <w:pPr>
        <w:pStyle w:val="Sinespaciado"/>
      </w:pPr>
      <w:r w:rsidRPr="008E0532">
        <w:t>El modelo utilizado consta del diseño, ejecución de los “talleres participativos”, así como la sistematización y análisis de la información generada en dichos talleres. La invitación a participar de manera libre y en paz, mediante perifoneo, volantes, y personalizada. El taller se imparte en un centro de desarrollo comunitario  -CDC-, en caso de contar con él, o bien; en una esquina o calle del barrio. Ahí se desarrolla el taller, con la participación de todas y todos presentes. La dinámica se lleva a cabo con el respecto y humildad de que toda idea es bienvenida y que ninguna idea, petición, demanda o propuesta sea rechazada, son consideradas para el análisis de problemas que atañen a dicha colonia. La utilización de boletas para que con “su puño y letra” plasmen la problemática que vive y lo peguen en un papelógrafo, que nos ayuda a mapear los problemas principales o de mayor frecuencia identificados en el ejercicio del taller. Posteriormente, trabajamos en equipos para el llenado de los instrumentos de evaluación, en tanto en el inter del taller, se hace un recorrido por la colonia para observar el entorno.</w:t>
      </w:r>
    </w:p>
    <w:p w:rsidR="00B23729" w:rsidRPr="008E0532" w:rsidRDefault="00B23729" w:rsidP="00680863">
      <w:pPr>
        <w:pStyle w:val="Sinespaciado"/>
      </w:pPr>
    </w:p>
    <w:p w:rsidR="00B23729" w:rsidRPr="008E0532" w:rsidRDefault="00B23729" w:rsidP="00680863">
      <w:pPr>
        <w:pStyle w:val="Sinespaciado"/>
      </w:pPr>
      <w:r w:rsidRPr="008E0532">
        <w:t xml:space="preserve">Nuestra labor será, dentro del proceso de planeación dar un principio de orden de organización de las peticiones de las y los ciudadanos que mediante programas y proyectos, y que de conformidad a los recursos económicos disponibles, daremos a conocer posteriormente a las colonias para integrar una agenda de acciones y </w:t>
      </w:r>
      <w:r w:rsidRPr="008E0532">
        <w:lastRenderedPageBreak/>
        <w:t>proyectos prioritarios y que se les dará el acompañamiento/seguimiento mediante los comités vecinales, con la finalidad de dar fe, transparencia y rendición de cuentas sobre la aplicación y utilidad de los recursos que son de la propia ciudadanía y que nos los confieren para traducirlo en realidad de dichas obras y servicios públicos.</w:t>
      </w:r>
    </w:p>
    <w:p w:rsidR="00B23729" w:rsidRPr="008E0532" w:rsidRDefault="00B23729" w:rsidP="00680863">
      <w:pPr>
        <w:pStyle w:val="Sinespaciado"/>
      </w:pPr>
    </w:p>
    <w:p w:rsidR="00B23729" w:rsidRPr="008E0532" w:rsidRDefault="00041454" w:rsidP="00041454">
      <w:pPr>
        <w:pStyle w:val="Sinespaciado"/>
        <w:rPr>
          <w:rStyle w:val="Referenciaintensa"/>
          <w:color w:val="auto"/>
          <w:szCs w:val="24"/>
        </w:rPr>
      </w:pPr>
      <w:r>
        <w:rPr>
          <w:rStyle w:val="Referenciaintensa"/>
          <w:color w:val="auto"/>
          <w:szCs w:val="24"/>
        </w:rPr>
        <w:t>5.</w:t>
      </w:r>
      <w:r w:rsidR="006F2694">
        <w:rPr>
          <w:rStyle w:val="Referenciaintensa"/>
          <w:color w:val="auto"/>
          <w:szCs w:val="24"/>
        </w:rPr>
        <w:t xml:space="preserve">4. </w:t>
      </w:r>
      <w:r w:rsidR="00B23729" w:rsidRPr="008E0532">
        <w:rPr>
          <w:rStyle w:val="Referenciaintensa"/>
          <w:color w:val="auto"/>
          <w:szCs w:val="24"/>
        </w:rPr>
        <w:t>Dependencias de Gobierno Participantes</w:t>
      </w:r>
    </w:p>
    <w:p w:rsidR="00B23729" w:rsidRPr="008E0532" w:rsidRDefault="00B23729" w:rsidP="00680863">
      <w:pPr>
        <w:pStyle w:val="Sinespaciado"/>
      </w:pPr>
    </w:p>
    <w:p w:rsidR="00B23729" w:rsidRPr="008E0532" w:rsidRDefault="00B23729" w:rsidP="00680863">
      <w:pPr>
        <w:pStyle w:val="Sinespaciado"/>
      </w:pPr>
      <w:r w:rsidRPr="008E0532">
        <w:t>La participación activa y comprometida con hacer realidad un cambio en el Municipio, de manera voluntaria las Dependencias de Gobierno Municipal se integraron a formar parte del programa de trabajo que arduamente se planeó para lograr los resultados que sin precedentes hemos obtenido con los Talleres Comunitarios.</w:t>
      </w:r>
    </w:p>
    <w:p w:rsidR="00B23729" w:rsidRPr="008E0532" w:rsidRDefault="00B23729" w:rsidP="00680863">
      <w:pPr>
        <w:pStyle w:val="Sinespaciado"/>
      </w:pPr>
    </w:p>
    <w:p w:rsidR="00B23729" w:rsidRPr="008E0532" w:rsidRDefault="00B23729" w:rsidP="00680863">
      <w:pPr>
        <w:pStyle w:val="Sinespaciado"/>
      </w:pPr>
      <w:r w:rsidRPr="008E0532">
        <w:t xml:space="preserve">Las Dependencias que </w:t>
      </w:r>
      <w:r w:rsidR="009030C9">
        <w:t>desarrollaron los talleres comunitarios</w:t>
      </w:r>
      <w:r w:rsidRPr="008E0532">
        <w:t xml:space="preserve">: </w:t>
      </w:r>
    </w:p>
    <w:p w:rsidR="00B23729" w:rsidRPr="008E0532" w:rsidRDefault="00B23729" w:rsidP="00680863">
      <w:pPr>
        <w:pStyle w:val="Sinespaciado"/>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0"/>
        <w:gridCol w:w="2808"/>
        <w:gridCol w:w="2794"/>
      </w:tblGrid>
      <w:tr w:rsidR="00B23729" w:rsidRPr="008E0532" w:rsidTr="008E0532">
        <w:trPr>
          <w:jc w:val="center"/>
        </w:trPr>
        <w:tc>
          <w:tcPr>
            <w:tcW w:w="2810" w:type="dxa"/>
          </w:tcPr>
          <w:p w:rsidR="00B23729" w:rsidRPr="009030C9" w:rsidRDefault="00B23729" w:rsidP="009030C9">
            <w:pPr>
              <w:pStyle w:val="Sinespaciado"/>
              <w:rPr>
                <w:sz w:val="16"/>
                <w:szCs w:val="16"/>
              </w:rPr>
            </w:pPr>
            <w:r w:rsidRPr="009030C9">
              <w:rPr>
                <w:sz w:val="16"/>
                <w:szCs w:val="16"/>
              </w:rPr>
              <w:t>Part</w:t>
            </w:r>
            <w:r w:rsidR="009030C9" w:rsidRPr="009030C9">
              <w:rPr>
                <w:sz w:val="16"/>
                <w:szCs w:val="16"/>
              </w:rPr>
              <w:t>.</w:t>
            </w:r>
            <w:r w:rsidRPr="009030C9">
              <w:rPr>
                <w:sz w:val="16"/>
                <w:szCs w:val="16"/>
              </w:rPr>
              <w:t>Ciudadana</w:t>
            </w:r>
          </w:p>
        </w:tc>
        <w:tc>
          <w:tcPr>
            <w:tcW w:w="2808" w:type="dxa"/>
          </w:tcPr>
          <w:p w:rsidR="00B23729" w:rsidRPr="009030C9" w:rsidRDefault="00B23729" w:rsidP="00680863">
            <w:pPr>
              <w:pStyle w:val="Sinespaciado"/>
              <w:rPr>
                <w:sz w:val="16"/>
                <w:szCs w:val="16"/>
              </w:rPr>
            </w:pPr>
            <w:r w:rsidRPr="009030C9">
              <w:rPr>
                <w:sz w:val="16"/>
                <w:szCs w:val="16"/>
              </w:rPr>
              <w:t>Coplademun</w:t>
            </w:r>
          </w:p>
        </w:tc>
        <w:tc>
          <w:tcPr>
            <w:tcW w:w="2794" w:type="dxa"/>
          </w:tcPr>
          <w:p w:rsidR="00B23729" w:rsidRPr="009030C9" w:rsidRDefault="00B23729" w:rsidP="00680863">
            <w:pPr>
              <w:pStyle w:val="Sinespaciado"/>
              <w:rPr>
                <w:sz w:val="16"/>
                <w:szCs w:val="16"/>
              </w:rPr>
            </w:pPr>
            <w:r w:rsidRPr="009030C9">
              <w:rPr>
                <w:sz w:val="16"/>
                <w:szCs w:val="16"/>
              </w:rPr>
              <w:t>Seguridad Pública</w:t>
            </w:r>
          </w:p>
        </w:tc>
      </w:tr>
      <w:tr w:rsidR="00B23729" w:rsidRPr="008E0532" w:rsidTr="008E0532">
        <w:trPr>
          <w:jc w:val="center"/>
        </w:trPr>
        <w:tc>
          <w:tcPr>
            <w:tcW w:w="2810" w:type="dxa"/>
          </w:tcPr>
          <w:p w:rsidR="00B23729" w:rsidRPr="009030C9" w:rsidRDefault="00B23729" w:rsidP="00680863">
            <w:pPr>
              <w:pStyle w:val="Sinespaciado"/>
              <w:rPr>
                <w:sz w:val="16"/>
                <w:szCs w:val="16"/>
              </w:rPr>
            </w:pPr>
            <w:r w:rsidRPr="009030C9">
              <w:rPr>
                <w:sz w:val="16"/>
                <w:szCs w:val="16"/>
              </w:rPr>
              <w:t>Desarrollo Social</w:t>
            </w:r>
          </w:p>
        </w:tc>
        <w:tc>
          <w:tcPr>
            <w:tcW w:w="2808" w:type="dxa"/>
          </w:tcPr>
          <w:p w:rsidR="00B23729" w:rsidRPr="009030C9" w:rsidRDefault="00B23729" w:rsidP="00680863">
            <w:pPr>
              <w:pStyle w:val="Sinespaciado"/>
              <w:rPr>
                <w:sz w:val="16"/>
                <w:szCs w:val="16"/>
              </w:rPr>
            </w:pPr>
            <w:r w:rsidRPr="009030C9">
              <w:rPr>
                <w:sz w:val="16"/>
                <w:szCs w:val="16"/>
              </w:rPr>
              <w:t>Desarrollo Económico</w:t>
            </w:r>
          </w:p>
        </w:tc>
        <w:tc>
          <w:tcPr>
            <w:tcW w:w="2794" w:type="dxa"/>
          </w:tcPr>
          <w:p w:rsidR="00B23729" w:rsidRPr="009030C9" w:rsidRDefault="00B23729" w:rsidP="00680863">
            <w:pPr>
              <w:pStyle w:val="Sinespaciado"/>
              <w:rPr>
                <w:sz w:val="16"/>
                <w:szCs w:val="16"/>
              </w:rPr>
            </w:pPr>
            <w:r w:rsidRPr="009030C9">
              <w:rPr>
                <w:sz w:val="16"/>
                <w:szCs w:val="16"/>
              </w:rPr>
              <w:t>Medio Ambiente</w:t>
            </w:r>
          </w:p>
        </w:tc>
      </w:tr>
      <w:tr w:rsidR="00B23729" w:rsidRPr="008E0532" w:rsidTr="008E0532">
        <w:trPr>
          <w:jc w:val="center"/>
        </w:trPr>
        <w:tc>
          <w:tcPr>
            <w:tcW w:w="2810" w:type="dxa"/>
          </w:tcPr>
          <w:p w:rsidR="00B23729" w:rsidRPr="009030C9" w:rsidRDefault="00B23729" w:rsidP="00680863">
            <w:pPr>
              <w:pStyle w:val="Sinespaciado"/>
              <w:rPr>
                <w:sz w:val="16"/>
                <w:szCs w:val="16"/>
              </w:rPr>
            </w:pPr>
            <w:r w:rsidRPr="009030C9">
              <w:rPr>
                <w:sz w:val="16"/>
                <w:szCs w:val="16"/>
              </w:rPr>
              <w:t xml:space="preserve">Cultura </w:t>
            </w:r>
          </w:p>
        </w:tc>
        <w:tc>
          <w:tcPr>
            <w:tcW w:w="2808" w:type="dxa"/>
          </w:tcPr>
          <w:p w:rsidR="00B23729" w:rsidRPr="009030C9" w:rsidRDefault="00B23729" w:rsidP="00680863">
            <w:pPr>
              <w:pStyle w:val="Sinespaciado"/>
              <w:rPr>
                <w:sz w:val="16"/>
                <w:szCs w:val="16"/>
              </w:rPr>
            </w:pPr>
            <w:r w:rsidRPr="009030C9">
              <w:rPr>
                <w:sz w:val="16"/>
                <w:szCs w:val="16"/>
              </w:rPr>
              <w:t>Servicios Médicos</w:t>
            </w:r>
          </w:p>
        </w:tc>
        <w:tc>
          <w:tcPr>
            <w:tcW w:w="2794" w:type="dxa"/>
          </w:tcPr>
          <w:p w:rsidR="00B23729" w:rsidRPr="009030C9" w:rsidRDefault="00B23729" w:rsidP="00680863">
            <w:pPr>
              <w:pStyle w:val="Sinespaciado"/>
              <w:rPr>
                <w:sz w:val="16"/>
                <w:szCs w:val="16"/>
              </w:rPr>
            </w:pPr>
            <w:r w:rsidRPr="009030C9">
              <w:rPr>
                <w:sz w:val="16"/>
                <w:szCs w:val="16"/>
              </w:rPr>
              <w:t>Alumbrado Público</w:t>
            </w:r>
          </w:p>
        </w:tc>
      </w:tr>
      <w:tr w:rsidR="00B23729" w:rsidRPr="008E0532" w:rsidTr="008E0532">
        <w:trPr>
          <w:jc w:val="center"/>
        </w:trPr>
        <w:tc>
          <w:tcPr>
            <w:tcW w:w="2810" w:type="dxa"/>
          </w:tcPr>
          <w:p w:rsidR="00B23729" w:rsidRPr="009030C9" w:rsidRDefault="00B23729" w:rsidP="00680863">
            <w:pPr>
              <w:pStyle w:val="Sinespaciado"/>
              <w:rPr>
                <w:sz w:val="16"/>
                <w:szCs w:val="16"/>
              </w:rPr>
            </w:pPr>
            <w:r w:rsidRPr="009030C9">
              <w:rPr>
                <w:sz w:val="16"/>
                <w:szCs w:val="16"/>
              </w:rPr>
              <w:t>Educación</w:t>
            </w:r>
          </w:p>
        </w:tc>
        <w:tc>
          <w:tcPr>
            <w:tcW w:w="2808" w:type="dxa"/>
          </w:tcPr>
          <w:p w:rsidR="00B23729" w:rsidRPr="009030C9" w:rsidRDefault="00B23729" w:rsidP="00680863">
            <w:pPr>
              <w:pStyle w:val="Sinespaciado"/>
              <w:rPr>
                <w:sz w:val="16"/>
                <w:szCs w:val="16"/>
              </w:rPr>
            </w:pPr>
            <w:r w:rsidRPr="009030C9">
              <w:rPr>
                <w:sz w:val="16"/>
                <w:szCs w:val="16"/>
              </w:rPr>
              <w:t>Tesorería</w:t>
            </w:r>
          </w:p>
        </w:tc>
        <w:tc>
          <w:tcPr>
            <w:tcW w:w="2794" w:type="dxa"/>
          </w:tcPr>
          <w:p w:rsidR="00B23729" w:rsidRPr="009030C9" w:rsidRDefault="00B23729" w:rsidP="00680863">
            <w:pPr>
              <w:pStyle w:val="Sinespaciado"/>
              <w:rPr>
                <w:sz w:val="16"/>
                <w:szCs w:val="16"/>
              </w:rPr>
            </w:pPr>
            <w:r w:rsidRPr="009030C9">
              <w:rPr>
                <w:sz w:val="16"/>
                <w:szCs w:val="16"/>
              </w:rPr>
              <w:t>Agua Potable</w:t>
            </w:r>
          </w:p>
        </w:tc>
      </w:tr>
      <w:tr w:rsidR="00B23729" w:rsidRPr="008E0532" w:rsidTr="008E0532">
        <w:trPr>
          <w:jc w:val="center"/>
        </w:trPr>
        <w:tc>
          <w:tcPr>
            <w:tcW w:w="2810" w:type="dxa"/>
          </w:tcPr>
          <w:p w:rsidR="00B23729" w:rsidRPr="009030C9" w:rsidRDefault="00B23729" w:rsidP="00680863">
            <w:pPr>
              <w:pStyle w:val="Sinespaciado"/>
              <w:rPr>
                <w:sz w:val="16"/>
                <w:szCs w:val="16"/>
              </w:rPr>
            </w:pPr>
            <w:r w:rsidRPr="009030C9">
              <w:rPr>
                <w:sz w:val="16"/>
                <w:szCs w:val="16"/>
              </w:rPr>
              <w:t>Oficialía Mayor</w:t>
            </w:r>
          </w:p>
        </w:tc>
        <w:tc>
          <w:tcPr>
            <w:tcW w:w="2808" w:type="dxa"/>
          </w:tcPr>
          <w:p w:rsidR="00B23729" w:rsidRPr="009030C9" w:rsidRDefault="00B23729" w:rsidP="00680863">
            <w:pPr>
              <w:pStyle w:val="Sinespaciado"/>
              <w:rPr>
                <w:sz w:val="16"/>
                <w:szCs w:val="16"/>
              </w:rPr>
            </w:pPr>
            <w:r w:rsidRPr="009030C9">
              <w:rPr>
                <w:sz w:val="16"/>
                <w:szCs w:val="16"/>
              </w:rPr>
              <w:t>Comucad</w:t>
            </w:r>
          </w:p>
        </w:tc>
        <w:tc>
          <w:tcPr>
            <w:tcW w:w="2794" w:type="dxa"/>
          </w:tcPr>
          <w:p w:rsidR="00B23729" w:rsidRPr="009030C9" w:rsidRDefault="00B23729" w:rsidP="00680863">
            <w:pPr>
              <w:pStyle w:val="Sinespaciado"/>
              <w:rPr>
                <w:sz w:val="16"/>
                <w:szCs w:val="16"/>
              </w:rPr>
            </w:pPr>
            <w:r w:rsidRPr="009030C9">
              <w:rPr>
                <w:sz w:val="16"/>
                <w:szCs w:val="16"/>
              </w:rPr>
              <w:t>Imjuve</w:t>
            </w:r>
          </w:p>
        </w:tc>
      </w:tr>
      <w:tr w:rsidR="00B23729" w:rsidRPr="008E0532" w:rsidTr="008E0532">
        <w:trPr>
          <w:jc w:val="center"/>
        </w:trPr>
        <w:tc>
          <w:tcPr>
            <w:tcW w:w="2810" w:type="dxa"/>
          </w:tcPr>
          <w:p w:rsidR="00B23729" w:rsidRPr="009030C9" w:rsidRDefault="00B23729" w:rsidP="00680863">
            <w:pPr>
              <w:pStyle w:val="Sinespaciado"/>
              <w:rPr>
                <w:sz w:val="16"/>
                <w:szCs w:val="16"/>
              </w:rPr>
            </w:pPr>
            <w:r w:rsidRPr="009030C9">
              <w:rPr>
                <w:sz w:val="16"/>
                <w:szCs w:val="16"/>
              </w:rPr>
              <w:t>Comude</w:t>
            </w:r>
          </w:p>
        </w:tc>
        <w:tc>
          <w:tcPr>
            <w:tcW w:w="2808" w:type="dxa"/>
          </w:tcPr>
          <w:p w:rsidR="00B23729" w:rsidRPr="009030C9" w:rsidRDefault="00B23729" w:rsidP="00680863">
            <w:pPr>
              <w:pStyle w:val="Sinespaciado"/>
              <w:rPr>
                <w:sz w:val="16"/>
                <w:szCs w:val="16"/>
              </w:rPr>
            </w:pPr>
            <w:r w:rsidRPr="009030C9">
              <w:rPr>
                <w:sz w:val="16"/>
                <w:szCs w:val="16"/>
              </w:rPr>
              <w:t>IMMujeres</w:t>
            </w:r>
          </w:p>
        </w:tc>
        <w:tc>
          <w:tcPr>
            <w:tcW w:w="2794" w:type="dxa"/>
          </w:tcPr>
          <w:p w:rsidR="00B23729" w:rsidRPr="009030C9" w:rsidRDefault="00B23729" w:rsidP="00680863">
            <w:pPr>
              <w:pStyle w:val="Sinespaciado"/>
              <w:rPr>
                <w:sz w:val="16"/>
                <w:szCs w:val="16"/>
              </w:rPr>
            </w:pPr>
            <w:r w:rsidRPr="009030C9">
              <w:rPr>
                <w:sz w:val="16"/>
                <w:szCs w:val="16"/>
              </w:rPr>
              <w:t>DIF</w:t>
            </w:r>
          </w:p>
        </w:tc>
      </w:tr>
    </w:tbl>
    <w:p w:rsidR="00B23729" w:rsidRPr="008E0532" w:rsidRDefault="00B23729" w:rsidP="00680863">
      <w:pPr>
        <w:pStyle w:val="Sinespaciado"/>
      </w:pPr>
    </w:p>
    <w:p w:rsidR="00B23729" w:rsidRPr="008E0532" w:rsidRDefault="00B23729" w:rsidP="00680863">
      <w:pPr>
        <w:pStyle w:val="Sinespaciado"/>
      </w:pPr>
      <w:r w:rsidRPr="008E0532">
        <w:t xml:space="preserve">Para llegar a la meta proyectada, tanto de cobertura del 76% de colonias del Municipio, como de los 141 de talleres programados, tuvimos una participación de más de 50 personas de las Dependencias, las cuales fueron capacitadas en el esquema de impartición de los talleres, en el manejo de los instrumentos de evaluación, la comunicación y saber escuchar a la ciudadanía, así como de las herramientas de árbol de problemas y su priorización. </w:t>
      </w:r>
    </w:p>
    <w:p w:rsidR="00B23729" w:rsidRPr="008E0532" w:rsidRDefault="00B23729" w:rsidP="00680863">
      <w:pPr>
        <w:pStyle w:val="Sinespaciado"/>
      </w:pPr>
    </w:p>
    <w:p w:rsidR="00B23729" w:rsidRPr="008E0532" w:rsidRDefault="00B23729" w:rsidP="00680863">
      <w:pPr>
        <w:pStyle w:val="Sinespaciado"/>
      </w:pPr>
      <w:r w:rsidRPr="008E0532">
        <w:t>Esta experiencia fue de gran impacto, debido a que por una parte se logró hacer contacto personalizado entre funcionarios/servidores públicos y las/los Tlaquepaquenses, y por otra parte, el conocimiento de fuente primaria las condiciones y su entorno de las colonias, mediante la observación directa, independiente a los instrumentos utilizados. Esto proporciona un conocimiento real de la situación de carencias precaria e imperiosa necesidad de llevar los servicios municipales y proyectos de infraestructura básica, como oportunidades para crear una nueva cultura y llevarlos a mejores condiciones de vida.</w:t>
      </w:r>
    </w:p>
    <w:p w:rsidR="00B23729" w:rsidRPr="008E0532" w:rsidRDefault="00B23729" w:rsidP="00680863">
      <w:pPr>
        <w:pStyle w:val="Sinespaciado"/>
      </w:pPr>
    </w:p>
    <w:p w:rsidR="00B23729" w:rsidRPr="008E0532" w:rsidRDefault="00B23729" w:rsidP="00680863">
      <w:pPr>
        <w:pStyle w:val="Sinespaciado"/>
      </w:pPr>
      <w:r w:rsidRPr="008E0532">
        <w:t>A pesar de los contratiempos políticos de oposición y de algunos gestores políticos que suelen nombrarse líderes de colonos que obedecen a interés partidistas o de particulares, a pesar de ello, logramos nuestro objetivo de llegar a la ciudadanía y que ellos mediante los procesos de aceptación comunitaria, el poder de las y los ciudadanos harán valer sus opiniones para llevar agendas compartidas y comprometidas con el Gobierno Municipal para el Buen Vivir y con una cultura del cambio, auspiciados por la transparencia y la rendición de cuentas.</w:t>
      </w:r>
    </w:p>
    <w:p w:rsidR="00C8243D" w:rsidRDefault="00C8243D" w:rsidP="00C8243D">
      <w:pPr>
        <w:pStyle w:val="Sinespaciado"/>
        <w:rPr>
          <w:b/>
          <w:color w:val="0000FF"/>
          <w:sz w:val="28"/>
          <w:szCs w:val="28"/>
        </w:rPr>
      </w:pPr>
      <w:r>
        <w:rPr>
          <w:lang w:val="es-MX"/>
        </w:rPr>
        <w:br w:type="page"/>
      </w:r>
    </w:p>
    <w:p w:rsidR="00B23729" w:rsidRPr="00B23729" w:rsidRDefault="00B23729" w:rsidP="00903CE4">
      <w:pPr>
        <w:pStyle w:val="Sinespaciado"/>
        <w:numPr>
          <w:ilvl w:val="0"/>
          <w:numId w:val="3"/>
        </w:numPr>
        <w:rPr>
          <w:b/>
          <w:sz w:val="28"/>
          <w:szCs w:val="28"/>
        </w:rPr>
      </w:pPr>
      <w:r w:rsidRPr="00B23729">
        <w:rPr>
          <w:b/>
          <w:sz w:val="28"/>
          <w:szCs w:val="28"/>
        </w:rPr>
        <w:lastRenderedPageBreak/>
        <w:t>Resultados del Diagnóstico Situacional y de Percepción Ciudadana.</w:t>
      </w:r>
    </w:p>
    <w:p w:rsidR="00470CAB" w:rsidRPr="005316FB" w:rsidRDefault="00470CAB" w:rsidP="005325D3">
      <w:pPr>
        <w:pStyle w:val="Sinespaciado"/>
      </w:pPr>
    </w:p>
    <w:p w:rsidR="005325D3" w:rsidRPr="005325D3" w:rsidRDefault="005325D3" w:rsidP="00041454">
      <w:pPr>
        <w:pStyle w:val="Sinespaciado"/>
        <w:numPr>
          <w:ilvl w:val="1"/>
          <w:numId w:val="3"/>
        </w:numPr>
        <w:rPr>
          <w:b/>
          <w:sz w:val="28"/>
          <w:szCs w:val="28"/>
        </w:rPr>
      </w:pPr>
      <w:r>
        <w:rPr>
          <w:b/>
          <w:sz w:val="28"/>
          <w:szCs w:val="28"/>
        </w:rPr>
        <w:t>Introducción.</w:t>
      </w:r>
    </w:p>
    <w:p w:rsidR="005325D3" w:rsidRDefault="005325D3" w:rsidP="005325D3">
      <w:pPr>
        <w:pStyle w:val="Sinespaciado"/>
      </w:pPr>
    </w:p>
    <w:p w:rsidR="00470CAB" w:rsidRDefault="00470CAB" w:rsidP="005325D3">
      <w:pPr>
        <w:pStyle w:val="Sinespaciado"/>
      </w:pPr>
      <w:r>
        <w:t>Los resultados obtenidos del Diagnóstico Situacional de percepción de los servicios públicos municipales, así como de la identificación de las necesidades sentidas y reales de las y los Tlaquepaquenses, daremos a conocer para dar mayor claridad de comprensión de la imperiosa necesidad de elevar la calidad de vida, los servicios gubernamentales y sobre todo mejorar las oportunidades de reactivar los barrios que hasta hoy han sido olvidados y rezagados. Dichos rezagos se identifican en la educación, deserción escolar, sin acceso a los servicios médicos, hogares desintegrados, violencia a la mujer, colonias enteras con problemas de jóvenes en las adicciones, alcoholismo grave en todos los niveles, predios irregulares, inseguridad total, ya no se diga que los servicios como alumbrado público, aseo público, bacheo y calles dignas, son ausentes en dichas colonias.</w:t>
      </w:r>
    </w:p>
    <w:p w:rsidR="005325D3" w:rsidRDefault="005325D3" w:rsidP="005325D3">
      <w:pPr>
        <w:pStyle w:val="Sinespaciado"/>
      </w:pPr>
    </w:p>
    <w:p w:rsidR="00470CAB" w:rsidRDefault="00470CAB" w:rsidP="005325D3">
      <w:pPr>
        <w:pStyle w:val="Sinespaciado"/>
      </w:pPr>
      <w:r w:rsidRPr="00786ED8">
        <w:rPr>
          <w:noProof/>
          <w:lang w:val="es-MX" w:eastAsia="es-MX"/>
        </w:rPr>
        <w:drawing>
          <wp:anchor distT="0" distB="0" distL="114300" distR="114300" simplePos="0" relativeHeight="251660288" behindDoc="0" locked="0" layoutInCell="1" allowOverlap="1" wp14:anchorId="0DFD248C" wp14:editId="436FC99A">
            <wp:simplePos x="0" y="0"/>
            <wp:positionH relativeFrom="column">
              <wp:posOffset>93345</wp:posOffset>
            </wp:positionH>
            <wp:positionV relativeFrom="paragraph">
              <wp:posOffset>86995</wp:posOffset>
            </wp:positionV>
            <wp:extent cx="2767330" cy="1607820"/>
            <wp:effectExtent l="0" t="0" r="0" b="0"/>
            <wp:wrapSquare wrapText="bothSides"/>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36" cstate="print">
                      <a:extLst>
                        <a:ext uri="{28A0092B-C50C-407E-A947-70E740481C1C}">
                          <a14:useLocalDpi xmlns:a14="http://schemas.microsoft.com/office/drawing/2010/main" val="0"/>
                        </a:ext>
                      </a:extLst>
                    </a:blip>
                    <a:srcRect t="22610"/>
                    <a:stretch/>
                  </pic:blipFill>
                  <pic:spPr bwMode="auto">
                    <a:xfrm>
                      <a:off x="0" y="0"/>
                      <a:ext cx="2767330" cy="1607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Los resultados se presentan a manera de temas específicos y en función de cada instrumento de evaluación y observación utilizadas en los Talleres Comunitarios </w:t>
      </w:r>
      <w:r w:rsidRPr="003C4431">
        <w:rPr>
          <w:b/>
        </w:rPr>
        <w:t>“Tlaquepaque Te Quiere Proponiendo”</w:t>
      </w:r>
      <w:r w:rsidRPr="00786ED8">
        <w:t xml:space="preserve">, </w:t>
      </w:r>
      <w:r>
        <w:t>a continuación mostraremos las gráficas que nos dan la certeza de donde debemos actuar como gobierno y ofrecer eficiencia, calidad y asertividad en los servicios públicos gubernamentales del municipio, que sean de ayuda directa para lograr un Tlaquepaque con calidad de vida y del Buen Vivir.</w:t>
      </w:r>
    </w:p>
    <w:p w:rsidR="005325D3" w:rsidRDefault="005325D3" w:rsidP="005325D3">
      <w:pPr>
        <w:pStyle w:val="Sinespaciado"/>
      </w:pPr>
    </w:p>
    <w:p w:rsidR="00470CAB" w:rsidRDefault="00470CAB" w:rsidP="005325D3">
      <w:pPr>
        <w:pStyle w:val="Sinespaciado"/>
      </w:pPr>
      <w:r>
        <w:t xml:space="preserve">Por otra parte, es conveniente mencionar que el Diagnóstico Situacional se compone de cuatro esferas de observación recepción de propuestas y peticiones a las necesidades de las colonias visitadas durante este ejercicio de evaluación. Con el afán de tener una visión panorámica e integral en todos los sentidos y ámbitos de la sociedad, hemos complementado otras partes que integran de manera objetiva nuestro estudio de Diagnóstico, el cual mostramos en la siguiente gráfica. </w:t>
      </w:r>
    </w:p>
    <w:p w:rsidR="005325D3" w:rsidRDefault="005325D3" w:rsidP="005325D3">
      <w:pPr>
        <w:pStyle w:val="Sinespaciado"/>
      </w:pPr>
    </w:p>
    <w:p w:rsidR="00470CAB" w:rsidRDefault="00470CAB" w:rsidP="002570A8">
      <w:pPr>
        <w:pStyle w:val="Sinespaciado"/>
        <w:numPr>
          <w:ilvl w:val="0"/>
          <w:numId w:val="7"/>
        </w:numPr>
      </w:pPr>
      <w:r w:rsidRPr="00631117">
        <w:t xml:space="preserve">La primera esfera de actuación y como ya lo hemos mencionado en párrafos anteriores, se compone de los Talleres Comunitarios en la que se visitaron a </w:t>
      </w:r>
      <w:r w:rsidRPr="003A04DD">
        <w:t>141</w:t>
      </w:r>
      <w:r w:rsidRPr="00631117">
        <w:t xml:space="preserve"> Colonias, mismas que </w:t>
      </w:r>
      <w:r>
        <w:t>representan una cobertura del 76</w:t>
      </w:r>
      <w:r w:rsidR="005325D3">
        <w:t>% del Municipio.</w:t>
      </w:r>
    </w:p>
    <w:p w:rsidR="005325D3" w:rsidRDefault="005325D3" w:rsidP="005325D3">
      <w:pPr>
        <w:pStyle w:val="Sinespaciado"/>
        <w:ind w:left="720"/>
      </w:pPr>
    </w:p>
    <w:p w:rsidR="00470CAB" w:rsidRDefault="00470CAB" w:rsidP="002570A8">
      <w:pPr>
        <w:pStyle w:val="Sinespaciado"/>
        <w:numPr>
          <w:ilvl w:val="0"/>
          <w:numId w:val="7"/>
        </w:numPr>
      </w:pPr>
      <w:r>
        <w:lastRenderedPageBreak/>
        <w:t>En cuanto a la segunda vertiente, consideramos la realización de Foros Temáticos en la que integramos las visiones empresariales, mediante asociaciones, cámaras, y grupos de empresarios, en el cual logramos captar una óptica para el desarrollo económico y con ello ofrecer nuevos esquemas encaminados al combate a la desigualdad mediante el ofrecimiento de nuevas oportunidades para emprender y generar empleos, así como desarrollar las habilidades formativas en oficios que mejoren la calidad de vida.</w:t>
      </w:r>
    </w:p>
    <w:p w:rsidR="005325D3" w:rsidRDefault="005325D3" w:rsidP="005325D3">
      <w:pPr>
        <w:pStyle w:val="Sinespaciado"/>
        <w:ind w:left="720"/>
      </w:pPr>
    </w:p>
    <w:p w:rsidR="005325D3" w:rsidRDefault="00470CAB" w:rsidP="002570A8">
      <w:pPr>
        <w:pStyle w:val="Sinespaciado"/>
        <w:numPr>
          <w:ilvl w:val="0"/>
          <w:numId w:val="7"/>
        </w:numPr>
      </w:pPr>
      <w:r>
        <w:t>Considerando la importancia de algunos temas transversales, realizamos las mesas de diálogo con temas como medio ambiente, perspectiva de género, entre otros. Esto coadyuva en la integración de la visión complementaria del Diagnóstico y que con ello se pretende para estar a la vanguardia en la ejecución de los Ejes de Gobierno con temas transversales que influye de manera total en todos sus ámbitos de las estrategias y líneas de acción.</w:t>
      </w:r>
    </w:p>
    <w:p w:rsidR="005325D3" w:rsidRDefault="005325D3" w:rsidP="005325D3">
      <w:pPr>
        <w:pStyle w:val="Sinespaciado"/>
        <w:ind w:left="720"/>
      </w:pPr>
    </w:p>
    <w:p w:rsidR="00470CAB" w:rsidRDefault="00470CAB" w:rsidP="002570A8">
      <w:pPr>
        <w:pStyle w:val="Sinespaciado"/>
        <w:numPr>
          <w:ilvl w:val="0"/>
          <w:numId w:val="7"/>
        </w:numPr>
      </w:pPr>
      <w:r>
        <w:t xml:space="preserve">Una última acción a la visión integral y total de Estudio de Diagnóstico, es la visión de solicitudes políticas. Está visión complementaria está directamente relacionada con las peticiones que la misma ciudadanía formula ante sus representantes políticos, ya sean diputados, regidores, o bien que durante las campañas se identificaron. Pero que a final de cuentas son de origen ciudadanas/os. </w:t>
      </w:r>
    </w:p>
    <w:p w:rsidR="005325D3" w:rsidRDefault="005325D3" w:rsidP="005325D3">
      <w:pPr>
        <w:pStyle w:val="Sinespaciado"/>
      </w:pPr>
    </w:p>
    <w:p w:rsidR="00470CAB" w:rsidRPr="00786ED8" w:rsidRDefault="00470CAB" w:rsidP="00FE7390">
      <w:pPr>
        <w:jc w:val="center"/>
        <w:rPr>
          <w:sz w:val="24"/>
          <w:szCs w:val="24"/>
        </w:rPr>
      </w:pPr>
      <w:r w:rsidRPr="00786ED8">
        <w:rPr>
          <w:noProof/>
          <w:sz w:val="24"/>
          <w:szCs w:val="24"/>
          <w:lang w:eastAsia="es-MX"/>
        </w:rPr>
        <w:drawing>
          <wp:inline distT="0" distB="0" distL="0" distR="0" wp14:anchorId="3296025F" wp14:editId="3FE5BFCB">
            <wp:extent cx="4720856" cy="2655281"/>
            <wp:effectExtent l="0" t="0" r="381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34372" cy="2662883"/>
                    </a:xfrm>
                    <a:prstGeom prst="rect">
                      <a:avLst/>
                    </a:prstGeom>
                  </pic:spPr>
                </pic:pic>
              </a:graphicData>
            </a:graphic>
          </wp:inline>
        </w:drawing>
      </w:r>
    </w:p>
    <w:p w:rsidR="00470CAB" w:rsidRDefault="00470CAB" w:rsidP="00470CAB">
      <w:pPr>
        <w:jc w:val="both"/>
        <w:rPr>
          <w:sz w:val="24"/>
          <w:szCs w:val="24"/>
        </w:rPr>
      </w:pPr>
    </w:p>
    <w:p w:rsidR="00FE7390" w:rsidRPr="00C223D7" w:rsidRDefault="00FE7390" w:rsidP="00FE7390">
      <w:pPr>
        <w:pStyle w:val="Sinespaciado"/>
      </w:pPr>
      <w:r>
        <w:t xml:space="preserve">Bajo este esquema integral de visión panorámica 360º, nuestro diagnóstico situacional contempla los requerimientos de una población y su canto, su clamor se ha escuchado hasta el cielo, pero en esta ocasión lo plasmamos en un </w:t>
      </w:r>
      <w:r>
        <w:lastRenderedPageBreak/>
        <w:t>documento oficial y digamos coloquialmente “lo ponemos en blanco y negro” para que podamos ver, escuchar, sentir y observar, que se requiere de potenciar los esfuerzos en beneficios de una población carente de servicios básicos para Vivir, y que proclama ayuda para mejorar sus estilos de vida.</w:t>
      </w:r>
    </w:p>
    <w:p w:rsidR="00FE7390" w:rsidRDefault="00FE7390" w:rsidP="00470CAB">
      <w:pPr>
        <w:jc w:val="both"/>
        <w:rPr>
          <w:sz w:val="24"/>
          <w:szCs w:val="24"/>
        </w:rPr>
      </w:pPr>
    </w:p>
    <w:p w:rsidR="00470CAB" w:rsidRDefault="00470CAB" w:rsidP="005325D3">
      <w:pPr>
        <w:pStyle w:val="Sinespaciado"/>
      </w:pPr>
      <w:r>
        <w:rPr>
          <w:noProof/>
          <w:lang w:val="es-MX" w:eastAsia="es-MX"/>
        </w:rPr>
        <w:drawing>
          <wp:anchor distT="0" distB="0" distL="114300" distR="114300" simplePos="0" relativeHeight="251661312" behindDoc="0" locked="0" layoutInCell="1" allowOverlap="1" wp14:anchorId="6BFB9AF2" wp14:editId="2E742BB4">
            <wp:simplePos x="0" y="0"/>
            <wp:positionH relativeFrom="column">
              <wp:posOffset>0</wp:posOffset>
            </wp:positionH>
            <wp:positionV relativeFrom="paragraph">
              <wp:posOffset>99060</wp:posOffset>
            </wp:positionV>
            <wp:extent cx="3239201" cy="1821180"/>
            <wp:effectExtent l="0" t="0" r="0" b="762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6-02-0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39201" cy="1821180"/>
                    </a:xfrm>
                    <a:prstGeom prst="rect">
                      <a:avLst/>
                    </a:prstGeom>
                  </pic:spPr>
                </pic:pic>
              </a:graphicData>
            </a:graphic>
          </wp:anchor>
        </w:drawing>
      </w:r>
      <w:r>
        <w:t>La participación de 2,301 entre hombres, mujeres, adolescentes y niños en el esquema de los talleres comunitarios fue de gran afluencia en cada una de las colonias visitadas por nuestros equipos da facilitadores. En los registros se obtuvo una participación proactiva, dinámica, propositiva, y entusiasta por todas/os. La alegría, el sentimiento de “ahora si nos van hacer caso el gobierno”, y las ganas de crecer y mejorar sus vidas, hizo que los talleres fluyeran de forma natural y participativa, con la apertura en todos los sentidos.</w:t>
      </w:r>
    </w:p>
    <w:p w:rsidR="00470CAB" w:rsidRDefault="00470CAB" w:rsidP="005325D3">
      <w:pPr>
        <w:pStyle w:val="Sinespaciado"/>
      </w:pPr>
      <w:r>
        <w:rPr>
          <w:noProof/>
          <w:lang w:val="es-MX" w:eastAsia="es-MX"/>
        </w:rPr>
        <w:drawing>
          <wp:anchor distT="0" distB="0" distL="114300" distR="114300" simplePos="0" relativeHeight="251662336" behindDoc="1" locked="0" layoutInCell="1" allowOverlap="1" wp14:anchorId="39BD608C" wp14:editId="312DB1A1">
            <wp:simplePos x="0" y="0"/>
            <wp:positionH relativeFrom="column">
              <wp:posOffset>2287905</wp:posOffset>
            </wp:positionH>
            <wp:positionV relativeFrom="paragraph">
              <wp:posOffset>305435</wp:posOffset>
            </wp:positionV>
            <wp:extent cx="3239135" cy="1820545"/>
            <wp:effectExtent l="0" t="0" r="0" b="8255"/>
            <wp:wrapTight wrapText="bothSides">
              <wp:wrapPolygon edited="0">
                <wp:start x="0" y="0"/>
                <wp:lineTo x="0" y="21472"/>
                <wp:lineTo x="21469" y="21472"/>
                <wp:lineTo x="21469"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6-02-01 (1).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39135" cy="1820545"/>
                    </a:xfrm>
                    <a:prstGeom prst="rect">
                      <a:avLst/>
                    </a:prstGeom>
                  </pic:spPr>
                </pic:pic>
              </a:graphicData>
            </a:graphic>
          </wp:anchor>
        </w:drawing>
      </w:r>
    </w:p>
    <w:p w:rsidR="00470CAB" w:rsidRDefault="00470CAB" w:rsidP="005325D3">
      <w:pPr>
        <w:pStyle w:val="Sinespaciado"/>
      </w:pPr>
      <w:r>
        <w:t>Con ello se logró una captación-recepción casi 13,600 entre propuestas para el gobierno y peticiones de obras, servicios y programas que ayude a la situación actual de dichas colonias.</w:t>
      </w:r>
    </w:p>
    <w:p w:rsidR="00470CAB" w:rsidRDefault="00470CAB" w:rsidP="005325D3">
      <w:pPr>
        <w:pStyle w:val="Sinespaciado"/>
      </w:pPr>
    </w:p>
    <w:p w:rsidR="00470CAB" w:rsidRDefault="00470CAB" w:rsidP="005325D3">
      <w:pPr>
        <w:pStyle w:val="Sinespaciado"/>
      </w:pPr>
      <w:r>
        <w:t>Para dar mayor precisión a los resultados, a continuación daremos a conocer de manera puntual los resultados globales de los talleres comunitarios en todas las colonias, a manera de poder comprender en su totalidad las necesidades actuales. Considerando el hecho que la cobertura del 76% de las colonias y la muestra considerada de acuerdo a la población existente en el Municipio, el cual hemos mencionado con anterioridad, que el 99% de nivel de confianza con un margen de error del 3%. Nos conduce a decir que las gráficas siguientes muestran la información con certeza y fidedigna con relación a la percepción de la población en relación a sus necesidades y a los servicios públicos.</w:t>
      </w:r>
    </w:p>
    <w:p w:rsidR="00470CAB" w:rsidRDefault="00470CAB" w:rsidP="005325D3">
      <w:pPr>
        <w:pStyle w:val="Sinespaciado"/>
        <w:rPr>
          <w:b/>
          <w:sz w:val="28"/>
          <w:szCs w:val="28"/>
        </w:rPr>
      </w:pPr>
    </w:p>
    <w:p w:rsidR="00617614" w:rsidRDefault="00617614" w:rsidP="005325D3">
      <w:pPr>
        <w:pStyle w:val="Sinespaciado"/>
        <w:rPr>
          <w:b/>
          <w:sz w:val="28"/>
          <w:szCs w:val="28"/>
        </w:rPr>
      </w:pPr>
    </w:p>
    <w:p w:rsidR="00470CAB" w:rsidRDefault="00470CAB" w:rsidP="00617614">
      <w:pPr>
        <w:pStyle w:val="Sinespaciado"/>
      </w:pPr>
      <w:r>
        <w:lastRenderedPageBreak/>
        <w:t xml:space="preserve">A considerar las disposiciones legales en términos de obtener una perspectiva de género en el ejercicio de los talleres comunitarios y en especial discernir la información de los entrevistados, daremos a conocer las opiniones de hombres como de mujeres en función a </w:t>
      </w:r>
      <w:r w:rsidRPr="00951459">
        <w:rPr>
          <w:noProof/>
          <w:lang w:val="es-MX" w:eastAsia="es-MX"/>
        </w:rPr>
        <w:drawing>
          <wp:anchor distT="0" distB="0" distL="114300" distR="114300" simplePos="0" relativeHeight="251674624" behindDoc="1" locked="0" layoutInCell="1" allowOverlap="1" wp14:anchorId="41042E00" wp14:editId="58659EE6">
            <wp:simplePos x="0" y="0"/>
            <wp:positionH relativeFrom="column">
              <wp:posOffset>17145</wp:posOffset>
            </wp:positionH>
            <wp:positionV relativeFrom="paragraph">
              <wp:posOffset>29845</wp:posOffset>
            </wp:positionV>
            <wp:extent cx="2514600" cy="2514600"/>
            <wp:effectExtent l="0" t="0" r="0" b="0"/>
            <wp:wrapTight wrapText="bothSides">
              <wp:wrapPolygon edited="0">
                <wp:start x="0" y="0"/>
                <wp:lineTo x="0" y="21436"/>
                <wp:lineTo x="21436" y="21436"/>
                <wp:lineTo x="21436" y="0"/>
                <wp:lineTo x="0" y="0"/>
              </wp:wrapPolygon>
            </wp:wrapTight>
            <wp:docPr id="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2514600" cy="2514600"/>
                    </a:xfrm>
                    <a:prstGeom prst="rect">
                      <a:avLst/>
                    </a:prstGeom>
                  </pic:spPr>
                </pic:pic>
              </a:graphicData>
            </a:graphic>
            <wp14:sizeRelH relativeFrom="margin">
              <wp14:pctWidth>0</wp14:pctWidth>
            </wp14:sizeRelH>
            <wp14:sizeRelV relativeFrom="margin">
              <wp14:pctHeight>0</wp14:pctHeight>
            </wp14:sizeRelV>
          </wp:anchor>
        </w:drawing>
      </w:r>
      <w:r>
        <w:t xml:space="preserve">los temas tratados en los cuales fueron entrevistados, dicha estadística está fundamentada tanto en el registro de la </w:t>
      </w:r>
      <w:r w:rsidR="005325D3">
        <w:rPr>
          <w:noProof/>
          <w:lang w:val="es-MX" w:eastAsia="es-MX"/>
        </w:rPr>
        <mc:AlternateContent>
          <mc:Choice Requires="wps">
            <w:drawing>
              <wp:anchor distT="0" distB="0" distL="114300" distR="114300" simplePos="0" relativeHeight="251676672" behindDoc="0" locked="0" layoutInCell="1" allowOverlap="1" wp14:anchorId="4D8DC2C8" wp14:editId="52765BB4">
                <wp:simplePos x="0" y="0"/>
                <wp:positionH relativeFrom="column">
                  <wp:posOffset>-2434287</wp:posOffset>
                </wp:positionH>
                <wp:positionV relativeFrom="paragraph">
                  <wp:posOffset>746124</wp:posOffset>
                </wp:positionV>
                <wp:extent cx="644055" cy="516835"/>
                <wp:effectExtent l="0" t="0" r="0" b="0"/>
                <wp:wrapNone/>
                <wp:docPr id="32" name="Cuadro de texto 32"/>
                <wp:cNvGraphicFramePr/>
                <a:graphic xmlns:a="http://schemas.openxmlformats.org/drawingml/2006/main">
                  <a:graphicData uri="http://schemas.microsoft.com/office/word/2010/wordprocessingShape">
                    <wps:wsp>
                      <wps:cNvSpPr txBox="1"/>
                      <wps:spPr>
                        <a:xfrm>
                          <a:off x="0" y="0"/>
                          <a:ext cx="644055" cy="5168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4DB9" w:rsidRPr="00D72F87" w:rsidRDefault="00654DB9" w:rsidP="00470CAB">
                            <w:pPr>
                              <w:jc w:val="center"/>
                              <w:rPr>
                                <w:rFonts w:ascii="Arial Black" w:hAnsi="Arial Black"/>
                                <w:b/>
                                <w:color w:val="FFFFFF" w:themeColor="background1"/>
                                <w:sz w:val="44"/>
                              </w:rPr>
                            </w:pPr>
                            <w:r>
                              <w:rPr>
                                <w:rFonts w:ascii="Arial Black" w:hAnsi="Arial Black"/>
                                <w:b/>
                                <w:color w:val="FFFFFF" w:themeColor="background1"/>
                                <w:sz w:val="44"/>
                              </w:rPr>
                              <w:t>2</w:t>
                            </w:r>
                            <w:r w:rsidRPr="00D72F87">
                              <w:rPr>
                                <w:rFonts w:ascii="Arial Black" w:hAnsi="Arial Black"/>
                                <w:b/>
                                <w:color w:val="FFFFFF" w:themeColor="background1"/>
                                <w:sz w:val="4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32" o:spid="_x0000_s1026" type="#_x0000_t202" style="position:absolute;left:0;text-align:left;margin-left:-191.7pt;margin-top:58.75pt;width:50.7pt;height:40.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" filled="f" stroked="f" strokeweight=".5pt">
                <v:textbox>
                  <w:txbxContent>
                    <w:p w:rsidR="00654DB9" w:rsidRPr="00D72F87" w:rsidRDefault="00654DB9" w:rsidP="00470CAB">
                      <w:pPr>
                        <w:jc w:val="center"/>
                        <w:rPr>
                          <w:rFonts w:ascii="Arial Black" w:hAnsi="Arial Black"/>
                          <w:b/>
                          <w:color w:val="FFFFFF" w:themeColor="background1"/>
                          <w:sz w:val="44"/>
                        </w:rPr>
                      </w:pPr>
                      <w:r>
                        <w:rPr>
                          <w:rFonts w:ascii="Arial Black" w:hAnsi="Arial Black"/>
                          <w:b/>
                          <w:color w:val="FFFFFF" w:themeColor="background1"/>
                          <w:sz w:val="44"/>
                        </w:rPr>
                        <w:t>2</w:t>
                      </w:r>
                      <w:r w:rsidRPr="00D72F87">
                        <w:rPr>
                          <w:rFonts w:ascii="Arial Black" w:hAnsi="Arial Black"/>
                          <w:b/>
                          <w:color w:val="FFFFFF" w:themeColor="background1"/>
                          <w:sz w:val="44"/>
                        </w:rPr>
                        <w:t>5%</w:t>
                      </w:r>
                    </w:p>
                  </w:txbxContent>
                </v:textbox>
              </v:shape>
            </w:pict>
          </mc:Fallback>
        </mc:AlternateContent>
      </w:r>
      <w:r>
        <w:t xml:space="preserve">identificación de sexo, como el registro de </w:t>
      </w:r>
      <w:r>
        <w:rPr>
          <w:noProof/>
          <w:lang w:val="es-MX" w:eastAsia="es-MX"/>
        </w:rPr>
        <mc:AlternateContent>
          <mc:Choice Requires="wps">
            <w:drawing>
              <wp:anchor distT="0" distB="0" distL="114300" distR="114300" simplePos="0" relativeHeight="251675648" behindDoc="0" locked="0" layoutInCell="1" allowOverlap="1" wp14:anchorId="21A8FB8F" wp14:editId="6AC75764">
                <wp:simplePos x="0" y="0"/>
                <wp:positionH relativeFrom="column">
                  <wp:posOffset>-1186125</wp:posOffset>
                </wp:positionH>
                <wp:positionV relativeFrom="paragraph">
                  <wp:posOffset>1111664</wp:posOffset>
                </wp:positionV>
                <wp:extent cx="810039" cy="438978"/>
                <wp:effectExtent l="0" t="0" r="0" b="0"/>
                <wp:wrapNone/>
                <wp:docPr id="30" name="Cuadro de texto 30"/>
                <wp:cNvGraphicFramePr/>
                <a:graphic xmlns:a="http://schemas.openxmlformats.org/drawingml/2006/main">
                  <a:graphicData uri="http://schemas.microsoft.com/office/word/2010/wordprocessingShape">
                    <wps:wsp>
                      <wps:cNvSpPr txBox="1"/>
                      <wps:spPr>
                        <a:xfrm>
                          <a:off x="0" y="0"/>
                          <a:ext cx="810039" cy="43897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54DB9" w:rsidRPr="00D72F87" w:rsidRDefault="00654DB9" w:rsidP="00470CAB">
                            <w:pPr>
                              <w:jc w:val="center"/>
                              <w:rPr>
                                <w:rFonts w:ascii="Arial Black" w:hAnsi="Arial Black"/>
                                <w:b/>
                                <w:color w:val="FFFFFF" w:themeColor="background1"/>
                                <w:sz w:val="44"/>
                              </w:rPr>
                            </w:pPr>
                            <w:r w:rsidRPr="00D72F87">
                              <w:rPr>
                                <w:rFonts w:ascii="Arial Black" w:hAnsi="Arial Black"/>
                                <w:b/>
                                <w:color w:val="FFFFFF" w:themeColor="background1"/>
                                <w:sz w:val="44"/>
                              </w:rPr>
                              <w:t>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0" o:spid="_x0000_s1027" type="#_x0000_t202" style="position:absolute;left:0;text-align:left;margin-left:-93.4pt;margin-top:87.55pt;width:63.8pt;height:34.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" filled="f" stroked="f" strokeweight=".5pt">
                <v:textbox>
                  <w:txbxContent>
                    <w:p w:rsidR="00654DB9" w:rsidRPr="00D72F87" w:rsidRDefault="00654DB9" w:rsidP="00470CAB">
                      <w:pPr>
                        <w:jc w:val="center"/>
                        <w:rPr>
                          <w:rFonts w:ascii="Arial Black" w:hAnsi="Arial Black"/>
                          <w:b/>
                          <w:color w:val="FFFFFF" w:themeColor="background1"/>
                          <w:sz w:val="44"/>
                        </w:rPr>
                      </w:pPr>
                      <w:r w:rsidRPr="00D72F87">
                        <w:rPr>
                          <w:rFonts w:ascii="Arial Black" w:hAnsi="Arial Black"/>
                          <w:b/>
                          <w:color w:val="FFFFFF" w:themeColor="background1"/>
                          <w:sz w:val="44"/>
                        </w:rPr>
                        <w:t>75%</w:t>
                      </w:r>
                    </w:p>
                  </w:txbxContent>
                </v:textbox>
              </v:shape>
            </w:pict>
          </mc:Fallback>
        </mc:AlternateContent>
      </w:r>
      <w:r>
        <w:t>nombres en talleres.</w:t>
      </w:r>
    </w:p>
    <w:p w:rsidR="00617614" w:rsidRDefault="00617614" w:rsidP="00617614">
      <w:pPr>
        <w:pStyle w:val="Sinespaciado"/>
      </w:pPr>
    </w:p>
    <w:p w:rsidR="00617614" w:rsidRDefault="00617614" w:rsidP="00617614">
      <w:pPr>
        <w:pStyle w:val="Sinespaciado"/>
      </w:pPr>
    </w:p>
    <w:p w:rsidR="00470CAB" w:rsidRDefault="00470CAB" w:rsidP="00617614">
      <w:pPr>
        <w:pStyle w:val="Sinespaciado"/>
      </w:pPr>
      <w:r>
        <w:t>El comportamiento manifestado fue como sigue: la participación del sexo masculino fue del 25%, y la participación del sexo femenino fue del 75%.</w:t>
      </w:r>
    </w:p>
    <w:p w:rsidR="00470CAB" w:rsidRDefault="00470CAB" w:rsidP="00470CAB">
      <w:pPr>
        <w:jc w:val="both"/>
        <w:rPr>
          <w:sz w:val="24"/>
          <w:szCs w:val="24"/>
        </w:rPr>
      </w:pPr>
    </w:p>
    <w:p w:rsidR="00FE7390" w:rsidRDefault="00FE7390" w:rsidP="00470CAB">
      <w:pPr>
        <w:jc w:val="both"/>
        <w:rPr>
          <w:sz w:val="24"/>
          <w:szCs w:val="24"/>
        </w:rPr>
      </w:pPr>
    </w:p>
    <w:p w:rsidR="00470CAB" w:rsidRPr="00617614" w:rsidRDefault="00041454" w:rsidP="00617614">
      <w:pPr>
        <w:pStyle w:val="Sinespaciado"/>
        <w:rPr>
          <w:b/>
          <w:sz w:val="28"/>
          <w:szCs w:val="28"/>
        </w:rPr>
      </w:pPr>
      <w:r>
        <w:rPr>
          <w:b/>
          <w:sz w:val="28"/>
          <w:szCs w:val="28"/>
        </w:rPr>
        <w:t>6.2</w:t>
      </w:r>
      <w:r w:rsidR="00617614">
        <w:rPr>
          <w:b/>
          <w:sz w:val="28"/>
          <w:szCs w:val="28"/>
        </w:rPr>
        <w:t xml:space="preserve">. </w:t>
      </w:r>
      <w:r w:rsidR="00470CAB" w:rsidRPr="00617614">
        <w:rPr>
          <w:b/>
          <w:sz w:val="28"/>
          <w:szCs w:val="28"/>
        </w:rPr>
        <w:t>SEGURIDAD PÚBLICA</w:t>
      </w:r>
    </w:p>
    <w:p w:rsidR="00470CAB" w:rsidRDefault="00470CAB" w:rsidP="00470CAB">
      <w:pPr>
        <w:jc w:val="both"/>
        <w:rPr>
          <w:sz w:val="24"/>
          <w:szCs w:val="24"/>
        </w:rPr>
      </w:pPr>
    </w:p>
    <w:p w:rsidR="00470CAB" w:rsidRDefault="00470CAB" w:rsidP="00470CAB">
      <w:pPr>
        <w:jc w:val="both"/>
        <w:rPr>
          <w:sz w:val="24"/>
          <w:szCs w:val="24"/>
        </w:rPr>
      </w:pPr>
      <w:r>
        <w:rPr>
          <w:noProof/>
          <w:sz w:val="24"/>
          <w:szCs w:val="24"/>
          <w:lang w:eastAsia="es-MX"/>
        </w:rPr>
        <w:drawing>
          <wp:inline distT="0" distB="0" distL="0" distR="0" wp14:anchorId="5D545578" wp14:editId="075FCF50">
            <wp:extent cx="3905250" cy="1134741"/>
            <wp:effectExtent l="0" t="0" r="0" b="889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82469" cy="1157178"/>
                    </a:xfrm>
                    <a:prstGeom prst="rect">
                      <a:avLst/>
                    </a:prstGeom>
                    <a:noFill/>
                  </pic:spPr>
                </pic:pic>
              </a:graphicData>
            </a:graphic>
          </wp:inline>
        </w:drawing>
      </w:r>
    </w:p>
    <w:p w:rsidR="00470CAB" w:rsidRDefault="00470CAB" w:rsidP="00470CAB">
      <w:pPr>
        <w:jc w:val="right"/>
        <w:rPr>
          <w:sz w:val="24"/>
          <w:szCs w:val="24"/>
        </w:rPr>
      </w:pPr>
      <w:r>
        <w:rPr>
          <w:noProof/>
          <w:sz w:val="24"/>
          <w:szCs w:val="24"/>
          <w:lang w:eastAsia="es-MX"/>
        </w:rPr>
        <w:drawing>
          <wp:inline distT="0" distB="0" distL="0" distR="0" wp14:anchorId="01A0E710" wp14:editId="14CD10BB">
            <wp:extent cx="3934460" cy="983124"/>
            <wp:effectExtent l="0" t="0" r="8890" b="762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65520" cy="990885"/>
                    </a:xfrm>
                    <a:prstGeom prst="rect">
                      <a:avLst/>
                    </a:prstGeom>
                    <a:noFill/>
                  </pic:spPr>
                </pic:pic>
              </a:graphicData>
            </a:graphic>
          </wp:inline>
        </w:drawing>
      </w:r>
    </w:p>
    <w:p w:rsidR="00C57035" w:rsidRDefault="00C57035" w:rsidP="00C57035">
      <w:pPr>
        <w:pStyle w:val="Sinespaciado"/>
      </w:pPr>
    </w:p>
    <w:p w:rsidR="00470CAB" w:rsidRDefault="00470CAB" w:rsidP="00C57035">
      <w:pPr>
        <w:pStyle w:val="Sinespaciado"/>
        <w:ind w:left="4956"/>
      </w:pPr>
      <w:r w:rsidRPr="00FC2B4B">
        <w:rPr>
          <w:noProof/>
          <w:lang w:val="es-MX" w:eastAsia="es-MX"/>
        </w:rPr>
        <w:lastRenderedPageBreak/>
        <w:drawing>
          <wp:anchor distT="0" distB="0" distL="114300" distR="114300" simplePos="0" relativeHeight="251663360" behindDoc="1" locked="0" layoutInCell="1" allowOverlap="1" wp14:anchorId="1A078717" wp14:editId="2DD64254">
            <wp:simplePos x="0" y="0"/>
            <wp:positionH relativeFrom="column">
              <wp:posOffset>1905</wp:posOffset>
            </wp:positionH>
            <wp:positionV relativeFrom="paragraph">
              <wp:posOffset>180975</wp:posOffset>
            </wp:positionV>
            <wp:extent cx="3124835" cy="1051560"/>
            <wp:effectExtent l="0" t="0" r="0" b="0"/>
            <wp:wrapTight wrapText="bothSides">
              <wp:wrapPolygon edited="0">
                <wp:start x="0" y="0"/>
                <wp:lineTo x="0" y="21130"/>
                <wp:lineTo x="21464" y="21130"/>
                <wp:lineTo x="21464"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17380" t="24864" r="10795" b="32166"/>
                    <a:stretch/>
                  </pic:blipFill>
                  <pic:spPr bwMode="auto">
                    <a:xfrm>
                      <a:off x="0" y="0"/>
                      <a:ext cx="3124835" cy="1051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La presencia policiaca en las calles de las colonias visitadas se hizo mención que el 86.5% de la ausencia de policías en cuanto a rondines, patrullaje y presencia cuando requieren la ayuda de la autoridad en situaciones de violencia</w:t>
      </w:r>
      <w:r w:rsidR="00C57035">
        <w:t>.</w:t>
      </w:r>
      <w:r>
        <w:rPr>
          <w:rStyle w:val="Refdenotaalpie"/>
          <w:szCs w:val="24"/>
        </w:rPr>
        <w:footnoteReference w:id="70"/>
      </w:r>
    </w:p>
    <w:p w:rsidR="00470CAB" w:rsidRDefault="00470CAB" w:rsidP="00470CAB">
      <w:pPr>
        <w:jc w:val="both"/>
        <w:rPr>
          <w:sz w:val="24"/>
          <w:szCs w:val="24"/>
        </w:rPr>
      </w:pPr>
    </w:p>
    <w:p w:rsidR="00470CAB" w:rsidRDefault="00470CAB" w:rsidP="00C57035">
      <w:pPr>
        <w:pStyle w:val="Sinespaciado"/>
      </w:pPr>
      <w:r>
        <w:rPr>
          <w:noProof/>
          <w:lang w:val="es-MX" w:eastAsia="es-MX"/>
        </w:rPr>
        <w:drawing>
          <wp:anchor distT="0" distB="0" distL="114300" distR="114300" simplePos="0" relativeHeight="251673600" behindDoc="0" locked="0" layoutInCell="1" allowOverlap="1" wp14:anchorId="0FBB5EDB" wp14:editId="2232BA96">
            <wp:simplePos x="0" y="0"/>
            <wp:positionH relativeFrom="column">
              <wp:posOffset>1805940</wp:posOffset>
            </wp:positionH>
            <wp:positionV relativeFrom="paragraph">
              <wp:posOffset>77470</wp:posOffset>
            </wp:positionV>
            <wp:extent cx="3748405" cy="2130425"/>
            <wp:effectExtent l="0" t="0" r="4445" b="317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48405" cy="2130425"/>
                    </a:xfrm>
                    <a:prstGeom prst="rect">
                      <a:avLst/>
                    </a:prstGeom>
                    <a:noFill/>
                  </pic:spPr>
                </pic:pic>
              </a:graphicData>
            </a:graphic>
            <wp14:sizeRelH relativeFrom="margin">
              <wp14:pctWidth>0</wp14:pctWidth>
            </wp14:sizeRelH>
          </wp:anchor>
        </w:drawing>
      </w:r>
      <w:r>
        <w:t xml:space="preserve">La situación en que la mujer percibe como algo muy grave la inseguridad, en el hombre lo percibe de menor grado. Sin embargo, </w:t>
      </w:r>
      <w:r w:rsidR="00C57035">
        <w:t>c</w:t>
      </w:r>
      <w:r>
        <w:t>onsiderando la escala de regular a muy grave, en hombres es del 94%, y en las mujeres es del 96%, dando como resultado muy parejo con un promedio del 95%, en que la situación se percibe con un ambiente de inseguridad en los barrios</w:t>
      </w:r>
      <w:r>
        <w:rPr>
          <w:rStyle w:val="Refdenotaalpie"/>
          <w:szCs w:val="24"/>
        </w:rPr>
        <w:footnoteReference w:id="71"/>
      </w:r>
      <w:r>
        <w:t>. Esto conlleva a otros temas relacionados y que repercuten en asaltos, vandalismo y violaciones.</w:t>
      </w:r>
    </w:p>
    <w:p w:rsidR="000714BE" w:rsidRDefault="000714BE" w:rsidP="00C57035">
      <w:pPr>
        <w:pStyle w:val="Sinespaciado"/>
      </w:pPr>
    </w:p>
    <w:p w:rsidR="00470CAB" w:rsidRDefault="00470CAB" w:rsidP="00C57035">
      <w:pPr>
        <w:pStyle w:val="Sinespaciado"/>
      </w:pPr>
      <w:r>
        <w:rPr>
          <w:noProof/>
          <w:lang w:val="es-MX" w:eastAsia="es-MX"/>
        </w:rPr>
        <w:drawing>
          <wp:anchor distT="0" distB="0" distL="114300" distR="114300" simplePos="0" relativeHeight="251678720" behindDoc="1" locked="0" layoutInCell="1" allowOverlap="1" wp14:anchorId="0F2CBF1C" wp14:editId="42AC5041">
            <wp:simplePos x="0" y="0"/>
            <wp:positionH relativeFrom="column">
              <wp:posOffset>48895</wp:posOffset>
            </wp:positionH>
            <wp:positionV relativeFrom="paragraph">
              <wp:posOffset>380365</wp:posOffset>
            </wp:positionV>
            <wp:extent cx="3736975" cy="1865630"/>
            <wp:effectExtent l="0" t="0" r="0" b="1270"/>
            <wp:wrapTight wrapText="bothSides">
              <wp:wrapPolygon edited="0">
                <wp:start x="0" y="0"/>
                <wp:lineTo x="0" y="21394"/>
                <wp:lineTo x="21472" y="21394"/>
                <wp:lineTo x="21472" y="0"/>
                <wp:lineTo x="0" y="0"/>
              </wp:wrapPolygon>
            </wp:wrapTight>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36975" cy="1865630"/>
                    </a:xfrm>
                    <a:prstGeom prst="rect">
                      <a:avLst/>
                    </a:prstGeom>
                    <a:noFill/>
                  </pic:spPr>
                </pic:pic>
              </a:graphicData>
            </a:graphic>
            <wp14:sizeRelH relativeFrom="margin">
              <wp14:pctWidth>0</wp14:pctWidth>
            </wp14:sizeRelH>
          </wp:anchor>
        </w:drawing>
      </w:r>
      <w:r>
        <w:t>Complementaria a la gráfica anterior, la inseguridad y delincuencia vinculada a las escuelas de la localidad, se calificó dentro de una escala que va desde poco hasta mucho, con un promedio del 82.5%. En cuanto a la calificación de hombres y mujeres, el comportamiento de percepción con casi un 60% es muy similar en ambos casos en la escala de existencia muy grave, dando una tendencia creciente de la gravedad en el tema de inseguridad vinculada a la delincuencia en las escuelas ubicadas en las colonias.</w:t>
      </w:r>
    </w:p>
    <w:p w:rsidR="00C57035" w:rsidRDefault="00C57035" w:rsidP="00C57035">
      <w:pPr>
        <w:pStyle w:val="Sinespaciado"/>
      </w:pPr>
    </w:p>
    <w:p w:rsidR="00470CAB" w:rsidRDefault="00470CAB" w:rsidP="00C57035">
      <w:pPr>
        <w:pStyle w:val="Sinespaciado"/>
      </w:pPr>
      <w:r>
        <w:lastRenderedPageBreak/>
        <w:t xml:space="preserve">El tema de la Inseguridad va directamente relacionado con otros temas como son; la delincuencia y venta-consumo de drogas, la cual damos a conocer en las siguientes gráficas. </w:t>
      </w:r>
    </w:p>
    <w:p w:rsidR="00470CAB" w:rsidRDefault="00470CAB" w:rsidP="00C57035">
      <w:pPr>
        <w:pStyle w:val="Sinespaciado"/>
      </w:pPr>
      <w:r>
        <w:rPr>
          <w:noProof/>
          <w:lang w:val="es-MX" w:eastAsia="es-MX"/>
        </w:rPr>
        <w:drawing>
          <wp:anchor distT="0" distB="0" distL="114300" distR="114300" simplePos="0" relativeHeight="251677696" behindDoc="0" locked="0" layoutInCell="1" allowOverlap="1" wp14:anchorId="678F9CD9" wp14:editId="0B812127">
            <wp:simplePos x="0" y="0"/>
            <wp:positionH relativeFrom="column">
              <wp:posOffset>1525905</wp:posOffset>
            </wp:positionH>
            <wp:positionV relativeFrom="paragraph">
              <wp:posOffset>135890</wp:posOffset>
            </wp:positionV>
            <wp:extent cx="4098925" cy="1790700"/>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98925" cy="1790700"/>
                    </a:xfrm>
                    <a:prstGeom prst="rect">
                      <a:avLst/>
                    </a:prstGeom>
                    <a:noFill/>
                  </pic:spPr>
                </pic:pic>
              </a:graphicData>
            </a:graphic>
            <wp14:sizeRelH relativeFrom="margin">
              <wp14:pctWidth>0</wp14:pctWidth>
            </wp14:sizeRelH>
            <wp14:sizeRelV relativeFrom="margin">
              <wp14:pctHeight>0</wp14:pctHeight>
            </wp14:sizeRelV>
          </wp:anchor>
        </w:drawing>
      </w:r>
      <w:r>
        <w:t>Ambas Gráficas nos dan una idea clara sobre cómo la población percibe la problemática en relación a la inseguridad en sus barrios, en donde la venta de drogas existe en diferentes niveles que va desde poca venta, hasta venta en exceso, con un 81.9% en promedio de las y los encuestadas. El comportamiento de percepción de género se manifiesta con tendencia similar mayor al 50% de que tanto hombres como mujeres contestaron que si existe en gran medida la venta de drogas en las escuelas</w:t>
      </w:r>
      <w:r>
        <w:rPr>
          <w:rStyle w:val="Refdenotaalpie"/>
          <w:szCs w:val="24"/>
        </w:rPr>
        <w:footnoteReference w:id="72"/>
      </w:r>
      <w:r>
        <w:t>.</w:t>
      </w:r>
    </w:p>
    <w:p w:rsidR="00C57035" w:rsidRDefault="00C57035" w:rsidP="00C57035">
      <w:pPr>
        <w:pStyle w:val="Sinespaciado"/>
      </w:pPr>
    </w:p>
    <w:p w:rsidR="00C57035" w:rsidRDefault="00C57035" w:rsidP="00C57035">
      <w:pPr>
        <w:pStyle w:val="Sinespaciado"/>
      </w:pPr>
    </w:p>
    <w:p w:rsidR="00C57035" w:rsidRDefault="00C57035" w:rsidP="00C57035">
      <w:pPr>
        <w:pStyle w:val="Sinespaciado"/>
      </w:pPr>
    </w:p>
    <w:p w:rsidR="00C57035" w:rsidRDefault="00C57035" w:rsidP="00C57035">
      <w:pPr>
        <w:pStyle w:val="Sinespaciado"/>
        <w:jc w:val="center"/>
      </w:pPr>
      <w:r>
        <w:rPr>
          <w:noProof/>
          <w:szCs w:val="24"/>
          <w:lang w:val="es-MX" w:eastAsia="es-MX"/>
        </w:rPr>
        <w:drawing>
          <wp:inline distT="0" distB="0" distL="0" distR="0" wp14:anchorId="73E1935B" wp14:editId="2FDF011F">
            <wp:extent cx="3434964" cy="885398"/>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0800000" flipH="1" flipV="1">
                      <a:off x="0" y="0"/>
                      <a:ext cx="3493642" cy="900523"/>
                    </a:xfrm>
                    <a:prstGeom prst="rect">
                      <a:avLst/>
                    </a:prstGeom>
                    <a:noFill/>
                  </pic:spPr>
                </pic:pic>
              </a:graphicData>
            </a:graphic>
          </wp:inline>
        </w:drawing>
      </w:r>
    </w:p>
    <w:p w:rsidR="00C57035" w:rsidRDefault="00C57035" w:rsidP="00C57035">
      <w:pPr>
        <w:pStyle w:val="Sinespaciado"/>
      </w:pPr>
    </w:p>
    <w:p w:rsidR="00C57035" w:rsidRDefault="00C57035" w:rsidP="00C57035">
      <w:pPr>
        <w:pStyle w:val="Sinespaciado"/>
      </w:pPr>
    </w:p>
    <w:p w:rsidR="00C57035" w:rsidRDefault="00C57035" w:rsidP="00C57035">
      <w:pPr>
        <w:pStyle w:val="Sinespaciado"/>
      </w:pPr>
    </w:p>
    <w:p w:rsidR="00C57035" w:rsidRDefault="00C57035" w:rsidP="00C57035">
      <w:pPr>
        <w:pStyle w:val="Sinespaciado"/>
      </w:pPr>
    </w:p>
    <w:p w:rsidR="00C57035" w:rsidRDefault="00C57035" w:rsidP="00C57035">
      <w:pPr>
        <w:pStyle w:val="Sinespaciado"/>
      </w:pPr>
    </w:p>
    <w:p w:rsidR="00470CAB" w:rsidRDefault="00470CAB" w:rsidP="00C57035">
      <w:pPr>
        <w:pStyle w:val="Sinespaciado"/>
      </w:pPr>
      <w:r>
        <w:rPr>
          <w:noProof/>
          <w:lang w:val="es-MX" w:eastAsia="es-MX"/>
        </w:rPr>
        <w:drawing>
          <wp:anchor distT="0" distB="0" distL="114300" distR="114300" simplePos="0" relativeHeight="251679744" behindDoc="1" locked="0" layoutInCell="1" allowOverlap="1" wp14:anchorId="193ACDDE" wp14:editId="7FF87BAF">
            <wp:simplePos x="0" y="0"/>
            <wp:positionH relativeFrom="column">
              <wp:posOffset>-15240</wp:posOffset>
            </wp:positionH>
            <wp:positionV relativeFrom="paragraph">
              <wp:posOffset>117475</wp:posOffset>
            </wp:positionV>
            <wp:extent cx="3959225" cy="1850390"/>
            <wp:effectExtent l="0" t="0" r="3175" b="0"/>
            <wp:wrapTight wrapText="bothSides">
              <wp:wrapPolygon edited="0">
                <wp:start x="0" y="0"/>
                <wp:lineTo x="0" y="21348"/>
                <wp:lineTo x="21513" y="21348"/>
                <wp:lineTo x="21513" y="0"/>
                <wp:lineTo x="0" y="0"/>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59225" cy="1850390"/>
                    </a:xfrm>
                    <a:prstGeom prst="rect">
                      <a:avLst/>
                    </a:prstGeom>
                    <a:noFill/>
                  </pic:spPr>
                </pic:pic>
              </a:graphicData>
            </a:graphic>
            <wp14:sizeRelH relativeFrom="margin">
              <wp14:pctWidth>0</wp14:pctWidth>
            </wp14:sizeRelH>
            <wp14:sizeRelV relativeFrom="margin">
              <wp14:pctHeight>0</wp14:pctHeight>
            </wp14:sizeRelV>
          </wp:anchor>
        </w:drawing>
      </w:r>
      <w:r>
        <w:t xml:space="preserve">En tanto que las encuestas nos dice que se percibe que existe el consumo de drogas en los barrios en un promedio 84.6%. Para hombres como para las mujeres su calificación de existencia de la venta de drogas como muy grave fue superior al 53%, en ambos. Esto quiere decir, que el consumo de dichas drogas se da en los </w:t>
      </w:r>
      <w:r>
        <w:lastRenderedPageBreak/>
        <w:t>jóvenes principalmente, dentro y fuera de los hogares, en las equinas de los barrios, espacios recreativos y deportivos y lugares en total abandono que sirven como guarida de la delincuencia y se apoderan de terrenos y/o casas habitación</w:t>
      </w:r>
      <w:r w:rsidRPr="00412676">
        <w:rPr>
          <w:vertAlign w:val="superscript"/>
        </w:rPr>
        <w:t>7</w:t>
      </w:r>
      <w:r>
        <w:t>.</w:t>
      </w:r>
    </w:p>
    <w:p w:rsidR="00C57035" w:rsidRDefault="00C57035" w:rsidP="00C57035">
      <w:pPr>
        <w:pStyle w:val="Sinespaciado"/>
      </w:pPr>
    </w:p>
    <w:p w:rsidR="00470CAB" w:rsidRDefault="00470CAB" w:rsidP="00C57035">
      <w:pPr>
        <w:pStyle w:val="Sinespaciado"/>
      </w:pPr>
      <w:r>
        <w:t>Otra pregunta clave como consecuencia de la inseguridad que se vive en las comunidades del municipio, se percibió que tanto hombres como mujeres opinan que las adicciones y el alcoholismo es y ha sido un problema bastante grave que repercute de manera directa en la inseguridad, en la violencia intrafamiliar, violencia a las mujeres y a la niñez, asaltos, robos, y le da auge al pandillerismo, y delincuencia organizada, por mencionar algunos de ellos. Sus percepciones son muy parejas con un 93% para hombres y un 94% de las mujeres.</w:t>
      </w:r>
    </w:p>
    <w:p w:rsidR="00C57035" w:rsidRDefault="00C57035" w:rsidP="00C57035">
      <w:pPr>
        <w:pStyle w:val="Sinespaciado"/>
      </w:pPr>
    </w:p>
    <w:p w:rsidR="00470CAB" w:rsidRDefault="00470CAB" w:rsidP="00470CAB">
      <w:pPr>
        <w:jc w:val="center"/>
        <w:rPr>
          <w:sz w:val="24"/>
          <w:szCs w:val="24"/>
        </w:rPr>
      </w:pPr>
      <w:r>
        <w:rPr>
          <w:noProof/>
          <w:sz w:val="24"/>
          <w:szCs w:val="24"/>
          <w:lang w:eastAsia="es-MX"/>
        </w:rPr>
        <w:drawing>
          <wp:inline distT="0" distB="0" distL="0" distR="0" wp14:anchorId="7AADF80F" wp14:editId="7F1251A7">
            <wp:extent cx="5079287" cy="2170707"/>
            <wp:effectExtent l="0" t="0" r="7620" b="127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58033" cy="2204360"/>
                    </a:xfrm>
                    <a:prstGeom prst="rect">
                      <a:avLst/>
                    </a:prstGeom>
                    <a:noFill/>
                  </pic:spPr>
                </pic:pic>
              </a:graphicData>
            </a:graphic>
          </wp:inline>
        </w:drawing>
      </w:r>
    </w:p>
    <w:p w:rsidR="00C57035" w:rsidRDefault="00C57035" w:rsidP="00C57035">
      <w:pPr>
        <w:pStyle w:val="Sinespaciado"/>
      </w:pPr>
    </w:p>
    <w:p w:rsidR="00470CAB" w:rsidRDefault="00470CAB" w:rsidP="00C57035">
      <w:pPr>
        <w:pStyle w:val="Sinespaciado"/>
      </w:pPr>
      <w:r>
        <w:t>Como consecuencia de lo anterior, las propuestas de ciudadanas/os van encaminadas a que la nueva administración de Gobierno de respuesta y solución a través de programas de seguridad efectivos y honestos, el cual nos lo hacen en la siguiente clasificación de temas vinculados a la Seguridad en Mi Colonia:</w:t>
      </w:r>
    </w:p>
    <w:p w:rsidR="00C57035" w:rsidRDefault="00C57035" w:rsidP="00C57035">
      <w:pPr>
        <w:pStyle w:val="Sinespaciado"/>
      </w:pPr>
    </w:p>
    <w:p w:rsidR="00C57035" w:rsidRDefault="00C57035" w:rsidP="00C57035">
      <w:pPr>
        <w:pStyle w:val="Sinespaciado"/>
      </w:pPr>
    </w:p>
    <w:p w:rsidR="00470CAB" w:rsidRDefault="00470CAB" w:rsidP="00C57035">
      <w:pPr>
        <w:pStyle w:val="Sinespaciado"/>
      </w:pPr>
      <w:r w:rsidRPr="002C062E">
        <w:rPr>
          <w:noProof/>
          <w:lang w:val="es-MX" w:eastAsia="es-MX"/>
        </w:rPr>
        <w:drawing>
          <wp:anchor distT="0" distB="0" distL="114300" distR="114300" simplePos="0" relativeHeight="251664384" behindDoc="1" locked="0" layoutInCell="1" allowOverlap="1" wp14:anchorId="7CD37DC2" wp14:editId="588C72B0">
            <wp:simplePos x="0" y="0"/>
            <wp:positionH relativeFrom="column">
              <wp:posOffset>635</wp:posOffset>
            </wp:positionH>
            <wp:positionV relativeFrom="paragraph">
              <wp:posOffset>-1905</wp:posOffset>
            </wp:positionV>
            <wp:extent cx="3787775" cy="2170430"/>
            <wp:effectExtent l="0" t="0" r="3175" b="1270"/>
            <wp:wrapTight wrapText="bothSides">
              <wp:wrapPolygon edited="0">
                <wp:start x="0" y="0"/>
                <wp:lineTo x="0" y="21423"/>
                <wp:lineTo x="21509" y="21423"/>
                <wp:lineTo x="21509" y="0"/>
                <wp:lineTo x="0" y="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l="1358" t="21485" r="37270" b="15993"/>
                    <a:stretch/>
                  </pic:blipFill>
                  <pic:spPr bwMode="auto">
                    <a:xfrm>
                      <a:off x="0" y="0"/>
                      <a:ext cx="3787775" cy="2170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Como es de esperarse la situación actual que viven las colonias del Municipio, la propuesta que toma mayor importancia dentro del tema de la Inseguridad es: “Que tengamos más policías, más rondines, presencia policiaca y vigilancia”, con un 88% de las propuestas. En tanto que en algunas de </w:t>
      </w:r>
      <w:r>
        <w:lastRenderedPageBreak/>
        <w:t>ellas solicitan “contar con casetas de policía en los barrios”, y algunas otras de igual relevancia es contar con programas de mantenimiento y servicios eficientes en alumbrado público, que de forma directa los relacionan con la Inseguridad que se vive en dichos barrios. Y como programas preventivos el apoyo de Gobierno para disminuir los índices de drogadicción, alcoholismo y pandillerismo que es muy nutrido hoy día por la juventud.</w:t>
      </w:r>
    </w:p>
    <w:p w:rsidR="00C57035" w:rsidRDefault="00C57035" w:rsidP="00C57035">
      <w:pPr>
        <w:pStyle w:val="Sinespaciado"/>
      </w:pPr>
    </w:p>
    <w:p w:rsidR="00470CAB" w:rsidRDefault="00470CAB" w:rsidP="00470CAB">
      <w:pPr>
        <w:jc w:val="center"/>
        <w:rPr>
          <w:sz w:val="24"/>
          <w:szCs w:val="24"/>
        </w:rPr>
      </w:pPr>
      <w:r w:rsidRPr="00CE2B73">
        <w:rPr>
          <w:noProof/>
          <w:sz w:val="24"/>
          <w:szCs w:val="24"/>
          <w:lang w:eastAsia="es-MX"/>
        </w:rPr>
        <w:drawing>
          <wp:inline distT="0" distB="0" distL="0" distR="0" wp14:anchorId="1F18A37B" wp14:editId="0F445B7C">
            <wp:extent cx="5564963" cy="225021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616" t="21485" r="8079" b="15751"/>
                    <a:stretch/>
                  </pic:blipFill>
                  <pic:spPr bwMode="auto">
                    <a:xfrm>
                      <a:off x="0" y="0"/>
                      <a:ext cx="5568688" cy="2251725"/>
                    </a:xfrm>
                    <a:prstGeom prst="rect">
                      <a:avLst/>
                    </a:prstGeom>
                    <a:ln>
                      <a:noFill/>
                    </a:ln>
                    <a:extLst>
                      <a:ext uri="{53640926-AAD7-44D8-BBD7-CCE9431645EC}">
                        <a14:shadowObscured xmlns:a14="http://schemas.microsoft.com/office/drawing/2010/main"/>
                      </a:ext>
                    </a:extLst>
                  </pic:spPr>
                </pic:pic>
              </a:graphicData>
            </a:graphic>
          </wp:inline>
        </w:drawing>
      </w:r>
    </w:p>
    <w:p w:rsidR="00FE7390" w:rsidRDefault="00FE7390" w:rsidP="00FE7390">
      <w:pPr>
        <w:pStyle w:val="Sinespaciado"/>
      </w:pPr>
      <w:r>
        <w:t>En tanto que las Peticiones que formularon van encaminadas hacia el mismo sentido de actuar con programas específicos tanto de prevención como correctivos en el tema de “Mayor vigilancia, rondines y más patrullas en las calles del Municipio”, con un 97%.</w:t>
      </w:r>
    </w:p>
    <w:p w:rsidR="00FE7390" w:rsidRDefault="00FE7390" w:rsidP="00C57035">
      <w:pPr>
        <w:pStyle w:val="Sinespaciado"/>
        <w:rPr>
          <w:sz w:val="28"/>
          <w:szCs w:val="28"/>
        </w:rPr>
      </w:pPr>
    </w:p>
    <w:p w:rsidR="00FE7390" w:rsidRPr="00C57035" w:rsidRDefault="00FE7390" w:rsidP="00C57035">
      <w:pPr>
        <w:pStyle w:val="Sinespaciado"/>
        <w:rPr>
          <w:sz w:val="28"/>
          <w:szCs w:val="28"/>
        </w:rPr>
      </w:pPr>
    </w:p>
    <w:p w:rsidR="00470CAB" w:rsidRPr="00C57035" w:rsidRDefault="00470CAB" w:rsidP="002570A8">
      <w:pPr>
        <w:pStyle w:val="Sinespaciado"/>
        <w:numPr>
          <w:ilvl w:val="1"/>
          <w:numId w:val="16"/>
        </w:numPr>
        <w:rPr>
          <w:b/>
          <w:sz w:val="28"/>
          <w:szCs w:val="28"/>
        </w:rPr>
      </w:pPr>
      <w:r w:rsidRPr="00C57035">
        <w:rPr>
          <w:b/>
          <w:sz w:val="28"/>
          <w:szCs w:val="28"/>
        </w:rPr>
        <w:t>SERVICIOS PÚBLICOS</w:t>
      </w:r>
    </w:p>
    <w:p w:rsidR="00470CAB" w:rsidRDefault="00470CAB" w:rsidP="00C57035">
      <w:pPr>
        <w:pStyle w:val="Sinespaciado"/>
        <w:rPr>
          <w:sz w:val="28"/>
          <w:szCs w:val="28"/>
        </w:rPr>
      </w:pPr>
    </w:p>
    <w:p w:rsidR="00C57035" w:rsidRPr="00C57035" w:rsidRDefault="00C57035" w:rsidP="00C57035">
      <w:pPr>
        <w:pStyle w:val="Sinespaciado"/>
        <w:rPr>
          <w:sz w:val="28"/>
          <w:szCs w:val="28"/>
        </w:rPr>
      </w:pPr>
    </w:p>
    <w:p w:rsidR="00470CAB" w:rsidRDefault="00470CAB" w:rsidP="00470CAB">
      <w:pPr>
        <w:jc w:val="both"/>
        <w:rPr>
          <w:sz w:val="24"/>
          <w:szCs w:val="24"/>
        </w:rPr>
      </w:pPr>
      <w:r>
        <w:rPr>
          <w:noProof/>
          <w:sz w:val="24"/>
          <w:szCs w:val="24"/>
          <w:lang w:eastAsia="es-MX"/>
        </w:rPr>
        <w:drawing>
          <wp:inline distT="0" distB="0" distL="0" distR="0" wp14:anchorId="4C76678F" wp14:editId="756FA5AC">
            <wp:extent cx="4200746" cy="1059180"/>
            <wp:effectExtent l="0" t="0" r="9525" b="762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266723" cy="1075816"/>
                    </a:xfrm>
                    <a:prstGeom prst="rect">
                      <a:avLst/>
                    </a:prstGeom>
                    <a:noFill/>
                  </pic:spPr>
                </pic:pic>
              </a:graphicData>
            </a:graphic>
          </wp:inline>
        </w:drawing>
      </w:r>
    </w:p>
    <w:p w:rsidR="00C57035" w:rsidRDefault="00C57035" w:rsidP="00C57035">
      <w:pPr>
        <w:pStyle w:val="Sinespaciado"/>
      </w:pPr>
    </w:p>
    <w:p w:rsidR="00470CAB" w:rsidRDefault="00470CAB" w:rsidP="00C57035">
      <w:pPr>
        <w:pStyle w:val="Sinespaciado"/>
      </w:pPr>
      <w:r>
        <w:t>Para poder medir el nivel de calidad y eficiencia en el otorgamiento de servicios municipales a las colonias, en el instrumento de encuesta, utilizamos una escala de calificación que va desde un 10 como excelente, hasta reprobado con la calificación de 1. Y en perspectiva de género las formas y comportamiento de pensamiento.</w:t>
      </w:r>
    </w:p>
    <w:p w:rsidR="00C57035" w:rsidRDefault="00C57035" w:rsidP="00C57035">
      <w:pPr>
        <w:pStyle w:val="Sinespaciado"/>
      </w:pPr>
    </w:p>
    <w:p w:rsidR="00470CAB" w:rsidRDefault="00470CAB" w:rsidP="00C57035">
      <w:pPr>
        <w:pStyle w:val="Sinespaciado"/>
      </w:pPr>
      <w:r>
        <w:lastRenderedPageBreak/>
        <w:t>En la percepción de los servicios municipales se obtuvo que en promedio 43.5% de las solicitudes de la ciudadanía están reprobados, lo cual quiere decir; que el nivel de calidad y rapidez del servicio público, no soy lo suficientemente eficientes para ofrecer un servicio y la atención deseada por la ciudadanía. En tanto que el 56.5% opina que los servicios que reciben de parte del Municipio son de buena calidad y se atienden de manera rápida a solicitud en el momento deseado.</w:t>
      </w:r>
    </w:p>
    <w:p w:rsidR="00C57035" w:rsidRDefault="00C57035" w:rsidP="00C57035">
      <w:pPr>
        <w:pStyle w:val="Sinespaciado"/>
      </w:pPr>
    </w:p>
    <w:p w:rsidR="00470CAB" w:rsidRDefault="00470CAB" w:rsidP="00C57035">
      <w:pPr>
        <w:pStyle w:val="Sinespaciado"/>
      </w:pPr>
      <w:r>
        <w:t>Para hombres y mujeres el comportamiento de respuestas en el tema de los servicios presentan similitud lo que no hay variaciones grandes en formas de pensar de género. Lo podemos observar en la gráfica la tendencia de calificación.</w:t>
      </w:r>
    </w:p>
    <w:p w:rsidR="00C57035" w:rsidRDefault="00C57035" w:rsidP="00C57035">
      <w:pPr>
        <w:pStyle w:val="Sinespaciado"/>
      </w:pPr>
    </w:p>
    <w:p w:rsidR="00C57035" w:rsidRDefault="00C57035" w:rsidP="00C57035">
      <w:pPr>
        <w:pStyle w:val="Sinespaciado"/>
      </w:pPr>
    </w:p>
    <w:p w:rsidR="00470CAB" w:rsidRDefault="00470CAB" w:rsidP="00470CAB">
      <w:pPr>
        <w:jc w:val="center"/>
        <w:rPr>
          <w:sz w:val="24"/>
          <w:szCs w:val="24"/>
        </w:rPr>
      </w:pPr>
      <w:r>
        <w:rPr>
          <w:noProof/>
          <w:sz w:val="24"/>
          <w:szCs w:val="24"/>
          <w:lang w:eastAsia="es-MX"/>
        </w:rPr>
        <w:drawing>
          <wp:inline distT="0" distB="0" distL="0" distR="0" wp14:anchorId="5733B7B0" wp14:editId="761AACAE">
            <wp:extent cx="5562957" cy="21389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07961" cy="2156203"/>
                    </a:xfrm>
                    <a:prstGeom prst="rect">
                      <a:avLst/>
                    </a:prstGeom>
                    <a:noFill/>
                  </pic:spPr>
                </pic:pic>
              </a:graphicData>
            </a:graphic>
          </wp:inline>
        </w:drawing>
      </w:r>
    </w:p>
    <w:p w:rsidR="00470CAB" w:rsidRDefault="00470CAB" w:rsidP="00C57035">
      <w:pPr>
        <w:pStyle w:val="Sinespaciado"/>
      </w:pPr>
    </w:p>
    <w:p w:rsidR="00C57035" w:rsidRDefault="00C57035" w:rsidP="00C57035">
      <w:pPr>
        <w:pStyle w:val="Sinespaciado"/>
      </w:pPr>
    </w:p>
    <w:p w:rsidR="00470CAB" w:rsidRDefault="00470CAB" w:rsidP="00C57035">
      <w:pPr>
        <w:pStyle w:val="Sinespaciado"/>
      </w:pPr>
      <w:r>
        <w:t>Las Peticiones formuladas por los participantes en los talleres, se concentran en 3 de ellas, las cuales se simplifica en mantenimiento de calles como lo es el bacheo, alumbrado público y el Aseo Público en relación a tener más rutas de recolección de basura, y limpieza de las calles, camellones. Dicho de otra manera, los tres servicios más solicitados: bacheo, alumbrado  y aseo público, son el 86.53% de las peticiones. El resto de los temas que representan el 13.47%, se complementan en la calidad de atención de los servicios que se debe de proporcionar po</w:t>
      </w:r>
      <w:r w:rsidR="00C57035">
        <w:t>r parte del Gobierno Municipal.</w:t>
      </w:r>
    </w:p>
    <w:p w:rsidR="00C57035" w:rsidRDefault="00C57035" w:rsidP="00C57035">
      <w:pPr>
        <w:pStyle w:val="Sinespaciado"/>
      </w:pPr>
    </w:p>
    <w:p w:rsidR="00C57035" w:rsidRDefault="00C57035" w:rsidP="00C57035">
      <w:pPr>
        <w:pStyle w:val="Sinespaciado"/>
      </w:pPr>
    </w:p>
    <w:p w:rsidR="00B755C2" w:rsidRDefault="00B755C2" w:rsidP="00470CAB">
      <w:pPr>
        <w:jc w:val="center"/>
        <w:rPr>
          <w:sz w:val="24"/>
          <w:szCs w:val="24"/>
        </w:rPr>
      </w:pPr>
    </w:p>
    <w:p w:rsidR="00B755C2" w:rsidRDefault="00B755C2" w:rsidP="00470CAB">
      <w:pPr>
        <w:jc w:val="center"/>
        <w:rPr>
          <w:sz w:val="24"/>
          <w:szCs w:val="24"/>
        </w:rPr>
      </w:pPr>
      <w:r>
        <w:rPr>
          <w:noProof/>
          <w:sz w:val="24"/>
          <w:szCs w:val="24"/>
          <w:lang w:eastAsia="es-MX"/>
        </w:rPr>
        <w:drawing>
          <wp:inline distT="0" distB="0" distL="0" distR="0" wp14:anchorId="785F95EE" wp14:editId="0607BBEF">
            <wp:extent cx="4432298" cy="1104900"/>
            <wp:effectExtent l="0" t="0" r="6985"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490874" cy="1119502"/>
                    </a:xfrm>
                    <a:prstGeom prst="rect">
                      <a:avLst/>
                    </a:prstGeom>
                    <a:noFill/>
                  </pic:spPr>
                </pic:pic>
              </a:graphicData>
            </a:graphic>
          </wp:inline>
        </w:drawing>
      </w:r>
    </w:p>
    <w:p w:rsidR="00B755C2" w:rsidRDefault="00B755C2" w:rsidP="00470CAB">
      <w:pPr>
        <w:jc w:val="center"/>
        <w:rPr>
          <w:sz w:val="24"/>
          <w:szCs w:val="24"/>
        </w:rPr>
      </w:pPr>
    </w:p>
    <w:p w:rsidR="00B755C2" w:rsidRDefault="00B755C2" w:rsidP="00470CAB">
      <w:pPr>
        <w:jc w:val="center"/>
        <w:rPr>
          <w:sz w:val="24"/>
          <w:szCs w:val="24"/>
        </w:rPr>
      </w:pPr>
    </w:p>
    <w:p w:rsidR="00470CAB" w:rsidRDefault="00B755C2" w:rsidP="00470CAB">
      <w:pPr>
        <w:jc w:val="center"/>
        <w:rPr>
          <w:sz w:val="24"/>
          <w:szCs w:val="24"/>
        </w:rPr>
      </w:pPr>
      <w:r w:rsidRPr="00962915">
        <w:rPr>
          <w:noProof/>
          <w:sz w:val="24"/>
          <w:szCs w:val="24"/>
          <w:lang w:eastAsia="es-MX"/>
        </w:rPr>
        <w:drawing>
          <wp:inline distT="0" distB="0" distL="0" distR="0" wp14:anchorId="71C165A9" wp14:editId="2365FA2F">
            <wp:extent cx="4671060" cy="276796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12311" r="16768"/>
                    <a:stretch/>
                  </pic:blipFill>
                  <pic:spPr bwMode="auto">
                    <a:xfrm>
                      <a:off x="0" y="0"/>
                      <a:ext cx="4671060" cy="2767965"/>
                    </a:xfrm>
                    <a:prstGeom prst="rect">
                      <a:avLst/>
                    </a:prstGeom>
                    <a:ln>
                      <a:noFill/>
                    </a:ln>
                    <a:extLst>
                      <a:ext uri="{53640926-AAD7-44D8-BBD7-CCE9431645EC}">
                        <a14:shadowObscured xmlns:a14="http://schemas.microsoft.com/office/drawing/2010/main"/>
                      </a:ext>
                    </a:extLst>
                  </pic:spPr>
                </pic:pic>
              </a:graphicData>
            </a:graphic>
          </wp:inline>
        </w:drawing>
      </w:r>
    </w:p>
    <w:p w:rsidR="00470CAB" w:rsidRDefault="00470CAB" w:rsidP="00470CAB">
      <w:pPr>
        <w:jc w:val="center"/>
        <w:rPr>
          <w:sz w:val="24"/>
          <w:szCs w:val="24"/>
        </w:rPr>
      </w:pPr>
    </w:p>
    <w:p w:rsidR="00470CAB" w:rsidRDefault="00470CAB" w:rsidP="00C57035">
      <w:pPr>
        <w:pStyle w:val="Sinespaciado"/>
      </w:pPr>
    </w:p>
    <w:p w:rsidR="00470CAB" w:rsidRDefault="00470CAB" w:rsidP="00C57035">
      <w:pPr>
        <w:pStyle w:val="Sinespaciado"/>
      </w:pPr>
      <w:r>
        <w:t xml:space="preserve">A continuación el análisis derivado de los diferentes instrumentos de evaluación sobre los temas vinculados a los servicios públicos, captados durante los talleres y por peticiones específicas de las colonias participantes. </w:t>
      </w:r>
    </w:p>
    <w:p w:rsidR="00470CAB" w:rsidRDefault="00470CAB" w:rsidP="00470CAB">
      <w:pPr>
        <w:jc w:val="center"/>
        <w:rPr>
          <w:sz w:val="24"/>
          <w:szCs w:val="24"/>
        </w:rPr>
      </w:pPr>
      <w:r w:rsidRPr="004F1471">
        <w:rPr>
          <w:noProof/>
          <w:sz w:val="24"/>
          <w:szCs w:val="24"/>
          <w:lang w:eastAsia="es-MX"/>
        </w:rPr>
        <w:drawing>
          <wp:inline distT="0" distB="0" distL="0" distR="0" wp14:anchorId="1A3BA53C" wp14:editId="7D3E9F32">
            <wp:extent cx="5257800" cy="238506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4073" t="16173" r="2241" b="8268"/>
                    <a:stretch/>
                  </pic:blipFill>
                  <pic:spPr bwMode="auto">
                    <a:xfrm>
                      <a:off x="0" y="0"/>
                      <a:ext cx="5257800" cy="2385060"/>
                    </a:xfrm>
                    <a:prstGeom prst="rect">
                      <a:avLst/>
                    </a:prstGeom>
                    <a:ln>
                      <a:noFill/>
                    </a:ln>
                    <a:extLst>
                      <a:ext uri="{53640926-AAD7-44D8-BBD7-CCE9431645EC}">
                        <a14:shadowObscured xmlns:a14="http://schemas.microsoft.com/office/drawing/2010/main"/>
                      </a:ext>
                    </a:extLst>
                  </pic:spPr>
                </pic:pic>
              </a:graphicData>
            </a:graphic>
          </wp:inline>
        </w:drawing>
      </w:r>
    </w:p>
    <w:p w:rsidR="00470CAB" w:rsidRDefault="00470CAB" w:rsidP="00470CAB">
      <w:pPr>
        <w:jc w:val="both"/>
        <w:rPr>
          <w:sz w:val="24"/>
          <w:szCs w:val="24"/>
        </w:rPr>
      </w:pPr>
    </w:p>
    <w:p w:rsidR="00470CAB" w:rsidRDefault="00470CAB" w:rsidP="00B755C2">
      <w:pPr>
        <w:pStyle w:val="Sinespaciado"/>
      </w:pPr>
      <w:r>
        <w:t xml:space="preserve">Se detectó la inexistencia de rutas de recolección de basura en un 34.2%. </w:t>
      </w:r>
    </w:p>
    <w:p w:rsidR="00B755C2" w:rsidRDefault="00B755C2" w:rsidP="00B755C2">
      <w:pPr>
        <w:pStyle w:val="Sinespaciado"/>
      </w:pPr>
    </w:p>
    <w:p w:rsidR="00470CAB" w:rsidRDefault="00470CAB" w:rsidP="00B755C2">
      <w:pPr>
        <w:pStyle w:val="Sinespaciado"/>
      </w:pPr>
      <w:r>
        <w:lastRenderedPageBreak/>
        <w:t>La necesidad de contar con una red de agua potable que en colonias se detectó que no existe, y que están siendo abastecidas por el sistema municipal a través del transporte de vital líquido en pipas. Se identifican 533 peticiones como la de mayor frecuencia en el servicio de agua potable.</w:t>
      </w:r>
    </w:p>
    <w:p w:rsidR="00B755C2" w:rsidRDefault="00B755C2" w:rsidP="00B755C2">
      <w:pPr>
        <w:pStyle w:val="Sinespaciado"/>
      </w:pPr>
    </w:p>
    <w:p w:rsidR="00470CAB" w:rsidRDefault="00470CAB" w:rsidP="00470CAB">
      <w:pPr>
        <w:jc w:val="both"/>
        <w:rPr>
          <w:sz w:val="24"/>
          <w:szCs w:val="24"/>
        </w:rPr>
      </w:pPr>
      <w:r w:rsidRPr="00875CE9">
        <w:rPr>
          <w:noProof/>
          <w:sz w:val="24"/>
          <w:szCs w:val="24"/>
          <w:lang w:eastAsia="es-MX"/>
        </w:rPr>
        <w:drawing>
          <wp:inline distT="0" distB="0" distL="0" distR="0" wp14:anchorId="666E4E67" wp14:editId="30C2AE65">
            <wp:extent cx="5612130" cy="2714625"/>
            <wp:effectExtent l="0" t="0" r="762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14001"/>
                    <a:stretch/>
                  </pic:blipFill>
                  <pic:spPr bwMode="auto">
                    <a:xfrm>
                      <a:off x="0" y="0"/>
                      <a:ext cx="5612130" cy="2714625"/>
                    </a:xfrm>
                    <a:prstGeom prst="rect">
                      <a:avLst/>
                    </a:prstGeom>
                    <a:ln>
                      <a:noFill/>
                    </a:ln>
                    <a:extLst>
                      <a:ext uri="{53640926-AAD7-44D8-BBD7-CCE9431645EC}">
                        <a14:shadowObscured xmlns:a14="http://schemas.microsoft.com/office/drawing/2010/main"/>
                      </a:ext>
                    </a:extLst>
                  </pic:spPr>
                </pic:pic>
              </a:graphicData>
            </a:graphic>
          </wp:inline>
        </w:drawing>
      </w:r>
    </w:p>
    <w:p w:rsidR="00470CAB" w:rsidRDefault="00470CAB" w:rsidP="00470CAB">
      <w:pPr>
        <w:jc w:val="both"/>
        <w:rPr>
          <w:sz w:val="24"/>
          <w:szCs w:val="24"/>
        </w:rPr>
      </w:pPr>
    </w:p>
    <w:p w:rsidR="00470CAB" w:rsidRDefault="00470CAB" w:rsidP="00B755C2">
      <w:pPr>
        <w:pStyle w:val="Sinespaciado"/>
      </w:pPr>
      <w:r>
        <w:t>Para el servicio del alumbrado público se detectó casi un 11% la carencia/ausencia de la energía eléctrica, en tanto que se formularon 65 peticiones de solicitudes para contar con la electrificación en las colonias. Sin embargo, casi el 90% mencionó que si cuentan con alumbrado público, pero el 42% dijo que no funcionan las luminarias existentes. Derivado de la observación anterior, se formularon 315 peticiones para atender el servicio de mantenimiento en el tema de alumbrado público.</w:t>
      </w:r>
    </w:p>
    <w:p w:rsidR="00B755C2" w:rsidRDefault="00B755C2" w:rsidP="00B755C2">
      <w:pPr>
        <w:pStyle w:val="Sinespaciado"/>
      </w:pPr>
    </w:p>
    <w:p w:rsidR="00470CAB" w:rsidRDefault="00470CAB" w:rsidP="00B755C2">
      <w:pPr>
        <w:pStyle w:val="Sinespaciado"/>
      </w:pPr>
      <w:r>
        <w:t>Concluyendo el tema de los Servicios Públicos, la participación entusiasta de la población, propone de manera sensata y objetiva que el Gobierno proporcione:</w:t>
      </w:r>
    </w:p>
    <w:p w:rsidR="00B755C2" w:rsidRDefault="00B755C2" w:rsidP="00B755C2">
      <w:pPr>
        <w:pStyle w:val="Sinespaciado"/>
      </w:pPr>
    </w:p>
    <w:p w:rsidR="00B755C2" w:rsidRDefault="00B755C2" w:rsidP="00B755C2">
      <w:pPr>
        <w:pStyle w:val="Sinespaciado"/>
      </w:pPr>
    </w:p>
    <w:p w:rsidR="00B755C2" w:rsidRDefault="00B755C2" w:rsidP="00B755C2">
      <w:pPr>
        <w:pStyle w:val="Sinespaciado"/>
      </w:pPr>
      <w:r w:rsidRPr="00587AF1">
        <w:rPr>
          <w:noProof/>
          <w:lang w:val="es-MX" w:eastAsia="es-MX"/>
        </w:rPr>
        <w:drawing>
          <wp:anchor distT="0" distB="0" distL="114300" distR="114300" simplePos="0" relativeHeight="251665408" behindDoc="1" locked="0" layoutInCell="1" allowOverlap="1" wp14:anchorId="37A91E87" wp14:editId="6E04DF9B">
            <wp:simplePos x="0" y="0"/>
            <wp:positionH relativeFrom="column">
              <wp:posOffset>1010920</wp:posOffset>
            </wp:positionH>
            <wp:positionV relativeFrom="paragraph">
              <wp:posOffset>12065</wp:posOffset>
            </wp:positionV>
            <wp:extent cx="3514090" cy="244094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3123" t="15449" r="39308" b="12613"/>
                    <a:stretch/>
                  </pic:blipFill>
                  <pic:spPr bwMode="auto">
                    <a:xfrm>
                      <a:off x="0" y="0"/>
                      <a:ext cx="3514090" cy="2440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B755C2" w:rsidRDefault="00B755C2" w:rsidP="00B755C2">
      <w:pPr>
        <w:pStyle w:val="Sinespaciado"/>
      </w:pPr>
    </w:p>
    <w:p w:rsidR="00B755C2" w:rsidRDefault="00B755C2" w:rsidP="00B755C2">
      <w:pPr>
        <w:pStyle w:val="Sinespaciado"/>
      </w:pPr>
    </w:p>
    <w:p w:rsidR="00B755C2" w:rsidRDefault="00B755C2" w:rsidP="00B755C2">
      <w:pPr>
        <w:pStyle w:val="Sinespaciado"/>
      </w:pPr>
    </w:p>
    <w:p w:rsidR="00B755C2" w:rsidRDefault="00B755C2" w:rsidP="00B755C2">
      <w:pPr>
        <w:pStyle w:val="Sinespaciado"/>
      </w:pPr>
    </w:p>
    <w:p w:rsidR="00B755C2" w:rsidRDefault="00B755C2" w:rsidP="00B755C2">
      <w:pPr>
        <w:pStyle w:val="Sinespaciado"/>
      </w:pPr>
    </w:p>
    <w:p w:rsidR="00B755C2" w:rsidRDefault="00B755C2" w:rsidP="00B755C2">
      <w:pPr>
        <w:pStyle w:val="Sinespaciado"/>
      </w:pPr>
    </w:p>
    <w:p w:rsidR="00B755C2" w:rsidRDefault="00B755C2" w:rsidP="00B755C2">
      <w:pPr>
        <w:pStyle w:val="Sinespaciado"/>
      </w:pPr>
    </w:p>
    <w:p w:rsidR="00B755C2" w:rsidRDefault="00B755C2" w:rsidP="00B755C2">
      <w:pPr>
        <w:pStyle w:val="Sinespaciado"/>
      </w:pPr>
    </w:p>
    <w:p w:rsidR="00B755C2" w:rsidRDefault="00B755C2" w:rsidP="00B755C2">
      <w:pPr>
        <w:pStyle w:val="Sinespaciado"/>
        <w:ind w:left="1440"/>
        <w:rPr>
          <w:szCs w:val="24"/>
        </w:rPr>
      </w:pPr>
    </w:p>
    <w:p w:rsidR="00470CAB" w:rsidRDefault="00470CAB" w:rsidP="002570A8">
      <w:pPr>
        <w:pStyle w:val="Sinespaciado"/>
        <w:numPr>
          <w:ilvl w:val="1"/>
          <w:numId w:val="12"/>
        </w:numPr>
        <w:rPr>
          <w:szCs w:val="24"/>
        </w:rPr>
      </w:pPr>
      <w:r w:rsidRPr="004959B0">
        <w:rPr>
          <w:szCs w:val="24"/>
        </w:rPr>
        <w:lastRenderedPageBreak/>
        <w:t>Servicios que sean ágiles y eficientes</w:t>
      </w:r>
      <w:r w:rsidR="00B755C2">
        <w:rPr>
          <w:szCs w:val="24"/>
        </w:rPr>
        <w:t>;</w:t>
      </w:r>
    </w:p>
    <w:p w:rsidR="00470CAB" w:rsidRDefault="00470CAB" w:rsidP="002570A8">
      <w:pPr>
        <w:pStyle w:val="Sinespaciado"/>
        <w:numPr>
          <w:ilvl w:val="1"/>
          <w:numId w:val="12"/>
        </w:numPr>
        <w:rPr>
          <w:szCs w:val="24"/>
        </w:rPr>
      </w:pPr>
      <w:r>
        <w:rPr>
          <w:szCs w:val="24"/>
        </w:rPr>
        <w:t>Un programa de mantenimiento permanente en alumbrado público</w:t>
      </w:r>
    </w:p>
    <w:p w:rsidR="00470CAB" w:rsidRDefault="00470CAB" w:rsidP="002570A8">
      <w:pPr>
        <w:pStyle w:val="Sinespaciado"/>
        <w:numPr>
          <w:ilvl w:val="1"/>
          <w:numId w:val="12"/>
        </w:numPr>
        <w:rPr>
          <w:szCs w:val="24"/>
        </w:rPr>
      </w:pPr>
      <w:r>
        <w:rPr>
          <w:szCs w:val="24"/>
        </w:rPr>
        <w:t>Atención eficiente del Aseo Público</w:t>
      </w:r>
      <w:r w:rsidR="00B755C2">
        <w:rPr>
          <w:szCs w:val="24"/>
        </w:rPr>
        <w:t>.</w:t>
      </w:r>
    </w:p>
    <w:p w:rsidR="00470CAB" w:rsidRDefault="00470CAB" w:rsidP="002570A8">
      <w:pPr>
        <w:pStyle w:val="Sinespaciado"/>
        <w:numPr>
          <w:ilvl w:val="1"/>
          <w:numId w:val="12"/>
        </w:numPr>
        <w:rPr>
          <w:szCs w:val="24"/>
        </w:rPr>
      </w:pPr>
      <w:r>
        <w:rPr>
          <w:szCs w:val="24"/>
        </w:rPr>
        <w:t>Cultura de honestidad en Servidoras/es públicos</w:t>
      </w:r>
      <w:r w:rsidR="00B755C2">
        <w:rPr>
          <w:szCs w:val="24"/>
        </w:rPr>
        <w:t>.</w:t>
      </w:r>
    </w:p>
    <w:p w:rsidR="00470CAB" w:rsidRDefault="00470CAB" w:rsidP="002570A8">
      <w:pPr>
        <w:pStyle w:val="Sinespaciado"/>
        <w:numPr>
          <w:ilvl w:val="1"/>
          <w:numId w:val="12"/>
        </w:numPr>
        <w:rPr>
          <w:szCs w:val="24"/>
        </w:rPr>
      </w:pPr>
      <w:r>
        <w:rPr>
          <w:szCs w:val="24"/>
        </w:rPr>
        <w:t>Rapidez en servicios de emergencia (incluye protección civil, servicio de ambulancias, servicios médicos y servicios policiacos).</w:t>
      </w:r>
    </w:p>
    <w:p w:rsidR="00B755C2" w:rsidRDefault="00B755C2" w:rsidP="00B755C2">
      <w:pPr>
        <w:pStyle w:val="Sinespaciado"/>
        <w:rPr>
          <w:szCs w:val="24"/>
        </w:rPr>
      </w:pPr>
    </w:p>
    <w:p w:rsidR="00470CAB" w:rsidRDefault="00470CAB" w:rsidP="00B755C2">
      <w:pPr>
        <w:pStyle w:val="Sinespaciado"/>
      </w:pPr>
      <w:r>
        <w:t>De los 5 cinco temas de mayor importancia que suman más del 90% de las propuestas, 4 de esos temas son los de mayor frecuencia. Se tomó en cuenta que el tema de la rapidez en los servicios, se refiere a situaciones de emergencia que usualmente son solicitados en casos de extrema urgencia y que podría estar en peligro la vida de personas.</w:t>
      </w:r>
    </w:p>
    <w:p w:rsidR="00470CAB" w:rsidRDefault="00470CAB" w:rsidP="00470CAB">
      <w:pPr>
        <w:jc w:val="right"/>
        <w:rPr>
          <w:sz w:val="24"/>
          <w:szCs w:val="24"/>
        </w:rPr>
      </w:pPr>
      <w:r>
        <w:rPr>
          <w:noProof/>
          <w:sz w:val="24"/>
          <w:szCs w:val="24"/>
          <w:lang w:eastAsia="es-MX"/>
        </w:rPr>
        <w:drawing>
          <wp:inline distT="0" distB="0" distL="0" distR="0" wp14:anchorId="4C0330D9" wp14:editId="3175D21E">
            <wp:extent cx="4059748" cy="1026150"/>
            <wp:effectExtent l="0" t="0" r="0" b="317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03167" cy="1037125"/>
                    </a:xfrm>
                    <a:prstGeom prst="rect">
                      <a:avLst/>
                    </a:prstGeom>
                    <a:noFill/>
                  </pic:spPr>
                </pic:pic>
              </a:graphicData>
            </a:graphic>
          </wp:inline>
        </w:drawing>
      </w:r>
    </w:p>
    <w:p w:rsidR="00470CAB" w:rsidRPr="00B755C2" w:rsidRDefault="00B755C2" w:rsidP="00B755C2">
      <w:pPr>
        <w:pStyle w:val="Sinespaciado"/>
        <w:rPr>
          <w:b/>
          <w:sz w:val="28"/>
          <w:szCs w:val="28"/>
        </w:rPr>
      </w:pPr>
      <w:r w:rsidRPr="00B755C2">
        <w:rPr>
          <w:b/>
          <w:sz w:val="28"/>
          <w:szCs w:val="28"/>
        </w:rPr>
        <w:t>6.</w:t>
      </w:r>
      <w:r w:rsidR="00FE7390">
        <w:rPr>
          <w:b/>
          <w:sz w:val="28"/>
          <w:szCs w:val="28"/>
        </w:rPr>
        <w:t>4.</w:t>
      </w:r>
      <w:r w:rsidRPr="00B755C2">
        <w:rPr>
          <w:b/>
          <w:sz w:val="28"/>
          <w:szCs w:val="28"/>
        </w:rPr>
        <w:t xml:space="preserve"> </w:t>
      </w:r>
      <w:r w:rsidR="00470CAB" w:rsidRPr="00B755C2">
        <w:rPr>
          <w:b/>
          <w:sz w:val="28"/>
          <w:szCs w:val="28"/>
        </w:rPr>
        <w:t>DESARROLLO URBANO</w:t>
      </w:r>
      <w:r w:rsidR="00FE7390">
        <w:rPr>
          <w:b/>
          <w:sz w:val="28"/>
          <w:szCs w:val="28"/>
        </w:rPr>
        <w:t xml:space="preserve"> Y </w:t>
      </w:r>
      <w:r w:rsidR="00470CAB" w:rsidRPr="00B755C2">
        <w:rPr>
          <w:b/>
          <w:sz w:val="28"/>
          <w:szCs w:val="28"/>
        </w:rPr>
        <w:t>OBRA PÚBLICA</w:t>
      </w:r>
      <w:r w:rsidR="00FE7390">
        <w:rPr>
          <w:b/>
          <w:sz w:val="28"/>
          <w:szCs w:val="28"/>
        </w:rPr>
        <w:t>.</w:t>
      </w:r>
    </w:p>
    <w:p w:rsidR="00470CAB" w:rsidRPr="00B755C2" w:rsidRDefault="00470CAB" w:rsidP="00B755C2">
      <w:pPr>
        <w:pStyle w:val="Sinespaciado"/>
        <w:rPr>
          <w:b/>
          <w:sz w:val="28"/>
          <w:szCs w:val="28"/>
        </w:rPr>
      </w:pPr>
    </w:p>
    <w:p w:rsidR="00470CAB" w:rsidRDefault="00470CAB" w:rsidP="00B755C2">
      <w:pPr>
        <w:pStyle w:val="Sinespaciado"/>
      </w:pPr>
      <w:r>
        <w:t>Las condiciones actuales del Municipio de San Pedro Tlaquepaque y considerado como parte importante y estar dentro de esa urbe metropolitana de la gran Guadalajara, la situación que guarda sus calles y avenidas son del 34.5% de tierra, en tanto que el 23.6% de capa de asfalto, que en su mayoría se encuentran deterioradas, por la cantidad de peticiones para el mantenimiento de baches solicitados en el tema de servicios públicos.</w:t>
      </w:r>
    </w:p>
    <w:p w:rsidR="00B755C2" w:rsidRDefault="00B755C2" w:rsidP="00B755C2">
      <w:pPr>
        <w:pStyle w:val="Sinespaciado"/>
      </w:pPr>
    </w:p>
    <w:p w:rsidR="00B755C2" w:rsidRDefault="00B755C2" w:rsidP="00B755C2">
      <w:pPr>
        <w:pStyle w:val="Sinespaciado"/>
      </w:pPr>
    </w:p>
    <w:p w:rsidR="00470CAB" w:rsidRDefault="00470CAB" w:rsidP="00470CAB">
      <w:pPr>
        <w:jc w:val="center"/>
        <w:rPr>
          <w:sz w:val="24"/>
          <w:szCs w:val="24"/>
        </w:rPr>
      </w:pPr>
      <w:r w:rsidRPr="00134B3E">
        <w:rPr>
          <w:noProof/>
          <w:sz w:val="24"/>
          <w:szCs w:val="24"/>
          <w:lang w:eastAsia="es-MX"/>
        </w:rPr>
        <w:drawing>
          <wp:inline distT="0" distB="0" distL="0" distR="0" wp14:anchorId="100AA836" wp14:editId="03E3D4E5">
            <wp:extent cx="4792980" cy="1897380"/>
            <wp:effectExtent l="0" t="0" r="762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8282" t="21968" r="6315" b="17924"/>
                    <a:stretch/>
                  </pic:blipFill>
                  <pic:spPr bwMode="auto">
                    <a:xfrm>
                      <a:off x="0" y="0"/>
                      <a:ext cx="4792980" cy="1897380"/>
                    </a:xfrm>
                    <a:prstGeom prst="rect">
                      <a:avLst/>
                    </a:prstGeom>
                    <a:ln>
                      <a:noFill/>
                    </a:ln>
                    <a:extLst>
                      <a:ext uri="{53640926-AAD7-44D8-BBD7-CCE9431645EC}">
                        <a14:shadowObscured xmlns:a14="http://schemas.microsoft.com/office/drawing/2010/main"/>
                      </a:ext>
                    </a:extLst>
                  </pic:spPr>
                </pic:pic>
              </a:graphicData>
            </a:graphic>
          </wp:inline>
        </w:drawing>
      </w:r>
    </w:p>
    <w:p w:rsidR="00470CAB" w:rsidRDefault="00470CAB" w:rsidP="00470CAB">
      <w:pPr>
        <w:jc w:val="both"/>
        <w:rPr>
          <w:sz w:val="24"/>
          <w:szCs w:val="24"/>
        </w:rPr>
      </w:pPr>
    </w:p>
    <w:p w:rsidR="00B755C2" w:rsidRDefault="00B755C2" w:rsidP="00470CAB">
      <w:pPr>
        <w:jc w:val="both"/>
        <w:rPr>
          <w:sz w:val="24"/>
          <w:szCs w:val="24"/>
        </w:rPr>
      </w:pPr>
    </w:p>
    <w:p w:rsidR="00470CAB" w:rsidRDefault="00470CAB" w:rsidP="00470CAB">
      <w:pPr>
        <w:jc w:val="center"/>
        <w:rPr>
          <w:sz w:val="24"/>
          <w:szCs w:val="24"/>
        </w:rPr>
      </w:pPr>
      <w:r>
        <w:rPr>
          <w:noProof/>
          <w:sz w:val="24"/>
          <w:szCs w:val="24"/>
          <w:lang w:eastAsia="es-MX"/>
        </w:rPr>
        <w:lastRenderedPageBreak/>
        <w:drawing>
          <wp:inline distT="0" distB="0" distL="0" distR="0" wp14:anchorId="566B0E49" wp14:editId="640FF017">
            <wp:extent cx="3688080" cy="927509"/>
            <wp:effectExtent l="0" t="0" r="7620" b="635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10903" cy="958398"/>
                    </a:xfrm>
                    <a:prstGeom prst="rect">
                      <a:avLst/>
                    </a:prstGeom>
                    <a:noFill/>
                  </pic:spPr>
                </pic:pic>
              </a:graphicData>
            </a:graphic>
          </wp:inline>
        </w:drawing>
      </w:r>
    </w:p>
    <w:p w:rsidR="00B755C2" w:rsidRDefault="00B755C2" w:rsidP="00470CAB">
      <w:pPr>
        <w:jc w:val="both"/>
        <w:rPr>
          <w:sz w:val="24"/>
          <w:szCs w:val="24"/>
        </w:rPr>
      </w:pPr>
    </w:p>
    <w:p w:rsidR="00470CAB" w:rsidRDefault="00470CAB" w:rsidP="00B755C2">
      <w:pPr>
        <w:pStyle w:val="Sinespaciado"/>
      </w:pPr>
      <w:r>
        <w:t>Las peticiones se centran en un tema principal: La población solicita: “Calles dignas, ya sean estas como empedrados zapeados o calles de asfalto o pavimentación”, siendo la mayor frecuencia con el  91%, ver la siguiente gráfica. En cuanto a los otros temas de menor relevancia peo de igual importancia para el Municipio, se percibe la necesidad de construir y/o remodelar espacios públicos tales como; Parques, unidades deportivas, y áreas verdes. Algunas peticiones se centran en la construcción de puentes y pasos peatonales, en colonias específicas con la necesidad por la afluencia y movilidad tanto de tráfico motorizado, como de personas, y que con ello requieren de mayor seguridad y agilidad a la movilidad de la población.</w:t>
      </w:r>
    </w:p>
    <w:p w:rsidR="00470CAB" w:rsidRDefault="00470CAB" w:rsidP="00470CAB">
      <w:pPr>
        <w:jc w:val="both"/>
        <w:rPr>
          <w:sz w:val="24"/>
          <w:szCs w:val="24"/>
        </w:rPr>
      </w:pPr>
      <w:r w:rsidRPr="00C962B9">
        <w:rPr>
          <w:noProof/>
          <w:sz w:val="24"/>
          <w:szCs w:val="24"/>
          <w:lang w:eastAsia="es-MX"/>
        </w:rPr>
        <w:drawing>
          <wp:inline distT="0" distB="0" distL="0" distR="0" wp14:anchorId="527A9FEF" wp14:editId="45567E26">
            <wp:extent cx="5612130" cy="2107565"/>
            <wp:effectExtent l="0" t="0" r="7620" b="6985"/>
            <wp:docPr id="2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62"/>
                    <a:srcRect l="921" t="12895" r="6246" b="3363"/>
                    <a:stretch/>
                  </pic:blipFill>
                  <pic:spPr>
                    <a:xfrm>
                      <a:off x="0" y="0"/>
                      <a:ext cx="5612130" cy="2107565"/>
                    </a:xfrm>
                    <a:prstGeom prst="rect">
                      <a:avLst/>
                    </a:prstGeom>
                  </pic:spPr>
                </pic:pic>
              </a:graphicData>
            </a:graphic>
          </wp:inline>
        </w:drawing>
      </w:r>
    </w:p>
    <w:p w:rsidR="00470CAB" w:rsidRDefault="00470CAB" w:rsidP="00470CAB">
      <w:pPr>
        <w:jc w:val="both"/>
        <w:rPr>
          <w:sz w:val="24"/>
          <w:szCs w:val="24"/>
        </w:rPr>
      </w:pPr>
      <w:r>
        <w:rPr>
          <w:noProof/>
          <w:sz w:val="24"/>
          <w:szCs w:val="24"/>
          <w:lang w:eastAsia="es-MX"/>
        </w:rPr>
        <mc:AlternateContent>
          <mc:Choice Requires="wpg">
            <w:drawing>
              <wp:anchor distT="0" distB="0" distL="114300" distR="114300" simplePos="0" relativeHeight="251666432" behindDoc="1" locked="0" layoutInCell="1" allowOverlap="1" wp14:anchorId="223247FB" wp14:editId="7E00294B">
                <wp:simplePos x="0" y="0"/>
                <wp:positionH relativeFrom="column">
                  <wp:posOffset>1905</wp:posOffset>
                </wp:positionH>
                <wp:positionV relativeFrom="paragraph">
                  <wp:posOffset>306070</wp:posOffset>
                </wp:positionV>
                <wp:extent cx="3055620" cy="1242060"/>
                <wp:effectExtent l="0" t="0" r="0" b="0"/>
                <wp:wrapTight wrapText="bothSides">
                  <wp:wrapPolygon edited="0">
                    <wp:start x="0" y="0"/>
                    <wp:lineTo x="0" y="21202"/>
                    <wp:lineTo x="12658" y="21202"/>
                    <wp:lineTo x="21411" y="16564"/>
                    <wp:lineTo x="21411" y="7288"/>
                    <wp:lineTo x="12658" y="5301"/>
                    <wp:lineTo x="12658" y="0"/>
                    <wp:lineTo x="0" y="0"/>
                  </wp:wrapPolygon>
                </wp:wrapTight>
                <wp:docPr id="27" name="Grupo 27"/>
                <wp:cNvGraphicFramePr/>
                <a:graphic xmlns:a="http://schemas.openxmlformats.org/drawingml/2006/main">
                  <a:graphicData uri="http://schemas.microsoft.com/office/word/2010/wordprocessingGroup">
                    <wpg:wgp>
                      <wpg:cNvGrpSpPr/>
                      <wpg:grpSpPr>
                        <a:xfrm>
                          <a:off x="0" y="0"/>
                          <a:ext cx="3055620" cy="1242060"/>
                          <a:chOff x="0" y="0"/>
                          <a:chExt cx="6284034" cy="2684001"/>
                        </a:xfrm>
                      </wpg:grpSpPr>
                      <wpg:grpSp>
                        <wpg:cNvPr id="24" name="Grupo 4"/>
                        <wpg:cNvGrpSpPr/>
                        <wpg:grpSpPr>
                          <a:xfrm>
                            <a:off x="0" y="0"/>
                            <a:ext cx="6284034" cy="2684001"/>
                            <a:chOff x="0" y="0"/>
                            <a:chExt cx="6284034" cy="2684001"/>
                          </a:xfrm>
                        </wpg:grpSpPr>
                        <pic:pic xmlns:pic="http://schemas.openxmlformats.org/drawingml/2006/picture">
                          <pic:nvPicPr>
                            <pic:cNvPr id="25" name="Imagen 25"/>
                            <pic:cNvPicPr>
                              <a:picLocks noChangeAspect="1"/>
                            </pic:cNvPicPr>
                          </pic:nvPicPr>
                          <pic:blipFill rotWithShape="1">
                            <a:blip r:embed="rId63"/>
                            <a:srcRect l="4638" t="47051" r="76655" b="28504"/>
                            <a:stretch/>
                          </pic:blipFill>
                          <pic:spPr>
                            <a:xfrm>
                              <a:off x="0" y="0"/>
                              <a:ext cx="3653342" cy="2684001"/>
                            </a:xfrm>
                            <a:prstGeom prst="rect">
                              <a:avLst/>
                            </a:prstGeom>
                          </pic:spPr>
                        </pic:pic>
                        <pic:pic xmlns:pic="http://schemas.openxmlformats.org/drawingml/2006/picture">
                          <pic:nvPicPr>
                            <pic:cNvPr id="26" name="Imagen 26"/>
                            <pic:cNvPicPr>
                              <a:picLocks noChangeAspect="1"/>
                            </pic:cNvPicPr>
                          </pic:nvPicPr>
                          <pic:blipFill rotWithShape="1">
                            <a:blip r:embed="rId63"/>
                            <a:srcRect l="34399" t="50304" r="52130" b="39905"/>
                            <a:stretch/>
                          </pic:blipFill>
                          <pic:spPr>
                            <a:xfrm>
                              <a:off x="3653342" y="965221"/>
                              <a:ext cx="2630692" cy="1075027"/>
                            </a:xfrm>
                            <a:prstGeom prst="rect">
                              <a:avLst/>
                            </a:prstGeom>
                          </pic:spPr>
                        </pic:pic>
                      </wpg:grpSp>
                      <wps:wsp>
                        <wps:cNvPr id="31" name="Elipse 30"/>
                        <wps:cNvSpPr/>
                        <wps:spPr>
                          <a:xfrm>
                            <a:off x="4351020" y="1318260"/>
                            <a:ext cx="1862927" cy="380158"/>
                          </a:xfrm>
                          <a:prstGeom prst="ellipse">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01B9222" id="Grupo 27" o:spid="_x0000_s1026" style="position:absolute;margin-left:.15pt;margin-top:24.1pt;width:240.6pt;height:97.8pt;z-index:-251650048;mso-width-relative:margin;mso-height-relative:margin" coordsize="62840,2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">
                <v:group id="Grupo 4" o:spid="_x0000_s1027" style="position:absolute;width:62840;height:26840" coordsize="62840,26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5" o:spid="_x0000_s1028" type="#_x0000_t75" style="position:absolute;width:36533;height:26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ca1/DAAAA2wAAAA8AAABkcnMvZG93bnJldi54bWxEj0FrwkAUhO9C/8PyCt50k4ASUlcJrYUK&#10;XtRCe3xkX5PQ7Nuwu2r017uC4HGYmW+YxWownTiR861lBek0AUFcWd1yreD78DnJQfiArLGzTAou&#10;5GG1fBktsND2zDs67UMtIoR9gQqaEPpCSl81ZNBPbU8cvT/rDIYoXS21w3OEm05mSTKXBluOCw32&#10;9N5Q9b8/GgW/0q2zdOs/NnWec/hpy+uQlkqNX4fyDUSgITzDj/aXVpDN4P4l/gC5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BxrX8MAAADbAAAADwAAAAAAAAAAAAAAAACf&#10;AgAAZHJzL2Rvd25yZXYueG1sUEsFBgAAAAAEAAQA9wAAAI8DAAAAAA==&#10;">
                    <v:imagedata r:id="rId64" o:title="" croptop="30835f" cropbottom="18680f" cropleft="3040f" cropright="50237f"/>
                    <v:path arrowok="t"/>
                  </v:shape>
                  <v:shape id="Imagen 26" o:spid="_x0000_s1029" type="#_x0000_t75" style="position:absolute;left:36533;top:9652;width:26307;height:10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roALCAAAA2wAAAA8AAABkcnMvZG93bnJldi54bWxEj0GLwjAUhO+C/yE8wZumiohWo6gg6kVZ&#10;14PeHs3btmzzUpqo1V9vBMHjMDPfMNN5bQpxo8rllhX0uhEI4sTqnFMFp991ZwTCeWSNhWVS8CAH&#10;81mzMcVY2zv/0O3oUxEg7GJUkHlfxlK6JCODrmtL4uD92cqgD7JKpa7wHuCmkP0oGkqDOYeFDEta&#10;ZZT8H69GwVPqy3m3GCw3eoAG96vxvncYK9Vu1YsJCE+1/4Y/7a1W0B/C+0v4AXL2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a6ACwgAAANsAAAAPAAAAAAAAAAAAAAAAAJ8C&#10;AABkcnMvZG93bnJldi54bWxQSwUGAAAAAAQABAD3AAAAjgMAAAAA&#10;">
                    <v:imagedata r:id="rId64" o:title="" croptop="32967f" cropbottom="26152f" cropleft="22544f" cropright="34164f"/>
                    <v:path arrowok="t"/>
                  </v:shape>
                </v:group>
                <v:oval id="Elipse 30" o:spid="_x0000_s1030" style="position:absolute;left:43510;top:13182;width:18629;height:38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vVXMUA&#10;AADbAAAADwAAAGRycy9kb3ducmV2LnhtbESPQWvCQBSE7wX/w/KEXkrdpBaxMRsRRdqLRdOC10f2&#10;mQSzb2N2a+K/7wqFHoeZ+YZJl4NpxJU6V1tWEE8iEMSF1TWXCr6/ts9zEM4ja2wsk4IbOVhmo4cU&#10;E217PtA196UIEHYJKqi8bxMpXVGRQTexLXHwTrYz6IPsSqk77APcNPIlimbSYM1hocKW1hUV5/zH&#10;KJDH1/7TDcXTJd7v6vxt/76db1ipx/GwWoDwNPj/8F/7QyuYxnD/En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G9VcxQAAANsAAAAPAAAAAAAAAAAAAAAAAJgCAABkcnMv&#10;ZG93bnJldi54bWxQSwUGAAAAAAQABAD1AAAAigMAAAAA&#10;" filled="f" strokecolor="#c00000" strokeweight="2.25pt"/>
                <w10:wrap type="tight"/>
              </v:group>
            </w:pict>
          </mc:Fallback>
        </mc:AlternateContent>
      </w:r>
    </w:p>
    <w:p w:rsidR="00470CAB" w:rsidRDefault="00470CAB" w:rsidP="00B755C2">
      <w:pPr>
        <w:pStyle w:val="Sinespaciado"/>
      </w:pPr>
    </w:p>
    <w:p w:rsidR="00470CAB" w:rsidRDefault="00470CAB" w:rsidP="00B755C2">
      <w:pPr>
        <w:pStyle w:val="Sinespaciado"/>
        <w:ind w:firstLine="708"/>
      </w:pPr>
      <w:r>
        <w:t xml:space="preserve">En cuanto a la existencia de un sistema de drenaje en las colonias, se identificó con un 91%, en tanto que la carencia del drenaje fue del 8.1%. </w:t>
      </w:r>
    </w:p>
    <w:p w:rsidR="00470CAB" w:rsidRDefault="00470CAB" w:rsidP="00B755C2">
      <w:pPr>
        <w:pStyle w:val="Sinespaciado"/>
      </w:pPr>
    </w:p>
    <w:p w:rsidR="00B755C2" w:rsidRDefault="00B755C2" w:rsidP="00B755C2">
      <w:pPr>
        <w:pStyle w:val="Sinespaciado"/>
      </w:pPr>
    </w:p>
    <w:p w:rsidR="00B755C2" w:rsidRDefault="00B755C2" w:rsidP="00B755C2">
      <w:pPr>
        <w:pStyle w:val="Sinespaciado"/>
      </w:pPr>
    </w:p>
    <w:p w:rsidR="00470CAB" w:rsidRDefault="00470CAB" w:rsidP="00B755C2">
      <w:pPr>
        <w:pStyle w:val="Sinespaciado"/>
      </w:pPr>
      <w:r w:rsidRPr="001C1CF8">
        <w:rPr>
          <w:noProof/>
          <w:lang w:val="es-MX" w:eastAsia="es-MX"/>
        </w:rPr>
        <w:drawing>
          <wp:anchor distT="0" distB="0" distL="114300" distR="114300" simplePos="0" relativeHeight="251667456" behindDoc="1" locked="0" layoutInCell="1" allowOverlap="1" wp14:anchorId="673D1C87" wp14:editId="2E7C51AB">
            <wp:simplePos x="0" y="0"/>
            <wp:positionH relativeFrom="column">
              <wp:posOffset>1701165</wp:posOffset>
            </wp:positionH>
            <wp:positionV relativeFrom="paragraph">
              <wp:posOffset>125095</wp:posOffset>
            </wp:positionV>
            <wp:extent cx="3909060" cy="1266190"/>
            <wp:effectExtent l="0" t="0" r="0"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0906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En tanto que la situación que guarda el sistema de drenaje, se </w:t>
      </w:r>
      <w:r>
        <w:lastRenderedPageBreak/>
        <w:t>percibe que está en malas condiciones y/o que se encuentra a cielo abierto como aguas negras, con un 47.6%.</w:t>
      </w:r>
    </w:p>
    <w:p w:rsidR="00B755C2" w:rsidRDefault="00B755C2" w:rsidP="00B755C2">
      <w:pPr>
        <w:pStyle w:val="Sinespaciado"/>
      </w:pPr>
    </w:p>
    <w:p w:rsidR="00470CAB" w:rsidRDefault="00470CAB" w:rsidP="00B755C2">
      <w:pPr>
        <w:pStyle w:val="Sinespaciado"/>
      </w:pPr>
      <w:r>
        <w:t xml:space="preserve">Relacionado con estos indicadores la situación que se presenta en cuanto al tema de inundaciones en las calles de la colonia, se percibe que se deben de aplicar en resolver la gravedad y urgencia de este tipo de problemática. Esto está contenido en su causa de no contar con redes pluviales que ayuden a captar las aguas del temporal de lluvias, y mismos que no han sido diseñados en las calles que han sido empedradas o pavimentadas, la cual su percepción corresponde en promedio al 57.1% tanto para hombres como para mujeres. </w:t>
      </w:r>
    </w:p>
    <w:p w:rsidR="00B755C2" w:rsidRDefault="00B755C2" w:rsidP="00B755C2">
      <w:pPr>
        <w:pStyle w:val="Sinespaciado"/>
      </w:pPr>
    </w:p>
    <w:p w:rsidR="00470CAB" w:rsidRDefault="00470CAB" w:rsidP="00B755C2">
      <w:pPr>
        <w:pStyle w:val="Sinespaciado"/>
      </w:pPr>
      <w:r>
        <w:t>El 70% de los hombres consideran que se debe de mejorar y resolver el tema de las inundaciones, en tanto que el 30% restante comentó que no es necesario yo le es indiferente. Para el caso de las mujeres, ellas opinan que el 75% de las encuestadas consideran de urgencia poder caminar sin problemas en las calles en temporal de lluvias, mientras que un 25% comentó que les es diferente si se mejora o no está situación. Ver las siguiente gráfica</w:t>
      </w:r>
      <w:r>
        <w:rPr>
          <w:rStyle w:val="Refdenotaalpie"/>
        </w:rPr>
        <w:footnoteReference w:id="73"/>
      </w:r>
      <w:r>
        <w:t>.</w:t>
      </w:r>
    </w:p>
    <w:p w:rsidR="00B755C2" w:rsidRDefault="00B755C2" w:rsidP="00B755C2">
      <w:pPr>
        <w:pStyle w:val="Sinespaciado"/>
      </w:pPr>
    </w:p>
    <w:p w:rsidR="00470CAB" w:rsidRDefault="00470CAB" w:rsidP="00A55428">
      <w:pPr>
        <w:pStyle w:val="Sinespaciado"/>
      </w:pPr>
      <w:r>
        <w:rPr>
          <w:noProof/>
          <w:lang w:val="es-MX" w:eastAsia="es-MX"/>
        </w:rPr>
        <w:drawing>
          <wp:anchor distT="0" distB="0" distL="114300" distR="114300" simplePos="0" relativeHeight="251680768" behindDoc="0" locked="0" layoutInCell="1" allowOverlap="1" wp14:anchorId="7255D2CD" wp14:editId="6184FFD3">
            <wp:simplePos x="0" y="0"/>
            <wp:positionH relativeFrom="column">
              <wp:posOffset>699135</wp:posOffset>
            </wp:positionH>
            <wp:positionV relativeFrom="paragraph">
              <wp:posOffset>76200</wp:posOffset>
            </wp:positionV>
            <wp:extent cx="3985260" cy="1678492"/>
            <wp:effectExtent l="0" t="0" r="0" b="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85260" cy="1678492"/>
                    </a:xfrm>
                    <a:prstGeom prst="rect">
                      <a:avLst/>
                    </a:prstGeom>
                    <a:noFill/>
                  </pic:spPr>
                </pic:pic>
              </a:graphicData>
            </a:graphic>
          </wp:anchor>
        </w:drawing>
      </w:r>
      <w:r>
        <w:br w:type="textWrapping" w:clear="all"/>
      </w:r>
    </w:p>
    <w:p w:rsidR="00470CAB" w:rsidRDefault="00470CAB" w:rsidP="00A55428">
      <w:pPr>
        <w:pStyle w:val="Sinespaciado"/>
      </w:pPr>
      <w:r w:rsidRPr="00F85D85">
        <w:rPr>
          <w:noProof/>
          <w:lang w:val="es-MX" w:eastAsia="es-MX"/>
        </w:rPr>
        <w:drawing>
          <wp:anchor distT="0" distB="0" distL="114300" distR="114300" simplePos="0" relativeHeight="251668480" behindDoc="0" locked="0" layoutInCell="1" allowOverlap="1" wp14:anchorId="46573D82" wp14:editId="1BDF87BC">
            <wp:simplePos x="0" y="0"/>
            <wp:positionH relativeFrom="column">
              <wp:posOffset>1905</wp:posOffset>
            </wp:positionH>
            <wp:positionV relativeFrom="paragraph">
              <wp:posOffset>304165</wp:posOffset>
            </wp:positionV>
            <wp:extent cx="2788920" cy="2028825"/>
            <wp:effectExtent l="0" t="0" r="0" b="952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88920"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70CAB" w:rsidRDefault="00470CAB" w:rsidP="00B755C2">
      <w:pPr>
        <w:pStyle w:val="Sinespaciado"/>
      </w:pPr>
      <w:r>
        <w:t>Por lo que se concluye que la red de drenaje es la más solicitada para poner en marcha proyectos de infraestructura básica del Buen Vivir, con 622 peticiones, seguida de alcantarillado y colectores pluviales.</w:t>
      </w:r>
    </w:p>
    <w:p w:rsidR="00B755C2" w:rsidRDefault="00B755C2" w:rsidP="00B755C2">
      <w:pPr>
        <w:pStyle w:val="Sinespaciado"/>
      </w:pPr>
    </w:p>
    <w:p w:rsidR="00A55428" w:rsidRDefault="00A55428" w:rsidP="00B755C2">
      <w:pPr>
        <w:pStyle w:val="Sinespaciado"/>
      </w:pPr>
    </w:p>
    <w:p w:rsidR="00470CAB" w:rsidRDefault="00470CAB" w:rsidP="00B755C2">
      <w:pPr>
        <w:pStyle w:val="Sinespaciado"/>
        <w:rPr>
          <w:szCs w:val="24"/>
        </w:rPr>
      </w:pPr>
      <w:r>
        <w:rPr>
          <w:szCs w:val="24"/>
        </w:rPr>
        <w:t xml:space="preserve">Concluyendo en que las propuestas al Gobierno Municipal están encaminadas a lograr una “Comunidad con calles dignas” refiriéndose a empedrados y/o pavimentación, con el 28%. En tanto que la relación de un principio de orden en la infraestructura básica urbana, es que </w:t>
      </w:r>
      <w:r>
        <w:rPr>
          <w:szCs w:val="24"/>
        </w:rPr>
        <w:lastRenderedPageBreak/>
        <w:t>primero se debe construir el drenaje y la red de agua potable, para que se pueda tener una calle digna de empedrado zapeado o pavimentada. A este respecto se adhiere la prioridad el 10% del drenaje y el 8% del agua potable, con un total de importancia en obra pública del 46% del total.</w:t>
      </w:r>
    </w:p>
    <w:p w:rsidR="00B755C2" w:rsidRDefault="00B755C2" w:rsidP="00B755C2">
      <w:pPr>
        <w:pStyle w:val="Sinespaciado"/>
        <w:rPr>
          <w:szCs w:val="24"/>
        </w:rPr>
      </w:pPr>
    </w:p>
    <w:p w:rsidR="00470CAB" w:rsidRDefault="00A55428" w:rsidP="00B755C2">
      <w:pPr>
        <w:pStyle w:val="Sinespaciado"/>
        <w:rPr>
          <w:szCs w:val="24"/>
        </w:rPr>
      </w:pPr>
      <w:r>
        <w:rPr>
          <w:noProof/>
          <w:szCs w:val="24"/>
          <w:lang w:val="es-MX" w:eastAsia="es-MX"/>
        </w:rPr>
        <w:drawing>
          <wp:anchor distT="0" distB="0" distL="114300" distR="114300" simplePos="0" relativeHeight="251684864" behindDoc="1" locked="0" layoutInCell="1" allowOverlap="1" wp14:anchorId="6966F32A" wp14:editId="2D8B711E">
            <wp:simplePos x="0" y="0"/>
            <wp:positionH relativeFrom="column">
              <wp:posOffset>635</wp:posOffset>
            </wp:positionH>
            <wp:positionV relativeFrom="paragraph">
              <wp:posOffset>525780</wp:posOffset>
            </wp:positionV>
            <wp:extent cx="3681095" cy="1554480"/>
            <wp:effectExtent l="0" t="0" r="0" b="7620"/>
            <wp:wrapTight wrapText="bothSides">
              <wp:wrapPolygon edited="0">
                <wp:start x="0" y="0"/>
                <wp:lineTo x="0" y="21441"/>
                <wp:lineTo x="21462" y="21441"/>
                <wp:lineTo x="21462"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81095" cy="1554480"/>
                    </a:xfrm>
                    <a:prstGeom prst="rect">
                      <a:avLst/>
                    </a:prstGeom>
                    <a:noFill/>
                  </pic:spPr>
                </pic:pic>
              </a:graphicData>
            </a:graphic>
            <wp14:sizeRelH relativeFrom="margin">
              <wp14:pctWidth>0</wp14:pctWidth>
            </wp14:sizeRelH>
            <wp14:sizeRelV relativeFrom="margin">
              <wp14:pctHeight>0</wp14:pctHeight>
            </wp14:sizeRelV>
          </wp:anchor>
        </w:drawing>
      </w:r>
      <w:r w:rsidR="00470CAB">
        <w:rPr>
          <w:szCs w:val="24"/>
        </w:rPr>
        <w:t xml:space="preserve">Esto trae como consecuencia una mejor movilidad en transporte como en los peatones, condiciones favorables en crear oportunidades económicas con un 13%. </w:t>
      </w:r>
    </w:p>
    <w:p w:rsidR="00470CAB" w:rsidRDefault="00470CAB" w:rsidP="00A55428">
      <w:pPr>
        <w:pStyle w:val="Sinespaciado"/>
      </w:pPr>
    </w:p>
    <w:p w:rsidR="00470CAB" w:rsidRDefault="00470CAB" w:rsidP="00A55428">
      <w:pPr>
        <w:pStyle w:val="Sinespaciado"/>
      </w:pPr>
      <w:r>
        <w:t xml:space="preserve">Del 91% que contestó que sí existe drenaje en sus colonias. 67% tanto de hombres como mujeres comentaron que están de regular a muy malas condiciones. </w:t>
      </w:r>
    </w:p>
    <w:p w:rsidR="00470CAB" w:rsidRPr="007F1C25" w:rsidRDefault="00470CAB" w:rsidP="00A55428">
      <w:pPr>
        <w:pStyle w:val="Sinespaciado"/>
      </w:pPr>
    </w:p>
    <w:p w:rsidR="00470CAB" w:rsidRDefault="00470CAB" w:rsidP="00A55428">
      <w:pPr>
        <w:pStyle w:val="Sinespaciado"/>
      </w:pPr>
      <w:r w:rsidRPr="00F85D85">
        <w:rPr>
          <w:noProof/>
          <w:lang w:val="es-MX" w:eastAsia="es-MX"/>
        </w:rPr>
        <w:drawing>
          <wp:anchor distT="0" distB="0" distL="114300" distR="114300" simplePos="0" relativeHeight="251669504" behindDoc="0" locked="0" layoutInCell="1" allowOverlap="1" wp14:anchorId="597F6416" wp14:editId="072F982E">
            <wp:simplePos x="0" y="0"/>
            <wp:positionH relativeFrom="column">
              <wp:posOffset>1905</wp:posOffset>
            </wp:positionH>
            <wp:positionV relativeFrom="paragraph">
              <wp:posOffset>-2540</wp:posOffset>
            </wp:positionV>
            <wp:extent cx="3604260" cy="2426970"/>
            <wp:effectExtent l="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35775"/>
                    <a:stretch/>
                  </pic:blipFill>
                  <pic:spPr bwMode="auto">
                    <a:xfrm>
                      <a:off x="0" y="0"/>
                      <a:ext cx="3604260" cy="2426970"/>
                    </a:xfrm>
                    <a:prstGeom prst="rect">
                      <a:avLst/>
                    </a:prstGeom>
                    <a:noFill/>
                    <a:ln>
                      <a:noFill/>
                    </a:ln>
                    <a:extLst>
                      <a:ext uri="{53640926-AAD7-44D8-BBD7-CCE9431645EC}">
                        <a14:shadowObscured xmlns:a14="http://schemas.microsoft.com/office/drawing/2010/main"/>
                      </a:ext>
                    </a:extLst>
                  </pic:spPr>
                </pic:pic>
              </a:graphicData>
            </a:graphic>
          </wp:anchor>
        </w:drawing>
      </w:r>
      <w:r>
        <w:t>Aunado a lo que ya hemos comentado en el tema de los servicios públicos, aquí se presenta nuevamente el hecho de que requieren electrificación en las colonias, debido a que algunas de ellas, no tienen luz eléctrica y otras solo cuentan con líneas de luz en las principales calles, Esto como segunda prioridad más solicitada en proyectos de obra.</w:t>
      </w:r>
    </w:p>
    <w:p w:rsidR="00A55428" w:rsidRDefault="00A55428" w:rsidP="00A55428">
      <w:pPr>
        <w:pStyle w:val="Sinespaciado"/>
      </w:pPr>
    </w:p>
    <w:p w:rsidR="00A55428" w:rsidRDefault="00A55428" w:rsidP="00A55428">
      <w:pPr>
        <w:pStyle w:val="Sinespaciado"/>
      </w:pPr>
    </w:p>
    <w:p w:rsidR="00470CAB" w:rsidRDefault="00470CAB" w:rsidP="00A55428">
      <w:pPr>
        <w:pStyle w:val="Sinespaciado"/>
      </w:pPr>
      <w:r w:rsidRPr="008D6A68">
        <w:rPr>
          <w:noProof/>
          <w:lang w:val="es-MX" w:eastAsia="es-MX"/>
        </w:rPr>
        <w:drawing>
          <wp:anchor distT="0" distB="0" distL="114300" distR="114300" simplePos="0" relativeHeight="251670528" behindDoc="0" locked="0" layoutInCell="1" allowOverlap="1" wp14:anchorId="47EDDDAC" wp14:editId="0B5DFBD6">
            <wp:simplePos x="0" y="0"/>
            <wp:positionH relativeFrom="column">
              <wp:posOffset>62865</wp:posOffset>
            </wp:positionH>
            <wp:positionV relativeFrom="paragraph">
              <wp:posOffset>583565</wp:posOffset>
            </wp:positionV>
            <wp:extent cx="2667000" cy="1734820"/>
            <wp:effectExtent l="0" t="0" r="0"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42902" t="51913" r="15546"/>
                    <a:stretch/>
                  </pic:blipFill>
                  <pic:spPr bwMode="auto">
                    <a:xfrm>
                      <a:off x="0" y="0"/>
                      <a:ext cx="2667000" cy="1734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Como parte del desarrollo urbano hemos considerado el tema de la regularización de predios, la cual existe en gran magnitud la problemática en el Municipio, parte de la seguridad de tener un patrimonio legal y seguridad familiar en tener una vivienda. Las peticiones se hicieron saber a través de las y los participantes. Con un 81.5% promedio hombre-mujer, consideran que es entre urgente y muy urgente iniciar el proceso legal de la regularización de predios, teniendo en cuenta las 60 peticiones formuladas por personas que están preparados para dar </w:t>
      </w:r>
      <w:r>
        <w:lastRenderedPageBreak/>
        <w:t>comienzo al proceso que marque el municipio y contar con el apoyo de lograr dicha regularización.</w:t>
      </w:r>
    </w:p>
    <w:p w:rsidR="00A55428" w:rsidRDefault="00A55428" w:rsidP="00A55428">
      <w:pPr>
        <w:pStyle w:val="Sinespaciado"/>
      </w:pPr>
    </w:p>
    <w:p w:rsidR="00A55428" w:rsidRDefault="00A55428" w:rsidP="00A55428">
      <w:pPr>
        <w:pStyle w:val="Sinespaciado"/>
      </w:pPr>
    </w:p>
    <w:p w:rsidR="00A55428" w:rsidRDefault="00A55428" w:rsidP="00A55428">
      <w:pPr>
        <w:pStyle w:val="Sinespaciado"/>
      </w:pPr>
    </w:p>
    <w:p w:rsidR="00A55428" w:rsidRDefault="00A55428" w:rsidP="00A55428">
      <w:pPr>
        <w:pStyle w:val="Sinespaciado"/>
        <w:jc w:val="center"/>
      </w:pPr>
      <w:r>
        <w:rPr>
          <w:noProof/>
          <w:szCs w:val="24"/>
          <w:lang w:val="es-MX" w:eastAsia="es-MX"/>
        </w:rPr>
        <w:drawing>
          <wp:inline distT="0" distB="0" distL="0" distR="0" wp14:anchorId="2F92E6E2" wp14:editId="31B03109">
            <wp:extent cx="4130040" cy="1035542"/>
            <wp:effectExtent l="0" t="0" r="381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171283" cy="1045883"/>
                    </a:xfrm>
                    <a:prstGeom prst="rect">
                      <a:avLst/>
                    </a:prstGeom>
                    <a:noFill/>
                  </pic:spPr>
                </pic:pic>
              </a:graphicData>
            </a:graphic>
          </wp:inline>
        </w:drawing>
      </w:r>
    </w:p>
    <w:p w:rsidR="00A55428" w:rsidRDefault="00A55428" w:rsidP="00A55428">
      <w:pPr>
        <w:pStyle w:val="Sinespaciado"/>
      </w:pPr>
    </w:p>
    <w:p w:rsidR="00A55428" w:rsidRDefault="00A55428" w:rsidP="00A55428">
      <w:pPr>
        <w:pStyle w:val="Sinespaciado"/>
      </w:pPr>
    </w:p>
    <w:p w:rsidR="00470CAB" w:rsidRDefault="00470CAB" w:rsidP="00A55428">
      <w:pPr>
        <w:pStyle w:val="Sinespaciado"/>
      </w:pPr>
    </w:p>
    <w:p w:rsidR="00470CAB" w:rsidRDefault="00470CAB" w:rsidP="00470CAB">
      <w:pPr>
        <w:rPr>
          <w:sz w:val="24"/>
          <w:szCs w:val="24"/>
        </w:rPr>
      </w:pPr>
    </w:p>
    <w:p w:rsidR="00470CAB" w:rsidRDefault="00470CAB" w:rsidP="00470CAB">
      <w:pPr>
        <w:jc w:val="center"/>
        <w:rPr>
          <w:sz w:val="24"/>
          <w:szCs w:val="24"/>
        </w:rPr>
      </w:pPr>
      <w:r>
        <w:rPr>
          <w:noProof/>
          <w:sz w:val="24"/>
          <w:szCs w:val="24"/>
          <w:lang w:eastAsia="es-MX"/>
        </w:rPr>
        <w:drawing>
          <wp:inline distT="0" distB="0" distL="0" distR="0" wp14:anchorId="4F56044E" wp14:editId="31EFFC9A">
            <wp:extent cx="4225196" cy="1860606"/>
            <wp:effectExtent l="0" t="0" r="4445" b="635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03312" cy="1895005"/>
                    </a:xfrm>
                    <a:prstGeom prst="rect">
                      <a:avLst/>
                    </a:prstGeom>
                    <a:noFill/>
                  </pic:spPr>
                </pic:pic>
              </a:graphicData>
            </a:graphic>
          </wp:inline>
        </w:drawing>
      </w:r>
    </w:p>
    <w:p w:rsidR="00A55428" w:rsidRDefault="00A55428" w:rsidP="00A55428">
      <w:pPr>
        <w:pStyle w:val="Sinespaciado"/>
      </w:pPr>
    </w:p>
    <w:p w:rsidR="00A55428" w:rsidRDefault="00A55428" w:rsidP="00A55428">
      <w:pPr>
        <w:pStyle w:val="Sinespaciado"/>
      </w:pPr>
      <w:r>
        <w:t>Cabe señalar que la brecha de percepción en el tema de regularización de predios es evidente que el hombre le da mayor énfasis de atender el tema, con un 88% en la escala desde lo poco urgente, hasta lo muy urgente. En el caso de la mujer, no tan lejos de resolver su situación del predio en donde vive la familia, suman un 75% el total de las encuestadas.</w:t>
      </w:r>
    </w:p>
    <w:p w:rsidR="00470CAB" w:rsidRPr="00A55428" w:rsidRDefault="00470CAB" w:rsidP="00A55428">
      <w:pPr>
        <w:pStyle w:val="Sinespaciado"/>
        <w:rPr>
          <w:sz w:val="28"/>
          <w:szCs w:val="28"/>
        </w:rPr>
      </w:pPr>
    </w:p>
    <w:p w:rsidR="00470CAB" w:rsidRDefault="00FE7390" w:rsidP="00A55428">
      <w:pPr>
        <w:pStyle w:val="Sinespaciado"/>
        <w:rPr>
          <w:b/>
          <w:sz w:val="28"/>
          <w:szCs w:val="28"/>
        </w:rPr>
      </w:pPr>
      <w:r>
        <w:rPr>
          <w:b/>
          <w:sz w:val="28"/>
          <w:szCs w:val="28"/>
        </w:rPr>
        <w:t>6.5.</w:t>
      </w:r>
      <w:r w:rsidR="00A55428">
        <w:rPr>
          <w:b/>
          <w:sz w:val="28"/>
          <w:szCs w:val="28"/>
        </w:rPr>
        <w:t xml:space="preserve"> </w:t>
      </w:r>
      <w:r w:rsidR="00470CAB" w:rsidRPr="00A55428">
        <w:rPr>
          <w:b/>
          <w:sz w:val="28"/>
          <w:szCs w:val="28"/>
        </w:rPr>
        <w:t>Movilidad</w:t>
      </w:r>
    </w:p>
    <w:p w:rsidR="00A55428" w:rsidRDefault="00A55428" w:rsidP="00A55428">
      <w:pPr>
        <w:pStyle w:val="Sinespaciado"/>
      </w:pPr>
    </w:p>
    <w:p w:rsidR="00470CAB" w:rsidRDefault="00470CAB" w:rsidP="00A55428">
      <w:pPr>
        <w:pStyle w:val="Sinespaciado"/>
      </w:pPr>
      <w:r>
        <w:t xml:space="preserve">Tomando en consideración el estado actual de las calles de las colonias con mayor índice de pobreza, que actualmente se encuentran en tierra, y lo accidentado del terreno de algunas colonias. Hemos analizado que la movilidad es un problema grave, ya que las personas que acuden a diario para ir a trabajar, las madres o padres que llevan a sus hijos a las escuelas, en todos los niveles kínder, primaria y secundaria, los jóvenes que van a la preparatoria y universidad. Todos ellos tienen que recorrer grandes distancias para apenas llegar a la primera parada de camión, y poder trasladarse a su destino. En tanto que algunas otras personas tienen que recorrer distancias –a pie- para hacer sus compras al </w:t>
      </w:r>
      <w:r>
        <w:lastRenderedPageBreak/>
        <w:t>mercado más cercano de la localidad, o bien ir a un centro de salud. En el mismo orden de ideas, el tema del transporte urbano, ha sido golpeado por la delincuencia en dichas colonias, a este respecto los choferes no llegan a cubrir su ruta trazada debido al temor de ser asaltados por los mismos vándalos de la colonia, esto hace aún más grave la situación, que repercute en un problema de inseguridad ya tratado en este estudio.</w:t>
      </w:r>
    </w:p>
    <w:p w:rsidR="00A55428" w:rsidRDefault="00A55428" w:rsidP="00A55428">
      <w:pPr>
        <w:pStyle w:val="Sinespaciado"/>
      </w:pPr>
    </w:p>
    <w:p w:rsidR="00A55428" w:rsidRDefault="00A55428" w:rsidP="00A55428">
      <w:pPr>
        <w:pStyle w:val="Sinespaciado"/>
      </w:pPr>
      <w:r>
        <w:rPr>
          <w:noProof/>
          <w:szCs w:val="24"/>
          <w:lang w:val="es-MX" w:eastAsia="es-MX"/>
        </w:rPr>
        <w:drawing>
          <wp:anchor distT="0" distB="0" distL="114300" distR="114300" simplePos="0" relativeHeight="251697152" behindDoc="1" locked="0" layoutInCell="1" allowOverlap="1" wp14:anchorId="5EBA78BC" wp14:editId="32B6A781">
            <wp:simplePos x="0" y="0"/>
            <wp:positionH relativeFrom="column">
              <wp:posOffset>908050</wp:posOffset>
            </wp:positionH>
            <wp:positionV relativeFrom="paragraph">
              <wp:posOffset>109220</wp:posOffset>
            </wp:positionV>
            <wp:extent cx="3510915" cy="876300"/>
            <wp:effectExtent l="0" t="0" r="0" b="0"/>
            <wp:wrapTight wrapText="bothSides">
              <wp:wrapPolygon edited="0">
                <wp:start x="1758" y="0"/>
                <wp:lineTo x="938" y="1409"/>
                <wp:lineTo x="0" y="5635"/>
                <wp:lineTo x="0" y="16435"/>
                <wp:lineTo x="1406" y="21130"/>
                <wp:lineTo x="1758" y="21130"/>
                <wp:lineTo x="3750" y="21130"/>
                <wp:lineTo x="21448" y="18313"/>
                <wp:lineTo x="21448" y="2817"/>
                <wp:lineTo x="3750" y="0"/>
                <wp:lineTo x="1758" y="0"/>
              </wp:wrapPolygon>
            </wp:wrapTight>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510915" cy="876300"/>
                    </a:xfrm>
                    <a:prstGeom prst="rect">
                      <a:avLst/>
                    </a:prstGeom>
                    <a:noFill/>
                  </pic:spPr>
                </pic:pic>
              </a:graphicData>
            </a:graphic>
          </wp:anchor>
        </w:drawing>
      </w:r>
    </w:p>
    <w:p w:rsidR="00A55428" w:rsidRDefault="00A55428" w:rsidP="00A55428">
      <w:pPr>
        <w:pStyle w:val="Sinespaciado"/>
      </w:pPr>
    </w:p>
    <w:p w:rsidR="00A55428" w:rsidRDefault="00A55428" w:rsidP="00A55428">
      <w:pPr>
        <w:pStyle w:val="Sinespaciado"/>
      </w:pPr>
    </w:p>
    <w:p w:rsidR="00A55428" w:rsidRDefault="00A55428" w:rsidP="00A55428">
      <w:pPr>
        <w:pStyle w:val="Sinespaciado"/>
      </w:pPr>
    </w:p>
    <w:p w:rsidR="00A55428" w:rsidRDefault="00A55428" w:rsidP="00A55428">
      <w:pPr>
        <w:pStyle w:val="Sinespaciado"/>
      </w:pPr>
    </w:p>
    <w:p w:rsidR="00A55428" w:rsidRDefault="00A55428" w:rsidP="00A55428">
      <w:pPr>
        <w:pStyle w:val="Sinespaciado"/>
      </w:pPr>
    </w:p>
    <w:p w:rsidR="00A55428" w:rsidRDefault="00A55428" w:rsidP="00A55428">
      <w:pPr>
        <w:pStyle w:val="Sinespaciado"/>
      </w:pPr>
    </w:p>
    <w:p w:rsidR="00470CAB" w:rsidRDefault="00470CAB" w:rsidP="00A55428">
      <w:pPr>
        <w:pStyle w:val="Sinespaciado"/>
      </w:pPr>
      <w:r>
        <w:t>En razón de lo anterior, las y los participantes contestaron que la movilidad, es y ha sido una problemática que no se ha resuelto por décadas, y que hoy por hoy, califican la cercanía de las rutas de camiones a las colonias de reprobado con un 53% en promedio entre mujeres y  hombres –en la escala de calificación del 1 al 6 como reprobados-.</w:t>
      </w:r>
    </w:p>
    <w:p w:rsidR="00A55428" w:rsidRDefault="00A55428" w:rsidP="00A55428">
      <w:pPr>
        <w:pStyle w:val="Sinespaciado"/>
      </w:pPr>
    </w:p>
    <w:p w:rsidR="00470CAB" w:rsidRDefault="00470CAB" w:rsidP="00A55428">
      <w:pPr>
        <w:pStyle w:val="Sinespaciado"/>
      </w:pPr>
      <w:r>
        <w:t>En lo que concierne a la perspectiva de género, en realidad en este tema de movilidad las mujeres y hombres -55% y 51% respectivamente-, consideran de manera casi igualitaria que la cercanía de las rutas de camiones a los lugares de mayor afluencia de personas, se califica como reprobado, en tanto que casi la otra mitad de las y los entrevistados dicen que en su colonia no existe ese problema de recorrer grandes distancias para llegar a la primera parada de autobús y mover a la familia a sus destinos.</w:t>
      </w:r>
    </w:p>
    <w:p w:rsidR="00610816" w:rsidRDefault="00610816" w:rsidP="00A55428">
      <w:pPr>
        <w:pStyle w:val="Sinespaciado"/>
      </w:pPr>
    </w:p>
    <w:p w:rsidR="00470CAB" w:rsidRDefault="00470CAB" w:rsidP="00470CAB">
      <w:pPr>
        <w:jc w:val="center"/>
        <w:rPr>
          <w:sz w:val="24"/>
          <w:szCs w:val="24"/>
        </w:rPr>
      </w:pPr>
      <w:r>
        <w:rPr>
          <w:noProof/>
          <w:sz w:val="24"/>
          <w:szCs w:val="24"/>
          <w:lang w:eastAsia="es-MX"/>
        </w:rPr>
        <w:drawing>
          <wp:inline distT="0" distB="0" distL="0" distR="0" wp14:anchorId="2444C639" wp14:editId="7D7541AF">
            <wp:extent cx="5152927" cy="2278380"/>
            <wp:effectExtent l="0" t="0" r="0" b="762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71979" cy="2286804"/>
                    </a:xfrm>
                    <a:prstGeom prst="rect">
                      <a:avLst/>
                    </a:prstGeom>
                    <a:noFill/>
                  </pic:spPr>
                </pic:pic>
              </a:graphicData>
            </a:graphic>
          </wp:inline>
        </w:drawing>
      </w:r>
    </w:p>
    <w:p w:rsidR="00470CAB" w:rsidRDefault="00470CAB" w:rsidP="00610816">
      <w:pPr>
        <w:pStyle w:val="Sinespaciado"/>
      </w:pPr>
    </w:p>
    <w:p w:rsidR="00470CAB" w:rsidRDefault="00470CAB" w:rsidP="00610816">
      <w:pPr>
        <w:pStyle w:val="Sinespaciado"/>
      </w:pPr>
      <w:r>
        <w:t xml:space="preserve">Por lo que las peticiones de la Ciudadanía al Gobierno se centran en requerir que las rutas de camiones sean lo más razonable posible llegando a las colonias y que </w:t>
      </w:r>
      <w:r>
        <w:lastRenderedPageBreak/>
        <w:t>su afluencia sea más seguido, como también la semaforización, señalamientos y reductores de velocidad en las principales calles de mayor movilidad de vehículos y personas, representando el 73.5%.</w:t>
      </w:r>
    </w:p>
    <w:p w:rsidR="00610816" w:rsidRDefault="00610816" w:rsidP="00610816">
      <w:pPr>
        <w:pStyle w:val="Sinespaciado"/>
      </w:pPr>
    </w:p>
    <w:p w:rsidR="00470CAB" w:rsidRDefault="00470CAB" w:rsidP="00470CAB">
      <w:pPr>
        <w:jc w:val="center"/>
        <w:rPr>
          <w:sz w:val="24"/>
          <w:szCs w:val="24"/>
        </w:rPr>
      </w:pPr>
      <w:r w:rsidRPr="00F00F5B">
        <w:rPr>
          <w:noProof/>
          <w:lang w:eastAsia="es-MX"/>
        </w:rPr>
        <w:drawing>
          <wp:inline distT="0" distB="0" distL="0" distR="0" wp14:anchorId="1665D3A2" wp14:editId="5B74A778">
            <wp:extent cx="5417820" cy="1946109"/>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2699" r="3451"/>
                    <a:stretch/>
                  </pic:blipFill>
                  <pic:spPr bwMode="auto">
                    <a:xfrm>
                      <a:off x="0" y="0"/>
                      <a:ext cx="5418433" cy="1946329"/>
                    </a:xfrm>
                    <a:prstGeom prst="rect">
                      <a:avLst/>
                    </a:prstGeom>
                    <a:noFill/>
                    <a:ln>
                      <a:noFill/>
                    </a:ln>
                    <a:extLst>
                      <a:ext uri="{53640926-AAD7-44D8-BBD7-CCE9431645EC}">
                        <a14:shadowObscured xmlns:a14="http://schemas.microsoft.com/office/drawing/2010/main"/>
                      </a:ext>
                    </a:extLst>
                  </pic:spPr>
                </pic:pic>
              </a:graphicData>
            </a:graphic>
          </wp:inline>
        </w:drawing>
      </w:r>
    </w:p>
    <w:p w:rsidR="00470CAB" w:rsidRPr="00610816" w:rsidRDefault="00FE7390" w:rsidP="00610816">
      <w:pPr>
        <w:pStyle w:val="Sinespaciado"/>
        <w:rPr>
          <w:rFonts w:eastAsiaTheme="majorEastAsia"/>
          <w:b/>
          <w:sz w:val="28"/>
          <w:szCs w:val="28"/>
        </w:rPr>
      </w:pPr>
      <w:r>
        <w:rPr>
          <w:rFonts w:eastAsiaTheme="majorEastAsia"/>
          <w:b/>
          <w:sz w:val="28"/>
          <w:szCs w:val="28"/>
        </w:rPr>
        <w:t>6.6.</w:t>
      </w:r>
      <w:r w:rsidR="00610816">
        <w:rPr>
          <w:rFonts w:eastAsiaTheme="majorEastAsia"/>
          <w:b/>
          <w:sz w:val="28"/>
          <w:szCs w:val="28"/>
        </w:rPr>
        <w:t xml:space="preserve"> </w:t>
      </w:r>
      <w:r w:rsidR="00470CAB" w:rsidRPr="00610816">
        <w:rPr>
          <w:rFonts w:eastAsiaTheme="majorEastAsia"/>
          <w:b/>
          <w:sz w:val="28"/>
          <w:szCs w:val="28"/>
        </w:rPr>
        <w:t>PROGRAMAS SOCIALES</w:t>
      </w:r>
    </w:p>
    <w:p w:rsidR="00610816" w:rsidRDefault="00610816" w:rsidP="00610816">
      <w:pPr>
        <w:pStyle w:val="Sinespaciado"/>
      </w:pPr>
    </w:p>
    <w:p w:rsidR="00470CAB" w:rsidRDefault="00470CAB" w:rsidP="00610816">
      <w:pPr>
        <w:pStyle w:val="Sinespaciado"/>
      </w:pPr>
      <w:r>
        <w:t>Dentro  de este tratado en los temas de los Programas Sociales, se tiene que la mayor frecuencia de peticiones con un 57%, se encuentra los aspectos de otorgar apoyos a niñas y niños, a la mujer jefa de familia y a los adultos mayores, que normalmente radica en la población más vulnerable, las peticiones se formulan en dos programas: a) apoyo  de tipo económico, y b) apoyo en talleres formativos para el desarrollo de habilidades y capacidades, en el caso de niñas y niños con el objeto de una formación sana y con valores para disminuir la violencia y las adicciones; en el caso de las mujeres jefas de familia y adultos mayores, va con el fin de desarrollar habilidades y generación de empleos u oficios que puedan desempeñar y generar ingresos para la manutención familiar.</w:t>
      </w:r>
    </w:p>
    <w:p w:rsidR="00610816" w:rsidRDefault="00610816" w:rsidP="00610816">
      <w:pPr>
        <w:pStyle w:val="Sinespaciado"/>
      </w:pPr>
    </w:p>
    <w:p w:rsidR="00610816" w:rsidRDefault="00610816" w:rsidP="00470CAB">
      <w:pPr>
        <w:jc w:val="both"/>
        <w:rPr>
          <w:sz w:val="24"/>
          <w:szCs w:val="24"/>
        </w:rPr>
      </w:pPr>
      <w:r w:rsidRPr="00610816">
        <w:rPr>
          <w:rFonts w:ascii="Arial" w:hAnsi="Arial" w:cs="Arial"/>
          <w:noProof/>
          <w:sz w:val="28"/>
          <w:szCs w:val="28"/>
          <w:lang w:eastAsia="es-MX"/>
        </w:rPr>
        <w:drawing>
          <wp:anchor distT="0" distB="0" distL="114300" distR="114300" simplePos="0" relativeHeight="251687936" behindDoc="1" locked="0" layoutInCell="1" allowOverlap="1" wp14:anchorId="25499A96" wp14:editId="13BC26DD">
            <wp:simplePos x="0" y="0"/>
            <wp:positionH relativeFrom="column">
              <wp:posOffset>916940</wp:posOffset>
            </wp:positionH>
            <wp:positionV relativeFrom="paragraph">
              <wp:posOffset>126365</wp:posOffset>
            </wp:positionV>
            <wp:extent cx="4032250" cy="1013460"/>
            <wp:effectExtent l="0" t="0" r="6350" b="0"/>
            <wp:wrapTight wrapText="bothSides">
              <wp:wrapPolygon edited="0">
                <wp:start x="1837" y="0"/>
                <wp:lineTo x="1123" y="812"/>
                <wp:lineTo x="0" y="4872"/>
                <wp:lineTo x="0" y="15429"/>
                <wp:lineTo x="1020" y="19489"/>
                <wp:lineTo x="1939" y="21113"/>
                <wp:lineTo x="2143" y="21113"/>
                <wp:lineTo x="3368" y="21113"/>
                <wp:lineTo x="21532" y="20707"/>
                <wp:lineTo x="21532" y="2436"/>
                <wp:lineTo x="3674" y="0"/>
                <wp:lineTo x="1837" y="0"/>
              </wp:wrapPolygon>
            </wp:wrapTight>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032250" cy="1013460"/>
                    </a:xfrm>
                    <a:prstGeom prst="rect">
                      <a:avLst/>
                    </a:prstGeom>
                    <a:noFill/>
                  </pic:spPr>
                </pic:pic>
              </a:graphicData>
            </a:graphic>
            <wp14:sizeRelH relativeFrom="page">
              <wp14:pctWidth>0</wp14:pctWidth>
            </wp14:sizeRelH>
            <wp14:sizeRelV relativeFrom="page">
              <wp14:pctHeight>0</wp14:pctHeight>
            </wp14:sizeRelV>
          </wp:anchor>
        </w:drawing>
      </w:r>
    </w:p>
    <w:p w:rsidR="00610816" w:rsidRDefault="00610816" w:rsidP="00470CAB">
      <w:pPr>
        <w:jc w:val="both"/>
        <w:rPr>
          <w:sz w:val="24"/>
          <w:szCs w:val="24"/>
        </w:rPr>
      </w:pPr>
    </w:p>
    <w:p w:rsidR="00610816" w:rsidRDefault="00610816" w:rsidP="00470CAB">
      <w:pPr>
        <w:jc w:val="both"/>
        <w:rPr>
          <w:sz w:val="24"/>
          <w:szCs w:val="24"/>
        </w:rPr>
      </w:pPr>
    </w:p>
    <w:p w:rsidR="00610816" w:rsidRDefault="00610816" w:rsidP="00470CAB">
      <w:pPr>
        <w:jc w:val="both"/>
        <w:rPr>
          <w:sz w:val="24"/>
          <w:szCs w:val="24"/>
        </w:rPr>
      </w:pPr>
    </w:p>
    <w:p w:rsidR="00470CAB" w:rsidRDefault="00470CAB" w:rsidP="00610816">
      <w:pPr>
        <w:pStyle w:val="Sinespaciado"/>
      </w:pPr>
      <w:r>
        <w:t>Como parte de ese apoyo esperado por las familias, se tiene la esperanza de contar con un programa “Comedor Escolar” esto va encaminado al programa nutricional para la niñez misma que casi un 10% solicita al gobierno.</w:t>
      </w:r>
    </w:p>
    <w:p w:rsidR="00610816" w:rsidRDefault="00610816" w:rsidP="00610816">
      <w:pPr>
        <w:pStyle w:val="Sinespaciado"/>
      </w:pPr>
    </w:p>
    <w:p w:rsidR="00470CAB" w:rsidRDefault="00470CAB" w:rsidP="00470CAB">
      <w:pPr>
        <w:jc w:val="center"/>
        <w:rPr>
          <w:sz w:val="24"/>
          <w:szCs w:val="24"/>
        </w:rPr>
      </w:pPr>
      <w:r w:rsidRPr="007F052D">
        <w:rPr>
          <w:noProof/>
          <w:lang w:eastAsia="es-MX"/>
        </w:rPr>
        <w:lastRenderedPageBreak/>
        <w:drawing>
          <wp:inline distT="0" distB="0" distL="0" distR="0" wp14:anchorId="342BB2DE" wp14:editId="0B79CC8A">
            <wp:extent cx="4988923" cy="2337684"/>
            <wp:effectExtent l="0" t="0" r="2540" b="571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997551" cy="2341727"/>
                    </a:xfrm>
                    <a:prstGeom prst="rect">
                      <a:avLst/>
                    </a:prstGeom>
                    <a:noFill/>
                    <a:ln>
                      <a:noFill/>
                    </a:ln>
                  </pic:spPr>
                </pic:pic>
              </a:graphicData>
            </a:graphic>
          </wp:inline>
        </w:drawing>
      </w:r>
    </w:p>
    <w:p w:rsidR="00470CAB" w:rsidRDefault="00470CAB" w:rsidP="00470CAB">
      <w:pPr>
        <w:jc w:val="both"/>
        <w:rPr>
          <w:sz w:val="24"/>
          <w:szCs w:val="24"/>
        </w:rPr>
      </w:pPr>
    </w:p>
    <w:p w:rsidR="00470CAB" w:rsidRDefault="00470CAB" w:rsidP="00470CAB">
      <w:pPr>
        <w:jc w:val="center"/>
        <w:rPr>
          <w:sz w:val="24"/>
          <w:szCs w:val="24"/>
        </w:rPr>
      </w:pPr>
      <w:r>
        <w:rPr>
          <w:noProof/>
          <w:sz w:val="24"/>
          <w:szCs w:val="24"/>
          <w:lang w:eastAsia="es-MX"/>
        </w:rPr>
        <w:drawing>
          <wp:inline distT="0" distB="0" distL="0" distR="0" wp14:anchorId="5AA86E19" wp14:editId="0A94961E">
            <wp:extent cx="3554233" cy="991800"/>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98185" cy="1004065"/>
                    </a:xfrm>
                    <a:prstGeom prst="rect">
                      <a:avLst/>
                    </a:prstGeom>
                    <a:noFill/>
                  </pic:spPr>
                </pic:pic>
              </a:graphicData>
            </a:graphic>
          </wp:inline>
        </w:drawing>
      </w:r>
    </w:p>
    <w:p w:rsidR="00470CAB" w:rsidRDefault="00470CAB" w:rsidP="00610816">
      <w:pPr>
        <w:pStyle w:val="Sinespaciado"/>
      </w:pPr>
      <w:r w:rsidRPr="00E828AA">
        <w:rPr>
          <w:noProof/>
          <w:lang w:val="es-MX" w:eastAsia="es-MX"/>
        </w:rPr>
        <w:drawing>
          <wp:anchor distT="0" distB="0" distL="114300" distR="114300" simplePos="0" relativeHeight="251671552" behindDoc="0" locked="0" layoutInCell="1" allowOverlap="1" wp14:anchorId="014FB8FF" wp14:editId="6A78B5AC">
            <wp:simplePos x="0" y="0"/>
            <wp:positionH relativeFrom="column">
              <wp:posOffset>-66675</wp:posOffset>
            </wp:positionH>
            <wp:positionV relativeFrom="paragraph">
              <wp:posOffset>52705</wp:posOffset>
            </wp:positionV>
            <wp:extent cx="3642360" cy="2827478"/>
            <wp:effectExtent l="0" t="0" r="0"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24633"/>
                    <a:stretch/>
                  </pic:blipFill>
                  <pic:spPr bwMode="auto">
                    <a:xfrm>
                      <a:off x="0" y="0"/>
                      <a:ext cx="3642360" cy="2827478"/>
                    </a:xfrm>
                    <a:prstGeom prst="rect">
                      <a:avLst/>
                    </a:prstGeom>
                    <a:noFill/>
                    <a:ln>
                      <a:noFill/>
                    </a:ln>
                    <a:extLst>
                      <a:ext uri="{53640926-AAD7-44D8-BBD7-CCE9431645EC}">
                        <a14:shadowObscured xmlns:a14="http://schemas.microsoft.com/office/drawing/2010/main"/>
                      </a:ext>
                    </a:extLst>
                  </pic:spPr>
                </pic:pic>
              </a:graphicData>
            </a:graphic>
          </wp:anchor>
        </w:drawing>
      </w:r>
      <w:r>
        <w:t>En coincidencia con las propuestas, las y los participantes hacer notar que requieren de los apoyos de tipo económicos como lo son; para el Adulto mayor, Jeas de familia, Becas para niños y niñas, esto con un 20%. En tanto que la construcción o remodelación y poner en marcha los Centros Comunitarios se vuelven indispensables dentro de la comunidad como punto de reunión y de desarrollo familiar y comunitario, con un 24%, y como parte de esa desconfianza que han vivido de administraciones pasadas, proponen a este nuevo gobierno que “cumplan lo que prometen” con un 26%.</w:t>
      </w:r>
    </w:p>
    <w:p w:rsidR="00470CAB" w:rsidRDefault="00470CAB" w:rsidP="00610816">
      <w:pPr>
        <w:pStyle w:val="Sinespaciado"/>
      </w:pPr>
    </w:p>
    <w:p w:rsidR="00FE7390" w:rsidRPr="00610816" w:rsidRDefault="00FE7390" w:rsidP="00610816">
      <w:pPr>
        <w:pStyle w:val="Sinespaciado"/>
      </w:pPr>
    </w:p>
    <w:p w:rsidR="00470CAB" w:rsidRPr="00610816" w:rsidRDefault="00470CAB" w:rsidP="002570A8">
      <w:pPr>
        <w:pStyle w:val="Sinespaciado"/>
        <w:numPr>
          <w:ilvl w:val="1"/>
          <w:numId w:val="9"/>
        </w:numPr>
        <w:rPr>
          <w:rFonts w:eastAsiaTheme="majorEastAsia"/>
          <w:b/>
          <w:sz w:val="28"/>
          <w:szCs w:val="28"/>
        </w:rPr>
      </w:pPr>
      <w:r w:rsidRPr="00610816">
        <w:rPr>
          <w:rFonts w:eastAsiaTheme="majorEastAsia"/>
          <w:b/>
          <w:sz w:val="28"/>
          <w:szCs w:val="28"/>
        </w:rPr>
        <w:lastRenderedPageBreak/>
        <w:t>SERVICIOS DE SALUD</w:t>
      </w:r>
    </w:p>
    <w:p w:rsidR="00610816" w:rsidRDefault="00610816" w:rsidP="00610816">
      <w:pPr>
        <w:pStyle w:val="Sinespaciado"/>
        <w:rPr>
          <w:szCs w:val="24"/>
        </w:rPr>
      </w:pPr>
    </w:p>
    <w:p w:rsidR="00470CAB" w:rsidRDefault="00470CAB" w:rsidP="00610816">
      <w:pPr>
        <w:pStyle w:val="Sinespaciado"/>
        <w:rPr>
          <w:szCs w:val="24"/>
        </w:rPr>
      </w:pPr>
      <w:r w:rsidRPr="00610816">
        <w:rPr>
          <w:szCs w:val="24"/>
        </w:rPr>
        <w:t>Con respecto a los servicios médicos hemos identificado con precisión las peticiones creadas por la ciudadanía entorno a que solicitan tener acceso a los beneficios de contar con un médico que este velando por su salud, así como de tener un centro de salud más cercano a su colonia, ya que los existentes se encuentran a grandes distancias de sus hogares. Esto se complica aún más con calles de tierra, rutas incompletas de transportes, etc. Y como tercer tema principal la fumigación en la zona debido a la presencia del mosquito del dengue. Estos tres temas son considerados con un 74% de las peticiones.</w:t>
      </w:r>
    </w:p>
    <w:p w:rsidR="00610816" w:rsidRPr="00610816" w:rsidRDefault="00610816" w:rsidP="00610816">
      <w:pPr>
        <w:pStyle w:val="Sinespaciado"/>
        <w:rPr>
          <w:szCs w:val="24"/>
        </w:rPr>
      </w:pPr>
    </w:p>
    <w:p w:rsidR="00470CAB" w:rsidRDefault="00470CAB" w:rsidP="00470CAB">
      <w:pPr>
        <w:jc w:val="center"/>
        <w:rPr>
          <w:sz w:val="24"/>
          <w:szCs w:val="24"/>
        </w:rPr>
      </w:pPr>
      <w:r w:rsidRPr="00A122E9">
        <w:rPr>
          <w:noProof/>
          <w:lang w:eastAsia="es-MX"/>
        </w:rPr>
        <w:drawing>
          <wp:inline distT="0" distB="0" distL="0" distR="0" wp14:anchorId="33DE79AD" wp14:editId="78EEC041">
            <wp:extent cx="4997527" cy="231383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5498" r="7243"/>
                    <a:stretch/>
                  </pic:blipFill>
                  <pic:spPr bwMode="auto">
                    <a:xfrm>
                      <a:off x="0" y="0"/>
                      <a:ext cx="5018013" cy="2323315"/>
                    </a:xfrm>
                    <a:prstGeom prst="rect">
                      <a:avLst/>
                    </a:prstGeom>
                    <a:noFill/>
                    <a:ln>
                      <a:noFill/>
                    </a:ln>
                    <a:extLst>
                      <a:ext uri="{53640926-AAD7-44D8-BBD7-CCE9431645EC}">
                        <a14:shadowObscured xmlns:a14="http://schemas.microsoft.com/office/drawing/2010/main"/>
                      </a:ext>
                    </a:extLst>
                  </pic:spPr>
                </pic:pic>
              </a:graphicData>
            </a:graphic>
          </wp:inline>
        </w:drawing>
      </w:r>
    </w:p>
    <w:p w:rsidR="00470CAB" w:rsidRDefault="00470CAB" w:rsidP="00610816">
      <w:pPr>
        <w:pStyle w:val="Sinespaciado"/>
      </w:pPr>
      <w:r>
        <w:t>De igual forma con un 15%, la población considera la drogadicción como parte de un problema de salud pública, por lo que hacen mención una vez más en sus peticiones que necesitan ayuda y apoyo para dar solución –desde la salud médica- a esta problemática que tanto hace daño al tejido social.</w:t>
      </w:r>
    </w:p>
    <w:p w:rsidR="00610816" w:rsidRDefault="00610816" w:rsidP="00610816">
      <w:pPr>
        <w:pStyle w:val="Sinespaciado"/>
      </w:pPr>
    </w:p>
    <w:p w:rsidR="00610816" w:rsidRDefault="00610816" w:rsidP="00610816">
      <w:pPr>
        <w:pStyle w:val="Sinespaciado"/>
      </w:pPr>
      <w:r>
        <w:rPr>
          <w:noProof/>
          <w:lang w:val="es-MX" w:eastAsia="es-MX"/>
        </w:rPr>
        <w:drawing>
          <wp:anchor distT="0" distB="0" distL="114300" distR="114300" simplePos="0" relativeHeight="251689984" behindDoc="1" locked="0" layoutInCell="1" allowOverlap="1" wp14:anchorId="7A5278B8" wp14:editId="48EE1577">
            <wp:simplePos x="0" y="0"/>
            <wp:positionH relativeFrom="column">
              <wp:posOffset>921385</wp:posOffset>
            </wp:positionH>
            <wp:positionV relativeFrom="paragraph">
              <wp:posOffset>136525</wp:posOffset>
            </wp:positionV>
            <wp:extent cx="3924300" cy="999490"/>
            <wp:effectExtent l="0" t="0" r="0" b="0"/>
            <wp:wrapSquare wrapText="bothSides"/>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24300" cy="999490"/>
                    </a:xfrm>
                    <a:prstGeom prst="rect">
                      <a:avLst/>
                    </a:prstGeom>
                    <a:noFill/>
                  </pic:spPr>
                </pic:pic>
              </a:graphicData>
            </a:graphic>
          </wp:anchor>
        </w:drawing>
      </w:r>
    </w:p>
    <w:p w:rsidR="00610816" w:rsidRDefault="00610816" w:rsidP="00610816">
      <w:pPr>
        <w:pStyle w:val="Sinespaciado"/>
      </w:pPr>
    </w:p>
    <w:p w:rsidR="00610816" w:rsidRDefault="00610816" w:rsidP="00610816">
      <w:pPr>
        <w:pStyle w:val="Sinespaciado"/>
      </w:pPr>
    </w:p>
    <w:p w:rsidR="00610816" w:rsidRDefault="00610816" w:rsidP="00610816">
      <w:pPr>
        <w:pStyle w:val="Sinespaciado"/>
      </w:pPr>
    </w:p>
    <w:p w:rsidR="00610816" w:rsidRDefault="00610816" w:rsidP="00610816">
      <w:pPr>
        <w:pStyle w:val="Sinespaciado"/>
      </w:pPr>
    </w:p>
    <w:p w:rsidR="00610816" w:rsidRDefault="00610816" w:rsidP="00610816">
      <w:pPr>
        <w:pStyle w:val="Sinespaciado"/>
      </w:pPr>
    </w:p>
    <w:p w:rsidR="00610816" w:rsidRDefault="00610816" w:rsidP="00610816">
      <w:pPr>
        <w:pStyle w:val="Sinespaciado"/>
      </w:pPr>
    </w:p>
    <w:p w:rsidR="00610816" w:rsidRDefault="00610816" w:rsidP="00610816">
      <w:pPr>
        <w:pStyle w:val="Sinespaciado"/>
      </w:pPr>
    </w:p>
    <w:p w:rsidR="00470CAB" w:rsidRDefault="00470CAB" w:rsidP="00610816">
      <w:pPr>
        <w:pStyle w:val="Sinespaciado"/>
      </w:pPr>
      <w:r>
        <w:t>Por otra parte, la contaminación que se ha percibido en temas anteriores en referencia a las redes de drenajes que están a cielo abierto y que son aguas negras, así como de cauces de aguas que en un principio eran aguas limpias de veneros y que hoy día se encuentran contaminados, es y será siendo un problema de salud municipal y estatal que la población sufre las consecuencias con enfermedades respiratorias. A este respecto la gente solicita intervención para disminuir las enfermedades bronco-respiratorias, como parte de una vida sana.</w:t>
      </w:r>
    </w:p>
    <w:p w:rsidR="00470CAB" w:rsidRPr="00610816" w:rsidRDefault="00470CAB" w:rsidP="00610816">
      <w:pPr>
        <w:pStyle w:val="Sinespaciado"/>
        <w:rPr>
          <w:sz w:val="28"/>
          <w:szCs w:val="28"/>
        </w:rPr>
      </w:pPr>
    </w:p>
    <w:p w:rsidR="00470CAB" w:rsidRDefault="00470CAB" w:rsidP="002570A8">
      <w:pPr>
        <w:pStyle w:val="Sinespaciado"/>
        <w:numPr>
          <w:ilvl w:val="1"/>
          <w:numId w:val="9"/>
        </w:numPr>
        <w:rPr>
          <w:rFonts w:eastAsiaTheme="majorEastAsia"/>
          <w:b/>
          <w:sz w:val="28"/>
          <w:szCs w:val="28"/>
        </w:rPr>
      </w:pPr>
      <w:r w:rsidRPr="00610816">
        <w:rPr>
          <w:rFonts w:eastAsiaTheme="majorEastAsia"/>
          <w:b/>
          <w:sz w:val="28"/>
          <w:szCs w:val="28"/>
        </w:rPr>
        <w:t>EDUCACIÓN</w:t>
      </w:r>
    </w:p>
    <w:p w:rsidR="00610816" w:rsidRPr="00610816" w:rsidRDefault="00610816" w:rsidP="00610816">
      <w:pPr>
        <w:pStyle w:val="Sinespaciado"/>
      </w:pPr>
    </w:p>
    <w:p w:rsidR="00470CAB" w:rsidRDefault="00470CAB" w:rsidP="00610816">
      <w:pPr>
        <w:pStyle w:val="Sinespaciado"/>
      </w:pPr>
      <w:r>
        <w:t>La educación, considerada una de las fuentes primordiales, esencial y básica para rescatar a una sociedad inmersa en el desconocimiento y ponerla en el camino del desarrollo, ha sido alcanzada por el atraso educativo que vive todo el municipio. No es de extrañarse que sus peticiones formuladas estén encaminadas a la construcción de escuelas en los niveles de Kinder, Primaria y Secundaria, o bien en el mantenimiento en las ya existentes, lo cual corresponde al 64% del total de 81 peticiones.</w:t>
      </w:r>
    </w:p>
    <w:p w:rsidR="00610816" w:rsidRDefault="00610816" w:rsidP="00610816">
      <w:pPr>
        <w:pStyle w:val="Sinespaciado"/>
      </w:pPr>
    </w:p>
    <w:p w:rsidR="00470CAB" w:rsidRDefault="00470CAB" w:rsidP="00470CAB">
      <w:pPr>
        <w:jc w:val="center"/>
        <w:rPr>
          <w:sz w:val="24"/>
          <w:szCs w:val="24"/>
        </w:rPr>
      </w:pPr>
      <w:r w:rsidRPr="00EE0779">
        <w:rPr>
          <w:noProof/>
          <w:lang w:eastAsia="es-MX"/>
        </w:rPr>
        <w:drawing>
          <wp:inline distT="0" distB="0" distL="0" distR="0" wp14:anchorId="70BA6259" wp14:editId="395BF4A8">
            <wp:extent cx="4564048" cy="2297850"/>
            <wp:effectExtent l="0" t="0" r="8255" b="762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7075" r="2093" b="2416"/>
                    <a:stretch/>
                  </pic:blipFill>
                  <pic:spPr bwMode="auto">
                    <a:xfrm>
                      <a:off x="0" y="0"/>
                      <a:ext cx="4592482" cy="2312166"/>
                    </a:xfrm>
                    <a:prstGeom prst="rect">
                      <a:avLst/>
                    </a:prstGeom>
                    <a:noFill/>
                    <a:ln>
                      <a:noFill/>
                    </a:ln>
                    <a:extLst>
                      <a:ext uri="{53640926-AAD7-44D8-BBD7-CCE9431645EC}">
                        <a14:shadowObscured xmlns:a14="http://schemas.microsoft.com/office/drawing/2010/main"/>
                      </a:ext>
                    </a:extLst>
                  </pic:spPr>
                </pic:pic>
              </a:graphicData>
            </a:graphic>
          </wp:inline>
        </w:drawing>
      </w:r>
    </w:p>
    <w:p w:rsidR="00470CAB" w:rsidRDefault="00470CAB" w:rsidP="00470CAB">
      <w:pPr>
        <w:jc w:val="both"/>
        <w:rPr>
          <w:sz w:val="24"/>
          <w:szCs w:val="24"/>
        </w:rPr>
      </w:pPr>
    </w:p>
    <w:p w:rsidR="00610816" w:rsidRDefault="00610816" w:rsidP="00610816">
      <w:pPr>
        <w:pStyle w:val="Sinespaciado"/>
      </w:pPr>
      <w:r>
        <w:t>Los problemas que se hacen presentes a nivel educativo son los mismos fenómenos sociales que se han venido tratando a lo largo de este estudio de diagnóstico y que son; Pandillerismo y drogadicción en escuelas, Inseguridad escolar –entrada y salida de alumnos- y la inexistencia de un alumbrado público eficiente en el entorno de las escuelas, representando un 17% en dicho temas.</w:t>
      </w:r>
    </w:p>
    <w:p w:rsidR="00610816" w:rsidRPr="00610816" w:rsidRDefault="00610816" w:rsidP="00610816">
      <w:pPr>
        <w:pStyle w:val="Sinespaciado"/>
        <w:rPr>
          <w:szCs w:val="24"/>
        </w:rPr>
      </w:pPr>
    </w:p>
    <w:p w:rsidR="00470CAB" w:rsidRPr="00610816" w:rsidRDefault="00470CAB" w:rsidP="002570A8">
      <w:pPr>
        <w:pStyle w:val="Sinespaciado"/>
        <w:numPr>
          <w:ilvl w:val="1"/>
          <w:numId w:val="9"/>
        </w:numPr>
        <w:rPr>
          <w:b/>
          <w:szCs w:val="24"/>
        </w:rPr>
      </w:pPr>
      <w:r w:rsidRPr="00610816">
        <w:rPr>
          <w:b/>
          <w:szCs w:val="24"/>
        </w:rPr>
        <w:t>CULTURA</w:t>
      </w:r>
    </w:p>
    <w:p w:rsidR="00610816" w:rsidRPr="00610816" w:rsidRDefault="00610816" w:rsidP="00610816">
      <w:pPr>
        <w:pStyle w:val="Sinespaciado"/>
        <w:rPr>
          <w:szCs w:val="24"/>
        </w:rPr>
      </w:pPr>
    </w:p>
    <w:p w:rsidR="00470CAB" w:rsidRDefault="00470CAB" w:rsidP="00610816">
      <w:pPr>
        <w:pStyle w:val="Sinespaciado"/>
        <w:rPr>
          <w:szCs w:val="24"/>
        </w:rPr>
      </w:pPr>
      <w:r w:rsidRPr="00610816">
        <w:rPr>
          <w:szCs w:val="24"/>
        </w:rPr>
        <w:t>Parece ser que la carencia de oportunidades y como parte de ese rezago se hace presente en la Cultura, percibiéndose un 94% de las y los encuestados comentan que los centros culturales son escasos o que no existen, y las oportunidades de recreación se hacen nulas o escasas para los jóvenes, lo que trae como consecuencia buscar otras opciones, como pertenecer al grupo de vándalos del barrio. El promedio no dista mucho entre hombres y mujeres que va del 93% al 95% respectivamente, lo cual se observa una clara tendencia de necesidad de contar con oportunidades culturales y recreativas para las y los jóvenes y niñas/os.</w:t>
      </w:r>
    </w:p>
    <w:p w:rsidR="00610816" w:rsidRPr="00610816" w:rsidRDefault="00610816" w:rsidP="00610816">
      <w:pPr>
        <w:pStyle w:val="Sinespaciado"/>
        <w:rPr>
          <w:szCs w:val="24"/>
        </w:rPr>
      </w:pPr>
    </w:p>
    <w:p w:rsidR="00470CAB" w:rsidRDefault="00470CAB" w:rsidP="00470CAB">
      <w:pPr>
        <w:jc w:val="center"/>
        <w:rPr>
          <w:sz w:val="24"/>
          <w:szCs w:val="24"/>
        </w:rPr>
      </w:pPr>
      <w:r>
        <w:rPr>
          <w:noProof/>
          <w:sz w:val="24"/>
          <w:szCs w:val="24"/>
          <w:lang w:eastAsia="es-MX"/>
        </w:rPr>
        <w:lastRenderedPageBreak/>
        <w:drawing>
          <wp:inline distT="0" distB="0" distL="0" distR="0" wp14:anchorId="17C5A255" wp14:editId="13F14D6E">
            <wp:extent cx="4259580" cy="1788955"/>
            <wp:effectExtent l="0" t="0" r="7620" b="190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79330" cy="1797250"/>
                    </a:xfrm>
                    <a:prstGeom prst="rect">
                      <a:avLst/>
                    </a:prstGeom>
                    <a:noFill/>
                  </pic:spPr>
                </pic:pic>
              </a:graphicData>
            </a:graphic>
          </wp:inline>
        </w:drawing>
      </w:r>
    </w:p>
    <w:p w:rsidR="00470CAB" w:rsidRPr="00610816" w:rsidRDefault="00470CAB" w:rsidP="00610816">
      <w:pPr>
        <w:pStyle w:val="Sinespaciado"/>
        <w:rPr>
          <w:szCs w:val="24"/>
        </w:rPr>
      </w:pPr>
    </w:p>
    <w:p w:rsidR="00470CAB" w:rsidRPr="00610816" w:rsidRDefault="00470CAB" w:rsidP="00610816">
      <w:pPr>
        <w:pStyle w:val="Sinespaciado"/>
        <w:rPr>
          <w:szCs w:val="24"/>
        </w:rPr>
      </w:pPr>
      <w:r w:rsidRPr="00610816">
        <w:rPr>
          <w:szCs w:val="24"/>
        </w:rPr>
        <w:t>Las peticiones realizadas por las madres comprometidas con sus hijos y educarlos con valores y dentro del marco cultural, piden a su gobierno les proporcione actividades de tipo cultural en el barrios, o tener un centro o casa de la cultura que permita que los niños y niñas, adolecentes se apliquen en aprendizaje sanos lejos de las adicciones. E inclusive una colonia solicitó tener un museo cultural como parte de su costumbre y tradiciones.</w:t>
      </w:r>
    </w:p>
    <w:p w:rsidR="00470CAB" w:rsidRPr="00610816" w:rsidRDefault="00470CAB" w:rsidP="00610816">
      <w:pPr>
        <w:pStyle w:val="Sinespaciado"/>
        <w:rPr>
          <w:szCs w:val="24"/>
        </w:rPr>
      </w:pPr>
    </w:p>
    <w:p w:rsidR="00470CAB" w:rsidRPr="00610816" w:rsidRDefault="00470CAB" w:rsidP="00610816">
      <w:pPr>
        <w:pStyle w:val="Sinespaciado"/>
        <w:rPr>
          <w:rFonts w:eastAsiaTheme="majorEastAsia"/>
          <w:b/>
          <w:color w:val="365F91" w:themeColor="accent1" w:themeShade="BF"/>
          <w:szCs w:val="24"/>
        </w:rPr>
      </w:pPr>
    </w:p>
    <w:p w:rsidR="00470CAB" w:rsidRDefault="00470CAB" w:rsidP="002570A8">
      <w:pPr>
        <w:pStyle w:val="Sinespaciado"/>
        <w:numPr>
          <w:ilvl w:val="1"/>
          <w:numId w:val="9"/>
        </w:numPr>
        <w:rPr>
          <w:b/>
          <w:sz w:val="28"/>
          <w:szCs w:val="28"/>
        </w:rPr>
      </w:pPr>
      <w:r w:rsidRPr="00610816">
        <w:rPr>
          <w:b/>
          <w:sz w:val="28"/>
          <w:szCs w:val="28"/>
        </w:rPr>
        <w:t>MEDIO AMBIENTE Y RECURSOS NATURALES</w:t>
      </w:r>
    </w:p>
    <w:p w:rsidR="00610816" w:rsidRPr="00610816" w:rsidRDefault="00610816" w:rsidP="00610816">
      <w:pPr>
        <w:pStyle w:val="Sinespaciado"/>
      </w:pPr>
    </w:p>
    <w:p w:rsidR="00470CAB" w:rsidRDefault="00470CAB" w:rsidP="00610816">
      <w:pPr>
        <w:pStyle w:val="Sinespaciado"/>
        <w:rPr>
          <w:szCs w:val="24"/>
        </w:rPr>
      </w:pPr>
      <w:r>
        <w:rPr>
          <w:szCs w:val="24"/>
        </w:rPr>
        <w:t>El 82.47% en el tema del Medio Ambiente la población solicita tener programas de gobierno encaminados a dar mantenimiento a las áreas verdes, así como la poda de árboles y jardines. Interpretando su necesidad, es que en la actualidad las áreas verdes están en condiciones deplorables, por lo que requieren de contar con servicios de atención y mantenimiento en dichas áreas verdes, parques y jardines, y que sean agradables para ser utilizados y visitados por las familias de las colonias. Se hace mención a la reforestación que es muy importante para crear un ambiente favorable y disminuir la contaminación que actualmente atañe al Municipio.</w:t>
      </w:r>
    </w:p>
    <w:p w:rsidR="00610816" w:rsidRDefault="00610816" w:rsidP="00610816">
      <w:pPr>
        <w:pStyle w:val="Sinespaciado"/>
        <w:rPr>
          <w:szCs w:val="24"/>
        </w:rPr>
      </w:pPr>
    </w:p>
    <w:p w:rsidR="00470CAB" w:rsidRDefault="00470CAB" w:rsidP="00610816">
      <w:pPr>
        <w:pStyle w:val="Sinespaciado"/>
        <w:rPr>
          <w:szCs w:val="24"/>
        </w:rPr>
      </w:pPr>
      <w:r>
        <w:rPr>
          <w:szCs w:val="24"/>
        </w:rPr>
        <w:t>El reclamo de la contaminación proveniente de las ladrilleras instalados en el Municipio, y que ya les alcanzó la mancha urbana y que ahora están inmersas en el problema de la contaminación, con el 5.17%. Este mismo rubro se considera como parte de la problemática contaminante la quema de llantas, la cual crea un conflicto vecinal por dicha contaminación sumando un 3% de las peticiones.</w:t>
      </w:r>
    </w:p>
    <w:p w:rsidR="00470CAB" w:rsidRDefault="00470CAB" w:rsidP="00470CAB">
      <w:pPr>
        <w:jc w:val="both"/>
        <w:rPr>
          <w:sz w:val="24"/>
          <w:szCs w:val="24"/>
        </w:rPr>
      </w:pPr>
      <w:r w:rsidRPr="00482119">
        <w:rPr>
          <w:noProof/>
          <w:lang w:eastAsia="es-MX"/>
        </w:rPr>
        <w:lastRenderedPageBreak/>
        <w:drawing>
          <wp:inline distT="0" distB="0" distL="0" distR="0" wp14:anchorId="2B34316E" wp14:editId="0C5912D8">
            <wp:extent cx="5612130" cy="1946774"/>
            <wp:effectExtent l="0" t="0" r="762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12130" cy="1946774"/>
                    </a:xfrm>
                    <a:prstGeom prst="rect">
                      <a:avLst/>
                    </a:prstGeom>
                    <a:noFill/>
                    <a:ln>
                      <a:noFill/>
                    </a:ln>
                  </pic:spPr>
                </pic:pic>
              </a:graphicData>
            </a:graphic>
          </wp:inline>
        </w:drawing>
      </w:r>
    </w:p>
    <w:p w:rsidR="00214D37" w:rsidRDefault="00214D37" w:rsidP="00214D37">
      <w:pPr>
        <w:pStyle w:val="Sinespaciado"/>
        <w:rPr>
          <w:szCs w:val="24"/>
        </w:rPr>
      </w:pPr>
    </w:p>
    <w:p w:rsidR="00470CAB" w:rsidRDefault="00470CAB" w:rsidP="00214D37">
      <w:pPr>
        <w:pStyle w:val="Sinespaciado"/>
        <w:rPr>
          <w:szCs w:val="24"/>
        </w:rPr>
      </w:pPr>
      <w:r w:rsidRPr="00214D37">
        <w:rPr>
          <w:szCs w:val="24"/>
        </w:rPr>
        <w:t>La complementariedad en el tema del Medio Ambiente, la comunidad manifiesta la necesidad de contar con más árboles en las calles y avenidas de las colonias. El 88% tanto de hombres como de mujeres les gustaría contar con una reforestación de arbolados en sus colonias, mejorando la imagen y los beneficios que conlleva tener áreas más verdes y de saneamiento ambiental. En la siguiente gráfica nos muestra dicho comportamiento:</w:t>
      </w:r>
    </w:p>
    <w:p w:rsidR="00214D37" w:rsidRDefault="00214D37" w:rsidP="00214D37">
      <w:pPr>
        <w:pStyle w:val="Sinespaciado"/>
        <w:rPr>
          <w:szCs w:val="24"/>
        </w:rPr>
      </w:pPr>
    </w:p>
    <w:p w:rsidR="00214D37" w:rsidRPr="00214D37" w:rsidRDefault="00214D37" w:rsidP="00214D37">
      <w:pPr>
        <w:pStyle w:val="Sinespaciado"/>
        <w:rPr>
          <w:szCs w:val="24"/>
        </w:rPr>
      </w:pPr>
    </w:p>
    <w:p w:rsidR="00470CAB" w:rsidRDefault="00470CAB" w:rsidP="00470CAB">
      <w:pPr>
        <w:jc w:val="center"/>
        <w:rPr>
          <w:sz w:val="24"/>
          <w:szCs w:val="24"/>
        </w:rPr>
      </w:pPr>
      <w:r>
        <w:rPr>
          <w:noProof/>
          <w:sz w:val="24"/>
          <w:szCs w:val="24"/>
          <w:lang w:eastAsia="es-MX"/>
        </w:rPr>
        <w:drawing>
          <wp:inline distT="0" distB="0" distL="0" distR="0" wp14:anchorId="50349FB1" wp14:editId="0DDF1E1F">
            <wp:extent cx="4749152" cy="2019631"/>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71257" cy="2029031"/>
                    </a:xfrm>
                    <a:prstGeom prst="rect">
                      <a:avLst/>
                    </a:prstGeom>
                    <a:noFill/>
                  </pic:spPr>
                </pic:pic>
              </a:graphicData>
            </a:graphic>
          </wp:inline>
        </w:drawing>
      </w:r>
    </w:p>
    <w:p w:rsidR="00470CAB" w:rsidRDefault="00470CAB" w:rsidP="00F46D23">
      <w:pPr>
        <w:pStyle w:val="Sinespaciado"/>
      </w:pPr>
    </w:p>
    <w:p w:rsidR="00470CAB" w:rsidRPr="00F46D23" w:rsidRDefault="00470CAB" w:rsidP="002570A8">
      <w:pPr>
        <w:pStyle w:val="Sinespaciado"/>
        <w:numPr>
          <w:ilvl w:val="1"/>
          <w:numId w:val="9"/>
        </w:numPr>
        <w:rPr>
          <w:rFonts w:eastAsiaTheme="majorEastAsia"/>
          <w:b/>
          <w:sz w:val="28"/>
          <w:szCs w:val="28"/>
        </w:rPr>
      </w:pPr>
      <w:r w:rsidRPr="00F46D23">
        <w:rPr>
          <w:rFonts w:eastAsiaTheme="majorEastAsia"/>
          <w:b/>
          <w:sz w:val="28"/>
          <w:szCs w:val="28"/>
        </w:rPr>
        <w:t>RECREACIÓN Y DEPORTE</w:t>
      </w:r>
    </w:p>
    <w:p w:rsidR="00F46D23" w:rsidRDefault="00F46D23" w:rsidP="00F46D23">
      <w:pPr>
        <w:pStyle w:val="Sinespaciado"/>
      </w:pPr>
    </w:p>
    <w:p w:rsidR="00470CAB" w:rsidRDefault="00470CAB" w:rsidP="00F46D23">
      <w:pPr>
        <w:pStyle w:val="Sinespaciado"/>
      </w:pPr>
      <w:r>
        <w:t>El actual inventario de unidades deportivas, parques y jardines se ubica como uno de los espacios públicos deteriorados y abandonados, y a este tema en específico, las y los encuestados han calificado en promedio con el 53.9% dentro de la escala de reprobado (del 1 al 6), el municipio en el servicio de mantenimiento y uso para el deporte y su recreación juvenil y familiar.</w:t>
      </w:r>
    </w:p>
    <w:p w:rsidR="00F46D23" w:rsidRDefault="00F46D23" w:rsidP="00470CAB">
      <w:pPr>
        <w:tabs>
          <w:tab w:val="center" w:pos="1195"/>
          <w:tab w:val="right" w:pos="2391"/>
        </w:tabs>
        <w:jc w:val="both"/>
        <w:rPr>
          <w:sz w:val="24"/>
          <w:szCs w:val="24"/>
        </w:rPr>
      </w:pPr>
      <w:r>
        <w:rPr>
          <w:noProof/>
          <w:sz w:val="24"/>
          <w:szCs w:val="24"/>
          <w:lang w:eastAsia="es-MX"/>
        </w:rPr>
        <w:drawing>
          <wp:anchor distT="0" distB="0" distL="114300" distR="114300" simplePos="0" relativeHeight="251693056" behindDoc="0" locked="0" layoutInCell="1" allowOverlap="1" wp14:anchorId="4393566A" wp14:editId="06670178">
            <wp:simplePos x="0" y="0"/>
            <wp:positionH relativeFrom="column">
              <wp:posOffset>1037590</wp:posOffset>
            </wp:positionH>
            <wp:positionV relativeFrom="paragraph">
              <wp:posOffset>230505</wp:posOffset>
            </wp:positionV>
            <wp:extent cx="3974465" cy="1109345"/>
            <wp:effectExtent l="0" t="0" r="6985" b="0"/>
            <wp:wrapSquare wrapText="bothSides"/>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974465" cy="1109345"/>
                    </a:xfrm>
                    <a:prstGeom prst="rect">
                      <a:avLst/>
                    </a:prstGeom>
                    <a:noFill/>
                  </pic:spPr>
                </pic:pic>
              </a:graphicData>
            </a:graphic>
          </wp:anchor>
        </w:drawing>
      </w:r>
    </w:p>
    <w:p w:rsidR="00F46D23" w:rsidRDefault="00F46D23" w:rsidP="00470CAB">
      <w:pPr>
        <w:tabs>
          <w:tab w:val="center" w:pos="1195"/>
          <w:tab w:val="right" w:pos="2391"/>
        </w:tabs>
        <w:jc w:val="both"/>
        <w:rPr>
          <w:sz w:val="24"/>
          <w:szCs w:val="24"/>
        </w:rPr>
      </w:pPr>
    </w:p>
    <w:p w:rsidR="00F46D23" w:rsidRDefault="00F46D23" w:rsidP="00470CAB">
      <w:pPr>
        <w:tabs>
          <w:tab w:val="center" w:pos="1195"/>
          <w:tab w:val="right" w:pos="2391"/>
        </w:tabs>
        <w:jc w:val="both"/>
        <w:rPr>
          <w:sz w:val="24"/>
          <w:szCs w:val="24"/>
        </w:rPr>
      </w:pPr>
    </w:p>
    <w:p w:rsidR="00F46D23" w:rsidRDefault="00F46D23" w:rsidP="00470CAB">
      <w:pPr>
        <w:tabs>
          <w:tab w:val="center" w:pos="1195"/>
          <w:tab w:val="right" w:pos="2391"/>
        </w:tabs>
        <w:jc w:val="both"/>
        <w:rPr>
          <w:sz w:val="24"/>
          <w:szCs w:val="24"/>
        </w:rPr>
      </w:pPr>
    </w:p>
    <w:p w:rsidR="00F46D23" w:rsidRDefault="00F46D23" w:rsidP="00F46D23">
      <w:pPr>
        <w:pStyle w:val="Sinespaciado"/>
      </w:pPr>
    </w:p>
    <w:p w:rsidR="00470CAB" w:rsidRDefault="00470CAB" w:rsidP="00F46D23">
      <w:pPr>
        <w:pStyle w:val="Sinespaciado"/>
      </w:pPr>
      <w:r>
        <w:t>Se destaca el hecho que hay un sesgo de calificación con respecto a la más baja de 230 mujeres y 63 hombres –casi 300 personas- de que las unidades deportivas y los parques de reunión familiar están en el total abandono, representando un promedio del 18% del total. El resto lleva una tendencia de aumento en la medida que va mejorando la calificación.</w:t>
      </w:r>
    </w:p>
    <w:p w:rsidR="00F46D23" w:rsidRDefault="00F46D23" w:rsidP="00F46D23">
      <w:pPr>
        <w:pStyle w:val="Sinespaciado"/>
      </w:pPr>
    </w:p>
    <w:p w:rsidR="00F46D23" w:rsidRDefault="00F46D23" w:rsidP="00F46D23">
      <w:pPr>
        <w:pStyle w:val="Sinespaciado"/>
      </w:pPr>
    </w:p>
    <w:p w:rsidR="00470CAB" w:rsidRDefault="00470CAB" w:rsidP="00F46D23">
      <w:pPr>
        <w:pStyle w:val="Sinespaciado"/>
      </w:pPr>
      <w:r>
        <w:rPr>
          <w:noProof/>
          <w:lang w:val="es-MX" w:eastAsia="es-MX"/>
        </w:rPr>
        <w:drawing>
          <wp:inline distT="0" distB="0" distL="0" distR="0" wp14:anchorId="38B00DB8" wp14:editId="550B1D5D">
            <wp:extent cx="4561620" cy="1973580"/>
            <wp:effectExtent l="0" t="0" r="0" b="762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69543" cy="1977008"/>
                    </a:xfrm>
                    <a:prstGeom prst="rect">
                      <a:avLst/>
                    </a:prstGeom>
                    <a:noFill/>
                  </pic:spPr>
                </pic:pic>
              </a:graphicData>
            </a:graphic>
          </wp:inline>
        </w:drawing>
      </w:r>
    </w:p>
    <w:p w:rsidR="00470CAB" w:rsidRDefault="00470CAB" w:rsidP="00F46D23">
      <w:pPr>
        <w:pStyle w:val="Sinespaciado"/>
      </w:pPr>
    </w:p>
    <w:p w:rsidR="00F46D23" w:rsidRDefault="00F46D23" w:rsidP="00F46D23">
      <w:pPr>
        <w:pStyle w:val="Sinespaciado"/>
      </w:pPr>
    </w:p>
    <w:p w:rsidR="00470CAB" w:rsidRDefault="00470CAB" w:rsidP="00F46D23">
      <w:pPr>
        <w:pStyle w:val="Sinespaciado"/>
      </w:pPr>
      <w:r>
        <w:t>El no contar con una unidad deportiva en condiciones de uso, o una liga deportiva, lo que hace esto como vulnerable para que las y los niños  y la adolescencia pongan sus energías en el consumo de alguna droga o comienzan sus primero pasos hacia la delincuencia.</w:t>
      </w:r>
    </w:p>
    <w:p w:rsidR="00F46D23" w:rsidRDefault="00F46D23" w:rsidP="00F46D23">
      <w:pPr>
        <w:pStyle w:val="Sinespaciado"/>
      </w:pPr>
    </w:p>
    <w:p w:rsidR="00470CAB" w:rsidRDefault="00470CAB" w:rsidP="00F46D23">
      <w:pPr>
        <w:pStyle w:val="Sinespaciado"/>
      </w:pPr>
      <w:r>
        <w:t>No se hace esperar que las 156 peticiones de la población con en el tema de deportes, se centra en la creación, mantenimiento y rescate de los espacios públicos como unidades deportivas, parques y áreas verdes como punto de reunión familiar. Aunado a que se organicen ligas deportivas, torneos, competencias, entre otras. Seguido de obtener una buena vigilancia y seguridad, dado que en la actualidad se quejan las madres de familia que las unidades deportivas sólo han servido para reunir a la delincuencia para drogarse y alcoholizarse. Por lo que se pide con 30 propuestas que exista vigilancia policiaca por drogas y pandillerismo.</w:t>
      </w:r>
    </w:p>
    <w:p w:rsidR="00F46D23" w:rsidRDefault="00F46D23" w:rsidP="00F46D23">
      <w:pPr>
        <w:pStyle w:val="Sinespaciado"/>
      </w:pPr>
    </w:p>
    <w:p w:rsidR="00F46D23" w:rsidRDefault="00F46D23" w:rsidP="00F46D23">
      <w:pPr>
        <w:pStyle w:val="Sinespaciado"/>
      </w:pPr>
    </w:p>
    <w:p w:rsidR="00470CAB" w:rsidRDefault="00470CAB" w:rsidP="00F46D23">
      <w:pPr>
        <w:pStyle w:val="Sinespaciado"/>
      </w:pPr>
      <w:r>
        <w:rPr>
          <w:noProof/>
          <w:lang w:val="es-MX" w:eastAsia="es-MX"/>
        </w:rPr>
        <w:drawing>
          <wp:anchor distT="0" distB="0" distL="114300" distR="114300" simplePos="0" relativeHeight="251685888" behindDoc="1" locked="0" layoutInCell="1" allowOverlap="1" wp14:anchorId="26726A9A" wp14:editId="0E706C6A">
            <wp:simplePos x="0" y="0"/>
            <wp:positionH relativeFrom="column">
              <wp:posOffset>1304925</wp:posOffset>
            </wp:positionH>
            <wp:positionV relativeFrom="paragraph">
              <wp:posOffset>41910</wp:posOffset>
            </wp:positionV>
            <wp:extent cx="4236720" cy="1794950"/>
            <wp:effectExtent l="0" t="0" r="0" b="0"/>
            <wp:wrapTight wrapText="bothSides">
              <wp:wrapPolygon edited="0">
                <wp:start x="0" y="0"/>
                <wp:lineTo x="0" y="21325"/>
                <wp:lineTo x="21464" y="21325"/>
                <wp:lineTo x="21464" y="0"/>
                <wp:lineTo x="0" y="0"/>
              </wp:wrapPolygon>
            </wp:wrapTight>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236720" cy="1794950"/>
                    </a:xfrm>
                    <a:prstGeom prst="rect">
                      <a:avLst/>
                    </a:prstGeom>
                    <a:noFill/>
                  </pic:spPr>
                </pic:pic>
              </a:graphicData>
            </a:graphic>
          </wp:anchor>
        </w:drawing>
      </w:r>
      <w:r>
        <w:t xml:space="preserve">La tendencia entre hombres y mujeres en el tema de que </w:t>
      </w:r>
      <w:r>
        <w:lastRenderedPageBreak/>
        <w:t xml:space="preserve">tantas oportunidades existen para los jóvenes de contar con unidades deportivas y hacer deporte, se encuentra dividida. Con el 40% de las mujeres y 50% de los hombres opinan que la nula existencia o muy pocas oportunidades de que sus hijos hagan un deporte en una unidad deportiva. En tanto que las diferencias de opinión nos indican que si existen las oportunidades y que son utilizadas por sus hijos para algún deporte o actividad recreativa. </w:t>
      </w:r>
    </w:p>
    <w:p w:rsidR="00F46D23" w:rsidRDefault="00F46D23" w:rsidP="00F46D23">
      <w:pPr>
        <w:pStyle w:val="Sinespaciado"/>
      </w:pPr>
    </w:p>
    <w:p w:rsidR="00F46D23" w:rsidRDefault="00F46D23" w:rsidP="00F46D23">
      <w:pPr>
        <w:pStyle w:val="Sinespaciado"/>
      </w:pPr>
    </w:p>
    <w:p w:rsidR="00470CAB" w:rsidRDefault="00470CAB" w:rsidP="00F46D23">
      <w:pPr>
        <w:pStyle w:val="Sinespaciado"/>
      </w:pPr>
      <w:r>
        <w:t>Interpretando los resultados, es considerable la cifra manifestada de que en la mitad del municipio no se tenga las oportunidades para la niñez y la juventud de actividades deportivas y recreativas, como parte de una actividad preventiva hacia las adicciones y los malos hábitos que aquejan a nuestra gente.</w:t>
      </w:r>
    </w:p>
    <w:p w:rsidR="00470CAB" w:rsidRPr="00F46D23" w:rsidRDefault="00470CAB" w:rsidP="00F46D23">
      <w:pPr>
        <w:pStyle w:val="Sinespaciado"/>
        <w:rPr>
          <w:sz w:val="28"/>
          <w:szCs w:val="28"/>
        </w:rPr>
      </w:pPr>
    </w:p>
    <w:p w:rsidR="00470CAB" w:rsidRPr="00F46D23" w:rsidRDefault="00470CAB" w:rsidP="00F46D23">
      <w:pPr>
        <w:pStyle w:val="Sinespaciado"/>
        <w:rPr>
          <w:sz w:val="28"/>
          <w:szCs w:val="28"/>
        </w:rPr>
      </w:pPr>
    </w:p>
    <w:p w:rsidR="00470CAB" w:rsidRDefault="00470CAB" w:rsidP="002570A8">
      <w:pPr>
        <w:pStyle w:val="Sinespaciado"/>
        <w:numPr>
          <w:ilvl w:val="1"/>
          <w:numId w:val="9"/>
        </w:numPr>
        <w:rPr>
          <w:rFonts w:eastAsiaTheme="majorEastAsia"/>
          <w:b/>
          <w:sz w:val="28"/>
          <w:szCs w:val="28"/>
        </w:rPr>
      </w:pPr>
      <w:r w:rsidRPr="00F46D23">
        <w:rPr>
          <w:rFonts w:eastAsiaTheme="majorEastAsia"/>
          <w:b/>
          <w:sz w:val="28"/>
          <w:szCs w:val="28"/>
        </w:rPr>
        <w:t>DESARROLLO ECONÓMICO</w:t>
      </w:r>
    </w:p>
    <w:p w:rsidR="00F46D23" w:rsidRDefault="00F46D23" w:rsidP="00F46D23">
      <w:pPr>
        <w:pStyle w:val="Sinespaciado"/>
      </w:pPr>
    </w:p>
    <w:p w:rsidR="00F46D23" w:rsidRPr="00F46D23" w:rsidRDefault="00F46D23" w:rsidP="00F46D23">
      <w:pPr>
        <w:pStyle w:val="Sinespaciado"/>
      </w:pPr>
    </w:p>
    <w:p w:rsidR="00470CAB" w:rsidRDefault="00470CAB" w:rsidP="00F46D23">
      <w:pPr>
        <w:pStyle w:val="Sinespaciado"/>
      </w:pPr>
      <w:r>
        <w:rPr>
          <w:noProof/>
          <w:lang w:val="es-MX" w:eastAsia="es-MX"/>
        </w:rPr>
        <w:drawing>
          <wp:anchor distT="0" distB="0" distL="114300" distR="114300" simplePos="0" relativeHeight="251691008" behindDoc="0" locked="0" layoutInCell="1" allowOverlap="1" wp14:anchorId="09FBE984" wp14:editId="203A199D">
            <wp:simplePos x="0" y="0"/>
            <wp:positionH relativeFrom="column">
              <wp:posOffset>2089785</wp:posOffset>
            </wp:positionH>
            <wp:positionV relativeFrom="paragraph">
              <wp:posOffset>73025</wp:posOffset>
            </wp:positionV>
            <wp:extent cx="3520440" cy="883279"/>
            <wp:effectExtent l="0" t="0" r="3810" b="0"/>
            <wp:wrapSquare wrapText="bothSides"/>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520440" cy="883279"/>
                    </a:xfrm>
                    <a:prstGeom prst="rect">
                      <a:avLst/>
                    </a:prstGeom>
                    <a:noFill/>
                  </pic:spPr>
                </pic:pic>
              </a:graphicData>
            </a:graphic>
          </wp:anchor>
        </w:drawing>
      </w:r>
      <w:r>
        <w:t>La generación de oportunidades para trabajar y emprender se vieron muy nutridas en cuanto a las peticiones formuladas por la gente que espera una oportunidad de conseguir un empleo de calidad, que le permita llevar el sustento familiar y sacarlos de la situación de pobreza o bien de seguir creciendo económicamente gene</w:t>
      </w:r>
      <w:r w:rsidR="00F46D23">
        <w:t>rando abundancia en su familia.</w:t>
      </w:r>
    </w:p>
    <w:p w:rsidR="00F46D23" w:rsidRDefault="00F46D23" w:rsidP="00F46D23">
      <w:pPr>
        <w:pStyle w:val="Sinespaciado"/>
      </w:pPr>
    </w:p>
    <w:p w:rsidR="00470CAB" w:rsidRDefault="00470CAB" w:rsidP="00F46D23">
      <w:pPr>
        <w:pStyle w:val="Sinespaciado"/>
      </w:pPr>
      <w:r>
        <w:t>De las 143 peticiones del tema de Desarrollo Económico y oportunidades para emprender, se obtuvo con 86 de ellas, la petición de que el gobierno apoye en la generación de empleos, tanto en jóvenes, adultos mayores como en mujeres jefas de familia, esto es el 60% de sus solicitudes. En tanto con el 16.7% se concentró en la construcción y/o rescates de los mercados municipales, mismos que dan empleo y generan una activación económica de la localidad. Mientras que para el tema de la capacitación laboral es considerada de menor relevancia con un 6.3%, pero que en el futuro puede traer beneficios a quienes estén en el camino del desarrollo de habilidades personales y productivas.</w:t>
      </w:r>
    </w:p>
    <w:p w:rsidR="00F46D23" w:rsidRDefault="00F46D23" w:rsidP="00F46D23">
      <w:pPr>
        <w:pStyle w:val="Sinespaciado"/>
      </w:pPr>
    </w:p>
    <w:p w:rsidR="00F46D23" w:rsidRDefault="00F46D23" w:rsidP="00F46D23">
      <w:pPr>
        <w:pStyle w:val="Sinespaciado"/>
      </w:pPr>
      <w:r>
        <w:rPr>
          <w:noProof/>
          <w:lang w:val="es-MX" w:eastAsia="es-MX"/>
        </w:rPr>
        <w:drawing>
          <wp:anchor distT="0" distB="0" distL="114300" distR="114300" simplePos="0" relativeHeight="251692032" behindDoc="0" locked="0" layoutInCell="1" allowOverlap="1" wp14:anchorId="6FF55966" wp14:editId="32739531">
            <wp:simplePos x="0" y="0"/>
            <wp:positionH relativeFrom="column">
              <wp:posOffset>1019175</wp:posOffset>
            </wp:positionH>
            <wp:positionV relativeFrom="paragraph">
              <wp:posOffset>5715</wp:posOffset>
            </wp:positionV>
            <wp:extent cx="3792855" cy="944880"/>
            <wp:effectExtent l="0" t="0" r="0" b="7620"/>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792855" cy="944880"/>
                    </a:xfrm>
                    <a:prstGeom prst="rect">
                      <a:avLst/>
                    </a:prstGeom>
                    <a:noFill/>
                  </pic:spPr>
                </pic:pic>
              </a:graphicData>
            </a:graphic>
          </wp:anchor>
        </w:drawing>
      </w:r>
    </w:p>
    <w:p w:rsidR="00F46D23" w:rsidRDefault="00F46D23" w:rsidP="00F46D23">
      <w:pPr>
        <w:pStyle w:val="Sinespaciado"/>
      </w:pPr>
    </w:p>
    <w:p w:rsidR="00F46D23" w:rsidRDefault="00F46D23" w:rsidP="00F46D23">
      <w:pPr>
        <w:pStyle w:val="Sinespaciado"/>
      </w:pPr>
    </w:p>
    <w:p w:rsidR="00F46D23" w:rsidRDefault="00F46D23" w:rsidP="00F46D23">
      <w:pPr>
        <w:pStyle w:val="Sinespaciado"/>
      </w:pPr>
    </w:p>
    <w:p w:rsidR="00F46D23" w:rsidRDefault="00F46D23" w:rsidP="00F46D23">
      <w:pPr>
        <w:pStyle w:val="Sinespaciado"/>
      </w:pPr>
    </w:p>
    <w:p w:rsidR="00F46D23" w:rsidRDefault="00F46D23" w:rsidP="00F46D23">
      <w:pPr>
        <w:pStyle w:val="Sinespaciado"/>
      </w:pPr>
    </w:p>
    <w:p w:rsidR="00F46D23" w:rsidRDefault="00F46D23" w:rsidP="00F46D23">
      <w:pPr>
        <w:pStyle w:val="Sinespaciado"/>
      </w:pPr>
    </w:p>
    <w:p w:rsidR="00470CAB" w:rsidRDefault="00470CAB" w:rsidP="00F46D23">
      <w:pPr>
        <w:pStyle w:val="Sinespaciado"/>
      </w:pPr>
      <w:r>
        <w:lastRenderedPageBreak/>
        <w:t xml:space="preserve">Así mimo, no se hizo esperar la presencia de la Inseguridad en los comercios y empresas instaladas en las colonias, en donde se percibe una ambiente de inseguridad en cuanto a asaltos a mano armada y/o con violencia. </w:t>
      </w:r>
    </w:p>
    <w:p w:rsidR="00F46D23" w:rsidRDefault="00F46D23" w:rsidP="00F46D23">
      <w:pPr>
        <w:pStyle w:val="Sinespaciado"/>
      </w:pPr>
    </w:p>
    <w:p w:rsidR="00F46D23" w:rsidRDefault="00F46D23" w:rsidP="00F46D23">
      <w:pPr>
        <w:pStyle w:val="Sinespaciado"/>
      </w:pPr>
    </w:p>
    <w:p w:rsidR="00470CAB" w:rsidRDefault="00470CAB" w:rsidP="00470CAB">
      <w:pPr>
        <w:jc w:val="both"/>
        <w:rPr>
          <w:sz w:val="24"/>
          <w:szCs w:val="24"/>
        </w:rPr>
      </w:pPr>
      <w:r w:rsidRPr="00032710">
        <w:rPr>
          <w:noProof/>
          <w:lang w:eastAsia="es-MX"/>
        </w:rPr>
        <w:drawing>
          <wp:inline distT="0" distB="0" distL="0" distR="0" wp14:anchorId="172F4B4D" wp14:editId="0C687BED">
            <wp:extent cx="5295569" cy="2356649"/>
            <wp:effectExtent l="0" t="0" r="635" b="571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298787" cy="2358081"/>
                    </a:xfrm>
                    <a:prstGeom prst="rect">
                      <a:avLst/>
                    </a:prstGeom>
                    <a:noFill/>
                    <a:ln>
                      <a:noFill/>
                    </a:ln>
                  </pic:spPr>
                </pic:pic>
              </a:graphicData>
            </a:graphic>
          </wp:inline>
        </w:drawing>
      </w:r>
    </w:p>
    <w:p w:rsidR="00F46D23" w:rsidRDefault="00F46D23" w:rsidP="00F46D23">
      <w:pPr>
        <w:pStyle w:val="Sinespaciado"/>
      </w:pPr>
    </w:p>
    <w:p w:rsidR="00F46D23" w:rsidRDefault="00F46D23" w:rsidP="00F46D23">
      <w:pPr>
        <w:pStyle w:val="Sinespaciado"/>
      </w:pPr>
      <w:r>
        <w:t>Entre otros temas, se manifiesta el control y reubicación de tianguis, obstrucción de banquetas de algunos negocios, como talleres mecánicos, bares, etc. Así como alumbrado y bacheo en calles donde se encuentra los negocios de la colonia.</w:t>
      </w:r>
    </w:p>
    <w:p w:rsidR="00F517AE" w:rsidRDefault="00F517AE" w:rsidP="00F46D23">
      <w:pPr>
        <w:pStyle w:val="Sinespaciado"/>
      </w:pPr>
    </w:p>
    <w:p w:rsidR="00470CAB" w:rsidRDefault="00470CAB" w:rsidP="00F46D23">
      <w:pPr>
        <w:pStyle w:val="Sinespaciado"/>
      </w:pPr>
      <w:r>
        <w:t>En conclusión de las propuestas se centran en tres principales de mayor frecuencia siendo; a) La generación y creación de fuentes de empleo de calidad, b) Tener un programa de capacitación para emprender nuevos negocios de tipo familiar y c) El programa de adulto mayor y jefas de familia, esto con un 85% del total en el tema Económico y oportunidades de emprender.</w:t>
      </w:r>
    </w:p>
    <w:p w:rsidR="00F517AE" w:rsidRDefault="00F517AE" w:rsidP="00F46D23">
      <w:pPr>
        <w:pStyle w:val="Sinespaciado"/>
      </w:pPr>
    </w:p>
    <w:p w:rsidR="00F517AE" w:rsidRDefault="00F517AE" w:rsidP="00F46D23">
      <w:pPr>
        <w:pStyle w:val="Sinespaciado"/>
      </w:pPr>
      <w:r w:rsidRPr="009F2A9F">
        <w:rPr>
          <w:noProof/>
          <w:lang w:val="es-MX" w:eastAsia="es-MX"/>
        </w:rPr>
        <w:drawing>
          <wp:anchor distT="0" distB="0" distL="114300" distR="114300" simplePos="0" relativeHeight="251672576" behindDoc="0" locked="0" layoutInCell="1" allowOverlap="1" wp14:anchorId="1F66FA5B" wp14:editId="4C9F44EF">
            <wp:simplePos x="0" y="0"/>
            <wp:positionH relativeFrom="column">
              <wp:posOffset>645160</wp:posOffset>
            </wp:positionH>
            <wp:positionV relativeFrom="paragraph">
              <wp:posOffset>135255</wp:posOffset>
            </wp:positionV>
            <wp:extent cx="3840480" cy="1912620"/>
            <wp:effectExtent l="0" t="0" r="7620"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r="31561"/>
                    <a:stretch/>
                  </pic:blipFill>
                  <pic:spPr bwMode="auto">
                    <a:xfrm>
                      <a:off x="0" y="0"/>
                      <a:ext cx="3840480" cy="1912620"/>
                    </a:xfrm>
                    <a:prstGeom prst="rect">
                      <a:avLst/>
                    </a:prstGeom>
                    <a:noFill/>
                    <a:ln>
                      <a:noFill/>
                    </a:ln>
                    <a:extLst>
                      <a:ext uri="{53640926-AAD7-44D8-BBD7-CCE9431645EC}">
                        <a14:shadowObscured xmlns:a14="http://schemas.microsoft.com/office/drawing/2010/main"/>
                      </a:ext>
                    </a:extLst>
                  </pic:spPr>
                </pic:pic>
              </a:graphicData>
            </a:graphic>
          </wp:anchor>
        </w:drawing>
      </w: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F517AE" w:rsidRDefault="00F517AE" w:rsidP="00F46D23">
      <w:pPr>
        <w:pStyle w:val="Sinespaciado"/>
      </w:pPr>
    </w:p>
    <w:p w:rsidR="00470CAB" w:rsidRDefault="00470CAB" w:rsidP="00F46D23">
      <w:pPr>
        <w:pStyle w:val="Sinespaciado"/>
      </w:pPr>
      <w:r>
        <w:lastRenderedPageBreak/>
        <w:t>Las propuestas restantes están encaminadas a recibir apoyos para iniciar o mejorar un negocio familiar, como son: Créditos para emprender, apoyos económicos e incentivos y la agilidad de los trámites ante gobierno.</w:t>
      </w:r>
    </w:p>
    <w:p w:rsidR="00F517AE" w:rsidRDefault="00F517AE" w:rsidP="00F46D23">
      <w:pPr>
        <w:pStyle w:val="Sinespaciado"/>
      </w:pPr>
    </w:p>
    <w:p w:rsidR="00470CAB" w:rsidRDefault="00470CAB" w:rsidP="00F46D23">
      <w:pPr>
        <w:pStyle w:val="Sinespaciado"/>
      </w:pPr>
      <w:r>
        <w:t>En el tema específico sobre de llevar a cabo un programa especial de “Rescate de Mercados Municipales”, la gente opinó de que si es Muy  Urgente mejorar las condiciones en las que se encuentran los mercados, además de elevar la calidad de servicios y ofertas a precios bajos para la gente vulnerable, lo que se vio bastante nutrida la opinión representando un 79.5% en promedio de género. El diferencial de género deriva en que los hombres los ven con mayor necesidad de tener un programa de Gobierno para rescatar a los mercados con un 81%, que en el caso de las mujeres baja su percepción de un 6% con respecto a la de los hombres, colocándose en el 75%. Más sin embargo, no deja de ser un porcentaje bastante amplio para tomar en cuenta la opinión de las  los ciudadanos en poner en marcha un programa que conlleve mejoras y beneficios para locatarios, clientes y vecinos que se ubican dentro de la afluencia del mercado municipal.</w:t>
      </w:r>
    </w:p>
    <w:p w:rsidR="00C954CE" w:rsidRDefault="00C954CE" w:rsidP="00F46D23">
      <w:pPr>
        <w:pStyle w:val="Sinespaciado"/>
      </w:pPr>
    </w:p>
    <w:p w:rsidR="00470CAB" w:rsidRDefault="00470CAB" w:rsidP="00470CAB">
      <w:pPr>
        <w:jc w:val="center"/>
        <w:rPr>
          <w:sz w:val="24"/>
          <w:szCs w:val="24"/>
        </w:rPr>
      </w:pPr>
      <w:r>
        <w:rPr>
          <w:noProof/>
          <w:sz w:val="24"/>
          <w:szCs w:val="24"/>
          <w:lang w:eastAsia="es-MX"/>
        </w:rPr>
        <w:drawing>
          <wp:inline distT="0" distB="0" distL="0" distR="0" wp14:anchorId="1524506E" wp14:editId="2D2E4A01">
            <wp:extent cx="4648200" cy="2043754"/>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64576" cy="2050954"/>
                    </a:xfrm>
                    <a:prstGeom prst="rect">
                      <a:avLst/>
                    </a:prstGeom>
                    <a:noFill/>
                  </pic:spPr>
                </pic:pic>
              </a:graphicData>
            </a:graphic>
          </wp:inline>
        </w:drawing>
      </w:r>
    </w:p>
    <w:p w:rsidR="00C954CE" w:rsidRDefault="00C954CE" w:rsidP="00F517AE">
      <w:pPr>
        <w:pStyle w:val="Sinespaciado"/>
        <w:rPr>
          <w:szCs w:val="24"/>
        </w:rPr>
      </w:pPr>
    </w:p>
    <w:p w:rsidR="00470CAB" w:rsidRPr="00F517AE" w:rsidRDefault="00470CAB" w:rsidP="00F517AE">
      <w:pPr>
        <w:pStyle w:val="Sinespaciado"/>
        <w:rPr>
          <w:szCs w:val="24"/>
        </w:rPr>
      </w:pPr>
      <w:r w:rsidRPr="00F517AE">
        <w:rPr>
          <w:szCs w:val="24"/>
        </w:rPr>
        <w:t>Otros temas tratados y que consideran que deben ser atendidos por el Municipio, como parte de un servicio municipal eficiente y de calidad, la ciudadanía formuló peticiones encaminadas a obtener soluciones en temas de protección civil, los representantes de las delegaciones municipales, que los servidores públicos ofrezcan calidad en el servicio, y un tema bastante importante para esta administración es la transparencia y rendición de cuentas. Este último, es considerado como parte esencial y prioritaria en la agenda de gobierno, que permitirá dar a conocer y transparentar la información de aplicación de los recursos en relación a los proyectos y programas que se establezcan como parte de una política pública.</w:t>
      </w:r>
    </w:p>
    <w:p w:rsidR="00C954CE" w:rsidRDefault="00C954CE" w:rsidP="00F517AE">
      <w:pPr>
        <w:pStyle w:val="Sinespaciado"/>
        <w:rPr>
          <w:szCs w:val="24"/>
        </w:rPr>
      </w:pPr>
    </w:p>
    <w:p w:rsidR="00C954CE" w:rsidRDefault="00C954CE" w:rsidP="00F517AE">
      <w:pPr>
        <w:pStyle w:val="Sinespaciado"/>
        <w:rPr>
          <w:szCs w:val="24"/>
        </w:rPr>
      </w:pPr>
    </w:p>
    <w:p w:rsidR="00C954CE" w:rsidRDefault="00C954CE" w:rsidP="00F517AE">
      <w:pPr>
        <w:pStyle w:val="Sinespaciado"/>
        <w:rPr>
          <w:szCs w:val="24"/>
        </w:rPr>
      </w:pPr>
    </w:p>
    <w:p w:rsidR="00C954CE" w:rsidRDefault="00C954CE" w:rsidP="00F517AE">
      <w:pPr>
        <w:pStyle w:val="Sinespaciado"/>
        <w:rPr>
          <w:szCs w:val="24"/>
        </w:rPr>
      </w:pPr>
    </w:p>
    <w:p w:rsidR="00C954CE" w:rsidRPr="00F517AE" w:rsidRDefault="00C954CE" w:rsidP="00F517AE">
      <w:pPr>
        <w:pStyle w:val="Sinespaciado"/>
        <w:rPr>
          <w:szCs w:val="24"/>
        </w:rPr>
      </w:pPr>
    </w:p>
    <w:p w:rsidR="00470CAB" w:rsidRPr="00F517AE" w:rsidRDefault="00470CAB" w:rsidP="002570A8">
      <w:pPr>
        <w:pStyle w:val="Sinespaciado"/>
        <w:numPr>
          <w:ilvl w:val="1"/>
          <w:numId w:val="9"/>
        </w:numPr>
        <w:rPr>
          <w:b/>
          <w:sz w:val="28"/>
          <w:szCs w:val="28"/>
        </w:rPr>
      </w:pPr>
      <w:r w:rsidRPr="00F517AE">
        <w:rPr>
          <w:b/>
          <w:sz w:val="28"/>
          <w:szCs w:val="28"/>
        </w:rPr>
        <w:lastRenderedPageBreak/>
        <w:t>PROTECCIÓN CIVIL</w:t>
      </w:r>
    </w:p>
    <w:p w:rsidR="00470CAB" w:rsidRPr="00F517AE" w:rsidRDefault="00470CAB" w:rsidP="00F517AE">
      <w:pPr>
        <w:pStyle w:val="Sinespaciado"/>
        <w:rPr>
          <w:szCs w:val="24"/>
        </w:rPr>
      </w:pPr>
    </w:p>
    <w:p w:rsidR="00470CAB" w:rsidRPr="00F517AE" w:rsidRDefault="00470CAB" w:rsidP="00F517AE">
      <w:pPr>
        <w:pStyle w:val="Sinespaciado"/>
        <w:rPr>
          <w:szCs w:val="24"/>
        </w:rPr>
      </w:pPr>
      <w:r w:rsidRPr="00F517AE">
        <w:rPr>
          <w:noProof/>
          <w:szCs w:val="24"/>
          <w:lang w:val="es-MX" w:eastAsia="es-MX"/>
        </w:rPr>
        <w:drawing>
          <wp:anchor distT="0" distB="0" distL="114300" distR="114300" simplePos="0" relativeHeight="251682816" behindDoc="1" locked="0" layoutInCell="1" allowOverlap="1" wp14:anchorId="63D9CB1F" wp14:editId="35525E65">
            <wp:simplePos x="0" y="0"/>
            <wp:positionH relativeFrom="column">
              <wp:posOffset>1586865</wp:posOffset>
            </wp:positionH>
            <wp:positionV relativeFrom="paragraph">
              <wp:posOffset>132715</wp:posOffset>
            </wp:positionV>
            <wp:extent cx="3817620" cy="1478518"/>
            <wp:effectExtent l="0" t="0" r="0" b="7620"/>
            <wp:wrapTight wrapText="bothSides">
              <wp:wrapPolygon edited="0">
                <wp:start x="0" y="0"/>
                <wp:lineTo x="0" y="21433"/>
                <wp:lineTo x="21449" y="21433"/>
                <wp:lineTo x="21449"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817620" cy="1478518"/>
                    </a:xfrm>
                    <a:prstGeom prst="rect">
                      <a:avLst/>
                    </a:prstGeom>
                    <a:noFill/>
                  </pic:spPr>
                </pic:pic>
              </a:graphicData>
            </a:graphic>
          </wp:anchor>
        </w:drawing>
      </w:r>
      <w:r w:rsidRPr="00F517AE">
        <w:rPr>
          <w:szCs w:val="24"/>
        </w:rPr>
        <w:t>Las peticiones que se realizaron en las colonias en el tema de protección civil, fue de mucha ayuda para identificar los puntos críticos en donde se presentan inundaciones, o bien donde existe un riesgo eminente en zonas del municipio. Es casi obligado el tema a tratar en la medida en que se ha identificado problemas que hemos tratado con anterioridad como lo es la carencia de sistemas de drenaje y redes de captación de aguas en temporal de lluvias. Lo que era de esperarse que se solicitara la solución a problemas de inundaciones con 14 peticiones en diferentes colonias, representando un 73.7%. En tanto que otras peticiones se centran en la disminución de riesgos en terrenos y casas habitación con problemas de varadas, techos dañados, y riesgo por hundimiento.</w:t>
      </w:r>
    </w:p>
    <w:p w:rsidR="00F517AE" w:rsidRDefault="00F517AE" w:rsidP="00F517AE">
      <w:pPr>
        <w:pStyle w:val="Sinespaciado"/>
        <w:rPr>
          <w:sz w:val="28"/>
          <w:szCs w:val="28"/>
        </w:rPr>
      </w:pPr>
    </w:p>
    <w:p w:rsidR="00F517AE" w:rsidRPr="00F517AE" w:rsidRDefault="00F517AE" w:rsidP="00F517AE">
      <w:pPr>
        <w:pStyle w:val="Sinespaciado"/>
        <w:rPr>
          <w:sz w:val="28"/>
          <w:szCs w:val="28"/>
        </w:rPr>
      </w:pPr>
    </w:p>
    <w:p w:rsidR="00470CAB" w:rsidRDefault="00470CAB" w:rsidP="002570A8">
      <w:pPr>
        <w:pStyle w:val="Sinespaciado"/>
        <w:numPr>
          <w:ilvl w:val="1"/>
          <w:numId w:val="9"/>
        </w:numPr>
        <w:rPr>
          <w:rFonts w:eastAsiaTheme="majorEastAsia"/>
          <w:b/>
          <w:sz w:val="28"/>
          <w:szCs w:val="28"/>
        </w:rPr>
      </w:pPr>
      <w:r w:rsidRPr="00F517AE">
        <w:rPr>
          <w:rFonts w:eastAsiaTheme="majorEastAsia"/>
          <w:b/>
          <w:sz w:val="28"/>
          <w:szCs w:val="28"/>
        </w:rPr>
        <w:t>DELEGACIONES</w:t>
      </w:r>
      <w:r w:rsidR="00C954CE">
        <w:rPr>
          <w:rFonts w:eastAsiaTheme="majorEastAsia"/>
          <w:b/>
          <w:sz w:val="28"/>
          <w:szCs w:val="28"/>
        </w:rPr>
        <w:t xml:space="preserve"> y AGENCIAS</w:t>
      </w:r>
      <w:r w:rsidRPr="00F517AE">
        <w:rPr>
          <w:rFonts w:eastAsiaTheme="majorEastAsia"/>
          <w:b/>
          <w:sz w:val="28"/>
          <w:szCs w:val="28"/>
        </w:rPr>
        <w:t xml:space="preserve"> MUNICIPALES</w:t>
      </w:r>
    </w:p>
    <w:p w:rsidR="00F517AE" w:rsidRPr="00F517AE" w:rsidRDefault="00F517AE" w:rsidP="00F517AE">
      <w:pPr>
        <w:pStyle w:val="Sinespaciado"/>
        <w:rPr>
          <w:szCs w:val="24"/>
        </w:rPr>
      </w:pPr>
    </w:p>
    <w:p w:rsidR="00470CAB" w:rsidRPr="00F517AE" w:rsidRDefault="00470CAB" w:rsidP="00F517AE">
      <w:pPr>
        <w:pStyle w:val="Sinespaciado"/>
        <w:rPr>
          <w:szCs w:val="24"/>
        </w:rPr>
      </w:pPr>
      <w:r w:rsidRPr="00F517AE">
        <w:rPr>
          <w:noProof/>
          <w:szCs w:val="24"/>
          <w:lang w:val="es-MX" w:eastAsia="es-MX"/>
        </w:rPr>
        <w:drawing>
          <wp:anchor distT="0" distB="0" distL="114300" distR="114300" simplePos="0" relativeHeight="251681792" behindDoc="1" locked="0" layoutInCell="1" allowOverlap="1" wp14:anchorId="33FC2561" wp14:editId="6B32C829">
            <wp:simplePos x="0" y="0"/>
            <wp:positionH relativeFrom="column">
              <wp:posOffset>-36195</wp:posOffset>
            </wp:positionH>
            <wp:positionV relativeFrom="paragraph">
              <wp:posOffset>582295</wp:posOffset>
            </wp:positionV>
            <wp:extent cx="3665220" cy="1598823"/>
            <wp:effectExtent l="0" t="0" r="0" b="1905"/>
            <wp:wrapTight wrapText="bothSides">
              <wp:wrapPolygon edited="0">
                <wp:start x="0" y="0"/>
                <wp:lineTo x="0" y="21368"/>
                <wp:lineTo x="21443" y="21368"/>
                <wp:lineTo x="21443" y="0"/>
                <wp:lineTo x="0" y="0"/>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65220" cy="1598823"/>
                    </a:xfrm>
                    <a:prstGeom prst="rect">
                      <a:avLst/>
                    </a:prstGeom>
                    <a:noFill/>
                  </pic:spPr>
                </pic:pic>
              </a:graphicData>
            </a:graphic>
          </wp:anchor>
        </w:drawing>
      </w:r>
      <w:r w:rsidRPr="00F517AE">
        <w:rPr>
          <w:szCs w:val="24"/>
        </w:rPr>
        <w:t>Se hizo notar que hoy día las y los habitantes, quieren que sus representantes de las Delegaciones estén trabajando de cerca con la población, ya que se en administraciones pasadas sus delegados se mantenían al margen de las acciones de gobierno y la ciudadanía. La misma ciudadanía solicita que sus delegados estén al frente otorgando el servicio, informando, y trabajando junto con ellos, como parte del binomio gobierno-ciudadanos, y que este velando por las necesidades de las colonias que tienen a su cargo en la delegación.</w:t>
      </w:r>
    </w:p>
    <w:p w:rsidR="00F517AE" w:rsidRDefault="00F517AE" w:rsidP="00F517AE">
      <w:pPr>
        <w:pStyle w:val="Sinespaciado"/>
        <w:rPr>
          <w:szCs w:val="24"/>
        </w:rPr>
      </w:pPr>
    </w:p>
    <w:p w:rsidR="00470CAB" w:rsidRPr="00F517AE" w:rsidRDefault="00470CAB" w:rsidP="00F517AE">
      <w:pPr>
        <w:pStyle w:val="Sinespaciado"/>
        <w:rPr>
          <w:szCs w:val="24"/>
        </w:rPr>
      </w:pPr>
      <w:r w:rsidRPr="00F517AE">
        <w:rPr>
          <w:szCs w:val="24"/>
        </w:rPr>
        <w:t>Las seis peticiones hechas van en el sentido de solicitar a sus delegados; que le den seguimiento a las solicitudes de las colonias, mismas que solicitan que el delegado tenga un plan de trabajo para poder medir su desempeño y no menos importante la ciudadanía comenta que los delegados deben ser elegidos por votación y no por imposición gubernamental.</w:t>
      </w:r>
    </w:p>
    <w:p w:rsidR="00F517AE" w:rsidRDefault="00F517AE" w:rsidP="00F517AE">
      <w:pPr>
        <w:pStyle w:val="Sinespaciado"/>
        <w:rPr>
          <w:szCs w:val="24"/>
        </w:rPr>
      </w:pPr>
    </w:p>
    <w:p w:rsidR="00F517AE" w:rsidRPr="00F517AE" w:rsidRDefault="00F517AE" w:rsidP="00F517AE">
      <w:pPr>
        <w:pStyle w:val="Sinespaciado"/>
        <w:rPr>
          <w:szCs w:val="24"/>
        </w:rPr>
      </w:pPr>
    </w:p>
    <w:p w:rsidR="00470CAB" w:rsidRPr="00F517AE" w:rsidRDefault="00470CAB" w:rsidP="002570A8">
      <w:pPr>
        <w:pStyle w:val="Sinespaciado"/>
        <w:numPr>
          <w:ilvl w:val="1"/>
          <w:numId w:val="9"/>
        </w:numPr>
        <w:rPr>
          <w:rFonts w:eastAsiaTheme="majorEastAsia"/>
          <w:b/>
          <w:sz w:val="28"/>
          <w:szCs w:val="28"/>
        </w:rPr>
      </w:pPr>
      <w:r w:rsidRPr="00F517AE">
        <w:rPr>
          <w:rFonts w:eastAsiaTheme="majorEastAsia"/>
          <w:b/>
          <w:sz w:val="28"/>
          <w:szCs w:val="28"/>
        </w:rPr>
        <w:t>DESARROLLO INSTITUCIONAL</w:t>
      </w:r>
    </w:p>
    <w:p w:rsidR="00F517AE" w:rsidRPr="00F517AE" w:rsidRDefault="00F517AE" w:rsidP="00F517AE">
      <w:pPr>
        <w:pStyle w:val="Sinespaciado"/>
        <w:rPr>
          <w:szCs w:val="24"/>
        </w:rPr>
      </w:pPr>
    </w:p>
    <w:p w:rsidR="00F517AE" w:rsidRDefault="00470CAB" w:rsidP="00F517AE">
      <w:pPr>
        <w:pStyle w:val="Sinespaciado"/>
        <w:rPr>
          <w:szCs w:val="24"/>
        </w:rPr>
      </w:pPr>
      <w:r w:rsidRPr="00F517AE">
        <w:rPr>
          <w:szCs w:val="24"/>
        </w:rPr>
        <w:t xml:space="preserve">Es normal que en la actualidad y con todo ese sistema de comunicaciones en las redes sociales, la población exija que sus representantes que han elegido por votación democrática, estos estén capacitados y con el nivel de calidad en el servicio público requerido, que ofrezca verdaderamente los cambios que han proclamado durante sus campañas. Las y los ciudadanos formulan peticiones en temas de que los servidores públicos sean como primer término “honestos” y capaces de llevar una buena administración en beneficio de sus habitantes, mismos que les han conferido estén al frente del gobierno. </w:t>
      </w:r>
    </w:p>
    <w:p w:rsidR="00F517AE" w:rsidRDefault="00F517AE" w:rsidP="00F517AE">
      <w:pPr>
        <w:pStyle w:val="Sinespaciado"/>
        <w:rPr>
          <w:szCs w:val="24"/>
        </w:rPr>
      </w:pPr>
    </w:p>
    <w:p w:rsidR="00F517AE" w:rsidRDefault="00F517AE" w:rsidP="00F517AE">
      <w:pPr>
        <w:pStyle w:val="Sinespaciado"/>
        <w:rPr>
          <w:szCs w:val="24"/>
        </w:rPr>
      </w:pPr>
      <w:r w:rsidRPr="00F517AE">
        <w:rPr>
          <w:noProof/>
          <w:szCs w:val="24"/>
          <w:lang w:val="es-MX" w:eastAsia="es-MX"/>
        </w:rPr>
        <w:drawing>
          <wp:anchor distT="0" distB="0" distL="114300" distR="114300" simplePos="0" relativeHeight="251683840" behindDoc="1" locked="0" layoutInCell="1" allowOverlap="1" wp14:anchorId="1635C981" wp14:editId="2880100A">
            <wp:simplePos x="0" y="0"/>
            <wp:positionH relativeFrom="column">
              <wp:posOffset>565785</wp:posOffset>
            </wp:positionH>
            <wp:positionV relativeFrom="paragraph">
              <wp:posOffset>169545</wp:posOffset>
            </wp:positionV>
            <wp:extent cx="4395470" cy="1311910"/>
            <wp:effectExtent l="0" t="0" r="5080" b="2540"/>
            <wp:wrapTight wrapText="bothSides">
              <wp:wrapPolygon edited="0">
                <wp:start x="0" y="0"/>
                <wp:lineTo x="0" y="21328"/>
                <wp:lineTo x="21531" y="21328"/>
                <wp:lineTo x="21531"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395470" cy="1311910"/>
                    </a:xfrm>
                    <a:prstGeom prst="rect">
                      <a:avLst/>
                    </a:prstGeom>
                    <a:noFill/>
                  </pic:spPr>
                </pic:pic>
              </a:graphicData>
            </a:graphic>
            <wp14:sizeRelH relativeFrom="margin">
              <wp14:pctWidth>0</wp14:pctWidth>
            </wp14:sizeRelH>
            <wp14:sizeRelV relativeFrom="margin">
              <wp14:pctHeight>0</wp14:pctHeight>
            </wp14:sizeRelV>
          </wp:anchor>
        </w:drawing>
      </w: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470CAB" w:rsidRDefault="00470CAB" w:rsidP="00F517AE">
      <w:pPr>
        <w:pStyle w:val="Sinespaciado"/>
        <w:rPr>
          <w:szCs w:val="24"/>
        </w:rPr>
      </w:pPr>
      <w:r w:rsidRPr="00F517AE">
        <w:rPr>
          <w:szCs w:val="24"/>
        </w:rPr>
        <w:t>Otro tema importante, es que los habitantes manifiestan que cuando vaya el Gobierno a sus colonias, que “se presenten Funcionarios con poder de decisión”, que están “cansados” de mandar personal  que solo habla y no actúa, que no les resuelve sus problemas (mismos que se han manifestado en el estudio de diagnóstico). En este tema de carácter Institucional, piden que sean transparentes en el manejo de sus responsabilidades y recursos, la cual este tema le daremos un tratamiento particular en el siguiente apartado.</w:t>
      </w:r>
    </w:p>
    <w:p w:rsidR="00F517AE" w:rsidRPr="00F517AE" w:rsidRDefault="00F517AE" w:rsidP="00F517AE">
      <w:pPr>
        <w:pStyle w:val="Sinespaciado"/>
        <w:rPr>
          <w:szCs w:val="24"/>
        </w:rPr>
      </w:pPr>
    </w:p>
    <w:p w:rsidR="00C954CE" w:rsidRDefault="00C954CE" w:rsidP="00F517AE">
      <w:pPr>
        <w:pStyle w:val="Sinespaciado"/>
        <w:rPr>
          <w:b/>
          <w:sz w:val="28"/>
          <w:szCs w:val="28"/>
        </w:rPr>
      </w:pPr>
    </w:p>
    <w:p w:rsidR="00470CAB" w:rsidRPr="00F517AE" w:rsidRDefault="00470CAB" w:rsidP="002570A8">
      <w:pPr>
        <w:pStyle w:val="Sinespaciado"/>
        <w:numPr>
          <w:ilvl w:val="1"/>
          <w:numId w:val="9"/>
        </w:numPr>
        <w:rPr>
          <w:b/>
          <w:sz w:val="28"/>
          <w:szCs w:val="28"/>
        </w:rPr>
      </w:pPr>
      <w:r w:rsidRPr="00F517AE">
        <w:rPr>
          <w:b/>
          <w:sz w:val="28"/>
          <w:szCs w:val="28"/>
        </w:rPr>
        <w:t>TRANSPARENCIA Y RENDICIÓN DE CUENTAS</w:t>
      </w:r>
    </w:p>
    <w:p w:rsidR="00F517AE" w:rsidRDefault="00F517AE" w:rsidP="00F517AE">
      <w:pPr>
        <w:pStyle w:val="Sinespaciado"/>
        <w:rPr>
          <w:szCs w:val="24"/>
        </w:rPr>
      </w:pPr>
    </w:p>
    <w:p w:rsidR="00470CAB" w:rsidRDefault="00470CAB" w:rsidP="00F517AE">
      <w:pPr>
        <w:pStyle w:val="Sinespaciado"/>
        <w:rPr>
          <w:szCs w:val="24"/>
        </w:rPr>
      </w:pPr>
      <w:r w:rsidRPr="00F517AE">
        <w:rPr>
          <w:szCs w:val="24"/>
        </w:rPr>
        <w:t>Las administraciones de Gobierno y en el marco de la democracia, no sólo exige sino que hoy día se convierte en una obligación de los representantes de la ciudadanía en el Gobierno, además de que su actitud y comportamiento sea de Honestidad, Calidad y Servicio, este comprometido con la Transpare</w:t>
      </w:r>
      <w:r w:rsidR="00F517AE">
        <w:rPr>
          <w:szCs w:val="24"/>
        </w:rPr>
        <w:t>ncia y la Rendición de Cuentas.</w:t>
      </w:r>
    </w:p>
    <w:p w:rsidR="00F517AE" w:rsidRDefault="00F517AE" w:rsidP="00F517AE">
      <w:pPr>
        <w:pStyle w:val="Sinespaciado"/>
        <w:rPr>
          <w:szCs w:val="24"/>
        </w:rPr>
      </w:pPr>
      <w:r>
        <w:rPr>
          <w:noProof/>
          <w:szCs w:val="24"/>
          <w:lang w:val="es-MX" w:eastAsia="es-MX"/>
        </w:rPr>
        <w:drawing>
          <wp:anchor distT="0" distB="0" distL="114300" distR="114300" simplePos="0" relativeHeight="251695104" behindDoc="0" locked="0" layoutInCell="1" allowOverlap="1" wp14:anchorId="53F40F9F" wp14:editId="5508253F">
            <wp:simplePos x="0" y="0"/>
            <wp:positionH relativeFrom="column">
              <wp:posOffset>948055</wp:posOffset>
            </wp:positionH>
            <wp:positionV relativeFrom="paragraph">
              <wp:posOffset>90170</wp:posOffset>
            </wp:positionV>
            <wp:extent cx="3421380" cy="859155"/>
            <wp:effectExtent l="0" t="0" r="7620" b="0"/>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421380" cy="859155"/>
                    </a:xfrm>
                    <a:prstGeom prst="rect">
                      <a:avLst/>
                    </a:prstGeom>
                    <a:noFill/>
                  </pic:spPr>
                </pic:pic>
              </a:graphicData>
            </a:graphic>
          </wp:anchor>
        </w:drawing>
      </w: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Default="00F517AE" w:rsidP="00F517AE">
      <w:pPr>
        <w:pStyle w:val="Sinespaciado"/>
        <w:rPr>
          <w:szCs w:val="24"/>
        </w:rPr>
      </w:pPr>
    </w:p>
    <w:p w:rsidR="00F517AE" w:rsidRPr="00F517AE" w:rsidRDefault="00F517AE" w:rsidP="00F517AE">
      <w:pPr>
        <w:pStyle w:val="Sinespaciado"/>
        <w:rPr>
          <w:szCs w:val="24"/>
        </w:rPr>
      </w:pPr>
    </w:p>
    <w:p w:rsidR="00470CAB" w:rsidRDefault="00470CAB" w:rsidP="00F517AE">
      <w:pPr>
        <w:pStyle w:val="Sinespaciado"/>
        <w:rPr>
          <w:szCs w:val="24"/>
        </w:rPr>
      </w:pPr>
      <w:r w:rsidRPr="00F517AE">
        <w:rPr>
          <w:szCs w:val="24"/>
        </w:rPr>
        <w:t>Independientemente a la Ley de Transparencia, el Gobierno tiene la obligación civil y moral de rendir cuentas claras a quienes les debe su candidatura, así lo dicen las y los entrevistados, que se dieron a la tarea de calificar la honestidad y transp</w:t>
      </w:r>
      <w:r w:rsidR="00F517AE">
        <w:rPr>
          <w:szCs w:val="24"/>
        </w:rPr>
        <w:t>arencia del Gobierno Municipal.</w:t>
      </w:r>
    </w:p>
    <w:p w:rsidR="00F517AE" w:rsidRPr="00F517AE" w:rsidRDefault="00F517AE" w:rsidP="00F517AE">
      <w:pPr>
        <w:pStyle w:val="Sinespaciado"/>
        <w:rPr>
          <w:szCs w:val="24"/>
        </w:rPr>
      </w:pPr>
    </w:p>
    <w:p w:rsidR="00470CAB" w:rsidRPr="00F517AE" w:rsidRDefault="00470CAB" w:rsidP="00F517AE">
      <w:pPr>
        <w:pStyle w:val="Sinespaciado"/>
        <w:rPr>
          <w:szCs w:val="24"/>
        </w:rPr>
      </w:pPr>
      <w:r w:rsidRPr="00F517AE">
        <w:rPr>
          <w:szCs w:val="24"/>
        </w:rPr>
        <w:t>La tendencia de la calificación es parecida en todos los casos, hubo gente de quienes opinan que están totalmente reprobados en todos los temas tratados –dando un sesgo de calificación de 1 como la mínima- , y que la calificación va subiendo formando una curva normal de distribución hasta caer en las más altas calificaciones. Dentro de la escala que hemos utilizado para valorar las opiniones de los Tlaquepaquenses, va desde 1 como reprobado y hasta 10 como excelente.</w:t>
      </w:r>
    </w:p>
    <w:p w:rsidR="00470CAB" w:rsidRDefault="00470CAB" w:rsidP="00F517AE">
      <w:pPr>
        <w:pStyle w:val="Sinespaciado"/>
        <w:rPr>
          <w:szCs w:val="24"/>
        </w:rPr>
      </w:pPr>
      <w:r w:rsidRPr="00F517AE">
        <w:rPr>
          <w:szCs w:val="24"/>
        </w:rPr>
        <w:t>Es de tomarse en cuenta que no deja de ser la mayoría de las personas que perciben que el Gobierno no ha demostrado ser honesto ni mucho menos transparente. Mientras que los hombres dicen que está reprobado con un 51% de las encuestas, las mujeres, y como es normal durante todo este diagnóstico se ha constatado que es más exigente y pide un sobreesfuerzo de su Gobierno, dándole una calificación de reprobado con el 55% de las opiniones.</w:t>
      </w:r>
    </w:p>
    <w:p w:rsidR="00F517AE" w:rsidRDefault="00F517AE" w:rsidP="00F517AE">
      <w:pPr>
        <w:pStyle w:val="Sinespaciado"/>
        <w:rPr>
          <w:szCs w:val="24"/>
        </w:rPr>
      </w:pPr>
    </w:p>
    <w:p w:rsidR="00F517AE" w:rsidRPr="00F517AE" w:rsidRDefault="00F517AE" w:rsidP="00F517AE">
      <w:pPr>
        <w:pStyle w:val="Sinespaciado"/>
        <w:rPr>
          <w:szCs w:val="24"/>
        </w:rPr>
      </w:pPr>
    </w:p>
    <w:p w:rsidR="00470CAB" w:rsidRDefault="00470CAB" w:rsidP="00F517AE">
      <w:pPr>
        <w:pStyle w:val="Sinespaciado"/>
      </w:pPr>
      <w:r>
        <w:rPr>
          <w:noProof/>
          <w:lang w:val="es-MX" w:eastAsia="es-MX"/>
        </w:rPr>
        <w:drawing>
          <wp:inline distT="0" distB="0" distL="0" distR="0" wp14:anchorId="3489BD9A" wp14:editId="233B7D03">
            <wp:extent cx="4678680" cy="2044679"/>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08850" cy="2057864"/>
                    </a:xfrm>
                    <a:prstGeom prst="rect">
                      <a:avLst/>
                    </a:prstGeom>
                    <a:noFill/>
                  </pic:spPr>
                </pic:pic>
              </a:graphicData>
            </a:graphic>
          </wp:inline>
        </w:drawing>
      </w:r>
    </w:p>
    <w:p w:rsidR="00F517AE" w:rsidRDefault="00F517AE" w:rsidP="00F517AE">
      <w:pPr>
        <w:pStyle w:val="Sinespaciado"/>
      </w:pPr>
    </w:p>
    <w:p w:rsidR="00F517AE" w:rsidRDefault="00F517AE" w:rsidP="00F517AE">
      <w:pPr>
        <w:pStyle w:val="Sinespaciado"/>
      </w:pPr>
    </w:p>
    <w:p w:rsidR="00F517AE" w:rsidRDefault="00470CAB" w:rsidP="00F517AE">
      <w:pPr>
        <w:pStyle w:val="Sinespaciado"/>
      </w:pPr>
      <w:r>
        <w:t>La otra óptica, es que tanto hombres como mujeres, califican en un 49% y 45% respectivamente, que el Gobierno es honesto y transparente en los informes de aplicación de recursos gubernamentales en proyectos y programas a la comunidad.</w:t>
      </w:r>
    </w:p>
    <w:p w:rsidR="00470CAB" w:rsidRDefault="00470CAB" w:rsidP="00F517AE">
      <w:pPr>
        <w:pStyle w:val="Sinespaciado"/>
      </w:pPr>
      <w:r>
        <w:t xml:space="preserve"> </w:t>
      </w:r>
    </w:p>
    <w:p w:rsidR="00470CAB" w:rsidRDefault="00470CAB" w:rsidP="00F517AE">
      <w:pPr>
        <w:pStyle w:val="Sinespaciado"/>
      </w:pPr>
      <w:r>
        <w:t>Lo anterior nos dice que está muy dividida la opinión, sin embargo, y a pesar de ello, se percibe un desagrado colectivo de que los Gobiernos “dejen de robar” y que deben de otorgar más apoyos a la población sobre todo en las más vulnerables siendo</w:t>
      </w:r>
      <w:r w:rsidR="006E54BD">
        <w:t>:</w:t>
      </w:r>
      <w:r>
        <w:t xml:space="preserve"> </w:t>
      </w:r>
    </w:p>
    <w:p w:rsidR="00F517AE" w:rsidRDefault="00F517AE" w:rsidP="00F517AE">
      <w:pPr>
        <w:pStyle w:val="Sinespaciado"/>
      </w:pPr>
    </w:p>
    <w:p w:rsidR="00F517AE" w:rsidRDefault="00F517AE" w:rsidP="00F517AE">
      <w:pPr>
        <w:pStyle w:val="Sinespaciad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6565"/>
      </w:tblGrid>
      <w:tr w:rsidR="00470CAB" w:rsidRPr="00EA508F" w:rsidTr="00470CAB">
        <w:tc>
          <w:tcPr>
            <w:tcW w:w="2263" w:type="dxa"/>
          </w:tcPr>
          <w:p w:rsidR="00470CAB" w:rsidRPr="00EA508F" w:rsidRDefault="00470CAB" w:rsidP="002570A8">
            <w:pPr>
              <w:pStyle w:val="Prrafodelista"/>
              <w:numPr>
                <w:ilvl w:val="0"/>
                <w:numId w:val="6"/>
              </w:numPr>
              <w:ind w:left="318" w:hanging="318"/>
              <w:jc w:val="both"/>
              <w:rPr>
                <w:szCs w:val="24"/>
              </w:rPr>
            </w:pPr>
            <w:r w:rsidRPr="00EA508F">
              <w:rPr>
                <w:szCs w:val="24"/>
              </w:rPr>
              <w:t>Niñas y Niños</w:t>
            </w:r>
          </w:p>
          <w:p w:rsidR="00470CAB" w:rsidRPr="00EA508F" w:rsidRDefault="00470CAB" w:rsidP="002570A8">
            <w:pPr>
              <w:pStyle w:val="Prrafodelista"/>
              <w:numPr>
                <w:ilvl w:val="0"/>
                <w:numId w:val="6"/>
              </w:numPr>
              <w:ind w:left="318" w:hanging="318"/>
              <w:jc w:val="both"/>
              <w:rPr>
                <w:szCs w:val="24"/>
              </w:rPr>
            </w:pPr>
            <w:r w:rsidRPr="00EA508F">
              <w:rPr>
                <w:szCs w:val="24"/>
              </w:rPr>
              <w:lastRenderedPageBreak/>
              <w:t>Jóvenes adolecentes</w:t>
            </w:r>
          </w:p>
        </w:tc>
        <w:tc>
          <w:tcPr>
            <w:tcW w:w="6565" w:type="dxa"/>
          </w:tcPr>
          <w:p w:rsidR="00470CAB" w:rsidRDefault="00470CAB" w:rsidP="00470CAB">
            <w:pPr>
              <w:jc w:val="both"/>
              <w:rPr>
                <w:szCs w:val="24"/>
              </w:rPr>
            </w:pPr>
            <w:r w:rsidRPr="00EA508F">
              <w:rPr>
                <w:szCs w:val="24"/>
              </w:rPr>
              <w:lastRenderedPageBreak/>
              <w:t xml:space="preserve">Que se encuentran en abandono, maltrato o descuido familiar, por </w:t>
            </w:r>
            <w:r w:rsidRPr="00EA508F">
              <w:rPr>
                <w:szCs w:val="24"/>
              </w:rPr>
              <w:lastRenderedPageBreak/>
              <w:t>violencia intrafamiliar o porque los padres trabajan; y estos suelen ser candidatos potenciales para pertenecer a la delincuencia.</w:t>
            </w:r>
          </w:p>
          <w:p w:rsidR="00470CAB" w:rsidRPr="00EA508F" w:rsidRDefault="00470CAB" w:rsidP="00470CAB">
            <w:pPr>
              <w:jc w:val="both"/>
              <w:rPr>
                <w:szCs w:val="24"/>
              </w:rPr>
            </w:pPr>
          </w:p>
        </w:tc>
      </w:tr>
      <w:tr w:rsidR="00470CAB" w:rsidRPr="00EA508F" w:rsidTr="00470CAB">
        <w:tc>
          <w:tcPr>
            <w:tcW w:w="2263" w:type="dxa"/>
          </w:tcPr>
          <w:p w:rsidR="00470CAB" w:rsidRPr="00EA508F" w:rsidRDefault="00470CAB" w:rsidP="002570A8">
            <w:pPr>
              <w:pStyle w:val="Prrafodelista"/>
              <w:numPr>
                <w:ilvl w:val="0"/>
                <w:numId w:val="6"/>
              </w:numPr>
              <w:ind w:left="318" w:hanging="318"/>
              <w:rPr>
                <w:szCs w:val="24"/>
              </w:rPr>
            </w:pPr>
            <w:r w:rsidRPr="00EA508F">
              <w:rPr>
                <w:szCs w:val="24"/>
              </w:rPr>
              <w:lastRenderedPageBreak/>
              <w:t>Madres solteras Jefas de familia</w:t>
            </w:r>
          </w:p>
        </w:tc>
        <w:tc>
          <w:tcPr>
            <w:tcW w:w="6565" w:type="dxa"/>
          </w:tcPr>
          <w:p w:rsidR="00470CAB" w:rsidRPr="00EA508F" w:rsidRDefault="00470CAB" w:rsidP="00470CAB">
            <w:pPr>
              <w:jc w:val="both"/>
              <w:rPr>
                <w:szCs w:val="24"/>
              </w:rPr>
            </w:pPr>
            <w:r w:rsidRPr="00EA508F">
              <w:rPr>
                <w:szCs w:val="24"/>
              </w:rPr>
              <w:t xml:space="preserve">Madres que han sido abandonadas por su pareja o esposo y que por  mantener una economía familiar, salen a trabajar y no tienen el apoyo para el cuidado de sus hijos. Y que repercute en el caso anterior. </w:t>
            </w:r>
          </w:p>
          <w:p w:rsidR="00470CAB" w:rsidRDefault="00470CAB" w:rsidP="00470CAB">
            <w:pPr>
              <w:jc w:val="both"/>
              <w:rPr>
                <w:szCs w:val="24"/>
              </w:rPr>
            </w:pPr>
            <w:r w:rsidRPr="00EA508F">
              <w:rPr>
                <w:szCs w:val="24"/>
              </w:rPr>
              <w:t>O bien, no tienen forma de conseguir un empleo que los sostenga a flote en la alimentación básica.</w:t>
            </w:r>
          </w:p>
          <w:p w:rsidR="00470CAB" w:rsidRPr="00EA508F" w:rsidRDefault="00470CAB" w:rsidP="00470CAB">
            <w:pPr>
              <w:jc w:val="both"/>
              <w:rPr>
                <w:szCs w:val="24"/>
              </w:rPr>
            </w:pPr>
          </w:p>
        </w:tc>
      </w:tr>
      <w:tr w:rsidR="00470CAB" w:rsidRPr="00EA508F" w:rsidTr="00470CAB">
        <w:tc>
          <w:tcPr>
            <w:tcW w:w="2263" w:type="dxa"/>
          </w:tcPr>
          <w:p w:rsidR="00470CAB" w:rsidRPr="00EA508F" w:rsidRDefault="00470CAB" w:rsidP="002570A8">
            <w:pPr>
              <w:pStyle w:val="Prrafodelista"/>
              <w:numPr>
                <w:ilvl w:val="0"/>
                <w:numId w:val="6"/>
              </w:numPr>
              <w:ind w:left="318" w:hanging="318"/>
              <w:jc w:val="both"/>
              <w:rPr>
                <w:szCs w:val="24"/>
              </w:rPr>
            </w:pPr>
            <w:r w:rsidRPr="00EA508F">
              <w:rPr>
                <w:szCs w:val="24"/>
              </w:rPr>
              <w:t xml:space="preserve">Adulto Mayor </w:t>
            </w:r>
          </w:p>
        </w:tc>
        <w:tc>
          <w:tcPr>
            <w:tcW w:w="6565" w:type="dxa"/>
          </w:tcPr>
          <w:p w:rsidR="00470CAB" w:rsidRPr="00EA508F" w:rsidRDefault="00470CAB" w:rsidP="00470CAB">
            <w:pPr>
              <w:jc w:val="both"/>
              <w:rPr>
                <w:szCs w:val="24"/>
              </w:rPr>
            </w:pPr>
            <w:r w:rsidRPr="00EA508F">
              <w:rPr>
                <w:szCs w:val="24"/>
              </w:rPr>
              <w:t>Por la edad avanzada no consiguen empleo en las empresas, por lo que necesitan un tratamiento diferente para generar ingresos. P</w:t>
            </w:r>
            <w:r>
              <w:rPr>
                <w:szCs w:val="24"/>
              </w:rPr>
              <w:t>ara ello</w:t>
            </w:r>
            <w:r w:rsidRPr="00EA508F">
              <w:rPr>
                <w:szCs w:val="24"/>
              </w:rPr>
              <w:t xml:space="preserve"> requieren tener oportunidades para capacitarse y emprender nuevas formas de generar ingresos para su manutención. </w:t>
            </w:r>
          </w:p>
          <w:p w:rsidR="00470CAB" w:rsidRPr="00EA508F" w:rsidRDefault="00470CAB" w:rsidP="00470CAB">
            <w:pPr>
              <w:jc w:val="both"/>
              <w:rPr>
                <w:szCs w:val="24"/>
              </w:rPr>
            </w:pPr>
            <w:r w:rsidRPr="00EA508F">
              <w:rPr>
                <w:szCs w:val="24"/>
              </w:rPr>
              <w:t>Algunos de ellos han sido olvidados por sus hijos y familiares, por lo que se encuentran en el total abandono.</w:t>
            </w:r>
          </w:p>
        </w:tc>
      </w:tr>
    </w:tbl>
    <w:p w:rsidR="006E54BD" w:rsidRDefault="006E54BD" w:rsidP="006E54BD">
      <w:pPr>
        <w:pStyle w:val="Sinespaciado"/>
      </w:pPr>
    </w:p>
    <w:p w:rsidR="00470CAB" w:rsidRDefault="00470CAB" w:rsidP="006E54BD">
      <w:pPr>
        <w:pStyle w:val="Sinespaciado"/>
      </w:pPr>
      <w:r>
        <w:t>Es un tema obligado a medir y cuantificar en función de cómo percibe la comunidad el problema de la corrupción –que tanto daño le hace a nuestro país y por ende al municipio, tema directamente relacionado con la rendición de cuentas “con verdades a medias y deshonestidad de los altos niveles de Gobierno”, tal como lo hicieron saber en sus comentarios.</w:t>
      </w:r>
    </w:p>
    <w:p w:rsidR="006E54BD" w:rsidRDefault="006E54BD" w:rsidP="006E54BD">
      <w:pPr>
        <w:pStyle w:val="Sinespaciado"/>
      </w:pPr>
    </w:p>
    <w:p w:rsidR="00470CAB" w:rsidRDefault="00470CAB" w:rsidP="006E54BD">
      <w:pPr>
        <w:pStyle w:val="Sinespaciado"/>
      </w:pPr>
      <w:r>
        <w:t>En el género masculino percibe en un 91% que la corrupción es entre regular a muy grave, y que de manera similar el género femenino opinó que es en un 92%. Interpretando que se debe de poner en acción programas que ayuden a eliminar el problema de la corrupción.</w:t>
      </w:r>
    </w:p>
    <w:p w:rsidR="006E54BD" w:rsidRDefault="006E54BD" w:rsidP="006E54BD">
      <w:pPr>
        <w:pStyle w:val="Sinespaciado"/>
      </w:pPr>
    </w:p>
    <w:p w:rsidR="00470CAB" w:rsidRDefault="00470CAB" w:rsidP="006E54BD">
      <w:pPr>
        <w:pStyle w:val="Sinespaciado"/>
      </w:pPr>
      <w:r>
        <w:rPr>
          <w:noProof/>
          <w:lang w:val="es-MX" w:eastAsia="es-MX"/>
        </w:rPr>
        <w:drawing>
          <wp:anchor distT="0" distB="0" distL="114300" distR="114300" simplePos="0" relativeHeight="251694080" behindDoc="0" locked="0" layoutInCell="1" allowOverlap="1" wp14:anchorId="3C379B2E" wp14:editId="3C490B4D">
            <wp:simplePos x="0" y="0"/>
            <wp:positionH relativeFrom="column">
              <wp:posOffset>1990725</wp:posOffset>
            </wp:positionH>
            <wp:positionV relativeFrom="paragraph">
              <wp:posOffset>106045</wp:posOffset>
            </wp:positionV>
            <wp:extent cx="3566160" cy="886734"/>
            <wp:effectExtent l="0" t="0" r="0" b="8890"/>
            <wp:wrapSquare wrapText="bothSides"/>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566160" cy="886734"/>
                    </a:xfrm>
                    <a:prstGeom prst="rect">
                      <a:avLst/>
                    </a:prstGeom>
                    <a:noFill/>
                  </pic:spPr>
                </pic:pic>
              </a:graphicData>
            </a:graphic>
          </wp:anchor>
        </w:drawing>
      </w:r>
      <w:r>
        <w:t>Queremos hacer hincapié en que; no sólo basta con que los funcionarios “se embolsen los presupuestos destinados a la población más desprotegida”, sino que la población se da cuenta de los desfalcos y huecos financieros que dejan las administraciones gubernamentales, y como consecuencia las promesas de llevar los servicios básicos a las comunidades, quedan en eso; “promesas no cumplidas”. A todo esto es porque la gráfica siguiente se analiza que los habitantes de este municipio no solo perciben, también observan de cerca la acciones de gobierno y la intervención en los barrios, por lo que esta problemática de la corrupción “se palpa” en cualquier nivel ya sea muy grave, hasta un nivel de presencia de “casi nulo” pero que a final de cuentas existe, esto refieren con un 98% de las y los entrevistados.</w:t>
      </w:r>
    </w:p>
    <w:p w:rsidR="00470CAB" w:rsidRDefault="00470CAB" w:rsidP="006E54BD">
      <w:pPr>
        <w:pStyle w:val="Sinespaciado"/>
        <w:jc w:val="center"/>
        <w:rPr>
          <w:szCs w:val="24"/>
        </w:rPr>
      </w:pPr>
      <w:r>
        <w:rPr>
          <w:noProof/>
          <w:szCs w:val="24"/>
          <w:lang w:val="es-MX" w:eastAsia="es-MX"/>
        </w:rPr>
        <w:lastRenderedPageBreak/>
        <w:drawing>
          <wp:inline distT="0" distB="0" distL="0" distR="0" wp14:anchorId="59436FC6" wp14:editId="0B23E0DD">
            <wp:extent cx="4648200" cy="1955450"/>
            <wp:effectExtent l="0" t="0" r="0" b="698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73367" cy="1966038"/>
                    </a:xfrm>
                    <a:prstGeom prst="rect">
                      <a:avLst/>
                    </a:prstGeom>
                    <a:noFill/>
                  </pic:spPr>
                </pic:pic>
              </a:graphicData>
            </a:graphic>
          </wp:inline>
        </w:drawing>
      </w:r>
    </w:p>
    <w:p w:rsidR="00470CAB" w:rsidRDefault="00470CAB" w:rsidP="006E54BD">
      <w:pPr>
        <w:pStyle w:val="Sinespaciado"/>
        <w:rPr>
          <w:szCs w:val="24"/>
        </w:rPr>
      </w:pPr>
    </w:p>
    <w:p w:rsidR="00470CAB" w:rsidRDefault="00470CAB" w:rsidP="006E54BD">
      <w:pPr>
        <w:pStyle w:val="Sinespaciado"/>
        <w:rPr>
          <w:szCs w:val="24"/>
        </w:rPr>
      </w:pPr>
      <w:r>
        <w:rPr>
          <w:szCs w:val="24"/>
        </w:rPr>
        <w:t>Está percepción en el tema del problema de la corrupción es la que se ha calificado casi por unanimidad como de gravedad y que debe ser atendida por Gobierno a la brevedad, mediante programas de cambios de actitudes a los servidores públicos, como de programas institucionales que apoyen a la erradicación del problema. Tal y como lo comentaron en los talleres comunitarios “que dejen de robar y que le den al pueblo lo que necesita”.</w:t>
      </w:r>
    </w:p>
    <w:p w:rsidR="00470CAB" w:rsidRDefault="00470CAB" w:rsidP="006E54BD">
      <w:pPr>
        <w:pStyle w:val="Sinespaciado"/>
        <w:rPr>
          <w:szCs w:val="24"/>
        </w:rPr>
      </w:pPr>
    </w:p>
    <w:p w:rsidR="006E54BD" w:rsidRDefault="006E54BD" w:rsidP="006E54BD">
      <w:pPr>
        <w:pStyle w:val="Sinespaciado"/>
        <w:rPr>
          <w:szCs w:val="24"/>
        </w:rPr>
      </w:pPr>
    </w:p>
    <w:p w:rsidR="00470CAB" w:rsidRPr="006E54BD" w:rsidRDefault="00470CAB" w:rsidP="002570A8">
      <w:pPr>
        <w:pStyle w:val="Sinespaciado"/>
        <w:numPr>
          <w:ilvl w:val="1"/>
          <w:numId w:val="9"/>
        </w:numPr>
        <w:rPr>
          <w:b/>
          <w:sz w:val="28"/>
          <w:szCs w:val="28"/>
        </w:rPr>
      </w:pPr>
      <w:r w:rsidRPr="006E54BD">
        <w:rPr>
          <w:b/>
          <w:sz w:val="28"/>
          <w:szCs w:val="28"/>
        </w:rPr>
        <w:t>FENÓMENOS SOCIALES</w:t>
      </w:r>
    </w:p>
    <w:p w:rsidR="006E54BD" w:rsidRPr="007C100C" w:rsidRDefault="006E54BD" w:rsidP="006E54BD">
      <w:pPr>
        <w:pStyle w:val="Sinespaciado"/>
      </w:pPr>
    </w:p>
    <w:p w:rsidR="00470CAB" w:rsidRDefault="00470CAB" w:rsidP="006E54BD">
      <w:pPr>
        <w:pStyle w:val="Sinespaciado"/>
        <w:rPr>
          <w:szCs w:val="24"/>
        </w:rPr>
      </w:pPr>
      <w:r>
        <w:rPr>
          <w:szCs w:val="24"/>
        </w:rPr>
        <w:t>No queremos dejar pasar sin comentar el tema relacionado a los fenómenos de tipo social que se suscitan en el Municipio en especial en las comunidades de mayor índice de marginación, violencia y  adicciones. La siguiente información gráfica está fundamentada en la observación y análisis del instrumento del diario de campo, indicando la presencia o ausencia de los temas específicos a tratar. De 111 Colonias se obtuvieron los siguientes resultados:</w:t>
      </w:r>
    </w:p>
    <w:p w:rsidR="006E54BD" w:rsidRDefault="006E54BD" w:rsidP="006E54BD">
      <w:pPr>
        <w:pStyle w:val="Sinespaciado"/>
        <w:rPr>
          <w:szCs w:val="24"/>
        </w:rPr>
      </w:pPr>
    </w:p>
    <w:tbl>
      <w:tblPr>
        <w:tblStyle w:val="Tablaconcuadrcula"/>
        <w:tblW w:w="0" w:type="auto"/>
        <w:tblLayout w:type="fixed"/>
        <w:tblLook w:val="04A0" w:firstRow="1" w:lastRow="0" w:firstColumn="1" w:lastColumn="0" w:noHBand="0" w:noVBand="1"/>
      </w:tblPr>
      <w:tblGrid>
        <w:gridCol w:w="5949"/>
        <w:gridCol w:w="2879"/>
      </w:tblGrid>
      <w:tr w:rsidR="00470CAB" w:rsidTr="00470CAB">
        <w:tc>
          <w:tcPr>
            <w:tcW w:w="5949" w:type="dxa"/>
          </w:tcPr>
          <w:p w:rsidR="00470CAB" w:rsidRDefault="00470CAB" w:rsidP="00470CAB">
            <w:pPr>
              <w:jc w:val="both"/>
              <w:rPr>
                <w:sz w:val="24"/>
                <w:szCs w:val="24"/>
              </w:rPr>
            </w:pPr>
            <w:r>
              <w:rPr>
                <w:noProof/>
                <w:sz w:val="24"/>
                <w:szCs w:val="24"/>
                <w:lang w:eastAsia="es-MX"/>
              </w:rPr>
              <w:drawing>
                <wp:inline distT="0" distB="0" distL="0" distR="0" wp14:anchorId="7A764145" wp14:editId="25B2DCBE">
                  <wp:extent cx="3642360" cy="715862"/>
                  <wp:effectExtent l="0" t="0" r="0" b="825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14253" b="62057"/>
                          <a:stretch/>
                        </pic:blipFill>
                        <pic:spPr bwMode="auto">
                          <a:xfrm>
                            <a:off x="0" y="0"/>
                            <a:ext cx="3686594" cy="72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9" w:type="dxa"/>
          </w:tcPr>
          <w:p w:rsidR="00470CAB" w:rsidRDefault="00470CAB" w:rsidP="00470CAB">
            <w:pPr>
              <w:jc w:val="both"/>
              <w:rPr>
                <w:sz w:val="24"/>
                <w:szCs w:val="24"/>
              </w:rPr>
            </w:pPr>
            <w:r>
              <w:rPr>
                <w:sz w:val="24"/>
                <w:szCs w:val="24"/>
              </w:rPr>
              <w:t>Casi el 84% de las Colonias se observó la presencia de Pandillerismo.</w:t>
            </w:r>
          </w:p>
        </w:tc>
      </w:tr>
      <w:tr w:rsidR="00470CAB" w:rsidTr="00470CAB">
        <w:tc>
          <w:tcPr>
            <w:tcW w:w="5949" w:type="dxa"/>
          </w:tcPr>
          <w:p w:rsidR="00470CAB" w:rsidRDefault="00470CAB" w:rsidP="00470CAB">
            <w:pPr>
              <w:jc w:val="both"/>
              <w:rPr>
                <w:sz w:val="24"/>
                <w:szCs w:val="24"/>
              </w:rPr>
            </w:pPr>
            <w:r>
              <w:rPr>
                <w:noProof/>
                <w:sz w:val="24"/>
                <w:szCs w:val="24"/>
                <w:lang w:eastAsia="es-MX"/>
              </w:rPr>
              <w:drawing>
                <wp:inline distT="0" distB="0" distL="0" distR="0" wp14:anchorId="59CB356C" wp14:editId="63CD4640">
                  <wp:extent cx="3641090" cy="708586"/>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45279" b="31263"/>
                          <a:stretch/>
                        </pic:blipFill>
                        <pic:spPr bwMode="auto">
                          <a:xfrm>
                            <a:off x="0" y="0"/>
                            <a:ext cx="3686594" cy="7174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9" w:type="dxa"/>
          </w:tcPr>
          <w:p w:rsidR="00470CAB" w:rsidRDefault="00470CAB" w:rsidP="00470CAB">
            <w:pPr>
              <w:jc w:val="both"/>
              <w:rPr>
                <w:sz w:val="24"/>
                <w:szCs w:val="24"/>
              </w:rPr>
            </w:pPr>
            <w:r>
              <w:rPr>
                <w:sz w:val="24"/>
                <w:szCs w:val="24"/>
              </w:rPr>
              <w:t>La presencia de indigentes en las comunidades se observa un 46.8%.</w:t>
            </w:r>
          </w:p>
        </w:tc>
      </w:tr>
      <w:tr w:rsidR="00470CAB" w:rsidTr="00470CAB">
        <w:tc>
          <w:tcPr>
            <w:tcW w:w="5949" w:type="dxa"/>
          </w:tcPr>
          <w:p w:rsidR="00470CAB" w:rsidRDefault="00470CAB" w:rsidP="00470CAB">
            <w:pPr>
              <w:jc w:val="both"/>
              <w:rPr>
                <w:sz w:val="24"/>
                <w:szCs w:val="24"/>
              </w:rPr>
            </w:pPr>
            <w:r>
              <w:rPr>
                <w:noProof/>
                <w:sz w:val="24"/>
                <w:szCs w:val="24"/>
                <w:lang w:eastAsia="es-MX"/>
              </w:rPr>
              <w:drawing>
                <wp:inline distT="0" distB="0" distL="0" distR="0" wp14:anchorId="550CF32B" wp14:editId="6CD9A45E">
                  <wp:extent cx="3635275" cy="692785"/>
                  <wp:effectExtent l="0" t="0" r="381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t="76588" b="441"/>
                          <a:stretch/>
                        </pic:blipFill>
                        <pic:spPr bwMode="auto">
                          <a:xfrm>
                            <a:off x="0" y="0"/>
                            <a:ext cx="3691481" cy="7034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9" w:type="dxa"/>
          </w:tcPr>
          <w:p w:rsidR="00470CAB" w:rsidRDefault="00470CAB" w:rsidP="00470CAB">
            <w:pPr>
              <w:jc w:val="both"/>
              <w:rPr>
                <w:sz w:val="24"/>
                <w:szCs w:val="24"/>
              </w:rPr>
            </w:pPr>
            <w:r>
              <w:rPr>
                <w:sz w:val="24"/>
                <w:szCs w:val="24"/>
              </w:rPr>
              <w:t>Las y los niños de la calle sin cuidado familiar con un 41.4% de su existencia en las comunidades.</w:t>
            </w:r>
          </w:p>
        </w:tc>
      </w:tr>
      <w:tr w:rsidR="00470CAB" w:rsidTr="00470CAB">
        <w:tc>
          <w:tcPr>
            <w:tcW w:w="5949" w:type="dxa"/>
          </w:tcPr>
          <w:p w:rsidR="00470CAB" w:rsidRDefault="00470CAB" w:rsidP="00470CAB">
            <w:pPr>
              <w:jc w:val="both"/>
              <w:rPr>
                <w:sz w:val="24"/>
                <w:szCs w:val="24"/>
              </w:rPr>
            </w:pPr>
            <w:r>
              <w:rPr>
                <w:noProof/>
                <w:sz w:val="24"/>
                <w:szCs w:val="24"/>
                <w:lang w:eastAsia="es-MX"/>
              </w:rPr>
              <w:lastRenderedPageBreak/>
              <w:drawing>
                <wp:inline distT="0" distB="0" distL="0" distR="0" wp14:anchorId="74838BA1" wp14:editId="75908576">
                  <wp:extent cx="3717290" cy="74676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65275"/>
                          <a:stretch/>
                        </pic:blipFill>
                        <pic:spPr bwMode="auto">
                          <a:xfrm>
                            <a:off x="0" y="0"/>
                            <a:ext cx="3739521" cy="7512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9" w:type="dxa"/>
          </w:tcPr>
          <w:p w:rsidR="00470CAB" w:rsidRDefault="00470CAB" w:rsidP="00470CAB">
            <w:pPr>
              <w:jc w:val="both"/>
              <w:rPr>
                <w:sz w:val="24"/>
                <w:szCs w:val="24"/>
              </w:rPr>
            </w:pPr>
            <w:r>
              <w:rPr>
                <w:sz w:val="24"/>
                <w:szCs w:val="24"/>
              </w:rPr>
              <w:t>El embarazo en las adolescentes tiene una presencia en las colonias en un 56.8%.</w:t>
            </w:r>
          </w:p>
        </w:tc>
      </w:tr>
      <w:tr w:rsidR="00470CAB" w:rsidTr="00470CAB">
        <w:tc>
          <w:tcPr>
            <w:tcW w:w="5949" w:type="dxa"/>
          </w:tcPr>
          <w:p w:rsidR="00470CAB" w:rsidRDefault="00470CAB" w:rsidP="00470CAB">
            <w:pPr>
              <w:jc w:val="both"/>
              <w:rPr>
                <w:sz w:val="24"/>
                <w:szCs w:val="24"/>
              </w:rPr>
            </w:pPr>
            <w:r>
              <w:rPr>
                <w:noProof/>
                <w:sz w:val="24"/>
                <w:szCs w:val="24"/>
                <w:lang w:eastAsia="es-MX"/>
              </w:rPr>
              <w:drawing>
                <wp:inline distT="0" distB="0" distL="0" distR="0" wp14:anchorId="445D0850" wp14:editId="4014B60F">
                  <wp:extent cx="3717289" cy="716280"/>
                  <wp:effectExtent l="0" t="0" r="0" b="762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46417" b="20275"/>
                          <a:stretch/>
                        </pic:blipFill>
                        <pic:spPr bwMode="auto">
                          <a:xfrm>
                            <a:off x="0" y="0"/>
                            <a:ext cx="3739521" cy="7205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9" w:type="dxa"/>
          </w:tcPr>
          <w:p w:rsidR="00470CAB" w:rsidRDefault="00470CAB" w:rsidP="00470CAB">
            <w:pPr>
              <w:jc w:val="both"/>
              <w:rPr>
                <w:sz w:val="24"/>
                <w:szCs w:val="24"/>
              </w:rPr>
            </w:pPr>
            <w:r>
              <w:rPr>
                <w:sz w:val="24"/>
                <w:szCs w:val="24"/>
              </w:rPr>
              <w:t>La Drogadicción y el Alcoholismo se manifestó como uno de los problemas sociales de mayor presencia en las colonias con un 84.7%</w:t>
            </w:r>
          </w:p>
        </w:tc>
      </w:tr>
    </w:tbl>
    <w:p w:rsidR="00470CAB" w:rsidRDefault="00470CAB" w:rsidP="006E54BD">
      <w:pPr>
        <w:pStyle w:val="Sinespaciado"/>
      </w:pPr>
    </w:p>
    <w:p w:rsidR="00470CAB" w:rsidRDefault="00470CAB" w:rsidP="006E54BD">
      <w:pPr>
        <w:pStyle w:val="Sinespaciado"/>
      </w:pPr>
      <w:r>
        <w:t xml:space="preserve">Los temas tratados e identificando esta problemática de tipo social, todos manifiestan tener una íntima relación y muy estrecha entre sí. Como efecto domino, se van dando las condiciones de pobreza, la carencia de oportunidades para las y los niños y a los jóvenes que es un caminito que han formulado de generación tras generación entre hermanos, padres, tíos, etc. Y que lo ven como si no existiera otra salida para desarrollarse y crecer como personas y con una economía estable familiar. </w:t>
      </w:r>
    </w:p>
    <w:p w:rsidR="006E54BD" w:rsidRDefault="006E54BD" w:rsidP="006E54BD">
      <w:pPr>
        <w:pStyle w:val="Sinespaciado"/>
        <w:rPr>
          <w:b/>
          <w:sz w:val="28"/>
          <w:szCs w:val="28"/>
        </w:rPr>
      </w:pPr>
    </w:p>
    <w:p w:rsidR="006E54BD" w:rsidRDefault="006E54BD" w:rsidP="006E54BD">
      <w:pPr>
        <w:pStyle w:val="Sinespaciado"/>
        <w:rPr>
          <w:b/>
          <w:sz w:val="28"/>
          <w:szCs w:val="28"/>
        </w:rPr>
      </w:pPr>
    </w:p>
    <w:p w:rsidR="00470CAB" w:rsidRPr="006E54BD" w:rsidRDefault="00470CAB" w:rsidP="002570A8">
      <w:pPr>
        <w:pStyle w:val="Sinespaciado"/>
        <w:numPr>
          <w:ilvl w:val="1"/>
          <w:numId w:val="9"/>
        </w:numPr>
        <w:rPr>
          <w:b/>
          <w:sz w:val="28"/>
          <w:szCs w:val="28"/>
        </w:rPr>
      </w:pPr>
      <w:r w:rsidRPr="006E54BD">
        <w:rPr>
          <w:b/>
          <w:sz w:val="28"/>
          <w:szCs w:val="28"/>
        </w:rPr>
        <w:t>PARTICIPACIÓN CIUDADANA</w:t>
      </w:r>
    </w:p>
    <w:p w:rsidR="00470CAB" w:rsidRDefault="00470CAB" w:rsidP="006E54BD">
      <w:pPr>
        <w:pStyle w:val="Sinespaciado"/>
      </w:pPr>
    </w:p>
    <w:p w:rsidR="006E54BD" w:rsidRPr="006E54BD" w:rsidRDefault="006E54BD" w:rsidP="006E54BD">
      <w:pPr>
        <w:pStyle w:val="Sinespaciado"/>
      </w:pPr>
    </w:p>
    <w:p w:rsidR="006E54BD" w:rsidRDefault="00470CAB" w:rsidP="006E54BD">
      <w:pPr>
        <w:pStyle w:val="Sinespaciado"/>
        <w:rPr>
          <w:szCs w:val="24"/>
        </w:rPr>
      </w:pPr>
      <w:r>
        <w:rPr>
          <w:noProof/>
          <w:szCs w:val="24"/>
          <w:lang w:val="es-MX" w:eastAsia="es-MX"/>
        </w:rPr>
        <w:drawing>
          <wp:anchor distT="0" distB="0" distL="114300" distR="114300" simplePos="0" relativeHeight="251686912" behindDoc="1" locked="0" layoutInCell="1" allowOverlap="1" wp14:anchorId="759944D9" wp14:editId="13F32C26">
            <wp:simplePos x="0" y="0"/>
            <wp:positionH relativeFrom="column">
              <wp:posOffset>1905</wp:posOffset>
            </wp:positionH>
            <wp:positionV relativeFrom="paragraph">
              <wp:posOffset>51435</wp:posOffset>
            </wp:positionV>
            <wp:extent cx="2864828" cy="1905000"/>
            <wp:effectExtent l="0" t="0" r="0" b="0"/>
            <wp:wrapTight wrapText="bothSides">
              <wp:wrapPolygon edited="0">
                <wp:start x="0" y="0"/>
                <wp:lineTo x="0" y="21384"/>
                <wp:lineTo x="21404" y="21384"/>
                <wp:lineTo x="21404" y="0"/>
                <wp:lineTo x="0" y="0"/>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64828" cy="1905000"/>
                    </a:xfrm>
                    <a:prstGeom prst="rect">
                      <a:avLst/>
                    </a:prstGeom>
                    <a:noFill/>
                  </pic:spPr>
                </pic:pic>
              </a:graphicData>
            </a:graphic>
          </wp:anchor>
        </w:drawing>
      </w:r>
      <w:r>
        <w:rPr>
          <w:szCs w:val="24"/>
        </w:rPr>
        <w:t xml:space="preserve">Hemos considerado que el tema de la Participación Ciudadana es de suma importancia para dar continuidad, seguimiento a los proyectos, programas y servicios que gobierno municipal estará interviniendo en las colonias para dar respuesta a peticiones formuladas a esta administración de gobierno. </w:t>
      </w:r>
    </w:p>
    <w:p w:rsidR="006E54BD" w:rsidRDefault="006E54BD" w:rsidP="006E54BD">
      <w:pPr>
        <w:pStyle w:val="Sinespaciado"/>
        <w:rPr>
          <w:szCs w:val="24"/>
        </w:rPr>
      </w:pPr>
    </w:p>
    <w:p w:rsidR="006E54BD" w:rsidRDefault="006E54BD" w:rsidP="006E54BD">
      <w:pPr>
        <w:pStyle w:val="Sinespaciado"/>
        <w:rPr>
          <w:szCs w:val="24"/>
        </w:rPr>
      </w:pPr>
    </w:p>
    <w:p w:rsidR="006E54BD" w:rsidRDefault="006E54BD" w:rsidP="006E54BD">
      <w:pPr>
        <w:pStyle w:val="Sinespaciado"/>
        <w:rPr>
          <w:szCs w:val="24"/>
        </w:rPr>
      </w:pPr>
    </w:p>
    <w:p w:rsidR="006E54BD" w:rsidRDefault="006E54BD" w:rsidP="006E54BD">
      <w:pPr>
        <w:pStyle w:val="Sinespaciado"/>
        <w:rPr>
          <w:szCs w:val="24"/>
        </w:rPr>
      </w:pPr>
    </w:p>
    <w:p w:rsidR="00470CAB" w:rsidRDefault="00470CAB" w:rsidP="006E54BD">
      <w:pPr>
        <w:pStyle w:val="Sinespaciado"/>
        <w:rPr>
          <w:szCs w:val="24"/>
        </w:rPr>
      </w:pPr>
      <w:r>
        <w:rPr>
          <w:szCs w:val="24"/>
        </w:rPr>
        <w:t>En este tema las y los participantes opinan que los representantes de los comités o asociaciones vecinales deben ser elegidos por votación democrática del barrio, que el comité se encargue de dar seguimiento a la agenda de mejora del barrio en sus peticiones hechas al gobierno y que se cumplan en tiempo y forma.</w:t>
      </w:r>
    </w:p>
    <w:p w:rsidR="006E54BD" w:rsidRDefault="006E54BD" w:rsidP="006E54BD">
      <w:pPr>
        <w:pStyle w:val="Sinespaciado"/>
        <w:rPr>
          <w:szCs w:val="24"/>
        </w:rPr>
      </w:pPr>
    </w:p>
    <w:p w:rsidR="006E54BD" w:rsidRDefault="006E54BD" w:rsidP="006E54BD">
      <w:pPr>
        <w:pStyle w:val="Sinespaciado"/>
        <w:rPr>
          <w:szCs w:val="24"/>
        </w:rPr>
      </w:pPr>
    </w:p>
    <w:p w:rsidR="006E54BD" w:rsidRDefault="006E54BD" w:rsidP="006E54BD">
      <w:pPr>
        <w:pStyle w:val="Sinespaciado"/>
        <w:rPr>
          <w:szCs w:val="24"/>
        </w:rPr>
      </w:pPr>
    </w:p>
    <w:p w:rsidR="006E54BD" w:rsidRDefault="006E54BD" w:rsidP="006E54BD">
      <w:pPr>
        <w:pStyle w:val="Sinespaciado"/>
        <w:jc w:val="center"/>
        <w:rPr>
          <w:szCs w:val="24"/>
        </w:rPr>
      </w:pPr>
      <w:r>
        <w:rPr>
          <w:noProof/>
          <w:szCs w:val="24"/>
          <w:lang w:val="es-MX" w:eastAsia="es-MX"/>
        </w:rPr>
        <w:lastRenderedPageBreak/>
        <w:drawing>
          <wp:inline distT="0" distB="0" distL="0" distR="0" wp14:anchorId="72F17642" wp14:editId="3452B49E">
            <wp:extent cx="2866973" cy="906449"/>
            <wp:effectExtent l="0" t="0" r="0" b="825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19323" cy="923000"/>
                    </a:xfrm>
                    <a:prstGeom prst="rect">
                      <a:avLst/>
                    </a:prstGeom>
                    <a:noFill/>
                  </pic:spPr>
                </pic:pic>
              </a:graphicData>
            </a:graphic>
          </wp:inline>
        </w:drawing>
      </w:r>
    </w:p>
    <w:p w:rsidR="006E54BD" w:rsidRDefault="006E54BD" w:rsidP="006E54BD">
      <w:pPr>
        <w:pStyle w:val="Sinespaciado"/>
        <w:jc w:val="center"/>
        <w:rPr>
          <w:szCs w:val="24"/>
        </w:rPr>
      </w:pPr>
      <w:r>
        <w:rPr>
          <w:noProof/>
          <w:szCs w:val="24"/>
          <w:lang w:val="es-MX" w:eastAsia="es-MX"/>
        </w:rPr>
        <w:drawing>
          <wp:inline distT="0" distB="0" distL="0" distR="0" wp14:anchorId="63E7E7CA" wp14:editId="52B41AC8">
            <wp:extent cx="4055166" cy="1688678"/>
            <wp:effectExtent l="0" t="0" r="2540" b="698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076048" cy="1697374"/>
                    </a:xfrm>
                    <a:prstGeom prst="rect">
                      <a:avLst/>
                    </a:prstGeom>
                    <a:noFill/>
                  </pic:spPr>
                </pic:pic>
              </a:graphicData>
            </a:graphic>
          </wp:inline>
        </w:drawing>
      </w:r>
    </w:p>
    <w:p w:rsidR="006E54BD" w:rsidRDefault="006E54BD" w:rsidP="006E54BD">
      <w:pPr>
        <w:pStyle w:val="Sinespaciado"/>
        <w:rPr>
          <w:szCs w:val="24"/>
        </w:rPr>
      </w:pPr>
    </w:p>
    <w:p w:rsidR="00470CAB" w:rsidRDefault="00470CAB" w:rsidP="006E54BD">
      <w:pPr>
        <w:pStyle w:val="Sinespaciado"/>
        <w:rPr>
          <w:szCs w:val="24"/>
        </w:rPr>
      </w:pPr>
      <w:r>
        <w:rPr>
          <w:szCs w:val="24"/>
        </w:rPr>
        <w:t xml:space="preserve">El 55% las mujeres y el 51% los hombres califican de reprobado los gobiernos que no involucran la participación de la ciudadanía en los procesos de mejoramiento de los barrios. Esto implica que no todas las colonias se socializan la intervención del gobierno en los barrios. En tanto que poco menos de la mitad opina que si son tomados en cuenta para los proyectos de sus colonias. </w:t>
      </w:r>
    </w:p>
    <w:p w:rsidR="00470CAB" w:rsidRDefault="00470CAB" w:rsidP="006E54BD">
      <w:pPr>
        <w:pStyle w:val="Sinespaciado"/>
        <w:rPr>
          <w:szCs w:val="24"/>
        </w:rPr>
      </w:pPr>
    </w:p>
    <w:p w:rsidR="00B23729" w:rsidRDefault="00B23729" w:rsidP="006E54BD">
      <w:pPr>
        <w:pStyle w:val="Sinespaciado"/>
      </w:pPr>
    </w:p>
    <w:p w:rsidR="00041454" w:rsidRPr="00617614" w:rsidRDefault="00041454" w:rsidP="002570A8">
      <w:pPr>
        <w:pStyle w:val="Sinespaciado"/>
        <w:numPr>
          <w:ilvl w:val="1"/>
          <w:numId w:val="9"/>
        </w:numPr>
        <w:rPr>
          <w:b/>
          <w:sz w:val="28"/>
          <w:szCs w:val="28"/>
        </w:rPr>
      </w:pPr>
      <w:r w:rsidRPr="00617614">
        <w:rPr>
          <w:b/>
          <w:sz w:val="28"/>
          <w:szCs w:val="28"/>
        </w:rPr>
        <w:t>RESUMEN</w:t>
      </w:r>
    </w:p>
    <w:p w:rsidR="00041454" w:rsidRDefault="00041454" w:rsidP="00041454">
      <w:pPr>
        <w:pStyle w:val="Sinespaciado"/>
        <w:rPr>
          <w:szCs w:val="24"/>
        </w:rPr>
      </w:pPr>
    </w:p>
    <w:p w:rsidR="00041454" w:rsidRDefault="00041454" w:rsidP="00041454">
      <w:pPr>
        <w:pStyle w:val="Sinespaciado"/>
        <w:rPr>
          <w:szCs w:val="24"/>
        </w:rPr>
      </w:pPr>
      <w:r>
        <w:rPr>
          <w:szCs w:val="24"/>
        </w:rPr>
        <w:t>Para una mayor comprensión y entendimiento de nuestro Estudio, presentamos dos gráficos que de manera global resumen y nos muestran el pensamiento y sentimiento en relación a: a) Propuestas de Gobierno y b) Peticiones Ciudadanas. En relación a la primera, están corresponden al instrumento de evaluación de los Ejes de Gobierno y sus servicios, en tanto que la segunda, interactúa con la población para captar las necesidades de proyectos de infraestructura básica como servicios municipales.</w:t>
      </w:r>
    </w:p>
    <w:p w:rsidR="00041454" w:rsidRDefault="00041454" w:rsidP="00041454">
      <w:pPr>
        <w:pStyle w:val="Sinespaciado"/>
        <w:rPr>
          <w:szCs w:val="24"/>
        </w:rPr>
      </w:pPr>
    </w:p>
    <w:p w:rsidR="00041454" w:rsidRDefault="00041454" w:rsidP="00041454">
      <w:pPr>
        <w:pStyle w:val="Sinespaciado"/>
        <w:rPr>
          <w:szCs w:val="24"/>
        </w:rPr>
      </w:pPr>
      <w:r>
        <w:rPr>
          <w:szCs w:val="24"/>
        </w:rPr>
        <w:t>De las 13,598 que se recibieron durante el desarrollo de los talleres comunitarios, el 58.46% corresponden a propuestas para el Gobierno, el cual representan 7,950 Propuestas. En tanto que el 41.54% son de Peticiones Ciudadanas formuladas en los mismos talleres por las y los participantes, siendo un total de 5,648 peticiones.</w:t>
      </w:r>
    </w:p>
    <w:p w:rsidR="00041454" w:rsidRDefault="00041454" w:rsidP="00041454">
      <w:pPr>
        <w:jc w:val="both"/>
        <w:rPr>
          <w:sz w:val="24"/>
          <w:szCs w:val="24"/>
        </w:rPr>
      </w:pPr>
      <w:r w:rsidRPr="00D73226">
        <w:rPr>
          <w:noProof/>
          <w:sz w:val="24"/>
          <w:szCs w:val="24"/>
          <w:lang w:eastAsia="es-MX"/>
        </w:rPr>
        <w:lastRenderedPageBreak/>
        <w:drawing>
          <wp:inline distT="0" distB="0" distL="0" distR="0" wp14:anchorId="4CF8B31B" wp14:editId="7BFBDF02">
            <wp:extent cx="5554552" cy="2659380"/>
            <wp:effectExtent l="0" t="0" r="8255" b="762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b="14878"/>
                    <a:stretch/>
                  </pic:blipFill>
                  <pic:spPr bwMode="auto">
                    <a:xfrm>
                      <a:off x="0" y="0"/>
                      <a:ext cx="5575451" cy="2669386"/>
                    </a:xfrm>
                    <a:prstGeom prst="rect">
                      <a:avLst/>
                    </a:prstGeom>
                    <a:ln>
                      <a:noFill/>
                    </a:ln>
                    <a:extLst>
                      <a:ext uri="{53640926-AAD7-44D8-BBD7-CCE9431645EC}">
                        <a14:shadowObscured xmlns:a14="http://schemas.microsoft.com/office/drawing/2010/main"/>
                      </a:ext>
                    </a:extLst>
                  </pic:spPr>
                </pic:pic>
              </a:graphicData>
            </a:graphic>
          </wp:inline>
        </w:drawing>
      </w:r>
    </w:p>
    <w:p w:rsidR="00041454" w:rsidRDefault="00041454" w:rsidP="00041454">
      <w:pPr>
        <w:pStyle w:val="Sinespaciado"/>
      </w:pPr>
      <w:r>
        <w:t>De la gráfica anterior, deducimos por su frecuencia solicitada al gobierno, la “Seguridad en mi Colonia” toma mayor relevancia e importancia para la población en las colonias. Seguido de la “Rapidez y Honestidad en los Servicios Públicos” y con un tercer lugar de importancia son las “Obras Públicas”, referido a; calles dignas, drenaje, agua potable, redes pluviales, creación y mejoramiento de los espacios públicos, alumbrado público, este último va más en el sentido de llevar electrificación a las colonias que no cuentan con luz en sus hogares. El tema de servicio de manteamiento de alumbrado lo tomaremos más adelante. Estas tres propuestas representan el 70.49% del total.</w:t>
      </w:r>
    </w:p>
    <w:p w:rsidR="00041454" w:rsidRDefault="00041454" w:rsidP="00041454">
      <w:pPr>
        <w:pStyle w:val="Sinespaciado"/>
      </w:pPr>
    </w:p>
    <w:p w:rsidR="00041454" w:rsidRDefault="00041454" w:rsidP="00041454">
      <w:pPr>
        <w:pStyle w:val="Sinespaciado"/>
      </w:pPr>
      <w:r>
        <w:t>Por último y no menos importante, normar y establecer un vínculo directo entre Ciudadanía y Gobierno en “Participación Ciudadana al Gobernar”, esto con la finalidad de dar seguimiento de cerca de las Obras y proyectos, así como de las políticas sociales que se establezcan en el municipio y que son de beneficio para todas y todos los Tlaquepaquenses. Y en el tema “Oportunidades para trabajar y emprender”, la cual es complementaria a todas las anteriores, ya que está última propuesta, va de la mano con las propuestas anteriores, ya que no se puede progresar sin tener un empleo digno y de calidad o una empresa familiar que proporcione los medios económicos para desarrollar a los barrios del municipio. Ambas propuestas restantes, suman un 29.51% del total de captación de las propuestas en talleres comunitarios.</w:t>
      </w:r>
    </w:p>
    <w:p w:rsidR="00041454" w:rsidRDefault="00041454" w:rsidP="00041454">
      <w:pPr>
        <w:pStyle w:val="Sinespaciado"/>
      </w:pPr>
    </w:p>
    <w:p w:rsidR="00041454" w:rsidRDefault="00041454" w:rsidP="00041454">
      <w:pPr>
        <w:pStyle w:val="Sinespaciado"/>
      </w:pPr>
      <w:r>
        <w:t xml:space="preserve">Destacando el hecho de que la propuesta de mayor frecuencia que la ciudadanía solicita al gobierno poner programas de acción directa a resolver en los barrios, y que la inseguridad que conlleva a robos, asaltos con o sin violencia, y que se vincula directamente la delincuencia y las drogas, las violaciones, entre otras que se comenten toda clase de delitos coadyuvando la falta de patrullaje policiaco, y las carencias de alumbrado público en zonas de alta movilidad peatonal. Esta propuesta de mantener más segura a la colonia con un total de 2,123 que </w:t>
      </w:r>
      <w:r>
        <w:lastRenderedPageBreak/>
        <w:t xml:space="preserve">representan el 26.70% del total de 7,950. </w:t>
      </w:r>
      <w:r>
        <w:rPr>
          <w:b/>
        </w:rPr>
        <w:t>E</w:t>
      </w:r>
      <w:r w:rsidRPr="002B532E">
        <w:rPr>
          <w:b/>
        </w:rPr>
        <w:t xml:space="preserve">s prácticamente una propuesta por participante </w:t>
      </w:r>
      <w:r>
        <w:rPr>
          <w:b/>
        </w:rPr>
        <w:t>de</w:t>
      </w:r>
      <w:r w:rsidRPr="002B532E">
        <w:rPr>
          <w:b/>
        </w:rPr>
        <w:t xml:space="preserve"> todos los talleres </w:t>
      </w:r>
      <w:r>
        <w:rPr>
          <w:b/>
        </w:rPr>
        <w:t xml:space="preserve">y </w:t>
      </w:r>
      <w:r w:rsidRPr="002B532E">
        <w:rPr>
          <w:b/>
        </w:rPr>
        <w:t>de todas las colonias de nuestro estudio</w:t>
      </w:r>
      <w:r>
        <w:t>.</w:t>
      </w:r>
    </w:p>
    <w:p w:rsidR="00041454" w:rsidRDefault="00041454" w:rsidP="00041454">
      <w:pPr>
        <w:pStyle w:val="Sinespaciado"/>
      </w:pPr>
    </w:p>
    <w:p w:rsidR="00041454" w:rsidRDefault="00041454" w:rsidP="00041454">
      <w:pPr>
        <w:pStyle w:val="Sinespaciado"/>
      </w:pPr>
      <w:r>
        <w:t>En relación a las Peticiones Comunitarias, nuestra siguiente gráfica nos muestra el comportamiento que se captó durante los talleres, en la que de forma similar a la anterior, son coincidentes los temas que de alguna forma se deben de abordar para dar respuesta al clamor de la población con respecto a la necesidad de tener un barrio digno, una ciudad digna.</w:t>
      </w:r>
    </w:p>
    <w:p w:rsidR="00041454" w:rsidRDefault="00041454" w:rsidP="00041454">
      <w:pPr>
        <w:jc w:val="both"/>
        <w:rPr>
          <w:sz w:val="24"/>
          <w:szCs w:val="24"/>
        </w:rPr>
      </w:pPr>
      <w:r>
        <w:rPr>
          <w:noProof/>
          <w:sz w:val="24"/>
          <w:szCs w:val="24"/>
          <w:lang w:eastAsia="es-MX"/>
        </w:rPr>
        <w:drawing>
          <wp:inline distT="0" distB="0" distL="0" distR="0" wp14:anchorId="08A74584" wp14:editId="1422A11D">
            <wp:extent cx="5532120" cy="3063240"/>
            <wp:effectExtent l="0" t="0" r="0" b="381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6-02-01 (3).png"/>
                    <pic:cNvPicPr/>
                  </pic:nvPicPr>
                  <pic:blipFill rotWithShape="1">
                    <a:blip r:embed="rId109" cstate="print">
                      <a:extLst>
                        <a:ext uri="{28A0092B-C50C-407E-A947-70E740481C1C}">
                          <a14:useLocalDpi xmlns:a14="http://schemas.microsoft.com/office/drawing/2010/main" val="0"/>
                        </a:ext>
                      </a:extLst>
                    </a:blip>
                    <a:srcRect r="1425" b="2918"/>
                    <a:stretch/>
                  </pic:blipFill>
                  <pic:spPr bwMode="auto">
                    <a:xfrm>
                      <a:off x="0" y="0"/>
                      <a:ext cx="5532120" cy="3063240"/>
                    </a:xfrm>
                    <a:prstGeom prst="rect">
                      <a:avLst/>
                    </a:prstGeom>
                    <a:ln>
                      <a:noFill/>
                    </a:ln>
                    <a:extLst>
                      <a:ext uri="{53640926-AAD7-44D8-BBD7-CCE9431645EC}">
                        <a14:shadowObscured xmlns:a14="http://schemas.microsoft.com/office/drawing/2010/main"/>
                      </a:ext>
                    </a:extLst>
                  </pic:spPr>
                </pic:pic>
              </a:graphicData>
            </a:graphic>
          </wp:inline>
        </w:drawing>
      </w:r>
    </w:p>
    <w:p w:rsidR="00041454" w:rsidRDefault="00041454" w:rsidP="00041454">
      <w:pPr>
        <w:pStyle w:val="Sinespaciado"/>
      </w:pPr>
      <w:r>
        <w:t xml:space="preserve">De las 5,648 Peticiones recibidas, se percibe 6 seis temas de mayor relevancia y frecuencia que la Ciudadanía solicita a este Gobierno Municipal, enfocando sus energías y acciones a resolver los requerimientos presentados. </w:t>
      </w:r>
    </w:p>
    <w:p w:rsidR="00041454" w:rsidRDefault="00041454" w:rsidP="00041454">
      <w:pPr>
        <w:pStyle w:val="Sinespaciado"/>
      </w:pPr>
    </w:p>
    <w:p w:rsidR="00041454" w:rsidRDefault="00041454" w:rsidP="00041454">
      <w:pPr>
        <w:pStyle w:val="Sinespaciado"/>
      </w:pPr>
      <w:r>
        <w:t>A considerar estos seis temas principales que suman 4,418 Peticiones, representan el 78.22% de las 5,648 formulaciones captadas. Prácticamente es una representación del 80% de las peticiones en el 30% de los temas tratados en nuestro estudio. Este análisis nos da la objetividad de focalizar un Plan Municipal que conlleve en forma directa a dar solución a dicha problemática detectada. Los temas de mayor importancia son: a) Los Servicios Públicos referidos a mantenimiento de alumbrado, rutas de camiones recolectores de basura, bacheo de calles, entre otros temas relacionados al servicio, b) Seguridad Pública relacionados con la presencia policiaca en las calles y la disminución de la violencia, pandillerismo y drogadicción/alcoholismo en los barrios, c) Desarrollo Urbano / Patrimonio, está directamente relacionado con calles dignas, drenaje, agua potable, redes pluviales, estos últimos son los tres temas siguientes que de manera independiente la población lo solicita, pero que va directamente relacionado a calles dignas.</w:t>
      </w:r>
    </w:p>
    <w:p w:rsidR="00041454" w:rsidRDefault="00041454" w:rsidP="00041454">
      <w:pPr>
        <w:jc w:val="both"/>
        <w:rPr>
          <w:sz w:val="24"/>
          <w:szCs w:val="24"/>
        </w:rPr>
      </w:pPr>
      <w:r>
        <w:rPr>
          <w:noProof/>
          <w:sz w:val="24"/>
          <w:szCs w:val="24"/>
          <w:lang w:eastAsia="es-MX"/>
        </w:rPr>
        <w:lastRenderedPageBreak/>
        <w:drawing>
          <wp:inline distT="0" distB="0" distL="0" distR="0" wp14:anchorId="0F8B85F1" wp14:editId="769E2F10">
            <wp:extent cx="5612130" cy="3155315"/>
            <wp:effectExtent l="0" t="0" r="7620" b="698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6-02-01 (4).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612130" cy="3155315"/>
                    </a:xfrm>
                    <a:prstGeom prst="rect">
                      <a:avLst/>
                    </a:prstGeom>
                  </pic:spPr>
                </pic:pic>
              </a:graphicData>
            </a:graphic>
          </wp:inline>
        </w:drawing>
      </w:r>
    </w:p>
    <w:p w:rsidR="00041454" w:rsidRDefault="00041454" w:rsidP="00041454">
      <w:pPr>
        <w:pStyle w:val="Sinespaciado"/>
      </w:pPr>
      <w:r>
        <w:t xml:space="preserve">El 21.78% restante del total de las Peticiones Comunitarias equivalente a 1,213, se ubican en 14 temas de atención municipal, los cuales son: Medio ambiente y recursos naturales, Recreación y Deportes, Vialidades, Salud e Higiene, Industria Comercio y Servicios, Programas Sociales, Educación, Regularización de Predios, Protección Civil, Participación Ciudadana, Desarrollo Institucional, Cultura, Delegaciones, y Derechos Humanos. </w:t>
      </w:r>
    </w:p>
    <w:p w:rsidR="00041454" w:rsidRDefault="00041454" w:rsidP="00041454">
      <w:pPr>
        <w:pStyle w:val="Sinespaciado"/>
      </w:pPr>
    </w:p>
    <w:p w:rsidR="00041454" w:rsidRDefault="00041454" w:rsidP="00041454">
      <w:pPr>
        <w:pStyle w:val="Sinespaciado"/>
      </w:pPr>
      <w:r>
        <w:t>La ecuación de los tres temas principales que solicitan las colonias, siendo estos:</w:t>
      </w:r>
    </w:p>
    <w:p w:rsidR="00041454" w:rsidRPr="00617614" w:rsidRDefault="00041454" w:rsidP="00041454">
      <w:pPr>
        <w:pStyle w:val="Sinespaciado"/>
      </w:pPr>
    </w:p>
    <w:p w:rsidR="00041454" w:rsidRPr="00617614" w:rsidRDefault="00041454" w:rsidP="002570A8">
      <w:pPr>
        <w:pStyle w:val="Prrafodelista"/>
        <w:numPr>
          <w:ilvl w:val="0"/>
          <w:numId w:val="15"/>
        </w:numPr>
        <w:spacing w:after="160" w:line="259" w:lineRule="auto"/>
        <w:jc w:val="both"/>
        <w:rPr>
          <w:rFonts w:ascii="Arial" w:hAnsi="Arial" w:cs="Arial"/>
          <w:sz w:val="24"/>
          <w:szCs w:val="24"/>
        </w:rPr>
      </w:pPr>
      <w:r w:rsidRPr="00617614">
        <w:rPr>
          <w:rFonts w:ascii="Arial" w:hAnsi="Arial" w:cs="Arial"/>
          <w:sz w:val="24"/>
          <w:szCs w:val="24"/>
        </w:rPr>
        <w:t xml:space="preserve">Seguridad Pública, </w:t>
      </w:r>
    </w:p>
    <w:p w:rsidR="00041454" w:rsidRPr="00617614" w:rsidRDefault="00041454" w:rsidP="002570A8">
      <w:pPr>
        <w:pStyle w:val="Prrafodelista"/>
        <w:numPr>
          <w:ilvl w:val="0"/>
          <w:numId w:val="15"/>
        </w:numPr>
        <w:spacing w:after="160" w:line="259" w:lineRule="auto"/>
        <w:jc w:val="both"/>
        <w:rPr>
          <w:rFonts w:ascii="Arial" w:hAnsi="Arial" w:cs="Arial"/>
          <w:sz w:val="24"/>
          <w:szCs w:val="24"/>
        </w:rPr>
      </w:pPr>
      <w:r w:rsidRPr="00617614">
        <w:rPr>
          <w:rFonts w:ascii="Arial" w:hAnsi="Arial" w:cs="Arial"/>
          <w:sz w:val="24"/>
          <w:szCs w:val="24"/>
        </w:rPr>
        <w:t xml:space="preserve">Servicios Públicos (alumbrado-electrificación, aseo, bacheo y agua potable) y </w:t>
      </w:r>
    </w:p>
    <w:p w:rsidR="00041454" w:rsidRPr="00617614" w:rsidRDefault="00041454" w:rsidP="002570A8">
      <w:pPr>
        <w:pStyle w:val="Prrafodelista"/>
        <w:numPr>
          <w:ilvl w:val="0"/>
          <w:numId w:val="15"/>
        </w:numPr>
        <w:spacing w:after="160" w:line="259" w:lineRule="auto"/>
        <w:jc w:val="both"/>
        <w:rPr>
          <w:rFonts w:ascii="Arial" w:hAnsi="Arial" w:cs="Arial"/>
          <w:sz w:val="24"/>
          <w:szCs w:val="24"/>
        </w:rPr>
      </w:pPr>
      <w:r w:rsidRPr="00617614">
        <w:rPr>
          <w:rFonts w:ascii="Arial" w:hAnsi="Arial" w:cs="Arial"/>
          <w:sz w:val="24"/>
          <w:szCs w:val="24"/>
        </w:rPr>
        <w:t>Obra Pública (drenaje, redes pluviales, empedrados zapeados-pavimentación, banquetas)</w:t>
      </w:r>
    </w:p>
    <w:p w:rsidR="00041454" w:rsidRDefault="00041454" w:rsidP="00041454">
      <w:pPr>
        <w:pStyle w:val="Sinespaciado"/>
      </w:pPr>
    </w:p>
    <w:p w:rsidR="00041454" w:rsidRDefault="00041454" w:rsidP="00041454">
      <w:pPr>
        <w:pStyle w:val="Sinespaciado"/>
      </w:pPr>
      <w:r w:rsidRPr="00780EB2">
        <w:t>En ambos instrumentos de evaluación en promedio representan un 74.36% del total de las 13,598 formulaciones realizadas en los talleres. De ahí que se concentra la mayor frecuencia de propuestas y peticiones realizadas y que su análisis con lleva a formular proyectos y programas de carácter estratégicos para dar respuesta de parte del Gobierno a la ciudadanía.</w:t>
      </w:r>
    </w:p>
    <w:p w:rsidR="00041454" w:rsidRDefault="00041454" w:rsidP="00041454">
      <w:pPr>
        <w:pStyle w:val="Sinespaciado"/>
      </w:pPr>
    </w:p>
    <w:p w:rsidR="00B23729" w:rsidRDefault="00B23729" w:rsidP="00B23729">
      <w:pPr>
        <w:pStyle w:val="Sinespaciado"/>
        <w:rPr>
          <w:b/>
          <w:color w:val="0000FF"/>
          <w:sz w:val="28"/>
          <w:szCs w:val="28"/>
        </w:rPr>
      </w:pPr>
      <w:r>
        <w:rPr>
          <w:lang w:val="es-MX"/>
        </w:rPr>
        <w:br w:type="page"/>
      </w:r>
    </w:p>
    <w:p w:rsidR="00B23729" w:rsidRPr="00B23729" w:rsidRDefault="00B23729" w:rsidP="00903CE4">
      <w:pPr>
        <w:pStyle w:val="Sinespaciado"/>
        <w:numPr>
          <w:ilvl w:val="0"/>
          <w:numId w:val="3"/>
        </w:numPr>
        <w:rPr>
          <w:b/>
          <w:sz w:val="28"/>
          <w:szCs w:val="28"/>
        </w:rPr>
      </w:pPr>
      <w:r w:rsidRPr="00B23729">
        <w:rPr>
          <w:b/>
          <w:sz w:val="28"/>
          <w:szCs w:val="28"/>
        </w:rPr>
        <w:lastRenderedPageBreak/>
        <w:t>Foros Temáticos y Mesas de Dialogo</w:t>
      </w:r>
      <w:r w:rsidR="00CD4F6F">
        <w:rPr>
          <w:b/>
          <w:sz w:val="28"/>
          <w:szCs w:val="28"/>
        </w:rPr>
        <w:t xml:space="preserve"> (</w:t>
      </w:r>
      <w:r w:rsidRPr="00B23729">
        <w:rPr>
          <w:b/>
          <w:sz w:val="28"/>
          <w:szCs w:val="28"/>
        </w:rPr>
        <w:t>Vocacionamiento</w:t>
      </w:r>
      <w:r w:rsidR="00CD4F6F">
        <w:rPr>
          <w:b/>
          <w:sz w:val="28"/>
          <w:szCs w:val="28"/>
        </w:rPr>
        <w:t>)</w:t>
      </w:r>
      <w:r w:rsidRPr="00B23729">
        <w:rPr>
          <w:b/>
          <w:sz w:val="28"/>
          <w:szCs w:val="28"/>
        </w:rPr>
        <w:t>.</w:t>
      </w:r>
    </w:p>
    <w:p w:rsidR="00B23729" w:rsidRDefault="00B23729" w:rsidP="00DC3080">
      <w:pPr>
        <w:pStyle w:val="Sinespaciado"/>
        <w:rPr>
          <w:szCs w:val="24"/>
        </w:rPr>
      </w:pPr>
    </w:p>
    <w:p w:rsidR="006922B8" w:rsidRPr="00DC3080" w:rsidRDefault="006922B8" w:rsidP="00DC3080">
      <w:pPr>
        <w:pStyle w:val="Sinespaciado"/>
        <w:rPr>
          <w:szCs w:val="24"/>
        </w:rPr>
      </w:pPr>
    </w:p>
    <w:p w:rsidR="00DC3080" w:rsidRPr="00DC3080" w:rsidRDefault="00DC3080" w:rsidP="00DC3080">
      <w:pPr>
        <w:pStyle w:val="Sinespaciado"/>
        <w:rPr>
          <w:rFonts w:eastAsiaTheme="majorEastAsia"/>
          <w:b/>
          <w:szCs w:val="24"/>
        </w:rPr>
      </w:pPr>
      <w:r w:rsidRPr="00DC3080">
        <w:rPr>
          <w:rFonts w:eastAsiaTheme="majorEastAsia"/>
          <w:b/>
          <w:szCs w:val="24"/>
        </w:rPr>
        <w:t>INTRODUCCIÓN</w:t>
      </w:r>
    </w:p>
    <w:p w:rsidR="00DC3080" w:rsidRPr="00DC3080" w:rsidRDefault="00DC3080" w:rsidP="00DC3080">
      <w:pPr>
        <w:pStyle w:val="Sinespaciado"/>
        <w:rPr>
          <w:szCs w:val="24"/>
        </w:rPr>
      </w:pPr>
    </w:p>
    <w:p w:rsidR="006922B8" w:rsidRDefault="00DC3080" w:rsidP="00DC3080">
      <w:pPr>
        <w:pStyle w:val="Sinespaciado"/>
        <w:rPr>
          <w:szCs w:val="24"/>
        </w:rPr>
      </w:pPr>
      <w:r w:rsidRPr="00DC3080">
        <w:rPr>
          <w:szCs w:val="24"/>
        </w:rPr>
        <w:t xml:space="preserve">Con la visión panorámica que hemos sostenido en la metodología de Diagnóstico, con temas que atañen directa o indirectamente a la economía, sustentabilidad y perspectiva de género, se dio un tratamiento distinto pero de igual efectividad y magnitud. Captando propuestas y peticiones especificas </w:t>
      </w:r>
      <w:r w:rsidR="00CD4F6F">
        <w:rPr>
          <w:szCs w:val="24"/>
        </w:rPr>
        <w:t xml:space="preserve">en </w:t>
      </w:r>
      <w:r w:rsidRPr="00DC3080">
        <w:rPr>
          <w:szCs w:val="24"/>
        </w:rPr>
        <w:t xml:space="preserve">temas </w:t>
      </w:r>
      <w:r w:rsidR="00CD4F6F">
        <w:rPr>
          <w:szCs w:val="24"/>
        </w:rPr>
        <w:t>específicos de los grupos y actores que impulsan el desarrollo local.</w:t>
      </w:r>
    </w:p>
    <w:p w:rsidR="00CD4F6F" w:rsidRDefault="00CD4F6F" w:rsidP="00DC3080">
      <w:pPr>
        <w:pStyle w:val="Sinespaciado"/>
        <w:rPr>
          <w:szCs w:val="24"/>
        </w:rPr>
      </w:pPr>
    </w:p>
    <w:p w:rsidR="00DC3080" w:rsidRPr="00DC3080" w:rsidRDefault="00DC3080" w:rsidP="00DC3080">
      <w:pPr>
        <w:pStyle w:val="Sinespaciado"/>
        <w:rPr>
          <w:szCs w:val="24"/>
        </w:rPr>
      </w:pPr>
      <w:r w:rsidRPr="00DC3080">
        <w:rPr>
          <w:szCs w:val="24"/>
        </w:rPr>
        <w:t xml:space="preserve">Los Foros Temáticos, fueron diseñados con el esquema de convocar a una mesa de personajes, representativos y de opinión al tema a tratar. En donde se expuso una sinopsis, panorama o conferencia y/o situación que guarda cierta problemática presente/futura del sector al cual está dirigido el Foro Temático. </w:t>
      </w:r>
    </w:p>
    <w:p w:rsidR="00DC3080" w:rsidRPr="00DC3080" w:rsidRDefault="00DC3080" w:rsidP="00DC3080">
      <w:pPr>
        <w:pStyle w:val="Sinespaciado"/>
        <w:rPr>
          <w:szCs w:val="24"/>
        </w:rPr>
      </w:pPr>
    </w:p>
    <w:tbl>
      <w:tblPr>
        <w:tblW w:w="3291" w:type="pct"/>
        <w:jc w:val="center"/>
        <w:tblCellMar>
          <w:left w:w="0" w:type="dxa"/>
          <w:right w:w="0" w:type="dxa"/>
        </w:tblCellMar>
        <w:tblLook w:val="0420" w:firstRow="1" w:lastRow="0" w:firstColumn="0" w:lastColumn="0" w:noHBand="0" w:noVBand="1"/>
      </w:tblPr>
      <w:tblGrid>
        <w:gridCol w:w="1676"/>
        <w:gridCol w:w="2219"/>
        <w:gridCol w:w="2112"/>
      </w:tblGrid>
      <w:tr w:rsidR="006922B8" w:rsidRPr="0064599F" w:rsidTr="006922B8">
        <w:trPr>
          <w:trHeight w:val="428"/>
          <w:jc w:val="center"/>
        </w:trPr>
        <w:tc>
          <w:tcPr>
            <w:tcW w:w="1395"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rsidR="00DC3080" w:rsidRPr="006922B8" w:rsidRDefault="00DC3080" w:rsidP="006922B8">
            <w:pPr>
              <w:pStyle w:val="Sinespaciado"/>
              <w:jc w:val="center"/>
              <w:rPr>
                <w:szCs w:val="24"/>
                <w:lang w:eastAsia="es-MX"/>
              </w:rPr>
            </w:pPr>
            <w:r w:rsidRPr="006922B8">
              <w:rPr>
                <w:szCs w:val="24"/>
                <w:lang w:eastAsia="es-MX"/>
              </w:rPr>
              <w:t>Participantes</w:t>
            </w:r>
          </w:p>
        </w:tc>
        <w:tc>
          <w:tcPr>
            <w:tcW w:w="1847"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rsidR="00DC3080" w:rsidRPr="006922B8" w:rsidRDefault="00DC3080" w:rsidP="006922B8">
            <w:pPr>
              <w:pStyle w:val="Sinespaciado"/>
              <w:jc w:val="center"/>
              <w:rPr>
                <w:szCs w:val="24"/>
                <w:lang w:eastAsia="es-MX"/>
              </w:rPr>
            </w:pPr>
            <w:r w:rsidRPr="006922B8">
              <w:rPr>
                <w:szCs w:val="24"/>
                <w:lang w:eastAsia="es-MX"/>
              </w:rPr>
              <w:t>Tema</w:t>
            </w:r>
          </w:p>
        </w:tc>
        <w:tc>
          <w:tcPr>
            <w:tcW w:w="1758"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rsidR="00DC3080" w:rsidRPr="006922B8" w:rsidRDefault="00DC3080" w:rsidP="006922B8">
            <w:pPr>
              <w:pStyle w:val="Sinespaciado"/>
              <w:jc w:val="center"/>
              <w:rPr>
                <w:szCs w:val="24"/>
                <w:lang w:eastAsia="es-MX"/>
              </w:rPr>
            </w:pPr>
            <w:r w:rsidRPr="006922B8">
              <w:rPr>
                <w:szCs w:val="24"/>
                <w:lang w:eastAsia="es-MX"/>
              </w:rPr>
              <w:t>Organizado</w:t>
            </w:r>
            <w:r w:rsidRPr="006922B8">
              <w:rPr>
                <w:position w:val="1"/>
                <w:szCs w:val="24"/>
                <w:lang w:eastAsia="es-MX"/>
              </w:rPr>
              <w:t xml:space="preserve"> por</w:t>
            </w:r>
          </w:p>
        </w:tc>
      </w:tr>
      <w:tr w:rsidR="006922B8" w:rsidRPr="0064599F" w:rsidTr="006922B8">
        <w:trPr>
          <w:trHeight w:val="428"/>
          <w:jc w:val="center"/>
        </w:trPr>
        <w:tc>
          <w:tcPr>
            <w:tcW w:w="1395"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DC3080" w:rsidRPr="006922B8" w:rsidRDefault="00DC3080" w:rsidP="006922B8">
            <w:pPr>
              <w:pStyle w:val="Sinespaciado"/>
              <w:jc w:val="center"/>
              <w:rPr>
                <w:sz w:val="16"/>
                <w:szCs w:val="16"/>
                <w:lang w:eastAsia="es-MX"/>
              </w:rPr>
            </w:pPr>
            <w:r w:rsidRPr="006922B8">
              <w:rPr>
                <w:color w:val="7F6000"/>
                <w:sz w:val="16"/>
                <w:szCs w:val="16"/>
                <w:lang w:eastAsia="es-MX"/>
              </w:rPr>
              <w:t>186</w:t>
            </w:r>
          </w:p>
        </w:tc>
        <w:tc>
          <w:tcPr>
            <w:tcW w:w="1847"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DÍA INTERNACIONAL DE LA ELIMINACIÓN DE LA VIOLENCIA CONTRA LAS MUJERES</w:t>
            </w:r>
          </w:p>
        </w:tc>
        <w:tc>
          <w:tcPr>
            <w:tcW w:w="1758"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 xml:space="preserve">Instituto Municipal de la Mujer </w:t>
            </w:r>
          </w:p>
          <w:p w:rsidR="00DC3080" w:rsidRPr="006922B8" w:rsidRDefault="00DC3080" w:rsidP="006922B8">
            <w:pPr>
              <w:pStyle w:val="Sinespaciado"/>
              <w:jc w:val="left"/>
              <w:rPr>
                <w:sz w:val="16"/>
                <w:szCs w:val="16"/>
                <w:lang w:eastAsia="es-MX"/>
              </w:rPr>
            </w:pPr>
            <w:r w:rsidRPr="006922B8">
              <w:rPr>
                <w:color w:val="000000"/>
                <w:sz w:val="16"/>
                <w:szCs w:val="16"/>
                <w:lang w:eastAsia="es-MX"/>
              </w:rPr>
              <w:t>Tlaquepaque</w:t>
            </w:r>
          </w:p>
        </w:tc>
      </w:tr>
      <w:tr w:rsidR="006922B8" w:rsidRPr="0064599F" w:rsidTr="006922B8">
        <w:trPr>
          <w:trHeight w:val="428"/>
          <w:jc w:val="center"/>
        </w:trPr>
        <w:tc>
          <w:tcPr>
            <w:tcW w:w="1395"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DC3080" w:rsidRPr="006922B8" w:rsidRDefault="00DC3080" w:rsidP="006922B8">
            <w:pPr>
              <w:pStyle w:val="Sinespaciado"/>
              <w:jc w:val="center"/>
              <w:rPr>
                <w:sz w:val="16"/>
                <w:szCs w:val="16"/>
                <w:lang w:eastAsia="es-MX"/>
              </w:rPr>
            </w:pPr>
            <w:r w:rsidRPr="006922B8">
              <w:rPr>
                <w:color w:val="7F6000"/>
                <w:sz w:val="16"/>
                <w:szCs w:val="16"/>
                <w:lang w:eastAsia="es-MX"/>
              </w:rPr>
              <w:t>70</w:t>
            </w:r>
          </w:p>
        </w:tc>
        <w:tc>
          <w:tcPr>
            <w:tcW w:w="1847"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vAlign w:val="cente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LA EDUCACIÓN EN TLAQUEPAQUE</w:t>
            </w:r>
          </w:p>
        </w:tc>
        <w:tc>
          <w:tcPr>
            <w:tcW w:w="1758"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Dirección de Desarrollo Social:</w:t>
            </w:r>
          </w:p>
          <w:p w:rsidR="00DC3080" w:rsidRPr="006922B8" w:rsidRDefault="00DC3080" w:rsidP="006922B8">
            <w:pPr>
              <w:pStyle w:val="Sinespaciado"/>
              <w:jc w:val="left"/>
              <w:rPr>
                <w:sz w:val="16"/>
                <w:szCs w:val="16"/>
                <w:lang w:eastAsia="es-MX"/>
              </w:rPr>
            </w:pPr>
            <w:r w:rsidRPr="006922B8">
              <w:rPr>
                <w:color w:val="000000"/>
                <w:sz w:val="16"/>
                <w:szCs w:val="16"/>
                <w:lang w:eastAsia="es-MX"/>
              </w:rPr>
              <w:t>Dirección de Educación</w:t>
            </w:r>
          </w:p>
        </w:tc>
      </w:tr>
      <w:tr w:rsidR="006922B8" w:rsidRPr="0064599F" w:rsidTr="006922B8">
        <w:trPr>
          <w:trHeight w:val="428"/>
          <w:jc w:val="center"/>
        </w:trPr>
        <w:tc>
          <w:tcPr>
            <w:tcW w:w="1395"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DC3080" w:rsidRPr="006922B8" w:rsidRDefault="00DC3080" w:rsidP="006922B8">
            <w:pPr>
              <w:pStyle w:val="Sinespaciado"/>
              <w:jc w:val="center"/>
              <w:rPr>
                <w:sz w:val="16"/>
                <w:szCs w:val="16"/>
                <w:lang w:eastAsia="es-MX"/>
              </w:rPr>
            </w:pPr>
            <w:r w:rsidRPr="006922B8">
              <w:rPr>
                <w:color w:val="7F6000"/>
                <w:sz w:val="16"/>
                <w:szCs w:val="16"/>
                <w:lang w:eastAsia="es-MX"/>
              </w:rPr>
              <w:t>24</w:t>
            </w:r>
          </w:p>
        </w:tc>
        <w:tc>
          <w:tcPr>
            <w:tcW w:w="1847"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MEDIO AMBIENTE</w:t>
            </w:r>
          </w:p>
          <w:p w:rsidR="00DC3080" w:rsidRPr="006922B8" w:rsidRDefault="00DC3080" w:rsidP="006922B8">
            <w:pPr>
              <w:pStyle w:val="Sinespaciado"/>
              <w:jc w:val="left"/>
              <w:rPr>
                <w:sz w:val="16"/>
                <w:szCs w:val="16"/>
                <w:lang w:eastAsia="es-MX"/>
              </w:rPr>
            </w:pPr>
            <w:r w:rsidRPr="006922B8">
              <w:rPr>
                <w:color w:val="000000"/>
                <w:sz w:val="16"/>
                <w:szCs w:val="16"/>
                <w:lang w:eastAsia="es-MX"/>
              </w:rPr>
              <w:t>Mesa de Diálogo</w:t>
            </w:r>
          </w:p>
        </w:tc>
        <w:tc>
          <w:tcPr>
            <w:tcW w:w="1758"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Dirección General de Medio Ambiente</w:t>
            </w:r>
          </w:p>
        </w:tc>
      </w:tr>
      <w:tr w:rsidR="006922B8" w:rsidRPr="0064599F" w:rsidTr="006922B8">
        <w:trPr>
          <w:trHeight w:val="428"/>
          <w:jc w:val="center"/>
        </w:trPr>
        <w:tc>
          <w:tcPr>
            <w:tcW w:w="1395"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DC3080" w:rsidRPr="006922B8" w:rsidRDefault="00DC3080" w:rsidP="006922B8">
            <w:pPr>
              <w:pStyle w:val="Sinespaciado"/>
              <w:jc w:val="center"/>
              <w:rPr>
                <w:sz w:val="16"/>
                <w:szCs w:val="16"/>
                <w:lang w:eastAsia="es-MX"/>
              </w:rPr>
            </w:pPr>
            <w:r w:rsidRPr="006922B8">
              <w:rPr>
                <w:color w:val="7F6000"/>
                <w:sz w:val="16"/>
                <w:szCs w:val="16"/>
                <w:lang w:eastAsia="es-MX"/>
              </w:rPr>
              <w:t>27</w:t>
            </w:r>
          </w:p>
        </w:tc>
        <w:tc>
          <w:tcPr>
            <w:tcW w:w="1847"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vAlign w:val="cente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ARTESANOS</w:t>
            </w:r>
          </w:p>
        </w:tc>
        <w:tc>
          <w:tcPr>
            <w:tcW w:w="1758"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Dirección General Desarrollo Económico:</w:t>
            </w:r>
          </w:p>
          <w:p w:rsidR="00DC3080" w:rsidRPr="006922B8" w:rsidRDefault="00DC3080" w:rsidP="006922B8">
            <w:pPr>
              <w:pStyle w:val="Sinespaciado"/>
              <w:jc w:val="left"/>
              <w:rPr>
                <w:sz w:val="16"/>
                <w:szCs w:val="16"/>
                <w:lang w:eastAsia="es-MX"/>
              </w:rPr>
            </w:pPr>
            <w:r w:rsidRPr="006922B8">
              <w:rPr>
                <w:color w:val="000000"/>
                <w:sz w:val="16"/>
                <w:szCs w:val="16"/>
                <w:lang w:eastAsia="es-MX"/>
              </w:rPr>
              <w:t>Dirección Artesanías</w:t>
            </w:r>
          </w:p>
        </w:tc>
      </w:tr>
      <w:tr w:rsidR="006922B8" w:rsidRPr="0064599F" w:rsidTr="006922B8">
        <w:trPr>
          <w:trHeight w:val="428"/>
          <w:jc w:val="center"/>
        </w:trPr>
        <w:tc>
          <w:tcPr>
            <w:tcW w:w="1395"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DC3080" w:rsidRPr="006922B8" w:rsidRDefault="00DC3080" w:rsidP="006922B8">
            <w:pPr>
              <w:pStyle w:val="Sinespaciado"/>
              <w:jc w:val="center"/>
              <w:rPr>
                <w:sz w:val="16"/>
                <w:szCs w:val="16"/>
                <w:lang w:eastAsia="es-MX"/>
              </w:rPr>
            </w:pPr>
            <w:r w:rsidRPr="006922B8">
              <w:rPr>
                <w:color w:val="7F6000"/>
                <w:sz w:val="16"/>
                <w:szCs w:val="16"/>
                <w:lang w:eastAsia="es-MX"/>
              </w:rPr>
              <w:t>17</w:t>
            </w:r>
          </w:p>
        </w:tc>
        <w:tc>
          <w:tcPr>
            <w:tcW w:w="1847"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TURISMO Y CENTRO HISTORICO</w:t>
            </w:r>
          </w:p>
        </w:tc>
        <w:tc>
          <w:tcPr>
            <w:tcW w:w="1758"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 xml:space="preserve">Dirección Turismo </w:t>
            </w:r>
          </w:p>
          <w:p w:rsidR="00DC3080" w:rsidRPr="006922B8" w:rsidRDefault="00DC3080" w:rsidP="006922B8">
            <w:pPr>
              <w:pStyle w:val="Sinespaciado"/>
              <w:jc w:val="left"/>
              <w:rPr>
                <w:sz w:val="16"/>
                <w:szCs w:val="16"/>
                <w:lang w:eastAsia="es-MX"/>
              </w:rPr>
            </w:pPr>
            <w:r w:rsidRPr="006922B8">
              <w:rPr>
                <w:color w:val="000000"/>
                <w:sz w:val="16"/>
                <w:szCs w:val="16"/>
                <w:lang w:eastAsia="es-MX"/>
              </w:rPr>
              <w:t>Dirección Centro Histórico</w:t>
            </w:r>
          </w:p>
        </w:tc>
      </w:tr>
      <w:tr w:rsidR="006922B8" w:rsidRPr="0064599F" w:rsidTr="006922B8">
        <w:trPr>
          <w:trHeight w:val="428"/>
          <w:jc w:val="center"/>
        </w:trPr>
        <w:tc>
          <w:tcPr>
            <w:tcW w:w="1395"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DC3080" w:rsidRPr="006922B8" w:rsidRDefault="00DC3080" w:rsidP="006922B8">
            <w:pPr>
              <w:pStyle w:val="Sinespaciado"/>
              <w:jc w:val="center"/>
              <w:rPr>
                <w:sz w:val="16"/>
                <w:szCs w:val="16"/>
                <w:lang w:eastAsia="es-MX"/>
              </w:rPr>
            </w:pPr>
            <w:r w:rsidRPr="006922B8">
              <w:rPr>
                <w:color w:val="7F6000"/>
                <w:sz w:val="16"/>
                <w:szCs w:val="16"/>
                <w:lang w:eastAsia="es-MX"/>
              </w:rPr>
              <w:t>55</w:t>
            </w:r>
          </w:p>
        </w:tc>
        <w:tc>
          <w:tcPr>
            <w:tcW w:w="1847"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vAlign w:val="cente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AGROPECUARIO</w:t>
            </w:r>
          </w:p>
        </w:tc>
        <w:tc>
          <w:tcPr>
            <w:tcW w:w="1758"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Dirección Agropecuario</w:t>
            </w:r>
          </w:p>
        </w:tc>
      </w:tr>
      <w:tr w:rsidR="006922B8" w:rsidRPr="0064599F" w:rsidTr="006922B8">
        <w:trPr>
          <w:trHeight w:val="428"/>
          <w:jc w:val="center"/>
        </w:trPr>
        <w:tc>
          <w:tcPr>
            <w:tcW w:w="1395"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DC3080" w:rsidRPr="006922B8" w:rsidRDefault="00DC3080" w:rsidP="006922B8">
            <w:pPr>
              <w:pStyle w:val="Sinespaciado"/>
              <w:jc w:val="center"/>
              <w:rPr>
                <w:sz w:val="16"/>
                <w:szCs w:val="16"/>
                <w:lang w:eastAsia="es-MX"/>
              </w:rPr>
            </w:pPr>
            <w:r w:rsidRPr="006922B8">
              <w:rPr>
                <w:color w:val="7F6000"/>
                <w:sz w:val="16"/>
                <w:szCs w:val="16"/>
                <w:lang w:eastAsia="es-MX"/>
              </w:rPr>
              <w:t>36</w:t>
            </w:r>
          </w:p>
        </w:tc>
        <w:tc>
          <w:tcPr>
            <w:tcW w:w="1847"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 xml:space="preserve">EMPRENDEDORES Y </w:t>
            </w:r>
          </w:p>
          <w:p w:rsidR="00DC3080" w:rsidRPr="006922B8" w:rsidRDefault="00DC3080" w:rsidP="006922B8">
            <w:pPr>
              <w:pStyle w:val="Sinespaciado"/>
              <w:jc w:val="left"/>
              <w:rPr>
                <w:sz w:val="16"/>
                <w:szCs w:val="16"/>
                <w:lang w:eastAsia="es-MX"/>
              </w:rPr>
            </w:pPr>
            <w:r w:rsidRPr="006922B8">
              <w:rPr>
                <w:color w:val="000000"/>
                <w:sz w:val="16"/>
                <w:szCs w:val="16"/>
                <w:lang w:eastAsia="es-MX"/>
              </w:rPr>
              <w:t>PROMOCIÓN LABORAL</w:t>
            </w:r>
          </w:p>
        </w:tc>
        <w:tc>
          <w:tcPr>
            <w:tcW w:w="1758"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DC3080" w:rsidRPr="006922B8" w:rsidRDefault="00DC3080" w:rsidP="006922B8">
            <w:pPr>
              <w:pStyle w:val="Sinespaciado"/>
              <w:jc w:val="left"/>
              <w:rPr>
                <w:sz w:val="16"/>
                <w:szCs w:val="16"/>
                <w:lang w:eastAsia="es-MX"/>
              </w:rPr>
            </w:pPr>
            <w:r w:rsidRPr="006922B8">
              <w:rPr>
                <w:color w:val="000000"/>
                <w:sz w:val="16"/>
                <w:szCs w:val="16"/>
                <w:lang w:eastAsia="es-MX"/>
              </w:rPr>
              <w:t>Departamento Emprendimiento y Promoción Laboral</w:t>
            </w:r>
          </w:p>
        </w:tc>
      </w:tr>
    </w:tbl>
    <w:p w:rsidR="00B23729" w:rsidRPr="00DC3080" w:rsidRDefault="00B23729" w:rsidP="00B23729">
      <w:pPr>
        <w:pStyle w:val="Sinespaciado"/>
        <w:rPr>
          <w:lang w:val="es-MX"/>
        </w:rPr>
      </w:pPr>
    </w:p>
    <w:p w:rsidR="006922B8" w:rsidRPr="00DC3080" w:rsidRDefault="006922B8" w:rsidP="006922B8">
      <w:pPr>
        <w:pStyle w:val="Sinespaciado"/>
        <w:rPr>
          <w:szCs w:val="24"/>
        </w:rPr>
      </w:pPr>
      <w:r w:rsidRPr="00DC3080">
        <w:rPr>
          <w:szCs w:val="24"/>
        </w:rPr>
        <w:t>Se realizaron 7 Foros Temáticos con una participación muy nutrida, proactiva, dinámica y asertiva en el tratado de problemas con propuestas de alternativas de solución, de las 415 personas asistentes</w:t>
      </w:r>
      <w:r w:rsidR="004C6B5E">
        <w:rPr>
          <w:szCs w:val="24"/>
        </w:rPr>
        <w:t>.</w:t>
      </w:r>
    </w:p>
    <w:p w:rsidR="00DC3080" w:rsidRDefault="00DC3080" w:rsidP="00B23729">
      <w:pPr>
        <w:pStyle w:val="Sinespaciado"/>
      </w:pPr>
    </w:p>
    <w:p w:rsidR="00DC3080" w:rsidRDefault="00DC3080" w:rsidP="00B23729">
      <w:pPr>
        <w:pStyle w:val="Sinespaciado"/>
      </w:pPr>
    </w:p>
    <w:p w:rsidR="00DC3080" w:rsidRPr="006922B8" w:rsidRDefault="00DC3080" w:rsidP="006922B8">
      <w:pPr>
        <w:pStyle w:val="Sinespaciado"/>
        <w:rPr>
          <w:sz w:val="28"/>
          <w:szCs w:val="28"/>
        </w:rPr>
      </w:pPr>
    </w:p>
    <w:p w:rsidR="006922B8" w:rsidRPr="006922B8" w:rsidRDefault="006922B8" w:rsidP="00CD4F6F">
      <w:pPr>
        <w:pStyle w:val="Sinespaciado"/>
        <w:numPr>
          <w:ilvl w:val="1"/>
          <w:numId w:val="3"/>
        </w:numPr>
        <w:rPr>
          <w:rFonts w:eastAsiaTheme="majorEastAsia"/>
          <w:b/>
          <w:sz w:val="28"/>
          <w:szCs w:val="28"/>
        </w:rPr>
      </w:pPr>
      <w:r w:rsidRPr="006922B8">
        <w:rPr>
          <w:rFonts w:eastAsiaTheme="majorEastAsia"/>
          <w:b/>
          <w:sz w:val="28"/>
          <w:szCs w:val="28"/>
        </w:rPr>
        <w:lastRenderedPageBreak/>
        <w:t>FORO ELIMINACIÓN DE LA VIOLENCIA CONTRA LAS MUJERES</w:t>
      </w:r>
    </w:p>
    <w:p w:rsidR="006922B8" w:rsidRDefault="006922B8" w:rsidP="006922B8">
      <w:pPr>
        <w:pStyle w:val="Sinespaciado"/>
      </w:pPr>
    </w:p>
    <w:p w:rsidR="006922B8" w:rsidRPr="00D22760" w:rsidRDefault="006922B8" w:rsidP="006922B8">
      <w:pPr>
        <w:pStyle w:val="Sinespaciado"/>
      </w:pPr>
      <w:r w:rsidRPr="00D22760">
        <w:t xml:space="preserve">En el marco del día internacional de la </w:t>
      </w:r>
      <w:r>
        <w:t>“</w:t>
      </w:r>
      <w:r w:rsidRPr="00D22760">
        <w:t>Eliminación de la Violencia Contra la Mujer</w:t>
      </w:r>
      <w:r>
        <w:t>”</w:t>
      </w:r>
      <w:r w:rsidRPr="00D22760">
        <w:t>, dentro de la campaña “16 días de activismo contra la violencia de género” de la Organización de las Naciones Unidas</w:t>
      </w:r>
      <w:r>
        <w:t xml:space="preserve">. El </w:t>
      </w:r>
      <w:r w:rsidRPr="00D22760">
        <w:t xml:space="preserve">Instituto Municipal de las Mujeres </w:t>
      </w:r>
      <w:r>
        <w:t>–IMMujeres- de</w:t>
      </w:r>
      <w:r w:rsidRPr="00D22760">
        <w:t xml:space="preserve"> San Pedro Tlaquepaque, llevó a cabo el diagnóstico de los diferentes tipos y modalidades de violencias que viven las mujeres Tlaquepaquenses</w:t>
      </w:r>
      <w:r>
        <w:t>.</w:t>
      </w:r>
    </w:p>
    <w:p w:rsidR="006922B8" w:rsidRDefault="006922B8" w:rsidP="006922B8">
      <w:pPr>
        <w:pStyle w:val="Sinespaciado"/>
      </w:pPr>
    </w:p>
    <w:p w:rsidR="006922B8" w:rsidRPr="00D22760" w:rsidRDefault="006922B8" w:rsidP="006922B8">
      <w:pPr>
        <w:pStyle w:val="Sinespaciado"/>
      </w:pPr>
      <w:r>
        <w:t xml:space="preserve">Con la participación de </w:t>
      </w:r>
      <w:r w:rsidRPr="00D22760">
        <w:t>186 mujeres</w:t>
      </w:r>
      <w:r>
        <w:t xml:space="preserve"> de todas las edades</w:t>
      </w:r>
      <w:r w:rsidRPr="00D22760">
        <w:t>, en 10 mesas de trabajo</w:t>
      </w:r>
      <w:r>
        <w:t>, se logró captar una riqueza de propuestas de gobierno a la problemática que se ha detectado y que vive la Mujer hoy día.</w:t>
      </w:r>
    </w:p>
    <w:p w:rsidR="006922B8" w:rsidRDefault="006922B8" w:rsidP="006922B8">
      <w:pPr>
        <w:pStyle w:val="Sinespaciado"/>
      </w:pPr>
    </w:p>
    <w:p w:rsidR="006922B8" w:rsidRDefault="006922B8" w:rsidP="006922B8">
      <w:pPr>
        <w:pStyle w:val="Sinespaciado"/>
      </w:pPr>
      <w:r w:rsidRPr="00D22760">
        <w:t xml:space="preserve">El estudio nos revela que en las colonias con los mayores índices de pobreza, es que se viven asiduamente los diferentes tipos de violencias hacia las mujeres, tales </w:t>
      </w:r>
      <w:r>
        <w:t xml:space="preserve">Colonias </w:t>
      </w:r>
      <w:r w:rsidRPr="00D22760">
        <w:t>como en</w:t>
      </w:r>
      <w:r>
        <w:t>:</w:t>
      </w:r>
      <w:r w:rsidRPr="00D22760">
        <w:t xml:space="preserve"> La Cuyucuata, Las Juntas, Brisas de Chapala, El Vergel, Lomas del cuatro, El Mirador, Nueva Santa María, La Calendaria, Buenos Aires, Santa María, Fovissste, San Martín de las Flores, La Cofradía, Las Juntitas, La Romita, Miravalle, El Campesino, El Sauz, Loma Bonita, Los Puestos, El Tapatío, Emiliano Zapata, Las Pintas de abajo, Juan de la Barrera, Ojo de Agua, Santibáñez, Plan de Oriente, San Juan, Las Liebres, La Duraznera, Los Cántaros, San</w:t>
      </w:r>
      <w:r>
        <w:t xml:space="preserve"> Pedrito, por mencionar algunas.</w:t>
      </w:r>
    </w:p>
    <w:p w:rsidR="006922B8" w:rsidRDefault="006922B8" w:rsidP="006922B8">
      <w:pPr>
        <w:pStyle w:val="Sinespaciado"/>
      </w:pPr>
    </w:p>
    <w:p w:rsidR="006922B8" w:rsidRDefault="006922B8" w:rsidP="006922B8">
      <w:pPr>
        <w:pStyle w:val="Sinespaciado"/>
      </w:pPr>
      <w:r>
        <w:t>Se llevó a cabo una encuesta, respectando los derechos de reserva a responder a las preguntas diseñadas para identificar los diferentes tipos de violencia a la mujer, la cual podemos exponer algunas consideraciones.</w:t>
      </w:r>
      <w:r>
        <w:rPr>
          <w:rStyle w:val="Refdenotaalpie"/>
          <w:szCs w:val="24"/>
        </w:rPr>
        <w:footnoteReference w:id="74"/>
      </w:r>
    </w:p>
    <w:p w:rsidR="006922B8" w:rsidRDefault="006922B8" w:rsidP="006922B8">
      <w:pPr>
        <w:pStyle w:val="Sinespaciado"/>
      </w:pPr>
    </w:p>
    <w:p w:rsidR="00C31E69" w:rsidRPr="00C31E69" w:rsidRDefault="00C31E69" w:rsidP="00C31E69">
      <w:pPr>
        <w:pStyle w:val="Sinespaciado"/>
        <w:rPr>
          <w:sz w:val="16"/>
          <w:szCs w:val="16"/>
        </w:rPr>
      </w:pPr>
    </w:p>
    <w:p w:rsidR="00C31E69" w:rsidRPr="00C31E69" w:rsidRDefault="00C31E69" w:rsidP="00C31E69">
      <w:pPr>
        <w:pStyle w:val="Sinespaciado"/>
        <w:rPr>
          <w:sz w:val="16"/>
          <w:szCs w:val="16"/>
        </w:rPr>
      </w:pPr>
      <w:r w:rsidRPr="00C31E69">
        <w:rPr>
          <w:b/>
          <w:sz w:val="16"/>
          <w:szCs w:val="16"/>
        </w:rPr>
        <w:t>La violencia psicológica</w:t>
      </w:r>
      <w:r w:rsidRPr="00C31E69">
        <w:rPr>
          <w:sz w:val="16"/>
          <w:szCs w:val="16"/>
        </w:rPr>
        <w:t>.- Es cualquier acto u omisión que dañe la estabilidad psicológica, que puede consistir en: negligencia, abandono, descuido reiterado, celotipia, insultos, humillaciones, devaluación, marginación, indiferencia, infidelidad, comparaciones destructivas, rechazo, restricción a la autodeterminación y amenazas, las cuales conllevan a la víctima a la depresión, al aislamiento, a la devaluación de su autoestima e incluso al suicidio.</w:t>
      </w:r>
    </w:p>
    <w:p w:rsidR="00C31E69" w:rsidRPr="00C31E69" w:rsidRDefault="00C31E69" w:rsidP="00C31E69">
      <w:pPr>
        <w:pStyle w:val="Sinespaciado"/>
        <w:rPr>
          <w:sz w:val="16"/>
          <w:szCs w:val="16"/>
        </w:rPr>
      </w:pPr>
      <w:r w:rsidRPr="00C31E69">
        <w:rPr>
          <w:b/>
          <w:sz w:val="16"/>
          <w:szCs w:val="16"/>
        </w:rPr>
        <w:t>La violencia patrimonial</w:t>
      </w:r>
      <w:r w:rsidRPr="00C31E69">
        <w:rPr>
          <w:sz w:val="16"/>
          <w:szCs w:val="16"/>
        </w:rPr>
        <w:t>.- Es cualquier acto u omisión que afecta la supervivencia de la víctima. Se manifiesta en: la transformación, sustracción, destrucción, retención o distracción de objetos, documentos personales, bienes y valores, derechos patrimoniales o recursos económicos destinados a satisfacer sus necesidades y puede abarcar los daños a los bienes comunes o propios de la víctima.</w:t>
      </w:r>
    </w:p>
    <w:p w:rsidR="00C31E69" w:rsidRPr="00C31E69" w:rsidRDefault="00C31E69" w:rsidP="00C31E69">
      <w:pPr>
        <w:pStyle w:val="Sinespaciado"/>
        <w:rPr>
          <w:sz w:val="16"/>
          <w:szCs w:val="16"/>
        </w:rPr>
      </w:pPr>
      <w:r w:rsidRPr="00C31E69">
        <w:rPr>
          <w:b/>
          <w:sz w:val="16"/>
          <w:szCs w:val="16"/>
        </w:rPr>
        <w:t>La violencia económica</w:t>
      </w:r>
      <w:r w:rsidRPr="00C31E69">
        <w:rPr>
          <w:sz w:val="16"/>
          <w:szCs w:val="16"/>
        </w:rPr>
        <w:t>.- Es toda acción u omisión del Agresor que afecta la supervivencia económica de la víctima. Se manifiesta a través de limitaciones encaminadas a controlar el ingreso de sus percepciones económicas, así como la percepción de un salario menor por igual trabajo, dentro de un mismo centro laboral.</w:t>
      </w:r>
    </w:p>
    <w:p w:rsidR="00C31E69" w:rsidRPr="00C31E69" w:rsidRDefault="00C31E69" w:rsidP="00C31E69">
      <w:pPr>
        <w:pStyle w:val="Sinespaciado"/>
        <w:rPr>
          <w:sz w:val="16"/>
          <w:szCs w:val="16"/>
        </w:rPr>
      </w:pPr>
      <w:r w:rsidRPr="00C31E69">
        <w:rPr>
          <w:b/>
          <w:sz w:val="16"/>
          <w:szCs w:val="16"/>
        </w:rPr>
        <w:t>La violencia física</w:t>
      </w:r>
      <w:r w:rsidRPr="00C31E69">
        <w:rPr>
          <w:sz w:val="16"/>
          <w:szCs w:val="16"/>
        </w:rPr>
        <w:t>.- Es cualquier acto que inflige daño no accidental, usando la fuerza física o algún tipo de arma u objeto que pueda provocar o no lesiones ya sean internas, externas, o ambas.</w:t>
      </w:r>
    </w:p>
    <w:p w:rsidR="00C31E69" w:rsidRPr="00C31E69" w:rsidRDefault="00C31E69" w:rsidP="00C31E69">
      <w:pPr>
        <w:pStyle w:val="Sinespaciado"/>
        <w:rPr>
          <w:sz w:val="16"/>
          <w:szCs w:val="16"/>
        </w:rPr>
      </w:pPr>
      <w:r w:rsidRPr="00C31E69">
        <w:rPr>
          <w:b/>
          <w:sz w:val="16"/>
          <w:szCs w:val="16"/>
        </w:rPr>
        <w:t>La violencia sexual</w:t>
      </w:r>
      <w:r w:rsidRPr="00C31E69">
        <w:rPr>
          <w:sz w:val="16"/>
          <w:szCs w:val="16"/>
        </w:rPr>
        <w:t>.- Es cualquier acto que degrada o daña el cuerpo y/o la sexualidad de la Víctima y que por tanto atenta contra su libertad, dignidad e integridad física. Es una expresión de abuso de poder que implica la supremacía masculina sobre la mujer, al denigrarla y concebirla como objeto.</w:t>
      </w:r>
    </w:p>
    <w:p w:rsidR="00C31E69" w:rsidRPr="00C31E69" w:rsidRDefault="00C31E69" w:rsidP="00C31E69">
      <w:pPr>
        <w:pStyle w:val="Sinespaciado"/>
        <w:rPr>
          <w:sz w:val="16"/>
          <w:szCs w:val="16"/>
        </w:rPr>
      </w:pPr>
      <w:r w:rsidRPr="00C31E69">
        <w:rPr>
          <w:b/>
          <w:sz w:val="16"/>
          <w:szCs w:val="16"/>
        </w:rPr>
        <w:t>Violencia familiar:</w:t>
      </w:r>
      <w:r w:rsidRPr="00C31E69">
        <w:rPr>
          <w:sz w:val="16"/>
          <w:szCs w:val="16"/>
        </w:rPr>
        <w:t xml:space="preserve"> de acuerdo al artículo 7 de la LGMVLV</w:t>
      </w:r>
      <w:r w:rsidRPr="00C31E69">
        <w:rPr>
          <w:rStyle w:val="Refdenotaalpie"/>
          <w:sz w:val="16"/>
          <w:szCs w:val="16"/>
        </w:rPr>
        <w:footnoteReference w:id="75"/>
      </w:r>
      <w:r w:rsidRPr="00C31E69">
        <w:rPr>
          <w:sz w:val="16"/>
          <w:szCs w:val="16"/>
        </w:rPr>
        <w:t>: Es el acto abusivo de poder u omisión intencional, dirigido a dominar, someter, controlar, o agredir de manera física, verbal, psicológica, patrimonial, económica y sexual a las mujeres, dentro o fuera del domicilio familiar, cuyo Agresor tenga o haya tenido relación de parentesco por consanguinidad o afinidad, de matrimonio, concubinato o mantengan o hayan mantenido una relación de hecho.</w:t>
      </w:r>
    </w:p>
    <w:p w:rsidR="00C31E69" w:rsidRPr="00C31E69" w:rsidRDefault="00C31E69" w:rsidP="00C31E69">
      <w:pPr>
        <w:pStyle w:val="Sinespaciado"/>
        <w:rPr>
          <w:sz w:val="16"/>
          <w:szCs w:val="16"/>
        </w:rPr>
      </w:pPr>
      <w:r w:rsidRPr="00C31E69">
        <w:rPr>
          <w:b/>
          <w:sz w:val="16"/>
          <w:szCs w:val="16"/>
        </w:rPr>
        <w:lastRenderedPageBreak/>
        <w:t>Violencia comunitaria:</w:t>
      </w:r>
      <w:r w:rsidRPr="00C31E69">
        <w:rPr>
          <w:sz w:val="16"/>
          <w:szCs w:val="16"/>
        </w:rPr>
        <w:t xml:space="preserve"> de conformidad al artículo 16 de la LGAMVLV: son los actos individuales o colectivos que transgreden derechos fundamentales de las mujeres y propician su denigración, discriminación, marginación o exclusión en el ámbito público.</w:t>
      </w:r>
    </w:p>
    <w:p w:rsidR="00C31E69" w:rsidRPr="00C31E69" w:rsidRDefault="00C31E69" w:rsidP="00C31E69">
      <w:pPr>
        <w:pStyle w:val="Sinespaciado"/>
        <w:rPr>
          <w:sz w:val="16"/>
          <w:szCs w:val="16"/>
        </w:rPr>
      </w:pPr>
      <w:r w:rsidRPr="00C31E69">
        <w:rPr>
          <w:b/>
          <w:sz w:val="16"/>
          <w:szCs w:val="16"/>
        </w:rPr>
        <w:t>Violencia Feminicida:</w:t>
      </w:r>
      <w:r w:rsidRPr="00C31E69">
        <w:rPr>
          <w:sz w:val="16"/>
          <w:szCs w:val="16"/>
        </w:rPr>
        <w:t xml:space="preserve"> en base al artículo 21 de la LGAMVLV: Es la forma extrema de violencia de género contra las mujeres, producto de la violación de sus derechos humanos, en los ámbitos público y privado, conformada por el conjunto de conductas misóginas que pueden conllevar impunidad social y del Estado y puede culminar en homicidio y otras formas de muerte violenta de mujeres.</w:t>
      </w:r>
    </w:p>
    <w:p w:rsidR="00C31E69" w:rsidRPr="00C31E69" w:rsidRDefault="00C31E69" w:rsidP="00C31E69">
      <w:pPr>
        <w:pStyle w:val="Sinespaciado"/>
        <w:rPr>
          <w:b/>
          <w:sz w:val="16"/>
          <w:szCs w:val="16"/>
        </w:rPr>
      </w:pPr>
      <w:r w:rsidRPr="00C31E69">
        <w:rPr>
          <w:b/>
          <w:sz w:val="16"/>
          <w:szCs w:val="16"/>
        </w:rPr>
        <w:t>Violencia Institucional</w:t>
      </w:r>
      <w:r w:rsidRPr="00C31E69">
        <w:rPr>
          <w:sz w:val="16"/>
          <w:szCs w:val="16"/>
        </w:rPr>
        <w:t>: de conformidad al artículo 16 de la LGAMVLV: son los actos u omisiones de las y los servidores públicos de cualquier orden de gobierno que discriminen o tengan como fin dilatar, obstaculizar o impedir el goce y ejercicio de los derechos humanos de las mujeres así como su acceso al disfrute de políticas públicas destinadas a prevenir, atender, investigar, sancionar y erradicar los diferentes tipos de violencia.</w:t>
      </w:r>
    </w:p>
    <w:p w:rsidR="00C31E69" w:rsidRPr="00C31E69" w:rsidRDefault="00C31E69" w:rsidP="00C31E69">
      <w:pPr>
        <w:pStyle w:val="Sinespaciado"/>
        <w:rPr>
          <w:b/>
          <w:sz w:val="16"/>
          <w:szCs w:val="16"/>
        </w:rPr>
      </w:pPr>
      <w:r w:rsidRPr="00C31E69">
        <w:rPr>
          <w:b/>
          <w:sz w:val="16"/>
          <w:szCs w:val="16"/>
        </w:rPr>
        <w:t xml:space="preserve">Violencia laboral y docente: </w:t>
      </w:r>
      <w:r w:rsidRPr="00C31E69">
        <w:rPr>
          <w:sz w:val="16"/>
          <w:szCs w:val="16"/>
        </w:rPr>
        <w:t>en el artículo 10 de la LGAMVLV se define como la que se ejerce por las personas que tienen un vínculo laboral, docente o análogo con la víctima, independientemente de la relación jerárquica, consistente en un acto o una omisión en abuso de poder que daña la autoestima, salud, integridad, libertad y seguridad de la víctima, e impide su desarrollo y atenta contra la igualdad. Puede consistir en un solo evento dañino o en una serie de eventos cuya suma produce el daño. También incluye el acoso o el hostigamiento sexual.</w:t>
      </w:r>
    </w:p>
    <w:p w:rsidR="00C31E69" w:rsidRPr="00C31E69" w:rsidRDefault="00C31E69" w:rsidP="00C31E69">
      <w:pPr>
        <w:pStyle w:val="Sinespaciado"/>
        <w:rPr>
          <w:b/>
          <w:sz w:val="16"/>
          <w:szCs w:val="16"/>
        </w:rPr>
      </w:pPr>
      <w:r w:rsidRPr="00C31E69">
        <w:rPr>
          <w:b/>
          <w:sz w:val="16"/>
          <w:szCs w:val="16"/>
        </w:rPr>
        <w:t>Violencia comunitaria:</w:t>
      </w:r>
      <w:r w:rsidRPr="00C31E69">
        <w:rPr>
          <w:sz w:val="16"/>
          <w:szCs w:val="16"/>
        </w:rPr>
        <w:t xml:space="preserve"> de conformidad al artículo 16 de la LGAMVLV: son los actos individuales o colectivos que transgreden derechos fundamentales de las mujeres y propician su denigración, discriminación, marginación o exclusión en el ámbito público.</w:t>
      </w:r>
    </w:p>
    <w:p w:rsidR="00C31E69" w:rsidRPr="00C31E69" w:rsidRDefault="00C31E69" w:rsidP="006922B8">
      <w:pPr>
        <w:pStyle w:val="Sinespaciado"/>
        <w:rPr>
          <w:lang w:val="es-MX"/>
        </w:rPr>
      </w:pPr>
    </w:p>
    <w:p w:rsidR="00C31E69" w:rsidRDefault="00C31E69" w:rsidP="006922B8">
      <w:pPr>
        <w:pStyle w:val="Sinespaciado"/>
      </w:pPr>
    </w:p>
    <w:p w:rsidR="006922B8" w:rsidRDefault="006922B8" w:rsidP="0069215D">
      <w:pPr>
        <w:pStyle w:val="Sinespaciado"/>
        <w:rPr>
          <w:b/>
          <w:szCs w:val="24"/>
        </w:rPr>
      </w:pPr>
      <w:r w:rsidRPr="006922B8">
        <w:rPr>
          <w:rStyle w:val="Ttulo1Car"/>
          <w:rFonts w:ascii="Arial" w:hAnsi="Arial" w:cs="Arial"/>
          <w:color w:val="auto"/>
          <w:sz w:val="24"/>
          <w:szCs w:val="24"/>
        </w:rPr>
        <w:t>De las Violencias Invisibles</w:t>
      </w:r>
      <w:r w:rsidRPr="006922B8">
        <w:rPr>
          <w:b/>
          <w:szCs w:val="24"/>
        </w:rPr>
        <w:t>: Violencia Psicológica, Violencia Patrimonial y Violencia Económica.</w:t>
      </w:r>
    </w:p>
    <w:p w:rsidR="006922B8" w:rsidRDefault="006922B8" w:rsidP="006922B8">
      <w:pPr>
        <w:pStyle w:val="Sinespaciado"/>
      </w:pPr>
    </w:p>
    <w:p w:rsidR="006922B8" w:rsidRPr="00DE296F" w:rsidRDefault="006922B8" w:rsidP="006922B8">
      <w:pPr>
        <w:pStyle w:val="Sinespaciado"/>
      </w:pPr>
      <w:r>
        <w:t xml:space="preserve">Del universo de </w:t>
      </w:r>
      <w:r w:rsidRPr="00DE296F">
        <w:t>mujeres encuestadas en estos tipos de violencia</w:t>
      </w:r>
      <w:r>
        <w:t xml:space="preserve"> (</w:t>
      </w:r>
      <w:r w:rsidRPr="00DE296F">
        <w:t>83</w:t>
      </w:r>
      <w:r>
        <w:t xml:space="preserve"> mujeres), e</w:t>
      </w:r>
      <w:r w:rsidRPr="00DE296F">
        <w:t>ncontramos que las cifras son alarmantes; desde el noviazgo, hasta el amasiato o el matrimonio, el 87.9% de las encuestadas dijeron que no se les permite expresarse con libertad.</w:t>
      </w:r>
    </w:p>
    <w:p w:rsidR="006922B8" w:rsidRPr="00C72E19" w:rsidRDefault="006922B8" w:rsidP="006922B8">
      <w:pPr>
        <w:pStyle w:val="Sinespaciado"/>
        <w:rPr>
          <w:lang w:val="es-MX"/>
        </w:rPr>
      </w:pPr>
    </w:p>
    <w:p w:rsidR="006922B8" w:rsidRPr="00DE296F" w:rsidRDefault="00C72E19" w:rsidP="006922B8">
      <w:pPr>
        <w:pStyle w:val="Sinespaciado"/>
      </w:pPr>
      <w:r>
        <w:t xml:space="preserve">Así el </w:t>
      </w:r>
      <w:r w:rsidR="006922B8" w:rsidRPr="00DE296F">
        <w:t xml:space="preserve">69.8% </w:t>
      </w:r>
      <w:r>
        <w:t xml:space="preserve">por ciento </w:t>
      </w:r>
      <w:r w:rsidR="006922B8" w:rsidRPr="00DE296F">
        <w:t>de las mujeres son controladas por los celos de su pareja, al 96.3% se les trata con humillaciones, rechazos, insultos y comparaciones, 73% son víctimas de infidelidades, y al 54.2 % les quitan o esconden sus cosas, el 100 % declara su autoestima directamente deteriorada y se viven en autoevaluación y depresión crónica, quienes reflejan estos estados con sus hijas/os y se generan círculos de violencia.</w:t>
      </w:r>
    </w:p>
    <w:p w:rsidR="006922B8" w:rsidRDefault="006922B8" w:rsidP="006922B8">
      <w:pPr>
        <w:pStyle w:val="Sinespaciado"/>
        <w:rPr>
          <w:b/>
          <w:szCs w:val="24"/>
        </w:rPr>
      </w:pPr>
    </w:p>
    <w:tbl>
      <w:tblPr>
        <w:tblW w:w="1886" w:type="pct"/>
        <w:jc w:val="center"/>
        <w:tblCellMar>
          <w:left w:w="0" w:type="dxa"/>
          <w:right w:w="0" w:type="dxa"/>
        </w:tblCellMar>
        <w:tblLook w:val="0420" w:firstRow="1" w:lastRow="0" w:firstColumn="0" w:lastColumn="0" w:noHBand="0" w:noVBand="1"/>
      </w:tblPr>
      <w:tblGrid>
        <w:gridCol w:w="936"/>
        <w:gridCol w:w="2506"/>
      </w:tblGrid>
      <w:tr w:rsidR="00C72E19" w:rsidRPr="008407C0" w:rsidTr="00C72E19">
        <w:trPr>
          <w:trHeight w:val="304"/>
          <w:jc w:val="center"/>
        </w:trPr>
        <w:tc>
          <w:tcPr>
            <w:tcW w:w="1360" w:type="pct"/>
            <w:tcBorders>
              <w:top w:val="single" w:sz="8" w:space="0" w:color="ED7D31"/>
              <w:left w:val="single" w:sz="8" w:space="0" w:color="ED7D31"/>
              <w:bottom w:val="single" w:sz="8" w:space="0" w:color="ED7D31"/>
              <w:right w:val="nil"/>
            </w:tcBorders>
            <w:shd w:val="clear" w:color="auto" w:fill="ED7D31"/>
            <w:tcMar>
              <w:top w:w="72" w:type="dxa"/>
              <w:left w:w="144" w:type="dxa"/>
              <w:bottom w:w="72" w:type="dxa"/>
              <w:right w:w="144" w:type="dxa"/>
            </w:tcMar>
            <w:hideMark/>
          </w:tcPr>
          <w:p w:rsidR="00C72E19" w:rsidRPr="006922B8" w:rsidRDefault="00C72E19" w:rsidP="007711D8">
            <w:pPr>
              <w:pStyle w:val="Sinespaciado"/>
              <w:jc w:val="center"/>
              <w:rPr>
                <w:sz w:val="20"/>
                <w:szCs w:val="20"/>
                <w:lang w:eastAsia="es-MX"/>
              </w:rPr>
            </w:pPr>
            <w:r w:rsidRPr="006922B8">
              <w:rPr>
                <w:sz w:val="20"/>
                <w:szCs w:val="20"/>
                <w:lang w:eastAsia="es-MX"/>
              </w:rPr>
              <w:t>83</w:t>
            </w:r>
          </w:p>
        </w:tc>
        <w:tc>
          <w:tcPr>
            <w:tcW w:w="3640" w:type="pct"/>
            <w:tcBorders>
              <w:top w:val="single" w:sz="8" w:space="0" w:color="ED7D31"/>
              <w:left w:val="nil"/>
              <w:bottom w:val="single" w:sz="8" w:space="0" w:color="ED7D31"/>
              <w:right w:val="single" w:sz="8" w:space="0" w:color="ED7D31"/>
            </w:tcBorders>
            <w:shd w:val="clear" w:color="auto" w:fill="ED7D31"/>
            <w:tcMar>
              <w:top w:w="72" w:type="dxa"/>
              <w:left w:w="144" w:type="dxa"/>
              <w:bottom w:w="72" w:type="dxa"/>
              <w:right w:w="144" w:type="dxa"/>
            </w:tcMar>
            <w:hideMark/>
          </w:tcPr>
          <w:p w:rsidR="00C72E19" w:rsidRPr="006922B8" w:rsidRDefault="00C72E19" w:rsidP="00C72E19">
            <w:pPr>
              <w:pStyle w:val="Sinespaciado"/>
              <w:jc w:val="center"/>
              <w:rPr>
                <w:sz w:val="20"/>
                <w:szCs w:val="20"/>
                <w:lang w:eastAsia="es-MX"/>
              </w:rPr>
            </w:pPr>
            <w:r w:rsidRPr="006922B8">
              <w:rPr>
                <w:sz w:val="20"/>
                <w:szCs w:val="20"/>
                <w:lang w:eastAsia="es-MX"/>
              </w:rPr>
              <w:t>MUJERES Encuestadas</w:t>
            </w:r>
          </w:p>
        </w:tc>
      </w:tr>
      <w:tr w:rsidR="00C72E19" w:rsidRPr="008407C0" w:rsidTr="00C72E19">
        <w:trPr>
          <w:trHeight w:val="251"/>
          <w:jc w:val="center"/>
        </w:trPr>
        <w:tc>
          <w:tcPr>
            <w:tcW w:w="1360" w:type="pct"/>
            <w:tcBorders>
              <w:top w:val="single" w:sz="8" w:space="0" w:color="ED7D31"/>
              <w:left w:val="single" w:sz="8" w:space="0" w:color="ED7D31"/>
              <w:bottom w:val="single" w:sz="8" w:space="0" w:color="ED7D31"/>
              <w:right w:val="nil"/>
            </w:tcBorders>
            <w:shd w:val="clear" w:color="auto" w:fill="FCECE8"/>
            <w:tcMar>
              <w:top w:w="72" w:type="dxa"/>
              <w:left w:w="144" w:type="dxa"/>
              <w:bottom w:w="72" w:type="dxa"/>
              <w:right w:w="144" w:type="dxa"/>
            </w:tcMa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87.9%</w:t>
            </w:r>
          </w:p>
        </w:tc>
        <w:tc>
          <w:tcPr>
            <w:tcW w:w="3640" w:type="pct"/>
            <w:tcBorders>
              <w:top w:val="single" w:sz="8" w:space="0" w:color="ED7D31"/>
              <w:left w:val="nil"/>
              <w:bottom w:val="single" w:sz="8" w:space="0" w:color="ED7D31"/>
              <w:right w:val="single" w:sz="8" w:space="0" w:color="ED7D31"/>
            </w:tcBorders>
            <w:shd w:val="clear" w:color="auto" w:fill="FCECE8"/>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No se les permite expresarse con libertad</w:t>
            </w:r>
          </w:p>
        </w:tc>
      </w:tr>
      <w:tr w:rsidR="00C72E19" w:rsidRPr="008407C0" w:rsidTr="00C72E19">
        <w:trPr>
          <w:trHeight w:val="211"/>
          <w:jc w:val="center"/>
        </w:trPr>
        <w:tc>
          <w:tcPr>
            <w:tcW w:w="1360" w:type="pct"/>
            <w:tcBorders>
              <w:top w:val="single" w:sz="8" w:space="0" w:color="ED7D31"/>
              <w:left w:val="single" w:sz="8" w:space="0" w:color="ED7D31"/>
              <w:bottom w:val="single" w:sz="8" w:space="0" w:color="ED7D31"/>
              <w:right w:val="nil"/>
            </w:tcBorders>
            <w:shd w:val="clear" w:color="auto" w:fill="FFFFFF"/>
            <w:tcMar>
              <w:top w:w="72" w:type="dxa"/>
              <w:left w:w="144" w:type="dxa"/>
              <w:bottom w:w="72" w:type="dxa"/>
              <w:right w:w="144" w:type="dxa"/>
            </w:tcMa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69.8%</w:t>
            </w:r>
          </w:p>
        </w:tc>
        <w:tc>
          <w:tcPr>
            <w:tcW w:w="3640" w:type="pct"/>
            <w:tcBorders>
              <w:top w:val="single" w:sz="8" w:space="0" w:color="ED7D31"/>
              <w:left w:val="nil"/>
              <w:bottom w:val="single" w:sz="8" w:space="0" w:color="ED7D31"/>
              <w:right w:val="single" w:sz="8" w:space="0" w:color="ED7D31"/>
            </w:tcBorders>
            <w:shd w:val="clear" w:color="auto" w:fill="FFFFFF"/>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Son controladas por los celos de su pareja</w:t>
            </w:r>
          </w:p>
        </w:tc>
      </w:tr>
      <w:tr w:rsidR="00C72E19" w:rsidRPr="008407C0" w:rsidTr="00C72E19">
        <w:trPr>
          <w:trHeight w:val="244"/>
          <w:jc w:val="center"/>
        </w:trPr>
        <w:tc>
          <w:tcPr>
            <w:tcW w:w="1360" w:type="pct"/>
            <w:tcBorders>
              <w:top w:val="single" w:sz="8" w:space="0" w:color="ED7D31"/>
              <w:left w:val="single" w:sz="8" w:space="0" w:color="ED7D31"/>
              <w:bottom w:val="single" w:sz="8" w:space="0" w:color="ED7D31"/>
              <w:right w:val="nil"/>
            </w:tcBorders>
            <w:shd w:val="clear" w:color="auto" w:fill="FCECE8"/>
            <w:tcMar>
              <w:top w:w="72" w:type="dxa"/>
              <w:left w:w="144" w:type="dxa"/>
              <w:bottom w:w="72" w:type="dxa"/>
              <w:right w:w="144" w:type="dxa"/>
            </w:tcMa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96.3%</w:t>
            </w:r>
          </w:p>
        </w:tc>
        <w:tc>
          <w:tcPr>
            <w:tcW w:w="3640" w:type="pct"/>
            <w:tcBorders>
              <w:top w:val="single" w:sz="8" w:space="0" w:color="ED7D31"/>
              <w:left w:val="nil"/>
              <w:bottom w:val="single" w:sz="8" w:space="0" w:color="ED7D31"/>
              <w:right w:val="single" w:sz="8" w:space="0" w:color="ED7D31"/>
            </w:tcBorders>
            <w:shd w:val="clear" w:color="auto" w:fill="FCECE8"/>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Se les trata con humillaciones</w:t>
            </w:r>
          </w:p>
        </w:tc>
      </w:tr>
      <w:tr w:rsidR="00C72E19" w:rsidRPr="008407C0" w:rsidTr="00C72E19">
        <w:trPr>
          <w:trHeight w:val="250"/>
          <w:jc w:val="center"/>
        </w:trPr>
        <w:tc>
          <w:tcPr>
            <w:tcW w:w="1360" w:type="pct"/>
            <w:tcBorders>
              <w:top w:val="single" w:sz="8" w:space="0" w:color="ED7D31"/>
              <w:left w:val="single" w:sz="8" w:space="0" w:color="ED7D31"/>
              <w:bottom w:val="single" w:sz="8" w:space="0" w:color="ED7D31"/>
              <w:right w:val="nil"/>
            </w:tcBorders>
            <w:shd w:val="clear" w:color="auto" w:fill="FFFFFF"/>
            <w:tcMar>
              <w:top w:w="72" w:type="dxa"/>
              <w:left w:w="144" w:type="dxa"/>
              <w:bottom w:w="72" w:type="dxa"/>
              <w:right w:w="144" w:type="dxa"/>
            </w:tcMa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73%</w:t>
            </w:r>
          </w:p>
        </w:tc>
        <w:tc>
          <w:tcPr>
            <w:tcW w:w="3640" w:type="pct"/>
            <w:tcBorders>
              <w:top w:val="single" w:sz="8" w:space="0" w:color="ED7D31"/>
              <w:left w:val="nil"/>
              <w:bottom w:val="single" w:sz="8" w:space="0" w:color="ED7D31"/>
              <w:right w:val="single" w:sz="8" w:space="0" w:color="ED7D31"/>
            </w:tcBorders>
            <w:shd w:val="clear" w:color="auto" w:fill="FFFFFF"/>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Son víctimas de infidelidades</w:t>
            </w:r>
          </w:p>
        </w:tc>
      </w:tr>
      <w:tr w:rsidR="00C72E19" w:rsidRPr="008407C0" w:rsidTr="00C72E19">
        <w:trPr>
          <w:trHeight w:val="252"/>
          <w:jc w:val="center"/>
        </w:trPr>
        <w:tc>
          <w:tcPr>
            <w:tcW w:w="1360" w:type="pct"/>
            <w:tcBorders>
              <w:top w:val="single" w:sz="8" w:space="0" w:color="ED7D31"/>
              <w:left w:val="single" w:sz="8" w:space="0" w:color="ED7D31"/>
              <w:bottom w:val="single" w:sz="8" w:space="0" w:color="ED7D31"/>
              <w:right w:val="nil"/>
            </w:tcBorders>
            <w:shd w:val="clear" w:color="auto" w:fill="FCECE8"/>
            <w:tcMar>
              <w:top w:w="72" w:type="dxa"/>
              <w:left w:w="144" w:type="dxa"/>
              <w:bottom w:w="72" w:type="dxa"/>
              <w:right w:w="144" w:type="dxa"/>
            </w:tcMa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80.7%</w:t>
            </w:r>
          </w:p>
        </w:tc>
        <w:tc>
          <w:tcPr>
            <w:tcW w:w="3640" w:type="pct"/>
            <w:tcBorders>
              <w:top w:val="single" w:sz="8" w:space="0" w:color="ED7D31"/>
              <w:left w:val="nil"/>
              <w:bottom w:val="single" w:sz="8" w:space="0" w:color="ED7D31"/>
              <w:right w:val="single" w:sz="8" w:space="0" w:color="ED7D31"/>
            </w:tcBorders>
            <w:shd w:val="clear" w:color="auto" w:fill="FCECE8"/>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No se les permite salir de casa para trabajar</w:t>
            </w:r>
          </w:p>
        </w:tc>
      </w:tr>
    </w:tbl>
    <w:p w:rsidR="006922B8" w:rsidRDefault="006922B8" w:rsidP="006922B8">
      <w:pPr>
        <w:pStyle w:val="Sinespaciado"/>
      </w:pPr>
    </w:p>
    <w:p w:rsidR="006922B8" w:rsidRPr="00DE296F" w:rsidRDefault="006922B8" w:rsidP="006922B8">
      <w:pPr>
        <w:pStyle w:val="Sinespaciado"/>
      </w:pPr>
      <w:r w:rsidRPr="00DE296F">
        <w:t xml:space="preserve">Declararon el 97.5% de las mujeres que son quienes asumen la responsabilidad plena en la manutención de las y los hijos, sin el apoyo de sus parejas, quienes en el 89.1% de las ocasiones también se ven beneficiados directamente. Aunado a ello, al 80.7% de mujeres no se les permite salir de casa para trabajar, por lo que </w:t>
      </w:r>
      <w:r w:rsidRPr="00DE296F">
        <w:lastRenderedPageBreak/>
        <w:t>se ven coartadas las oportunidades de encontrar más y mejores oportunidades laborales.</w:t>
      </w:r>
    </w:p>
    <w:p w:rsidR="006922B8" w:rsidRDefault="006922B8" w:rsidP="006922B8">
      <w:pPr>
        <w:pStyle w:val="Sinespaciado"/>
      </w:pPr>
    </w:p>
    <w:p w:rsidR="006922B8" w:rsidRPr="00DE296F" w:rsidRDefault="006922B8" w:rsidP="006922B8">
      <w:pPr>
        <w:pStyle w:val="Sinespaciado"/>
      </w:pPr>
      <w:r w:rsidRPr="00DE296F">
        <w:t>Así mismo, denunciaron la falta de sensibilidad y capacitación en violencias de género por parte del personal de la Fiscalía, puesto que al asistir a denunciar violencia psicológica, los funcionarios públicos al no encontrar huellas físicas de violencia se niegan a dar continuidad al caso.</w:t>
      </w:r>
    </w:p>
    <w:p w:rsidR="006922B8" w:rsidRPr="00DE296F" w:rsidRDefault="006922B8" w:rsidP="00C72E19">
      <w:pPr>
        <w:pStyle w:val="Sinespaciado"/>
      </w:pPr>
    </w:p>
    <w:p w:rsidR="006922B8" w:rsidRPr="00C72E19" w:rsidRDefault="006922B8" w:rsidP="0069215D">
      <w:pPr>
        <w:pStyle w:val="Sinespaciado"/>
        <w:rPr>
          <w:b/>
        </w:rPr>
      </w:pPr>
      <w:r w:rsidRPr="00C72E19">
        <w:rPr>
          <w:b/>
        </w:rPr>
        <w:t>De las Violencias: Física y Sexual</w:t>
      </w:r>
    </w:p>
    <w:p w:rsidR="006922B8" w:rsidRDefault="006922B8" w:rsidP="00C72E19">
      <w:pPr>
        <w:pStyle w:val="Sinespaciado"/>
      </w:pPr>
    </w:p>
    <w:p w:rsidR="00C72E19" w:rsidRPr="00DE296F" w:rsidRDefault="00C72E19" w:rsidP="00C72E19">
      <w:pPr>
        <w:pStyle w:val="Sinespaciado"/>
      </w:pPr>
      <w:r w:rsidRPr="00DE296F">
        <w:t xml:space="preserve">Total de mujeres encuestadas en estos tipos de violencia: 42. Encontramos testimonios de que al 90.4% de mujeres a quienes les dan jalones, 80.9 % ha vivido empujones, 64.2% son golpeadas fuertemente y el 47.6% de mujeres golpean a sus parejas, 64.2% son forzadas a tener relaciones sexuales y/o dentro de esta acción 71.4% son maltratadas por sus parejas. Se reporta el 80.9% de mujeres con moretones en diferentes partes del cuerpo, que niegan ser víctimas de violencia. </w:t>
      </w:r>
    </w:p>
    <w:p w:rsidR="00C72E19" w:rsidRDefault="00C72E19" w:rsidP="00C72E19">
      <w:pPr>
        <w:pStyle w:val="Sinespaciado"/>
      </w:pPr>
    </w:p>
    <w:tbl>
      <w:tblPr>
        <w:tblW w:w="1954" w:type="pct"/>
        <w:jc w:val="center"/>
        <w:tblCellMar>
          <w:left w:w="0" w:type="dxa"/>
          <w:right w:w="0" w:type="dxa"/>
        </w:tblCellMar>
        <w:tblLook w:val="0420" w:firstRow="1" w:lastRow="0" w:firstColumn="0" w:lastColumn="0" w:noHBand="0" w:noVBand="1"/>
      </w:tblPr>
      <w:tblGrid>
        <w:gridCol w:w="742"/>
        <w:gridCol w:w="2824"/>
      </w:tblGrid>
      <w:tr w:rsidR="00C72E19" w:rsidRPr="00DE296F" w:rsidTr="00C72E19">
        <w:trPr>
          <w:trHeight w:val="491"/>
          <w:jc w:val="center"/>
        </w:trPr>
        <w:tc>
          <w:tcPr>
            <w:tcW w:w="970"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rsidR="006922B8" w:rsidRPr="00C72E19" w:rsidRDefault="006922B8" w:rsidP="00C72E19">
            <w:pPr>
              <w:pStyle w:val="Sinespaciado"/>
              <w:jc w:val="center"/>
              <w:rPr>
                <w:sz w:val="20"/>
                <w:szCs w:val="20"/>
                <w:lang w:eastAsia="es-MX"/>
              </w:rPr>
            </w:pPr>
            <w:r w:rsidRPr="00C72E19">
              <w:rPr>
                <w:sz w:val="20"/>
                <w:szCs w:val="20"/>
                <w:lang w:eastAsia="es-MX"/>
              </w:rPr>
              <w:t>42</w:t>
            </w:r>
          </w:p>
        </w:tc>
        <w:tc>
          <w:tcPr>
            <w:tcW w:w="4030"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rsidR="006922B8" w:rsidRPr="00C72E19" w:rsidRDefault="006922B8" w:rsidP="00C72E19">
            <w:pPr>
              <w:pStyle w:val="Sinespaciado"/>
              <w:jc w:val="center"/>
              <w:rPr>
                <w:sz w:val="20"/>
                <w:szCs w:val="20"/>
                <w:lang w:eastAsia="es-MX"/>
              </w:rPr>
            </w:pPr>
            <w:r w:rsidRPr="00C72E19">
              <w:rPr>
                <w:sz w:val="20"/>
                <w:szCs w:val="20"/>
                <w:lang w:eastAsia="es-MX"/>
              </w:rPr>
              <w:t>MUJERES Encuestadas</w:t>
            </w:r>
          </w:p>
        </w:tc>
      </w:tr>
      <w:tr w:rsidR="00C72E19" w:rsidRPr="00DE296F" w:rsidTr="00C72E19">
        <w:trPr>
          <w:trHeight w:val="410"/>
          <w:jc w:val="center"/>
        </w:trPr>
        <w:tc>
          <w:tcPr>
            <w:tcW w:w="970"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6922B8" w:rsidRPr="00C72E19" w:rsidRDefault="006922B8" w:rsidP="00C72E19">
            <w:pPr>
              <w:pStyle w:val="Sinespaciado"/>
              <w:rPr>
                <w:sz w:val="16"/>
                <w:szCs w:val="16"/>
                <w:lang w:eastAsia="es-MX"/>
              </w:rPr>
            </w:pPr>
            <w:r w:rsidRPr="00C72E19">
              <w:rPr>
                <w:color w:val="000000"/>
                <w:sz w:val="16"/>
                <w:szCs w:val="16"/>
                <w:lang w:eastAsia="es-MX"/>
              </w:rPr>
              <w:t>64.2%</w:t>
            </w:r>
          </w:p>
        </w:tc>
        <w:tc>
          <w:tcPr>
            <w:tcW w:w="4030"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6922B8" w:rsidRPr="00C72E19" w:rsidRDefault="006922B8" w:rsidP="00C72E19">
            <w:pPr>
              <w:pStyle w:val="Sinespaciado"/>
              <w:rPr>
                <w:sz w:val="16"/>
                <w:szCs w:val="16"/>
                <w:lang w:eastAsia="es-MX"/>
              </w:rPr>
            </w:pPr>
            <w:r w:rsidRPr="00C72E19">
              <w:rPr>
                <w:color w:val="000000"/>
                <w:sz w:val="16"/>
                <w:szCs w:val="16"/>
                <w:lang w:eastAsia="es-MX"/>
              </w:rPr>
              <w:t>Son golpeadas fuertemente</w:t>
            </w:r>
          </w:p>
        </w:tc>
      </w:tr>
      <w:tr w:rsidR="00C72E19" w:rsidRPr="00DE296F" w:rsidTr="00C72E19">
        <w:trPr>
          <w:trHeight w:val="345"/>
          <w:jc w:val="center"/>
        </w:trPr>
        <w:tc>
          <w:tcPr>
            <w:tcW w:w="970"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vAlign w:val="center"/>
            <w:hideMark/>
          </w:tcPr>
          <w:p w:rsidR="006922B8" w:rsidRPr="00C72E19" w:rsidRDefault="006922B8" w:rsidP="00C72E19">
            <w:pPr>
              <w:pStyle w:val="Sinespaciado"/>
              <w:rPr>
                <w:sz w:val="16"/>
                <w:szCs w:val="16"/>
                <w:lang w:eastAsia="es-MX"/>
              </w:rPr>
            </w:pPr>
            <w:r w:rsidRPr="00C72E19">
              <w:rPr>
                <w:color w:val="000000"/>
                <w:sz w:val="16"/>
                <w:szCs w:val="16"/>
                <w:lang w:eastAsia="es-MX"/>
              </w:rPr>
              <w:t xml:space="preserve">71.4% </w:t>
            </w:r>
          </w:p>
        </w:tc>
        <w:tc>
          <w:tcPr>
            <w:tcW w:w="4030"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6922B8" w:rsidRPr="00C72E19" w:rsidRDefault="006922B8" w:rsidP="00C72E19">
            <w:pPr>
              <w:pStyle w:val="Sinespaciado"/>
              <w:rPr>
                <w:sz w:val="16"/>
                <w:szCs w:val="16"/>
                <w:lang w:eastAsia="es-MX"/>
              </w:rPr>
            </w:pPr>
            <w:r w:rsidRPr="00C72E19">
              <w:rPr>
                <w:color w:val="000000"/>
                <w:sz w:val="16"/>
                <w:szCs w:val="16"/>
                <w:lang w:eastAsia="es-MX"/>
              </w:rPr>
              <w:t>Son forzadas a tener relaciones sexuales</w:t>
            </w:r>
          </w:p>
        </w:tc>
      </w:tr>
      <w:tr w:rsidR="00C72E19" w:rsidRPr="00DE296F" w:rsidTr="00C72E19">
        <w:trPr>
          <w:trHeight w:val="491"/>
          <w:jc w:val="center"/>
        </w:trPr>
        <w:tc>
          <w:tcPr>
            <w:tcW w:w="970"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6922B8" w:rsidRPr="00C72E19" w:rsidRDefault="006922B8" w:rsidP="00C72E19">
            <w:pPr>
              <w:pStyle w:val="Sinespaciado"/>
              <w:rPr>
                <w:sz w:val="16"/>
                <w:szCs w:val="16"/>
                <w:lang w:eastAsia="es-MX"/>
              </w:rPr>
            </w:pPr>
            <w:r w:rsidRPr="00C72E19">
              <w:rPr>
                <w:color w:val="000000"/>
                <w:sz w:val="16"/>
                <w:szCs w:val="16"/>
                <w:lang w:eastAsia="es-MX"/>
              </w:rPr>
              <w:t>80.9%</w:t>
            </w:r>
          </w:p>
        </w:tc>
        <w:tc>
          <w:tcPr>
            <w:tcW w:w="4030"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6922B8" w:rsidRPr="00C72E19" w:rsidRDefault="006922B8" w:rsidP="00C72E19">
            <w:pPr>
              <w:pStyle w:val="Sinespaciado"/>
              <w:rPr>
                <w:sz w:val="16"/>
                <w:szCs w:val="16"/>
                <w:lang w:eastAsia="es-MX"/>
              </w:rPr>
            </w:pPr>
            <w:r w:rsidRPr="00C72E19">
              <w:rPr>
                <w:color w:val="000000"/>
                <w:sz w:val="16"/>
                <w:szCs w:val="16"/>
                <w:lang w:eastAsia="es-MX"/>
              </w:rPr>
              <w:t>Mujeres con moretones en diferentes partes del cuerpo, que niegan ser víctimas de violencia</w:t>
            </w:r>
          </w:p>
        </w:tc>
      </w:tr>
      <w:tr w:rsidR="00C72E19" w:rsidRPr="00DE296F" w:rsidTr="00C72E19">
        <w:trPr>
          <w:trHeight w:val="396"/>
          <w:jc w:val="center"/>
        </w:trPr>
        <w:tc>
          <w:tcPr>
            <w:tcW w:w="970"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vAlign w:val="center"/>
            <w:hideMark/>
          </w:tcPr>
          <w:p w:rsidR="006922B8" w:rsidRPr="00C72E19" w:rsidRDefault="006922B8" w:rsidP="00C72E19">
            <w:pPr>
              <w:pStyle w:val="Sinespaciado"/>
              <w:rPr>
                <w:sz w:val="16"/>
                <w:szCs w:val="16"/>
                <w:lang w:eastAsia="es-MX"/>
              </w:rPr>
            </w:pPr>
            <w:r w:rsidRPr="00C72E19">
              <w:rPr>
                <w:color w:val="000000"/>
                <w:sz w:val="16"/>
                <w:szCs w:val="16"/>
                <w:lang w:eastAsia="es-MX"/>
              </w:rPr>
              <w:t xml:space="preserve">73% </w:t>
            </w:r>
          </w:p>
        </w:tc>
        <w:tc>
          <w:tcPr>
            <w:tcW w:w="4030"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6922B8" w:rsidRPr="00C72E19" w:rsidRDefault="006922B8" w:rsidP="00C72E19">
            <w:pPr>
              <w:pStyle w:val="Sinespaciado"/>
              <w:rPr>
                <w:sz w:val="16"/>
                <w:szCs w:val="16"/>
                <w:lang w:eastAsia="es-MX"/>
              </w:rPr>
            </w:pPr>
            <w:r w:rsidRPr="00C72E19">
              <w:rPr>
                <w:color w:val="000000"/>
                <w:sz w:val="16"/>
                <w:szCs w:val="16"/>
                <w:lang w:eastAsia="es-MX"/>
              </w:rPr>
              <w:t>Son víctimas de infidelidades</w:t>
            </w:r>
          </w:p>
        </w:tc>
      </w:tr>
      <w:tr w:rsidR="00C72E19" w:rsidRPr="00DE296F" w:rsidTr="00C72E19">
        <w:trPr>
          <w:trHeight w:val="368"/>
          <w:jc w:val="center"/>
        </w:trPr>
        <w:tc>
          <w:tcPr>
            <w:tcW w:w="970"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6922B8" w:rsidRPr="00C72E19" w:rsidRDefault="006922B8" w:rsidP="00C72E19">
            <w:pPr>
              <w:pStyle w:val="Sinespaciado"/>
              <w:rPr>
                <w:sz w:val="16"/>
                <w:szCs w:val="16"/>
                <w:lang w:eastAsia="es-MX"/>
              </w:rPr>
            </w:pPr>
            <w:r w:rsidRPr="00C72E19">
              <w:rPr>
                <w:color w:val="000000"/>
                <w:sz w:val="16"/>
                <w:szCs w:val="16"/>
                <w:lang w:eastAsia="es-MX"/>
              </w:rPr>
              <w:t xml:space="preserve">78.5% </w:t>
            </w:r>
          </w:p>
        </w:tc>
        <w:tc>
          <w:tcPr>
            <w:tcW w:w="4030"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6922B8" w:rsidRPr="00C72E19" w:rsidRDefault="006922B8" w:rsidP="00C72E19">
            <w:pPr>
              <w:pStyle w:val="Sinespaciado"/>
              <w:rPr>
                <w:sz w:val="16"/>
                <w:szCs w:val="16"/>
                <w:lang w:eastAsia="es-MX"/>
              </w:rPr>
            </w:pPr>
            <w:r w:rsidRPr="00C72E19">
              <w:rPr>
                <w:color w:val="000000"/>
                <w:sz w:val="16"/>
                <w:szCs w:val="16"/>
                <w:lang w:eastAsia="es-MX"/>
              </w:rPr>
              <w:t>De hombres dan cachetadas a sus parejas</w:t>
            </w:r>
          </w:p>
        </w:tc>
      </w:tr>
    </w:tbl>
    <w:p w:rsidR="00C72E19" w:rsidRPr="00DE296F" w:rsidRDefault="00C72E19" w:rsidP="00C72E19">
      <w:pPr>
        <w:pStyle w:val="Sinespaciado"/>
      </w:pPr>
      <w:r w:rsidRPr="00DE296F">
        <w:t>78.5% de hombres dan cachetadas a sus parejas, mientras que 69% de mujeres lo hacen a ellos. Hubo testimonios de que existen mujeres homosexuales que viven violencia física y psicológica.</w:t>
      </w:r>
    </w:p>
    <w:p w:rsidR="00C72E19" w:rsidRDefault="00C72E19" w:rsidP="00C72E19">
      <w:pPr>
        <w:pStyle w:val="Sinespaciado"/>
      </w:pPr>
    </w:p>
    <w:p w:rsidR="006922B8" w:rsidRPr="00DE296F" w:rsidRDefault="006922B8" w:rsidP="00C72E19">
      <w:pPr>
        <w:pStyle w:val="Sinespaciado"/>
      </w:pPr>
      <w:r w:rsidRPr="00DE296F">
        <w:t>Mencionaron la existencia de un fenómeno en la Colonia Las Juntas, en donde asisten las parejas a tener relaciones sexuales.</w:t>
      </w:r>
    </w:p>
    <w:p w:rsidR="006922B8" w:rsidRPr="00DE296F" w:rsidRDefault="006922B8" w:rsidP="00C72E19">
      <w:pPr>
        <w:pStyle w:val="Sinespaciado"/>
      </w:pPr>
      <w:r w:rsidRPr="00DE296F">
        <w:t>Denuncian que hay madres prostituyendo a sus pequeñas hijas con adultos mayores, específicamente por calle Tonalá.</w:t>
      </w:r>
    </w:p>
    <w:p w:rsidR="00C72E19" w:rsidRDefault="00C72E19" w:rsidP="00C72E19">
      <w:pPr>
        <w:pStyle w:val="Sinespaciado"/>
        <w:rPr>
          <w:i/>
        </w:rPr>
      </w:pPr>
    </w:p>
    <w:p w:rsidR="006922B8" w:rsidRDefault="006922B8" w:rsidP="00C72E19">
      <w:pPr>
        <w:pStyle w:val="Sinespaciado"/>
      </w:pPr>
      <w:r w:rsidRPr="00DE296F">
        <w:rPr>
          <w:i/>
        </w:rPr>
        <w:t>De conformidad con la Ley General de Acceso de las Mujeres a una Vida Libre de Violencia, las Modalidades de violencia son las formas, manifestaciones o los ámbitos de ocurrencia en que se presenta la violencia contra las mujeres que definen de manera descriptiva, más no limitativa.</w:t>
      </w:r>
    </w:p>
    <w:p w:rsidR="006922B8" w:rsidRDefault="006922B8" w:rsidP="00C72E19">
      <w:pPr>
        <w:pStyle w:val="Sinespaciado"/>
        <w:rPr>
          <w:b/>
        </w:rPr>
      </w:pPr>
    </w:p>
    <w:p w:rsidR="00C72E19" w:rsidRPr="00C72E19" w:rsidRDefault="00C72E19" w:rsidP="00C72E19">
      <w:pPr>
        <w:pStyle w:val="Sinespaciado"/>
        <w:rPr>
          <w:b/>
        </w:rPr>
      </w:pPr>
    </w:p>
    <w:p w:rsidR="006922B8" w:rsidRPr="00C72E19" w:rsidRDefault="006922B8" w:rsidP="0069215D">
      <w:pPr>
        <w:pStyle w:val="Sinespaciado"/>
        <w:rPr>
          <w:b/>
        </w:rPr>
      </w:pPr>
      <w:r w:rsidRPr="00C72E19">
        <w:rPr>
          <w:b/>
        </w:rPr>
        <w:t>De las Violencia de Tipo Familiar</w:t>
      </w:r>
    </w:p>
    <w:p w:rsidR="006922B8" w:rsidRDefault="006922B8" w:rsidP="00C72E19">
      <w:pPr>
        <w:pStyle w:val="Sinespaciado"/>
        <w:rPr>
          <w:b/>
          <w:szCs w:val="24"/>
        </w:rPr>
      </w:pPr>
    </w:p>
    <w:p w:rsidR="00C72E19" w:rsidRPr="00C72E19" w:rsidRDefault="00C72E19" w:rsidP="00C72E19">
      <w:pPr>
        <w:pStyle w:val="Sinespaciado"/>
      </w:pPr>
    </w:p>
    <w:p w:rsidR="006922B8" w:rsidRDefault="006922B8" w:rsidP="00C72E19">
      <w:pPr>
        <w:pStyle w:val="Sinespaciado"/>
      </w:pPr>
      <w:r>
        <w:rPr>
          <w:noProof/>
          <w:lang w:val="es-MX" w:eastAsia="es-MX"/>
        </w:rPr>
        <w:drawing>
          <wp:anchor distT="0" distB="0" distL="114300" distR="114300" simplePos="0" relativeHeight="251699200" behindDoc="1" locked="0" layoutInCell="1" allowOverlap="1" wp14:anchorId="627441CC" wp14:editId="210D1277">
            <wp:simplePos x="0" y="0"/>
            <wp:positionH relativeFrom="column">
              <wp:posOffset>1670685</wp:posOffset>
            </wp:positionH>
            <wp:positionV relativeFrom="paragraph">
              <wp:posOffset>24765</wp:posOffset>
            </wp:positionV>
            <wp:extent cx="3810000" cy="1606305"/>
            <wp:effectExtent l="0" t="0" r="0" b="0"/>
            <wp:wrapTight wrapText="bothSides">
              <wp:wrapPolygon edited="0">
                <wp:start x="0" y="0"/>
                <wp:lineTo x="0" y="21267"/>
                <wp:lineTo x="21492" y="21267"/>
                <wp:lineTo x="21492" y="0"/>
                <wp:lineTo x="0" y="0"/>
              </wp:wrapPolygon>
            </wp:wrapTight>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810000" cy="1606305"/>
                    </a:xfrm>
                    <a:prstGeom prst="rect">
                      <a:avLst/>
                    </a:prstGeom>
                    <a:noFill/>
                  </pic:spPr>
                </pic:pic>
              </a:graphicData>
            </a:graphic>
            <wp14:sizeRelH relativeFrom="margin">
              <wp14:pctWidth>0</wp14:pctWidth>
            </wp14:sizeRelH>
            <wp14:sizeRelV relativeFrom="margin">
              <wp14:pctHeight>0</wp14:pctHeight>
            </wp14:sizeRelV>
          </wp:anchor>
        </w:drawing>
      </w:r>
      <w:r>
        <w:t>La observación y análisis del panorama general en el municipio sobre la percepción del tema sobre la violencia al interior de las familias en los barrios visitados, se presenta desde la perspectiva quienes la minimizan desde que no existe o es casi nula, o bien ya sea regular y quienes la conciben como muy grave, tanto hombres como mujeres. En los resultados se observa con el 71% para hombres y mujeres con el 75%, sin embargo, ambos géneros aceptan que existe la presencia de este tipo de violencia en las familias.</w:t>
      </w:r>
    </w:p>
    <w:p w:rsidR="006922B8" w:rsidRDefault="006922B8" w:rsidP="00C72E19">
      <w:pPr>
        <w:pStyle w:val="Sinespaciado"/>
      </w:pPr>
    </w:p>
    <w:p w:rsidR="006922B8" w:rsidRPr="00C253F5" w:rsidRDefault="006922B8" w:rsidP="00C72E19">
      <w:pPr>
        <w:pStyle w:val="Sinespaciado"/>
        <w:rPr>
          <w:b/>
          <w:i/>
          <w:szCs w:val="24"/>
        </w:rPr>
      </w:pPr>
      <w:r w:rsidRPr="00C253F5">
        <w:rPr>
          <w:szCs w:val="24"/>
        </w:rPr>
        <w:t>Total de mujeres encuestadas en estos tipos de violencia: 43.</w:t>
      </w:r>
    </w:p>
    <w:p w:rsidR="00C72E19" w:rsidRDefault="00C72E19" w:rsidP="00C72E19">
      <w:pPr>
        <w:pStyle w:val="Sinespaciado"/>
        <w:rPr>
          <w:szCs w:val="24"/>
        </w:rPr>
      </w:pPr>
    </w:p>
    <w:p w:rsidR="006922B8" w:rsidRPr="00C253F5" w:rsidRDefault="006922B8" w:rsidP="00C72E19">
      <w:pPr>
        <w:pStyle w:val="Sinespaciado"/>
        <w:rPr>
          <w:szCs w:val="24"/>
        </w:rPr>
      </w:pPr>
      <w:r w:rsidRPr="00C253F5">
        <w:rPr>
          <w:szCs w:val="24"/>
        </w:rPr>
        <w:t xml:space="preserve">Dentro del estudio, manifestaron que hay 100% de mujeres adultas mayores, quienes son maltratadas por sus familias. </w:t>
      </w:r>
    </w:p>
    <w:p w:rsidR="00C72E19" w:rsidRDefault="00C72E19" w:rsidP="00C72E19">
      <w:pPr>
        <w:pStyle w:val="Sinespaciado"/>
        <w:rPr>
          <w:szCs w:val="24"/>
        </w:rPr>
      </w:pPr>
    </w:p>
    <w:p w:rsidR="006922B8" w:rsidRPr="00C253F5" w:rsidRDefault="006922B8" w:rsidP="00C72E19">
      <w:pPr>
        <w:pStyle w:val="Sinespaciado"/>
        <w:rPr>
          <w:szCs w:val="24"/>
        </w:rPr>
      </w:pPr>
      <w:r w:rsidRPr="00C253F5">
        <w:rPr>
          <w:szCs w:val="24"/>
        </w:rPr>
        <w:t>67.4% de madres de familia que tratan a sus hijos/as con gritos y humillaciones en la calle, de las cuales algunas tienen problemas de drogadicción y/o alcoholismo.</w:t>
      </w:r>
    </w:p>
    <w:p w:rsidR="00C72E19" w:rsidRDefault="00C72E19" w:rsidP="00C72E19">
      <w:pPr>
        <w:pStyle w:val="Sinespaciado"/>
        <w:rPr>
          <w:szCs w:val="24"/>
        </w:rPr>
      </w:pPr>
    </w:p>
    <w:p w:rsidR="006922B8" w:rsidRPr="00C253F5" w:rsidRDefault="006922B8" w:rsidP="00C72E19">
      <w:pPr>
        <w:pStyle w:val="Sinespaciado"/>
        <w:rPr>
          <w:szCs w:val="24"/>
        </w:rPr>
      </w:pPr>
      <w:r w:rsidRPr="00C253F5">
        <w:rPr>
          <w:szCs w:val="24"/>
        </w:rPr>
        <w:t>69.7% de los padres maltratan a sus hijos/as en la calle, quienes en ocasiones se encuentran desempleados y/o son drogadictos. El abuso del alcohol es otro factor en el que se ven inmersos los hombres, quienes desvían los presupuestos y no dan lo suficiente para el gasto familiar, aunado a que no permiten que sus parejas salgan a trabajar.</w:t>
      </w:r>
    </w:p>
    <w:p w:rsidR="00C72E19" w:rsidRDefault="00C72E19" w:rsidP="00C72E19">
      <w:pPr>
        <w:pStyle w:val="Sinespaciado"/>
        <w:rPr>
          <w:szCs w:val="24"/>
        </w:rPr>
      </w:pPr>
    </w:p>
    <w:p w:rsidR="006922B8" w:rsidRPr="00C253F5" w:rsidRDefault="006922B8" w:rsidP="00C72E19">
      <w:pPr>
        <w:pStyle w:val="Sinespaciado"/>
        <w:rPr>
          <w:szCs w:val="24"/>
        </w:rPr>
      </w:pPr>
      <w:r w:rsidRPr="00C253F5">
        <w:rPr>
          <w:szCs w:val="24"/>
        </w:rPr>
        <w:t>62.7% de niños/as son maltratados/as por las parejas de sus madres.</w:t>
      </w:r>
    </w:p>
    <w:p w:rsidR="00C72E19" w:rsidRDefault="00C72E19" w:rsidP="00C72E19">
      <w:pPr>
        <w:pStyle w:val="Sinespaciado"/>
        <w:rPr>
          <w:szCs w:val="24"/>
        </w:rPr>
      </w:pPr>
    </w:p>
    <w:p w:rsidR="006922B8" w:rsidRPr="00C253F5" w:rsidRDefault="006922B8" w:rsidP="00C72E19">
      <w:pPr>
        <w:pStyle w:val="Sinespaciado"/>
        <w:rPr>
          <w:szCs w:val="24"/>
        </w:rPr>
      </w:pPr>
      <w:r w:rsidRPr="00C253F5">
        <w:rPr>
          <w:szCs w:val="24"/>
        </w:rPr>
        <w:t>81.3% de niños/as son maltratados/as por las parejas de sus padres.</w:t>
      </w:r>
    </w:p>
    <w:p w:rsidR="006922B8" w:rsidRDefault="006922B8" w:rsidP="00C72E19">
      <w:pPr>
        <w:pStyle w:val="Sinespaciado"/>
        <w:rPr>
          <w:szCs w:val="24"/>
        </w:rPr>
      </w:pPr>
      <w:r w:rsidRPr="00C253F5">
        <w:rPr>
          <w:szCs w:val="24"/>
        </w:rPr>
        <w:t>100% de niños y niñas sin supervisión en las calles y el mismo 100% son maltratados en su ámbito familiar.</w:t>
      </w:r>
    </w:p>
    <w:p w:rsidR="00C72E19" w:rsidRDefault="00C72E19" w:rsidP="00C72E19">
      <w:pPr>
        <w:pStyle w:val="Sinespaciado"/>
        <w:rPr>
          <w:szCs w:val="24"/>
        </w:rPr>
      </w:pPr>
    </w:p>
    <w:p w:rsidR="00462178" w:rsidRDefault="00462178" w:rsidP="00C72E19">
      <w:pPr>
        <w:pStyle w:val="Sinespaciado"/>
        <w:rPr>
          <w:szCs w:val="24"/>
        </w:rPr>
      </w:pPr>
    </w:p>
    <w:p w:rsidR="00462178" w:rsidRDefault="00462178" w:rsidP="00C72E19">
      <w:pPr>
        <w:pStyle w:val="Sinespaciado"/>
        <w:rPr>
          <w:szCs w:val="24"/>
        </w:rPr>
      </w:pPr>
    </w:p>
    <w:p w:rsidR="00462178" w:rsidRDefault="00462178" w:rsidP="00C72E19">
      <w:pPr>
        <w:pStyle w:val="Sinespaciado"/>
        <w:rPr>
          <w:szCs w:val="24"/>
        </w:rPr>
      </w:pPr>
    </w:p>
    <w:p w:rsidR="00462178" w:rsidRDefault="00462178" w:rsidP="00C72E19">
      <w:pPr>
        <w:pStyle w:val="Sinespaciado"/>
        <w:rPr>
          <w:szCs w:val="24"/>
        </w:rPr>
      </w:pPr>
    </w:p>
    <w:p w:rsidR="00462178" w:rsidRDefault="00462178" w:rsidP="00C72E19">
      <w:pPr>
        <w:pStyle w:val="Sinespaciado"/>
        <w:rPr>
          <w:szCs w:val="24"/>
        </w:rPr>
      </w:pPr>
    </w:p>
    <w:tbl>
      <w:tblPr>
        <w:tblW w:w="3262" w:type="pct"/>
        <w:tblInd w:w="1137" w:type="dxa"/>
        <w:tblCellMar>
          <w:left w:w="0" w:type="dxa"/>
          <w:right w:w="0" w:type="dxa"/>
        </w:tblCellMar>
        <w:tblLook w:val="0420" w:firstRow="1" w:lastRow="0" w:firstColumn="0" w:lastColumn="0" w:noHBand="0" w:noVBand="1"/>
      </w:tblPr>
      <w:tblGrid>
        <w:gridCol w:w="1387"/>
        <w:gridCol w:w="4567"/>
      </w:tblGrid>
      <w:tr w:rsidR="00C72E19" w:rsidRPr="00C253F5" w:rsidTr="00462178">
        <w:trPr>
          <w:trHeight w:val="220"/>
        </w:trPr>
        <w:tc>
          <w:tcPr>
            <w:tcW w:w="1165"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rsidR="00C72E19" w:rsidRPr="00C72E19" w:rsidRDefault="00C72E19" w:rsidP="007711D8">
            <w:pPr>
              <w:pStyle w:val="Sinespaciado"/>
              <w:jc w:val="center"/>
              <w:rPr>
                <w:sz w:val="20"/>
                <w:szCs w:val="20"/>
                <w:lang w:eastAsia="es-MX"/>
              </w:rPr>
            </w:pPr>
            <w:r w:rsidRPr="00C72E19">
              <w:rPr>
                <w:sz w:val="20"/>
                <w:szCs w:val="20"/>
                <w:lang w:eastAsia="es-MX"/>
              </w:rPr>
              <w:lastRenderedPageBreak/>
              <w:t>43</w:t>
            </w:r>
          </w:p>
        </w:tc>
        <w:tc>
          <w:tcPr>
            <w:tcW w:w="3835" w:type="pct"/>
            <w:tcBorders>
              <w:top w:val="single" w:sz="8" w:space="0" w:color="FFFFFF"/>
              <w:left w:val="single" w:sz="8" w:space="0" w:color="FFFFFF"/>
              <w:bottom w:val="single" w:sz="24" w:space="0" w:color="FFFFFF"/>
              <w:right w:val="single" w:sz="8" w:space="0" w:color="FFFFFF"/>
            </w:tcBorders>
            <w:shd w:val="clear" w:color="auto" w:fill="ED7D31"/>
            <w:tcMar>
              <w:top w:w="72" w:type="dxa"/>
              <w:left w:w="144" w:type="dxa"/>
              <w:bottom w:w="72" w:type="dxa"/>
              <w:right w:w="144" w:type="dxa"/>
            </w:tcMar>
            <w:hideMark/>
          </w:tcPr>
          <w:p w:rsidR="00C72E19" w:rsidRPr="00C72E19" w:rsidRDefault="00C72E19" w:rsidP="007711D8">
            <w:pPr>
              <w:pStyle w:val="Sinespaciado"/>
              <w:rPr>
                <w:sz w:val="20"/>
                <w:szCs w:val="20"/>
                <w:lang w:eastAsia="es-MX"/>
              </w:rPr>
            </w:pPr>
            <w:r w:rsidRPr="00C72E19">
              <w:rPr>
                <w:sz w:val="20"/>
                <w:szCs w:val="20"/>
                <w:lang w:eastAsia="es-MX"/>
              </w:rPr>
              <w:t>MUJERES Encuestadas</w:t>
            </w:r>
          </w:p>
        </w:tc>
      </w:tr>
      <w:tr w:rsidR="00C72E19" w:rsidRPr="00C253F5" w:rsidTr="00462178">
        <w:trPr>
          <w:trHeight w:val="303"/>
        </w:trPr>
        <w:tc>
          <w:tcPr>
            <w:tcW w:w="1165"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100%</w:t>
            </w:r>
          </w:p>
        </w:tc>
        <w:tc>
          <w:tcPr>
            <w:tcW w:w="3835" w:type="pct"/>
            <w:tcBorders>
              <w:top w:val="single" w:sz="24"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De mujeres adultas mayores, quienes son maltratadas por sus familias</w:t>
            </w:r>
          </w:p>
        </w:tc>
      </w:tr>
      <w:tr w:rsidR="00C72E19" w:rsidRPr="00C253F5" w:rsidTr="00093A8C">
        <w:trPr>
          <w:trHeight w:val="525"/>
        </w:trPr>
        <w:tc>
          <w:tcPr>
            <w:tcW w:w="1165"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vAlign w:val="cente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67.4% y</w:t>
            </w:r>
            <w:r w:rsidRPr="00C72E19">
              <w:rPr>
                <w:color w:val="000000"/>
                <w:position w:val="1"/>
                <w:sz w:val="16"/>
                <w:szCs w:val="16"/>
                <w:lang w:eastAsia="es-MX"/>
              </w:rPr>
              <w:t xml:space="preserve"> </w:t>
            </w:r>
            <w:r w:rsidRPr="00C72E19">
              <w:rPr>
                <w:color w:val="000000"/>
                <w:sz w:val="16"/>
                <w:szCs w:val="16"/>
                <w:lang w:eastAsia="es-MX"/>
              </w:rPr>
              <w:t>69.7%</w:t>
            </w:r>
          </w:p>
        </w:tc>
        <w:tc>
          <w:tcPr>
            <w:tcW w:w="3835"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Madres y Padres:  Que tratan a sus hijos/as con gritos y humillaciones en la calle, de las cuales algunas tienen problemas de drogadicción y/o alcoholismo</w:t>
            </w:r>
          </w:p>
        </w:tc>
      </w:tr>
      <w:tr w:rsidR="00C72E19" w:rsidRPr="00C253F5" w:rsidTr="00093A8C">
        <w:trPr>
          <w:trHeight w:val="306"/>
        </w:trPr>
        <w:tc>
          <w:tcPr>
            <w:tcW w:w="1165"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55.8%</w:t>
            </w:r>
          </w:p>
        </w:tc>
        <w:tc>
          <w:tcPr>
            <w:tcW w:w="3835"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De niñas y niños abusados sexualmente en su ámbito familiar</w:t>
            </w:r>
          </w:p>
        </w:tc>
      </w:tr>
      <w:tr w:rsidR="00C72E19" w:rsidRPr="00C253F5" w:rsidTr="00093A8C">
        <w:trPr>
          <w:trHeight w:val="316"/>
        </w:trPr>
        <w:tc>
          <w:tcPr>
            <w:tcW w:w="1165"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vAlign w:val="cente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100%</w:t>
            </w:r>
          </w:p>
        </w:tc>
        <w:tc>
          <w:tcPr>
            <w:tcW w:w="3835" w:type="pct"/>
            <w:tcBorders>
              <w:top w:val="single" w:sz="8" w:space="0" w:color="FFFFFF"/>
              <w:left w:val="single" w:sz="8" w:space="0" w:color="FFFFFF"/>
              <w:bottom w:val="single" w:sz="8" w:space="0" w:color="FFFFFF"/>
              <w:right w:val="single" w:sz="8" w:space="0" w:color="FFFFFF"/>
            </w:tcBorders>
            <w:shd w:val="clear" w:color="auto" w:fill="FCECE8"/>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De niños y niñas sin supervisión en las calles y son maltratados en su ámbito familiar</w:t>
            </w:r>
          </w:p>
        </w:tc>
      </w:tr>
      <w:tr w:rsidR="00C72E19" w:rsidRPr="00C253F5" w:rsidTr="00093A8C">
        <w:trPr>
          <w:trHeight w:val="340"/>
        </w:trPr>
        <w:tc>
          <w:tcPr>
            <w:tcW w:w="1165"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vAlign w:val="center"/>
            <w:hideMark/>
          </w:tcPr>
          <w:p w:rsidR="00C72E19" w:rsidRPr="00C72E19" w:rsidRDefault="00C72E19" w:rsidP="007711D8">
            <w:pPr>
              <w:pStyle w:val="Sinespaciado"/>
              <w:jc w:val="center"/>
              <w:rPr>
                <w:sz w:val="16"/>
                <w:szCs w:val="16"/>
                <w:lang w:eastAsia="es-MX"/>
              </w:rPr>
            </w:pPr>
            <w:r w:rsidRPr="00C72E19">
              <w:rPr>
                <w:color w:val="000000"/>
                <w:sz w:val="16"/>
                <w:szCs w:val="16"/>
                <w:lang w:eastAsia="es-MX"/>
              </w:rPr>
              <w:t>100%</w:t>
            </w:r>
          </w:p>
        </w:tc>
        <w:tc>
          <w:tcPr>
            <w:tcW w:w="3835" w:type="pct"/>
            <w:tcBorders>
              <w:top w:val="single" w:sz="8" w:space="0" w:color="FFFFFF"/>
              <w:left w:val="single" w:sz="8" w:space="0" w:color="FFFFFF"/>
              <w:bottom w:val="single" w:sz="8" w:space="0" w:color="FFFFFF"/>
              <w:right w:val="single" w:sz="8" w:space="0" w:color="FFFFFF"/>
            </w:tcBorders>
            <w:shd w:val="clear" w:color="auto" w:fill="F8D7CD"/>
            <w:tcMar>
              <w:top w:w="72" w:type="dxa"/>
              <w:left w:w="144" w:type="dxa"/>
              <w:bottom w:w="72" w:type="dxa"/>
              <w:right w:w="144" w:type="dxa"/>
            </w:tcMar>
            <w:hideMark/>
          </w:tcPr>
          <w:p w:rsidR="00C72E19" w:rsidRPr="00C72E19" w:rsidRDefault="00C72E19" w:rsidP="007711D8">
            <w:pPr>
              <w:pStyle w:val="Sinespaciado"/>
              <w:rPr>
                <w:sz w:val="16"/>
                <w:szCs w:val="16"/>
                <w:lang w:eastAsia="es-MX"/>
              </w:rPr>
            </w:pPr>
            <w:r w:rsidRPr="00C72E19">
              <w:rPr>
                <w:color w:val="000000"/>
                <w:sz w:val="16"/>
                <w:szCs w:val="16"/>
                <w:lang w:eastAsia="es-MX"/>
              </w:rPr>
              <w:t>Adolescentes y jóvenes con problemas de adicciones.</w:t>
            </w:r>
          </w:p>
          <w:p w:rsidR="00C72E19" w:rsidRPr="00C72E19" w:rsidRDefault="00C72E19" w:rsidP="007711D8">
            <w:pPr>
              <w:pStyle w:val="Sinespaciado"/>
              <w:rPr>
                <w:sz w:val="16"/>
                <w:szCs w:val="16"/>
                <w:lang w:eastAsia="es-MX"/>
              </w:rPr>
            </w:pPr>
            <w:r w:rsidRPr="00C72E19">
              <w:rPr>
                <w:color w:val="000000"/>
                <w:sz w:val="16"/>
                <w:szCs w:val="16"/>
                <w:lang w:eastAsia="es-MX"/>
              </w:rPr>
              <w:t>Y sin oportunidades de estudio y de trabajo.</w:t>
            </w:r>
          </w:p>
        </w:tc>
      </w:tr>
    </w:tbl>
    <w:p w:rsidR="00C72E19" w:rsidRPr="00C72E19" w:rsidRDefault="00C72E19" w:rsidP="00C72E19">
      <w:pPr>
        <w:pStyle w:val="Sinespaciado"/>
        <w:rPr>
          <w:szCs w:val="24"/>
          <w:lang w:val="es-MX"/>
        </w:rPr>
      </w:pPr>
    </w:p>
    <w:p w:rsidR="006922B8" w:rsidRPr="00C253F5" w:rsidRDefault="006922B8" w:rsidP="00C72E19">
      <w:pPr>
        <w:pStyle w:val="Sinespaciado"/>
        <w:rPr>
          <w:szCs w:val="24"/>
        </w:rPr>
      </w:pPr>
      <w:r w:rsidRPr="00C253F5">
        <w:rPr>
          <w:szCs w:val="24"/>
        </w:rPr>
        <w:t>100% de adolescentes y jóvenes con problemas de adicciones.</w:t>
      </w:r>
    </w:p>
    <w:p w:rsidR="00C72E19" w:rsidRDefault="00C72E19" w:rsidP="00C72E19">
      <w:pPr>
        <w:pStyle w:val="Sinespaciado"/>
        <w:rPr>
          <w:szCs w:val="24"/>
        </w:rPr>
      </w:pPr>
    </w:p>
    <w:p w:rsidR="006922B8" w:rsidRPr="00C253F5" w:rsidRDefault="006922B8" w:rsidP="00C72E19">
      <w:pPr>
        <w:pStyle w:val="Sinespaciado"/>
        <w:rPr>
          <w:szCs w:val="24"/>
        </w:rPr>
      </w:pPr>
      <w:r w:rsidRPr="00C253F5">
        <w:rPr>
          <w:szCs w:val="24"/>
        </w:rPr>
        <w:t>100% de adolescentes y jóvenes sin oportunidades de estudio y de trabajo.</w:t>
      </w:r>
    </w:p>
    <w:p w:rsidR="00C72E19" w:rsidRDefault="00C72E19" w:rsidP="00C72E19">
      <w:pPr>
        <w:pStyle w:val="Sinespaciado"/>
        <w:rPr>
          <w:szCs w:val="24"/>
        </w:rPr>
      </w:pPr>
    </w:p>
    <w:p w:rsidR="006922B8" w:rsidRPr="00C253F5" w:rsidRDefault="006922B8" w:rsidP="00C72E19">
      <w:pPr>
        <w:pStyle w:val="Sinespaciado"/>
        <w:rPr>
          <w:szCs w:val="24"/>
        </w:rPr>
      </w:pPr>
      <w:r w:rsidRPr="00C253F5">
        <w:rPr>
          <w:szCs w:val="24"/>
        </w:rPr>
        <w:t>55.8% de niñas y niños abusados sexualmente en su ámbito familiar.</w:t>
      </w:r>
    </w:p>
    <w:p w:rsidR="00C72E19" w:rsidRDefault="00C72E19" w:rsidP="00C72E19">
      <w:pPr>
        <w:pStyle w:val="Sinespaciado"/>
        <w:rPr>
          <w:szCs w:val="24"/>
        </w:rPr>
      </w:pPr>
    </w:p>
    <w:p w:rsidR="006922B8" w:rsidRPr="00C253F5" w:rsidRDefault="006922B8" w:rsidP="00C72E19">
      <w:pPr>
        <w:pStyle w:val="Sinespaciado"/>
        <w:rPr>
          <w:szCs w:val="24"/>
        </w:rPr>
      </w:pPr>
      <w:r w:rsidRPr="00C253F5">
        <w:rPr>
          <w:szCs w:val="24"/>
        </w:rPr>
        <w:t>Es importante mencionar que hicieron alusión a las f</w:t>
      </w:r>
      <w:r>
        <w:rPr>
          <w:szCs w:val="24"/>
        </w:rPr>
        <w:t xml:space="preserve">amilias que reciben apoyos </w:t>
      </w:r>
      <w:r w:rsidRPr="00C253F5">
        <w:rPr>
          <w:szCs w:val="24"/>
        </w:rPr>
        <w:t>gubernamentales y explotan a sus hijos/as vendiendo en las calles, así como familias que viven hacinamiento en un cuarto de vecindad.</w:t>
      </w:r>
    </w:p>
    <w:p w:rsidR="006922B8" w:rsidRDefault="006922B8" w:rsidP="00C72E19">
      <w:pPr>
        <w:pStyle w:val="Sinespaciado"/>
      </w:pPr>
    </w:p>
    <w:p w:rsidR="006922B8" w:rsidRPr="00C72E19" w:rsidRDefault="006922B8" w:rsidP="0069215D">
      <w:pPr>
        <w:pStyle w:val="Sinespaciado"/>
        <w:rPr>
          <w:b/>
        </w:rPr>
      </w:pPr>
      <w:r w:rsidRPr="00C72E19">
        <w:rPr>
          <w:b/>
        </w:rPr>
        <w:t>De la Violencia Comunitaria</w:t>
      </w:r>
    </w:p>
    <w:p w:rsidR="006922B8" w:rsidRDefault="006922B8" w:rsidP="00C72E19">
      <w:pPr>
        <w:pStyle w:val="Sinespaciado"/>
      </w:pPr>
    </w:p>
    <w:p w:rsidR="006922B8" w:rsidRPr="00E85B3B" w:rsidRDefault="006922B8" w:rsidP="00C72E19">
      <w:pPr>
        <w:pStyle w:val="Sinespaciado"/>
        <w:rPr>
          <w:b/>
          <w:i/>
          <w:szCs w:val="24"/>
        </w:rPr>
      </w:pPr>
      <w:r w:rsidRPr="00E85B3B">
        <w:rPr>
          <w:szCs w:val="24"/>
        </w:rPr>
        <w:t>Total de mujeres encuestadas en esta modalidad de violencia: 51.</w:t>
      </w:r>
    </w:p>
    <w:p w:rsidR="00C72E19" w:rsidRDefault="00C72E19" w:rsidP="00C72E19">
      <w:pPr>
        <w:pStyle w:val="Sinespaciado"/>
        <w:rPr>
          <w:szCs w:val="24"/>
        </w:rPr>
      </w:pPr>
    </w:p>
    <w:p w:rsidR="006922B8" w:rsidRPr="00E85B3B" w:rsidRDefault="006922B8" w:rsidP="00C72E19">
      <w:pPr>
        <w:pStyle w:val="Sinespaciado"/>
        <w:rPr>
          <w:szCs w:val="24"/>
        </w:rPr>
      </w:pPr>
      <w:r w:rsidRPr="00E85B3B">
        <w:rPr>
          <w:szCs w:val="24"/>
        </w:rPr>
        <w:t>Nos percatamos que el 94.1% recibe piropos intimidantes, el 90.1% es acosada sexualmente y manoseada por hombres en las calles, 94.1% han sido manoseadas en el transporte público y el mismo porcentaje dijo haber vivido abuso sexual en la calle</w:t>
      </w:r>
      <w:r>
        <w:rPr>
          <w:szCs w:val="24"/>
        </w:rPr>
        <w:t>, (</w:t>
      </w:r>
      <w:r w:rsidRPr="00690668">
        <w:rPr>
          <w:rFonts w:ascii="Verdana" w:hAnsi="Verdana"/>
          <w:sz w:val="20"/>
          <w:szCs w:val="20"/>
        </w:rPr>
        <w:t>El caso particular de un hombre exhibicionista en la col. El Mirador</w:t>
      </w:r>
      <w:r>
        <w:rPr>
          <w:rFonts w:ascii="Verdana" w:hAnsi="Verdana"/>
          <w:sz w:val="20"/>
          <w:szCs w:val="20"/>
        </w:rPr>
        <w:t>)</w:t>
      </w:r>
      <w:r w:rsidRPr="00690668">
        <w:rPr>
          <w:rFonts w:ascii="Verdana" w:hAnsi="Verdana"/>
          <w:sz w:val="20"/>
          <w:szCs w:val="20"/>
        </w:rPr>
        <w:t>.</w:t>
      </w:r>
    </w:p>
    <w:p w:rsidR="00C72E19" w:rsidRDefault="00C72E19" w:rsidP="00C72E19">
      <w:pPr>
        <w:pStyle w:val="Sinespaciado"/>
        <w:rPr>
          <w:szCs w:val="24"/>
        </w:rPr>
      </w:pPr>
    </w:p>
    <w:p w:rsidR="006922B8" w:rsidRPr="00E85B3B" w:rsidRDefault="006922B8" w:rsidP="00C72E19">
      <w:pPr>
        <w:pStyle w:val="Sinespaciado"/>
        <w:rPr>
          <w:szCs w:val="24"/>
        </w:rPr>
      </w:pPr>
      <w:r w:rsidRPr="00E85B3B">
        <w:rPr>
          <w:szCs w:val="24"/>
        </w:rPr>
        <w:t xml:space="preserve">98% de las mujeres transita por calles obscuras. Mencionaron que además no hay patrullaje en las Colonias El Campesino, La Micaelita y la entrada a San Sebastianito. </w:t>
      </w:r>
    </w:p>
    <w:p w:rsidR="00C72E19" w:rsidRDefault="00C72E19" w:rsidP="00C72E19">
      <w:pPr>
        <w:pStyle w:val="Sinespaciado"/>
        <w:rPr>
          <w:szCs w:val="24"/>
        </w:rPr>
      </w:pPr>
    </w:p>
    <w:p w:rsidR="006922B8" w:rsidRPr="00E85B3B" w:rsidRDefault="006922B8" w:rsidP="00C72E19">
      <w:pPr>
        <w:pStyle w:val="Sinespaciado"/>
        <w:rPr>
          <w:szCs w:val="24"/>
        </w:rPr>
      </w:pPr>
      <w:r w:rsidRPr="00E85B3B">
        <w:rPr>
          <w:szCs w:val="24"/>
        </w:rPr>
        <w:t xml:space="preserve">El 100 % de mujeres dijo haber sido agredidas en las calles. </w:t>
      </w:r>
    </w:p>
    <w:p w:rsidR="00C72E19" w:rsidRDefault="00C72E19" w:rsidP="00C72E19">
      <w:pPr>
        <w:pStyle w:val="Sinespaciado"/>
        <w:rPr>
          <w:szCs w:val="24"/>
        </w:rPr>
      </w:pPr>
    </w:p>
    <w:p w:rsidR="006922B8" w:rsidRPr="00E85B3B" w:rsidRDefault="006922B8" w:rsidP="00C72E19">
      <w:pPr>
        <w:pStyle w:val="Sinespaciado"/>
        <w:rPr>
          <w:szCs w:val="24"/>
        </w:rPr>
      </w:pPr>
      <w:r w:rsidRPr="00E85B3B">
        <w:rPr>
          <w:szCs w:val="24"/>
        </w:rPr>
        <w:t>96% ubica espacios públicos que son ocupados por pandillas (de mujeres o mixtas) como ejemplo en la colonia San Martín de las Flores y La Romita, Las Juntitas, La Micaelita, lugares en donde venden y consumen drogas y ofenden y/o atacan a transeúntes. En la colonia El Campesino golpean a policías. En la colonia la Candelaria roban teléfonos, dinero y hasta los zapatos tenis.</w:t>
      </w:r>
    </w:p>
    <w:p w:rsidR="006922B8" w:rsidRDefault="006922B8" w:rsidP="00C72E19">
      <w:pPr>
        <w:pStyle w:val="Sinespaciado"/>
        <w:rPr>
          <w:szCs w:val="24"/>
        </w:rPr>
      </w:pPr>
    </w:p>
    <w:p w:rsidR="00462178" w:rsidRDefault="00462178" w:rsidP="00C72E19">
      <w:pPr>
        <w:pStyle w:val="Sinespaciado"/>
        <w:rPr>
          <w:szCs w:val="24"/>
        </w:rPr>
      </w:pPr>
    </w:p>
    <w:p w:rsidR="006922B8" w:rsidRPr="00C72E19" w:rsidRDefault="006922B8" w:rsidP="0069215D">
      <w:pPr>
        <w:pStyle w:val="Sinespaciado"/>
        <w:rPr>
          <w:b/>
        </w:rPr>
      </w:pPr>
      <w:r w:rsidRPr="00C72E19">
        <w:rPr>
          <w:b/>
        </w:rPr>
        <w:lastRenderedPageBreak/>
        <w:t>Violencia en el Noviazgo</w:t>
      </w:r>
    </w:p>
    <w:p w:rsidR="006922B8" w:rsidRDefault="006922B8" w:rsidP="00C31E69">
      <w:pPr>
        <w:pStyle w:val="Sinespaciado"/>
      </w:pPr>
    </w:p>
    <w:p w:rsidR="006922B8" w:rsidRPr="000B4B5E" w:rsidRDefault="006922B8" w:rsidP="00C31E69">
      <w:pPr>
        <w:pStyle w:val="Sinespaciado"/>
        <w:rPr>
          <w:b/>
          <w:i/>
        </w:rPr>
      </w:pPr>
      <w:r w:rsidRPr="000B4B5E">
        <w:t>Total de mujeres encuestadas en esta modalidad de violencia: 65.</w:t>
      </w:r>
    </w:p>
    <w:p w:rsidR="00C31E69" w:rsidRDefault="00C31E69" w:rsidP="00C31E69">
      <w:pPr>
        <w:pStyle w:val="Sinespaciado"/>
      </w:pPr>
    </w:p>
    <w:p w:rsidR="006922B8" w:rsidRPr="000B4B5E" w:rsidRDefault="006922B8" w:rsidP="00C31E69">
      <w:pPr>
        <w:pStyle w:val="Sinespaciado"/>
      </w:pPr>
      <w:r w:rsidRPr="000B4B5E">
        <w:t xml:space="preserve">Refirieron las ciudadanas y funcionarios/as públicos/as un alto índice de embarazo adolescente, sobre todo en la col. Miravalle.  </w:t>
      </w:r>
    </w:p>
    <w:p w:rsidR="00C31E69" w:rsidRDefault="00C31E69" w:rsidP="00C31E69">
      <w:pPr>
        <w:pStyle w:val="Sinespaciado"/>
      </w:pPr>
    </w:p>
    <w:p w:rsidR="006922B8" w:rsidRPr="000B4B5E" w:rsidRDefault="006922B8" w:rsidP="00C31E69">
      <w:pPr>
        <w:pStyle w:val="Sinespaciado"/>
      </w:pPr>
      <w:r w:rsidRPr="000B4B5E">
        <w:t>Respecto a la violencia psicológica o física en las adolescentes, por lo general las víctimas no se atreven a denunciar lo que viven y a veces han sido sus madres quienes piden asesoría para saber cómo ayudarlas.</w:t>
      </w:r>
    </w:p>
    <w:p w:rsidR="00C31E69" w:rsidRDefault="00C31E69" w:rsidP="00C31E69">
      <w:pPr>
        <w:pStyle w:val="Sinespaciado"/>
      </w:pPr>
    </w:p>
    <w:p w:rsidR="006922B8" w:rsidRPr="000B4B5E" w:rsidRDefault="006922B8" w:rsidP="00C31E69">
      <w:pPr>
        <w:pStyle w:val="Sinespaciado"/>
      </w:pPr>
      <w:r w:rsidRPr="000B4B5E">
        <w:t xml:space="preserve"> 72.3% de jóvenes son agredidas verbalmente y el mismo porcentaje controladas por sus novios, a quienes en ocasiones no les permiten arreglarse o convivir con su misma familia. Mientras que el 90.7% de chicas jóvenes agreden verbalmente a sus novios.</w:t>
      </w:r>
    </w:p>
    <w:p w:rsidR="00C31E69" w:rsidRDefault="00C31E69" w:rsidP="00C31E69">
      <w:pPr>
        <w:pStyle w:val="Sinespaciado"/>
      </w:pPr>
    </w:p>
    <w:p w:rsidR="006922B8" w:rsidRPr="000B4B5E" w:rsidRDefault="006922B8" w:rsidP="00C31E69">
      <w:pPr>
        <w:pStyle w:val="Sinespaciado"/>
      </w:pPr>
      <w:r w:rsidRPr="000B4B5E">
        <w:t xml:space="preserve">69.2% de mujeres golpeadas por sus novios. 21.5% de chicas jóvenes que dan cachetadas a sus novios. </w:t>
      </w:r>
    </w:p>
    <w:p w:rsidR="00C31E69" w:rsidRDefault="00C31E69" w:rsidP="00C31E69">
      <w:pPr>
        <w:pStyle w:val="Sinespaciado"/>
      </w:pPr>
    </w:p>
    <w:p w:rsidR="006922B8" w:rsidRPr="000B4B5E" w:rsidRDefault="006922B8" w:rsidP="00C31E69">
      <w:pPr>
        <w:pStyle w:val="Sinespaciado"/>
      </w:pPr>
      <w:r w:rsidRPr="000B4B5E">
        <w:t>93.8% son celadas por sus novios, de las que el 73.8% cambian su forma de vestir por presión de su novio.</w:t>
      </w:r>
    </w:p>
    <w:p w:rsidR="00C31E69" w:rsidRDefault="00C31E69" w:rsidP="00C31E69">
      <w:pPr>
        <w:pStyle w:val="Sinespaciado"/>
      </w:pPr>
    </w:p>
    <w:p w:rsidR="006922B8" w:rsidRDefault="006922B8" w:rsidP="00C31E69">
      <w:pPr>
        <w:pStyle w:val="Sinespaciado"/>
      </w:pPr>
      <w:r w:rsidRPr="000B4B5E">
        <w:t>Un dato interesante es que las mujeres de las colonias Emiliano Zapata y Loma Bonita dicen buscar a este tipo de hombres, dado que fueron huérfanas, o abandonadas por uno o ambos progenitores.</w:t>
      </w:r>
    </w:p>
    <w:p w:rsidR="00C31E69" w:rsidRDefault="00C31E69" w:rsidP="00C31E69">
      <w:pPr>
        <w:pStyle w:val="Sinespaciado"/>
      </w:pPr>
    </w:p>
    <w:p w:rsidR="00C31E69" w:rsidRPr="000B4B5E" w:rsidRDefault="00C31E69" w:rsidP="00C31E69">
      <w:pPr>
        <w:pStyle w:val="Sinespaciado"/>
      </w:pPr>
    </w:p>
    <w:p w:rsidR="006922B8" w:rsidRDefault="006922B8" w:rsidP="00C31E69">
      <w:pPr>
        <w:pStyle w:val="Sinespaciado"/>
        <w:rPr>
          <w:szCs w:val="24"/>
        </w:rPr>
      </w:pPr>
      <w:r>
        <w:rPr>
          <w:noProof/>
          <w:szCs w:val="24"/>
          <w:lang w:val="es-MX" w:eastAsia="es-MX"/>
        </w:rPr>
        <w:drawing>
          <wp:anchor distT="0" distB="0" distL="114300" distR="114300" simplePos="0" relativeHeight="251700224" behindDoc="1" locked="0" layoutInCell="1" allowOverlap="1" wp14:anchorId="0D8A3387" wp14:editId="09E782C9">
            <wp:simplePos x="0" y="0"/>
            <wp:positionH relativeFrom="column">
              <wp:posOffset>3322</wp:posOffset>
            </wp:positionH>
            <wp:positionV relativeFrom="paragraph">
              <wp:posOffset>38735</wp:posOffset>
            </wp:positionV>
            <wp:extent cx="4251960" cy="1788756"/>
            <wp:effectExtent l="0" t="0" r="0" b="2540"/>
            <wp:wrapTight wrapText="bothSides">
              <wp:wrapPolygon edited="0">
                <wp:start x="0" y="0"/>
                <wp:lineTo x="0" y="21401"/>
                <wp:lineTo x="21484" y="21401"/>
                <wp:lineTo x="21484" y="0"/>
                <wp:lineTo x="0" y="0"/>
              </wp:wrapPolygon>
            </wp:wrapTight>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251960" cy="1788756"/>
                    </a:xfrm>
                    <a:prstGeom prst="rect">
                      <a:avLst/>
                    </a:prstGeom>
                    <a:noFill/>
                  </pic:spPr>
                </pic:pic>
              </a:graphicData>
            </a:graphic>
          </wp:anchor>
        </w:drawing>
      </w:r>
      <w:r>
        <w:rPr>
          <w:szCs w:val="24"/>
        </w:rPr>
        <w:t>En la encuesta Tlaquepaque 2015, realizada tanto a hombres como a mujeres, se identificó que la violencia existe desde temprana edad, en donde el 64% en hombres asegurar que se da este tipo de violencia en la etapa del noviazgo de parejas de estudiantes en las escuelas de los barrios, mientras que el 56% las mujeres opinan que ser observadoras o estar directamente involucradas en este tipo de violencia.</w:t>
      </w:r>
    </w:p>
    <w:p w:rsidR="006922B8" w:rsidRDefault="006922B8" w:rsidP="00C31E69">
      <w:pPr>
        <w:pStyle w:val="Sinespaciado"/>
        <w:rPr>
          <w:szCs w:val="24"/>
        </w:rPr>
      </w:pPr>
    </w:p>
    <w:p w:rsidR="006922B8" w:rsidRPr="00C31E69" w:rsidRDefault="006922B8" w:rsidP="0069215D">
      <w:pPr>
        <w:pStyle w:val="Sinespaciado"/>
        <w:rPr>
          <w:b/>
        </w:rPr>
      </w:pPr>
      <w:r w:rsidRPr="00C31E69">
        <w:rPr>
          <w:b/>
        </w:rPr>
        <w:t xml:space="preserve">De la Violencia Feminicida </w:t>
      </w:r>
    </w:p>
    <w:p w:rsidR="006922B8" w:rsidRPr="00C31E69" w:rsidRDefault="006922B8" w:rsidP="00C31E69">
      <w:pPr>
        <w:pStyle w:val="Sinespaciado"/>
      </w:pPr>
    </w:p>
    <w:p w:rsidR="006922B8" w:rsidRPr="006C2803" w:rsidRDefault="006922B8" w:rsidP="00C31E69">
      <w:pPr>
        <w:pStyle w:val="Sinespaciado"/>
        <w:rPr>
          <w:i/>
          <w:szCs w:val="24"/>
        </w:rPr>
      </w:pPr>
      <w:r w:rsidRPr="006C2803">
        <w:rPr>
          <w:szCs w:val="24"/>
        </w:rPr>
        <w:t>Total de mujeres encuestadas en esta modalidad de violencia: 61.</w:t>
      </w:r>
    </w:p>
    <w:p w:rsidR="00C31E69" w:rsidRDefault="00C31E69" w:rsidP="00C31E69">
      <w:pPr>
        <w:pStyle w:val="Sinespaciado"/>
        <w:rPr>
          <w:szCs w:val="24"/>
        </w:rPr>
      </w:pPr>
    </w:p>
    <w:p w:rsidR="006922B8" w:rsidRPr="006C2803" w:rsidRDefault="006922B8" w:rsidP="00C31E69">
      <w:pPr>
        <w:pStyle w:val="Sinespaciado"/>
        <w:rPr>
          <w:szCs w:val="24"/>
        </w:rPr>
      </w:pPr>
      <w:r w:rsidRPr="006C2803">
        <w:rPr>
          <w:szCs w:val="24"/>
        </w:rPr>
        <w:t xml:space="preserve">73.7% de mujeres asesinadas por sus parejas </w:t>
      </w:r>
    </w:p>
    <w:p w:rsidR="00C31E69" w:rsidRDefault="00C31E69" w:rsidP="00C31E69">
      <w:pPr>
        <w:pStyle w:val="Sinespaciado"/>
        <w:rPr>
          <w:szCs w:val="24"/>
        </w:rPr>
      </w:pPr>
    </w:p>
    <w:p w:rsidR="006922B8" w:rsidRPr="006C2803" w:rsidRDefault="006922B8" w:rsidP="00C31E69">
      <w:pPr>
        <w:pStyle w:val="Sinespaciado"/>
        <w:rPr>
          <w:szCs w:val="24"/>
        </w:rPr>
      </w:pPr>
      <w:r w:rsidRPr="006C2803">
        <w:rPr>
          <w:szCs w:val="24"/>
        </w:rPr>
        <w:t>Caso particular en El Vergel, una mujer a quien no le dieron a tiempo la orden de restricción porque no hubo golpes visibles.</w:t>
      </w:r>
    </w:p>
    <w:p w:rsidR="00C31E69" w:rsidRDefault="00C31E69" w:rsidP="00C31E69">
      <w:pPr>
        <w:pStyle w:val="Sinespaciado"/>
        <w:rPr>
          <w:szCs w:val="24"/>
        </w:rPr>
      </w:pPr>
    </w:p>
    <w:p w:rsidR="006922B8" w:rsidRPr="006C2803" w:rsidRDefault="006922B8" w:rsidP="00C31E69">
      <w:pPr>
        <w:pStyle w:val="Sinespaciado"/>
        <w:rPr>
          <w:szCs w:val="24"/>
        </w:rPr>
      </w:pPr>
      <w:r w:rsidRPr="006C2803">
        <w:rPr>
          <w:szCs w:val="24"/>
        </w:rPr>
        <w:t>73.7% de mujeres asesinadas en las calles cercanas a las zonas de las encuestadas; el mismo porcentaje de las mujeres asesinadas en forma serial en una zona determinada.</w:t>
      </w:r>
    </w:p>
    <w:p w:rsidR="00C31E69" w:rsidRDefault="00C31E69" w:rsidP="00C31E69">
      <w:pPr>
        <w:pStyle w:val="Sinespaciado"/>
        <w:rPr>
          <w:szCs w:val="24"/>
        </w:rPr>
      </w:pPr>
    </w:p>
    <w:p w:rsidR="006922B8" w:rsidRPr="006C2803" w:rsidRDefault="006922B8" w:rsidP="00C31E69">
      <w:pPr>
        <w:pStyle w:val="Sinespaciado"/>
        <w:rPr>
          <w:szCs w:val="24"/>
        </w:rPr>
      </w:pPr>
      <w:r w:rsidRPr="006C2803">
        <w:rPr>
          <w:szCs w:val="24"/>
        </w:rPr>
        <w:t>73.7% de mujeres golpeadas en forma brutal por su pareja al borde de la muerte; mismo porcentaje que las mujeres denunciaron y las agresiones derivaron hasta la muerte.</w:t>
      </w:r>
    </w:p>
    <w:p w:rsidR="00C31E69" w:rsidRDefault="00C31E69" w:rsidP="00C31E69">
      <w:pPr>
        <w:pStyle w:val="Sinespaciado"/>
        <w:rPr>
          <w:szCs w:val="24"/>
        </w:rPr>
      </w:pPr>
    </w:p>
    <w:p w:rsidR="006922B8" w:rsidRPr="006C2803" w:rsidRDefault="006922B8" w:rsidP="00C31E69">
      <w:pPr>
        <w:pStyle w:val="Sinespaciado"/>
        <w:rPr>
          <w:szCs w:val="24"/>
        </w:rPr>
      </w:pPr>
      <w:r w:rsidRPr="006C2803">
        <w:rPr>
          <w:szCs w:val="24"/>
        </w:rPr>
        <w:t>73.7% de mujeres asesinadas por misoginia y el mismo porcentaje de niñas asesinadas en la comunidad de las entrevistadas.</w:t>
      </w:r>
    </w:p>
    <w:p w:rsidR="00C31E69" w:rsidRDefault="00C31E69" w:rsidP="00C31E69">
      <w:pPr>
        <w:pStyle w:val="Sinespaciado"/>
        <w:rPr>
          <w:szCs w:val="24"/>
        </w:rPr>
      </w:pPr>
    </w:p>
    <w:p w:rsidR="006922B8" w:rsidRPr="006C2803" w:rsidRDefault="006922B8" w:rsidP="00C31E69">
      <w:pPr>
        <w:pStyle w:val="Sinespaciado"/>
        <w:rPr>
          <w:szCs w:val="24"/>
        </w:rPr>
      </w:pPr>
      <w:r w:rsidRPr="006C2803">
        <w:rPr>
          <w:szCs w:val="24"/>
        </w:rPr>
        <w:t>Notas relevantes:</w:t>
      </w:r>
    </w:p>
    <w:p w:rsidR="006922B8" w:rsidRPr="006C2803" w:rsidRDefault="006922B8" w:rsidP="002570A8">
      <w:pPr>
        <w:pStyle w:val="Prrafodelista"/>
        <w:numPr>
          <w:ilvl w:val="0"/>
          <w:numId w:val="8"/>
        </w:numPr>
        <w:spacing w:after="160" w:line="259" w:lineRule="auto"/>
        <w:ind w:left="567"/>
        <w:jc w:val="both"/>
        <w:rPr>
          <w:sz w:val="24"/>
          <w:szCs w:val="24"/>
        </w:rPr>
      </w:pPr>
      <w:r w:rsidRPr="006C2803">
        <w:rPr>
          <w:sz w:val="24"/>
          <w:szCs w:val="24"/>
        </w:rPr>
        <w:t xml:space="preserve">En la col. Emiliano Zapata existen altos índices de feminicidios. Las mujeres no denuncian la violencia por miedo. </w:t>
      </w:r>
    </w:p>
    <w:p w:rsidR="006922B8" w:rsidRPr="006C2803" w:rsidRDefault="006922B8" w:rsidP="002570A8">
      <w:pPr>
        <w:pStyle w:val="Prrafodelista"/>
        <w:numPr>
          <w:ilvl w:val="0"/>
          <w:numId w:val="8"/>
        </w:numPr>
        <w:spacing w:after="160" w:line="259" w:lineRule="auto"/>
        <w:ind w:left="567"/>
        <w:jc w:val="both"/>
        <w:rPr>
          <w:sz w:val="24"/>
          <w:szCs w:val="24"/>
        </w:rPr>
      </w:pPr>
      <w:r w:rsidRPr="006C2803">
        <w:rPr>
          <w:sz w:val="24"/>
          <w:szCs w:val="24"/>
        </w:rPr>
        <w:t>En San Martín de las Flores y Las Juntas van a tirar ahí mujeres muertas.</w:t>
      </w:r>
    </w:p>
    <w:p w:rsidR="006922B8" w:rsidRPr="00C31E69" w:rsidRDefault="006922B8" w:rsidP="00C31E69">
      <w:pPr>
        <w:pStyle w:val="Sinespaciado"/>
        <w:rPr>
          <w:szCs w:val="24"/>
        </w:rPr>
      </w:pPr>
    </w:p>
    <w:p w:rsidR="006922B8" w:rsidRPr="00C31E69" w:rsidRDefault="006922B8" w:rsidP="00C31E69">
      <w:pPr>
        <w:pStyle w:val="Sinespaciado"/>
        <w:rPr>
          <w:szCs w:val="24"/>
        </w:rPr>
      </w:pPr>
      <w:r w:rsidRPr="00C31E69">
        <w:rPr>
          <w:szCs w:val="24"/>
        </w:rPr>
        <w:t xml:space="preserve">La existencia de otros tipos de violencia contra las mujeres, como los son; </w:t>
      </w:r>
    </w:p>
    <w:p w:rsidR="00C31E69" w:rsidRDefault="00C31E69" w:rsidP="00C31E69">
      <w:pPr>
        <w:pStyle w:val="Sinespaciado"/>
        <w:rPr>
          <w:rStyle w:val="Ttulo1Car"/>
          <w:rFonts w:ascii="Arial" w:hAnsi="Arial" w:cs="Arial"/>
          <w:sz w:val="24"/>
          <w:szCs w:val="24"/>
        </w:rPr>
      </w:pPr>
    </w:p>
    <w:p w:rsidR="006922B8" w:rsidRPr="00C31E69" w:rsidRDefault="006922B8" w:rsidP="00C31E69">
      <w:pPr>
        <w:pStyle w:val="Sinespaciado"/>
        <w:rPr>
          <w:szCs w:val="24"/>
        </w:rPr>
      </w:pPr>
      <w:r w:rsidRPr="00C31E69">
        <w:rPr>
          <w:rStyle w:val="Ttulo1Car"/>
          <w:rFonts w:ascii="Arial" w:hAnsi="Arial" w:cs="Arial"/>
          <w:sz w:val="24"/>
          <w:szCs w:val="24"/>
        </w:rPr>
        <w:t>Violencia Obstétrica y perinatal:</w:t>
      </w:r>
      <w:r w:rsidRPr="00C31E69">
        <w:rPr>
          <w:szCs w:val="24"/>
        </w:rPr>
        <w:t xml:space="preserve"> en donde el 59.4% de las mujeres han sufrido maltrato por parte del personal médico de los centros de Salud del Municipio.</w:t>
      </w:r>
    </w:p>
    <w:p w:rsidR="00C31E69" w:rsidRDefault="00C31E69" w:rsidP="00C31E69">
      <w:pPr>
        <w:pStyle w:val="Sinespaciado"/>
        <w:rPr>
          <w:rStyle w:val="Ttulo1Car"/>
          <w:rFonts w:ascii="Arial" w:hAnsi="Arial" w:cs="Arial"/>
          <w:sz w:val="24"/>
          <w:szCs w:val="24"/>
        </w:rPr>
      </w:pPr>
    </w:p>
    <w:p w:rsidR="006922B8" w:rsidRPr="00C31E69" w:rsidRDefault="006922B8" w:rsidP="00C31E69">
      <w:pPr>
        <w:pStyle w:val="Sinespaciado"/>
        <w:rPr>
          <w:szCs w:val="24"/>
        </w:rPr>
      </w:pPr>
      <w:r w:rsidRPr="00C31E69">
        <w:rPr>
          <w:rStyle w:val="Ttulo1Car"/>
          <w:rFonts w:ascii="Arial" w:hAnsi="Arial" w:cs="Arial"/>
          <w:sz w:val="24"/>
          <w:szCs w:val="24"/>
        </w:rPr>
        <w:t>Violencia Laboral y Docente:</w:t>
      </w:r>
      <w:r w:rsidRPr="00C31E69">
        <w:rPr>
          <w:szCs w:val="24"/>
        </w:rPr>
        <w:t xml:space="preserve"> el 94.7% de las mujeres han sido humilladas o descalificadas en su ámbito laboral. El 100% denunció acoso sexual. 73.6% de las mujeres dijo no contar con un espacio para lactar en el Ayuntamiento y desconocen el tema. 94.7% de niñas y chicas adolescentes son humilladas por docentes y el mismo porcentaje sufre de acoso sexual escolar por parte de docentes en las escuelas. Caso específico: En la secundaria 145 acoso sexual y humillaciones a las adolescentes y en ocasiones estas están dispuestas a conceder favores sexuales a cambio de calificación. Preparatoria 13 hay acoso sexual. </w:t>
      </w:r>
    </w:p>
    <w:p w:rsidR="00C31E69" w:rsidRDefault="00C31E69" w:rsidP="00C31E69">
      <w:pPr>
        <w:pStyle w:val="Sinespaciado"/>
        <w:rPr>
          <w:rStyle w:val="Ttulo1Car"/>
          <w:rFonts w:ascii="Arial" w:hAnsi="Arial" w:cs="Arial"/>
          <w:b w:val="0"/>
          <w:color w:val="FF0000"/>
          <w:sz w:val="24"/>
          <w:szCs w:val="24"/>
        </w:rPr>
      </w:pPr>
    </w:p>
    <w:p w:rsidR="006922B8" w:rsidRPr="003E7FBA" w:rsidRDefault="006922B8" w:rsidP="00C31E69">
      <w:pPr>
        <w:pStyle w:val="Sinespaciado"/>
        <w:rPr>
          <w:b/>
          <w:szCs w:val="24"/>
        </w:rPr>
      </w:pPr>
      <w:r w:rsidRPr="003E7FBA">
        <w:rPr>
          <w:rStyle w:val="Ttulo1Car"/>
          <w:rFonts w:ascii="Arial" w:hAnsi="Arial" w:cs="Arial"/>
          <w:color w:val="auto"/>
          <w:sz w:val="24"/>
          <w:szCs w:val="24"/>
        </w:rPr>
        <w:t>Violencia Política:</w:t>
      </w:r>
      <w:r w:rsidRPr="003E7FBA">
        <w:rPr>
          <w:b/>
          <w:szCs w:val="24"/>
        </w:rPr>
        <w:t xml:space="preserve"> </w:t>
      </w:r>
      <w:r w:rsidRPr="003E7FBA">
        <w:rPr>
          <w:szCs w:val="24"/>
        </w:rPr>
        <w:t>23% de las mujeres son acosadas sexualmente y desmotivarlas en la participación política, y además ese mismo porcentaje son mujeres que sus parejas no les permiten ingresar al ámbito político.</w:t>
      </w:r>
    </w:p>
    <w:p w:rsidR="006922B8" w:rsidRPr="00C31E69" w:rsidRDefault="006922B8" w:rsidP="00C31E69">
      <w:pPr>
        <w:pStyle w:val="Sinespaciado"/>
        <w:rPr>
          <w:szCs w:val="24"/>
        </w:rPr>
      </w:pPr>
    </w:p>
    <w:p w:rsidR="006922B8" w:rsidRPr="00C31E69" w:rsidRDefault="006922B8" w:rsidP="00C31E69">
      <w:pPr>
        <w:pStyle w:val="Sinespaciado"/>
        <w:rPr>
          <w:szCs w:val="24"/>
        </w:rPr>
      </w:pPr>
      <w:r w:rsidRPr="00C31E69">
        <w:rPr>
          <w:szCs w:val="24"/>
        </w:rPr>
        <w:t>De las Violencias dentro y fuera de las escuelas</w:t>
      </w:r>
    </w:p>
    <w:p w:rsidR="00C31E69" w:rsidRDefault="00C31E69" w:rsidP="00C31E69">
      <w:pPr>
        <w:pStyle w:val="Sinespaciado"/>
        <w:rPr>
          <w:szCs w:val="24"/>
        </w:rPr>
      </w:pPr>
    </w:p>
    <w:p w:rsidR="006922B8" w:rsidRPr="00C31E69" w:rsidRDefault="006922B8" w:rsidP="00C31E69">
      <w:pPr>
        <w:pStyle w:val="Sinespaciado"/>
        <w:rPr>
          <w:szCs w:val="24"/>
        </w:rPr>
      </w:pPr>
      <w:r w:rsidRPr="00C31E69">
        <w:rPr>
          <w:szCs w:val="24"/>
        </w:rPr>
        <w:lastRenderedPageBreak/>
        <w:t>La identificación de este tipo de violencias aunque pertenece a la clasificación de los temas que hemos tratado en este diagnóstico, le hemos dado un tratamiento especial para lograr identificar con mayor precisión como se manifiesta la violencia en los diferentes niveles educativos dentro del Municipio. Para lo cual utilizamos el instrumento de observación y análisis de la Encuesta Tlaquepaque 2015.</w:t>
      </w:r>
    </w:p>
    <w:p w:rsidR="00C31E69" w:rsidRDefault="00C31E69" w:rsidP="00C31E69">
      <w:pPr>
        <w:pStyle w:val="Sinespaciado"/>
        <w:rPr>
          <w:rStyle w:val="Ttulo2Car"/>
          <w:rFonts w:ascii="Arial" w:hAnsi="Arial" w:cs="Arial"/>
          <w:sz w:val="24"/>
          <w:szCs w:val="24"/>
        </w:rPr>
      </w:pPr>
    </w:p>
    <w:p w:rsidR="006922B8" w:rsidRPr="00C31E69" w:rsidRDefault="006922B8" w:rsidP="00C31E69">
      <w:pPr>
        <w:pStyle w:val="Sinespaciado"/>
        <w:rPr>
          <w:szCs w:val="24"/>
        </w:rPr>
      </w:pPr>
      <w:r w:rsidRPr="00C31E69">
        <w:rPr>
          <w:rStyle w:val="Ttulo2Car"/>
          <w:rFonts w:ascii="Arial" w:hAnsi="Arial" w:cs="Arial"/>
          <w:sz w:val="24"/>
          <w:szCs w:val="24"/>
        </w:rPr>
        <w:t>Violencia entre los compañeros/as en las escuelas.</w:t>
      </w:r>
      <w:r w:rsidRPr="00C31E69">
        <w:rPr>
          <w:szCs w:val="24"/>
        </w:rPr>
        <w:t xml:space="preserve"> La existencia de la violencia entre compañeros de escuela, el 73% las Mujeres que se da en diferentes niveles y con un 74% los hombres.</w:t>
      </w:r>
    </w:p>
    <w:p w:rsidR="00C31E69" w:rsidRDefault="00C31E69" w:rsidP="00C31E69">
      <w:pPr>
        <w:pStyle w:val="Sinespaciado"/>
        <w:rPr>
          <w:rStyle w:val="Ttulo2Car"/>
          <w:rFonts w:ascii="Arial" w:hAnsi="Arial" w:cs="Arial"/>
          <w:sz w:val="24"/>
          <w:szCs w:val="24"/>
        </w:rPr>
      </w:pPr>
    </w:p>
    <w:p w:rsidR="006922B8" w:rsidRPr="00C31E69" w:rsidRDefault="006922B8" w:rsidP="00C31E69">
      <w:pPr>
        <w:pStyle w:val="Sinespaciado"/>
        <w:rPr>
          <w:szCs w:val="24"/>
        </w:rPr>
      </w:pPr>
      <w:r w:rsidRPr="00C31E69">
        <w:rPr>
          <w:rStyle w:val="Ttulo2Car"/>
          <w:rFonts w:ascii="Arial" w:hAnsi="Arial" w:cs="Arial"/>
          <w:sz w:val="24"/>
          <w:szCs w:val="24"/>
        </w:rPr>
        <w:t>Violencia de los Maestros a las Alumnas/os.</w:t>
      </w:r>
      <w:r w:rsidRPr="00C31E69">
        <w:rPr>
          <w:szCs w:val="24"/>
        </w:rPr>
        <w:t xml:space="preserve"> 63% hombres y 61% mujeres opinan haber sufrido o con sus hijos se presenta este tipo de violencia en la escuela. </w:t>
      </w:r>
    </w:p>
    <w:p w:rsidR="00C31E69" w:rsidRDefault="00C31E69" w:rsidP="00C31E69">
      <w:pPr>
        <w:pStyle w:val="Sinespaciado"/>
        <w:rPr>
          <w:rStyle w:val="Ttulo2Car"/>
          <w:rFonts w:ascii="Arial" w:hAnsi="Arial" w:cs="Arial"/>
          <w:sz w:val="24"/>
          <w:szCs w:val="24"/>
        </w:rPr>
      </w:pPr>
    </w:p>
    <w:p w:rsidR="006922B8" w:rsidRPr="00C31E69" w:rsidRDefault="006922B8" w:rsidP="00C31E69">
      <w:pPr>
        <w:pStyle w:val="Sinespaciado"/>
        <w:rPr>
          <w:szCs w:val="24"/>
        </w:rPr>
      </w:pPr>
      <w:r w:rsidRPr="00C31E69">
        <w:rPr>
          <w:rStyle w:val="Ttulo2Car"/>
          <w:rFonts w:ascii="Arial" w:hAnsi="Arial" w:cs="Arial"/>
          <w:sz w:val="24"/>
          <w:szCs w:val="24"/>
        </w:rPr>
        <w:t>Violencia en la Colonia donde está la escuela.</w:t>
      </w:r>
      <w:r w:rsidRPr="00C31E69">
        <w:rPr>
          <w:szCs w:val="24"/>
        </w:rPr>
        <w:t xml:space="preserve"> El 70% promedio de la opinión de género dice haber violencia en el barrio donde se ubica la escuela de sus hijos o donde ellos estudiaron.</w:t>
      </w:r>
    </w:p>
    <w:p w:rsidR="00C31E69" w:rsidRDefault="00C31E69" w:rsidP="00C31E69">
      <w:pPr>
        <w:pStyle w:val="Sinespaciado"/>
        <w:rPr>
          <w:rStyle w:val="Ttulo2Car"/>
          <w:rFonts w:ascii="Arial" w:hAnsi="Arial" w:cs="Arial"/>
          <w:sz w:val="24"/>
          <w:szCs w:val="24"/>
        </w:rPr>
      </w:pPr>
    </w:p>
    <w:p w:rsidR="006922B8" w:rsidRPr="00C31E69" w:rsidRDefault="006922B8" w:rsidP="00C31E69">
      <w:pPr>
        <w:pStyle w:val="Sinespaciado"/>
        <w:rPr>
          <w:szCs w:val="24"/>
        </w:rPr>
      </w:pPr>
      <w:r w:rsidRPr="00C31E69">
        <w:rPr>
          <w:rStyle w:val="Ttulo2Car"/>
          <w:rFonts w:ascii="Arial" w:hAnsi="Arial" w:cs="Arial"/>
          <w:sz w:val="24"/>
          <w:szCs w:val="24"/>
        </w:rPr>
        <w:t>Violencia de los alumnos/as a los maestros.</w:t>
      </w:r>
      <w:r w:rsidRPr="00C31E69">
        <w:rPr>
          <w:szCs w:val="24"/>
        </w:rPr>
        <w:t xml:space="preserve"> Este tipo de violencia se presenta regularmente por represalias provocado por una calificación o castigo recibido del alumno por el maestro, en la que el maestro es violentado por la pandilla del barrio a al que pertenece el alumno/a. el 63% de los hombres encuestados y el 59% de las mujeres dicen que se presenta con frecuencia en la escuela.</w:t>
      </w:r>
    </w:p>
    <w:p w:rsidR="003E7FBA" w:rsidRDefault="003E7FBA" w:rsidP="003E7FBA">
      <w:pPr>
        <w:pStyle w:val="Sinespaciado"/>
        <w:rPr>
          <w:b/>
          <w:sz w:val="28"/>
          <w:szCs w:val="28"/>
        </w:rPr>
      </w:pPr>
    </w:p>
    <w:p w:rsidR="0069215D" w:rsidRDefault="0069215D" w:rsidP="003E7FBA">
      <w:pPr>
        <w:pStyle w:val="Sinespaciado"/>
        <w:rPr>
          <w:b/>
          <w:sz w:val="28"/>
          <w:szCs w:val="28"/>
        </w:rPr>
      </w:pPr>
    </w:p>
    <w:p w:rsidR="00C31E69" w:rsidRPr="003E7FBA" w:rsidRDefault="00C31E69" w:rsidP="0069215D">
      <w:pPr>
        <w:pStyle w:val="Sinespaciado"/>
        <w:numPr>
          <w:ilvl w:val="1"/>
          <w:numId w:val="3"/>
        </w:numPr>
        <w:rPr>
          <w:b/>
          <w:sz w:val="28"/>
          <w:szCs w:val="28"/>
        </w:rPr>
      </w:pPr>
      <w:r w:rsidRPr="003E7FBA">
        <w:rPr>
          <w:b/>
          <w:sz w:val="28"/>
          <w:szCs w:val="28"/>
        </w:rPr>
        <w:t>FORO TEMÁTICO AGROPECUARIO</w:t>
      </w:r>
    </w:p>
    <w:p w:rsidR="00C31E69" w:rsidRPr="003E7FBA" w:rsidRDefault="00C31E69" w:rsidP="003E7FBA">
      <w:pPr>
        <w:pStyle w:val="Sinespaciado"/>
      </w:pPr>
    </w:p>
    <w:p w:rsidR="00C31E69" w:rsidRDefault="00C31E69" w:rsidP="003E7FBA">
      <w:pPr>
        <w:pStyle w:val="Sinespaciado"/>
      </w:pPr>
      <w:r w:rsidRPr="0069215D">
        <w:rPr>
          <w:b/>
        </w:rPr>
        <w:t>Agricultura</w:t>
      </w:r>
      <w:r w:rsidR="0069215D">
        <w:rPr>
          <w:b/>
        </w:rPr>
        <w:t>.</w:t>
      </w:r>
      <w:r>
        <w:rPr>
          <w:rStyle w:val="Refdenotaalpie"/>
          <w:szCs w:val="24"/>
        </w:rPr>
        <w:footnoteReference w:id="76"/>
      </w:r>
    </w:p>
    <w:p w:rsidR="003E7FBA" w:rsidRDefault="003E7FBA" w:rsidP="003E7FBA">
      <w:pPr>
        <w:pStyle w:val="Sinespaciado"/>
      </w:pPr>
    </w:p>
    <w:p w:rsidR="00C31E69" w:rsidRDefault="00C31E69" w:rsidP="003E7FBA">
      <w:pPr>
        <w:pStyle w:val="Sinespaciado"/>
      </w:pPr>
      <w:r>
        <w:t xml:space="preserve">El Municipio cuenta con una extensión territorial dedicada a la siembra de 3,973 hectáreas, contando con 28 tipos de cultivo, de las cuales el 30% son utilizadas con fines agrícolas. Los cultivos que destacan son la siembra de: maíz, sorgo, camote, cebolla, col, lechuga, betabel, plantas de ornato, y diversos cultivos con el sistema de invernadero. Tlaquepaque es considerado el municipio a nivel estatal y nacional como el primer lugar en la producción de pasto para jardinería. (520 ha. sembradas) con un valor de la producción de 60 MDP. </w:t>
      </w:r>
    </w:p>
    <w:p w:rsidR="003E7FBA" w:rsidRDefault="003E7FBA" w:rsidP="003E7FBA">
      <w:pPr>
        <w:pStyle w:val="Sinespaciado"/>
        <w:rPr>
          <w:szCs w:val="24"/>
        </w:rPr>
      </w:pPr>
    </w:p>
    <w:p w:rsidR="00C31E69" w:rsidRDefault="00C31E69" w:rsidP="003E7FBA">
      <w:pPr>
        <w:pStyle w:val="Sinespaciado"/>
        <w:rPr>
          <w:szCs w:val="24"/>
        </w:rPr>
      </w:pPr>
      <w:r w:rsidRPr="0069215D">
        <w:rPr>
          <w:b/>
          <w:szCs w:val="24"/>
        </w:rPr>
        <w:t>Ganadería</w:t>
      </w:r>
      <w:r w:rsidR="0069215D" w:rsidRPr="0069215D">
        <w:rPr>
          <w:b/>
          <w:szCs w:val="24"/>
        </w:rPr>
        <w:t>.</w:t>
      </w:r>
    </w:p>
    <w:p w:rsidR="0069215D" w:rsidRDefault="0069215D" w:rsidP="003E7FBA">
      <w:pPr>
        <w:pStyle w:val="Sinespaciado"/>
        <w:rPr>
          <w:szCs w:val="24"/>
        </w:rPr>
      </w:pPr>
    </w:p>
    <w:p w:rsidR="00C31E69" w:rsidRDefault="00C31E69" w:rsidP="003E7FBA">
      <w:pPr>
        <w:pStyle w:val="Sinespaciado"/>
        <w:rPr>
          <w:szCs w:val="24"/>
        </w:rPr>
      </w:pPr>
      <w:r>
        <w:rPr>
          <w:szCs w:val="24"/>
        </w:rPr>
        <w:t>Los productores de ganado en pie, producen alrededor de 1,850 toneladas lo que equivale a poco más de 57 MDP. En tanto que la producción de carne en canal equivale a poco más de 1,000 toneladas con un valor de 61 MDP.</w:t>
      </w:r>
    </w:p>
    <w:p w:rsidR="003E7FBA" w:rsidRDefault="003E7FBA" w:rsidP="003E7FBA">
      <w:pPr>
        <w:pStyle w:val="Sinespaciado"/>
        <w:rPr>
          <w:szCs w:val="24"/>
        </w:rPr>
      </w:pPr>
    </w:p>
    <w:p w:rsidR="00C31E69" w:rsidRDefault="00C31E69" w:rsidP="003E7FBA">
      <w:pPr>
        <w:pStyle w:val="Sinespaciado"/>
        <w:rPr>
          <w:szCs w:val="24"/>
        </w:rPr>
      </w:pPr>
      <w:r>
        <w:rPr>
          <w:szCs w:val="24"/>
        </w:rPr>
        <w:lastRenderedPageBreak/>
        <w:t>Con la asistencia de 55 productores del campo, productores pecuarios, académicos y sociedad interesada en el tema, se dieron a la tarea de analizar y proponer alternativas de solución a la problemática que se enfrenta los productores en el diario vivir. La competencia internacional, la productividad y la competitividad los hace reflexionar y sensibilizar en los temas que hoy por hoy, deben de estar inmersos para propiciar un desarrollo y crecimiento que lo han dejado olvidado en la creencia que nunca les afectaría.</w:t>
      </w:r>
    </w:p>
    <w:p w:rsidR="003E7FBA" w:rsidRDefault="003E7FBA" w:rsidP="003E7FBA">
      <w:pPr>
        <w:pStyle w:val="Sinespaciado"/>
        <w:rPr>
          <w:szCs w:val="24"/>
        </w:rPr>
      </w:pPr>
    </w:p>
    <w:p w:rsidR="00C31E69" w:rsidRDefault="00C31E69" w:rsidP="003E7FBA">
      <w:pPr>
        <w:pStyle w:val="Sinespaciado"/>
        <w:rPr>
          <w:szCs w:val="24"/>
        </w:rPr>
      </w:pPr>
      <w:r>
        <w:rPr>
          <w:szCs w:val="24"/>
        </w:rPr>
        <w:t xml:space="preserve">Jalisco siempre ha sido un líder en la producción de leche fluida a nivel nacional, más esto no quiere decir que todos los hatos lecheros tengan la tecnología apropiada para lograr niveles altos  de productividad, el número de productores en el estado (que se dice ser son más de 14,000), son quienes aún conservan ciertas características de tipo familiar, y son pocos los productores que están apostando por la tecnologías. </w:t>
      </w:r>
    </w:p>
    <w:p w:rsidR="003E7FBA" w:rsidRDefault="003E7FBA" w:rsidP="003E7FBA">
      <w:pPr>
        <w:pStyle w:val="Sinespaciado"/>
        <w:rPr>
          <w:szCs w:val="24"/>
        </w:rPr>
      </w:pPr>
    </w:p>
    <w:p w:rsidR="00C31E69" w:rsidRDefault="00C31E69" w:rsidP="003E7FBA">
      <w:pPr>
        <w:pStyle w:val="Sinespaciado"/>
        <w:rPr>
          <w:szCs w:val="24"/>
        </w:rPr>
      </w:pPr>
      <w:r>
        <w:rPr>
          <w:szCs w:val="24"/>
        </w:rPr>
        <w:t>En el Municipio de Tlaquepaque no es la excepción, en la actualidad los productores de leche son clasificados entre hatos familiares de traspatio y semi-tecnificados (con tecnología semiautomática).</w:t>
      </w:r>
    </w:p>
    <w:p w:rsidR="00C31E69" w:rsidRDefault="00C31E69" w:rsidP="003E7FBA">
      <w:pPr>
        <w:pStyle w:val="Sinespaciado"/>
        <w:rPr>
          <w:szCs w:val="24"/>
        </w:rPr>
      </w:pPr>
      <w:r>
        <w:rPr>
          <w:szCs w:val="24"/>
        </w:rPr>
        <w:t>El resumen de las propuestas elaboradas durante el foro se concentra en 6 áreas principales:</w:t>
      </w:r>
    </w:p>
    <w:p w:rsidR="00C31E69" w:rsidRDefault="00C31E69" w:rsidP="00C31E69">
      <w:pPr>
        <w:jc w:val="both"/>
        <w:rPr>
          <w:sz w:val="24"/>
          <w:szCs w:val="24"/>
        </w:rPr>
      </w:pPr>
      <w:r w:rsidRPr="00D67728">
        <w:rPr>
          <w:noProof/>
          <w:sz w:val="24"/>
          <w:szCs w:val="24"/>
          <w:lang w:eastAsia="es-MX"/>
        </w:rPr>
        <w:drawing>
          <wp:inline distT="0" distB="0" distL="0" distR="0" wp14:anchorId="11910A1A" wp14:editId="043D39F3">
            <wp:extent cx="5612130" cy="3156585"/>
            <wp:effectExtent l="0" t="0" r="7620" b="571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612130" cy="3156585"/>
                    </a:xfrm>
                    <a:prstGeom prst="rect">
                      <a:avLst/>
                    </a:prstGeom>
                  </pic:spPr>
                </pic:pic>
              </a:graphicData>
            </a:graphic>
          </wp:inline>
        </w:drawing>
      </w:r>
    </w:p>
    <w:p w:rsidR="00C31E69" w:rsidRDefault="00C31E69" w:rsidP="00C31E69">
      <w:pPr>
        <w:jc w:val="both"/>
        <w:rPr>
          <w:sz w:val="24"/>
          <w:szCs w:val="24"/>
        </w:rPr>
      </w:pPr>
    </w:p>
    <w:p w:rsidR="00C31E69" w:rsidRDefault="00C31E69" w:rsidP="00C31E69">
      <w:pPr>
        <w:jc w:val="both"/>
        <w:rPr>
          <w:sz w:val="24"/>
          <w:szCs w:val="24"/>
        </w:rPr>
      </w:pPr>
      <w:r w:rsidRPr="00281653">
        <w:rPr>
          <w:noProof/>
          <w:sz w:val="24"/>
          <w:szCs w:val="24"/>
          <w:lang w:eastAsia="es-MX"/>
        </w:rPr>
        <w:lastRenderedPageBreak/>
        <w:drawing>
          <wp:inline distT="0" distB="0" distL="0" distR="0" wp14:anchorId="3BE4E317" wp14:editId="56E8AB97">
            <wp:extent cx="5612130" cy="3156585"/>
            <wp:effectExtent l="0" t="0" r="7620" b="571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612130" cy="3156585"/>
                    </a:xfrm>
                    <a:prstGeom prst="rect">
                      <a:avLst/>
                    </a:prstGeom>
                  </pic:spPr>
                </pic:pic>
              </a:graphicData>
            </a:graphic>
          </wp:inline>
        </w:drawing>
      </w:r>
    </w:p>
    <w:p w:rsidR="00C31E69" w:rsidRPr="003E7FBA" w:rsidRDefault="00C31E69" w:rsidP="003E7FBA">
      <w:pPr>
        <w:pStyle w:val="Sinespaciado"/>
        <w:rPr>
          <w:szCs w:val="24"/>
        </w:rPr>
      </w:pPr>
    </w:p>
    <w:p w:rsidR="00C31E69" w:rsidRPr="003E7FBA" w:rsidRDefault="00C31E69" w:rsidP="00AD79CD">
      <w:pPr>
        <w:pStyle w:val="Sinespaciado"/>
        <w:numPr>
          <w:ilvl w:val="1"/>
          <w:numId w:val="3"/>
        </w:numPr>
        <w:rPr>
          <w:b/>
          <w:sz w:val="28"/>
          <w:szCs w:val="28"/>
        </w:rPr>
      </w:pPr>
      <w:r w:rsidRPr="003E7FBA">
        <w:rPr>
          <w:b/>
          <w:sz w:val="28"/>
          <w:szCs w:val="28"/>
        </w:rPr>
        <w:t>FORO DE LAS ARTESANÍAS</w:t>
      </w:r>
    </w:p>
    <w:p w:rsidR="00C31E69" w:rsidRPr="003E7FBA" w:rsidRDefault="00C31E69" w:rsidP="003E7FBA">
      <w:pPr>
        <w:pStyle w:val="Sinespaciado"/>
      </w:pPr>
    </w:p>
    <w:p w:rsidR="00C31E69" w:rsidRDefault="00C31E69" w:rsidP="003E7FBA">
      <w:pPr>
        <w:pStyle w:val="Sinespaciado"/>
      </w:pPr>
      <w:r>
        <w:t xml:space="preserve">La fabricación de artesanías es considerada como una de los sectores que toman importancia para el Municipio, se produce artesanías en papel maché, vidrio, latón, alfarería, hilados, barro, piel y madera. </w:t>
      </w:r>
    </w:p>
    <w:p w:rsidR="003E7FBA" w:rsidRDefault="003E7FBA" w:rsidP="003E7FBA">
      <w:pPr>
        <w:pStyle w:val="Sinespaciado"/>
      </w:pPr>
    </w:p>
    <w:p w:rsidR="00C31E69" w:rsidRDefault="00C31E69" w:rsidP="003E7FBA">
      <w:pPr>
        <w:pStyle w:val="Sinespaciado"/>
      </w:pPr>
      <w:r>
        <w:t>El foro estuvo concurrido con la presencia de 27 productores de artesanía en sus diferentes modalidades, de sus conclusiones se observó que sus propuestas y necesidades identificadas en el foro están directamente relacionadas en 3 áreas fundamentales; a) la problemática ligada a la comercialización de la artesanía tanto local como nacional, b) el problema del individualismo y c) La carencia y falta de asesorías y capacitación empresarial. Los detalles se presentan en la siguiente tabla de información:</w:t>
      </w:r>
    </w:p>
    <w:p w:rsidR="00C31E69" w:rsidRDefault="00C31E69" w:rsidP="003E7FBA">
      <w:pPr>
        <w:pStyle w:val="Sinespaciado"/>
      </w:pPr>
    </w:p>
    <w:p w:rsidR="00C31E69" w:rsidRDefault="00C31E69" w:rsidP="00C31E69">
      <w:pPr>
        <w:jc w:val="both"/>
        <w:rPr>
          <w:sz w:val="24"/>
          <w:szCs w:val="24"/>
        </w:rPr>
      </w:pPr>
      <w:r w:rsidRPr="00521800">
        <w:rPr>
          <w:noProof/>
          <w:sz w:val="24"/>
          <w:szCs w:val="24"/>
          <w:lang w:eastAsia="es-MX"/>
        </w:rPr>
        <w:lastRenderedPageBreak/>
        <w:drawing>
          <wp:inline distT="0" distB="0" distL="0" distR="0" wp14:anchorId="370BAF93" wp14:editId="565B6D92">
            <wp:extent cx="5612130" cy="3156585"/>
            <wp:effectExtent l="0" t="0" r="7620" b="571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612130" cy="3156585"/>
                    </a:xfrm>
                    <a:prstGeom prst="rect">
                      <a:avLst/>
                    </a:prstGeom>
                  </pic:spPr>
                </pic:pic>
              </a:graphicData>
            </a:graphic>
          </wp:inline>
        </w:drawing>
      </w:r>
    </w:p>
    <w:p w:rsidR="00C31E69" w:rsidRPr="003E7FBA" w:rsidRDefault="00C31E69" w:rsidP="003E7FBA">
      <w:pPr>
        <w:pStyle w:val="Sinespaciado"/>
        <w:rPr>
          <w:sz w:val="28"/>
          <w:szCs w:val="28"/>
        </w:rPr>
      </w:pPr>
    </w:p>
    <w:p w:rsidR="00C31E69" w:rsidRPr="003E7FBA" w:rsidRDefault="00C31E69" w:rsidP="0069215D">
      <w:pPr>
        <w:pStyle w:val="Sinespaciado"/>
        <w:numPr>
          <w:ilvl w:val="1"/>
          <w:numId w:val="3"/>
        </w:numPr>
        <w:rPr>
          <w:b/>
          <w:sz w:val="28"/>
          <w:szCs w:val="28"/>
        </w:rPr>
      </w:pPr>
      <w:r w:rsidRPr="003E7FBA">
        <w:rPr>
          <w:b/>
          <w:sz w:val="28"/>
          <w:szCs w:val="28"/>
        </w:rPr>
        <w:t>FORO PROMOCIÓN LABORAL</w:t>
      </w:r>
    </w:p>
    <w:p w:rsidR="00C31E69" w:rsidRPr="003E7FBA" w:rsidRDefault="00C31E69" w:rsidP="003E7FBA">
      <w:pPr>
        <w:pStyle w:val="Sinespaciado"/>
      </w:pPr>
    </w:p>
    <w:p w:rsidR="00C31E69" w:rsidRDefault="00C31E69" w:rsidP="003E7FBA">
      <w:pPr>
        <w:pStyle w:val="Sinespaciado"/>
        <w:rPr>
          <w:szCs w:val="24"/>
        </w:rPr>
      </w:pPr>
      <w:r>
        <w:rPr>
          <w:szCs w:val="24"/>
        </w:rPr>
        <w:t>El Municipio de San Pedro Tlaquepaque cuenta con 87,929 trabajadores asegurados, de los cuales la actividad económica preponderante en la industria de la transformación con un 29%, seguido de los servicios y el comercio, con un 25% y  24% respectivamente. Esto nos indica que de estos tres sectores representa el 78% de la fuerza laboral en el municipio</w:t>
      </w:r>
      <w:r>
        <w:rPr>
          <w:rStyle w:val="Refdenotaalpie"/>
          <w:szCs w:val="24"/>
        </w:rPr>
        <w:footnoteReference w:id="77"/>
      </w:r>
      <w:r>
        <w:rPr>
          <w:szCs w:val="24"/>
        </w:rPr>
        <w:t>.</w:t>
      </w:r>
    </w:p>
    <w:p w:rsidR="003E7FBA" w:rsidRDefault="003E7FBA" w:rsidP="003E7FBA">
      <w:pPr>
        <w:pStyle w:val="Sinespaciado"/>
        <w:rPr>
          <w:szCs w:val="24"/>
        </w:rPr>
      </w:pPr>
    </w:p>
    <w:p w:rsidR="00C31E69" w:rsidRDefault="00C31E69" w:rsidP="003E7FBA">
      <w:pPr>
        <w:pStyle w:val="Sinespaciado"/>
        <w:rPr>
          <w:szCs w:val="24"/>
        </w:rPr>
      </w:pPr>
      <w:r>
        <w:rPr>
          <w:szCs w:val="24"/>
        </w:rPr>
        <w:t xml:space="preserve">La Tasa de crecimiento anual promedio en los últimos 4 años, ha sido del 0.2%, indicando que existe un estancamiento de oportunidades en la generación y creación del empleo. </w:t>
      </w:r>
    </w:p>
    <w:p w:rsidR="003E7FBA" w:rsidRDefault="003E7FBA" w:rsidP="003E7FBA">
      <w:pPr>
        <w:pStyle w:val="Sinespaciado"/>
        <w:rPr>
          <w:szCs w:val="24"/>
        </w:rPr>
      </w:pPr>
    </w:p>
    <w:p w:rsidR="00C31E69" w:rsidRDefault="00C31E69" w:rsidP="003E7FBA">
      <w:pPr>
        <w:pStyle w:val="Sinespaciado"/>
        <w:rPr>
          <w:szCs w:val="24"/>
        </w:rPr>
      </w:pPr>
      <w:r>
        <w:rPr>
          <w:szCs w:val="24"/>
        </w:rPr>
        <w:t>En referencia al foro su asistencia con empresarios de los distintos sectores, se tuvo una audiencia de 36 participantes, la cual se destaca la asociación de empresarios del periférico sur, en la que se obtuvo las propuestas de Empresarios-Gobierno que nos llevaría a beneficios en la creación de nuevos empleos bien remunerados, de calidad y que estén destinados para las y los Tlaquepaquenses. El planteamiento se focalizó en:</w:t>
      </w:r>
    </w:p>
    <w:p w:rsidR="00C31E69" w:rsidRDefault="00C31E69" w:rsidP="00C31E69">
      <w:pPr>
        <w:tabs>
          <w:tab w:val="left" w:pos="990"/>
        </w:tabs>
        <w:jc w:val="both"/>
        <w:rPr>
          <w:sz w:val="24"/>
          <w:szCs w:val="24"/>
        </w:rPr>
      </w:pPr>
      <w:r>
        <w:rPr>
          <w:noProof/>
          <w:sz w:val="24"/>
          <w:szCs w:val="24"/>
          <w:lang w:eastAsia="es-MX"/>
        </w:rPr>
        <w:lastRenderedPageBreak/>
        <w:drawing>
          <wp:inline distT="0" distB="0" distL="0" distR="0" wp14:anchorId="0C876BB5" wp14:editId="423BC749">
            <wp:extent cx="6096635" cy="3429635"/>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r>
        <w:rPr>
          <w:sz w:val="24"/>
          <w:szCs w:val="24"/>
        </w:rPr>
        <w:tab/>
      </w:r>
    </w:p>
    <w:p w:rsidR="00C31E69" w:rsidRPr="003E7FBA" w:rsidRDefault="00C31E69" w:rsidP="0069215D">
      <w:pPr>
        <w:pStyle w:val="Sinespaciado"/>
        <w:numPr>
          <w:ilvl w:val="1"/>
          <w:numId w:val="3"/>
        </w:numPr>
        <w:rPr>
          <w:b/>
          <w:sz w:val="28"/>
          <w:szCs w:val="28"/>
        </w:rPr>
      </w:pPr>
      <w:r w:rsidRPr="003E7FBA">
        <w:rPr>
          <w:b/>
          <w:sz w:val="28"/>
          <w:szCs w:val="28"/>
        </w:rPr>
        <w:t>FORO TURISMO Y CENTRO HISTÓRICO</w:t>
      </w:r>
    </w:p>
    <w:p w:rsidR="00C31E69" w:rsidRPr="003E7FBA" w:rsidRDefault="00C31E69" w:rsidP="003E7FBA">
      <w:pPr>
        <w:pStyle w:val="Sinespaciado"/>
      </w:pPr>
    </w:p>
    <w:p w:rsidR="00C31E69" w:rsidRDefault="00C31E69" w:rsidP="003E7FBA">
      <w:pPr>
        <w:pStyle w:val="Sinespaciado"/>
        <w:rPr>
          <w:szCs w:val="24"/>
        </w:rPr>
      </w:pPr>
      <w:r>
        <w:rPr>
          <w:szCs w:val="24"/>
        </w:rPr>
        <w:t xml:space="preserve">Debido a que el Turismo en el Municipio se concentra en la cabecera municipal y que es también nombrada como Centro Histórico, para efectos del Diagnóstico en cuanto al foro se refiere se tomaron en cuenta las propuestas de las y los participantes como son empresarios, académicos, ciudadanía interesada en el tema del foro. </w:t>
      </w:r>
    </w:p>
    <w:p w:rsidR="003E7FBA" w:rsidRDefault="003E7FBA" w:rsidP="003E7FBA">
      <w:pPr>
        <w:pStyle w:val="Sinespaciado"/>
        <w:rPr>
          <w:szCs w:val="24"/>
        </w:rPr>
      </w:pPr>
    </w:p>
    <w:p w:rsidR="00C31E69" w:rsidRDefault="00C31E69" w:rsidP="003E7FBA">
      <w:pPr>
        <w:pStyle w:val="Sinespaciado"/>
        <w:rPr>
          <w:szCs w:val="24"/>
        </w:rPr>
      </w:pPr>
      <w:r>
        <w:rPr>
          <w:szCs w:val="24"/>
        </w:rPr>
        <w:t>Dichas propuestas que van encaminadas a resolver cierta problemática que se ha venido presentando en los sectores de comercio y servicios relacionados directamente con el Turismo, se resumen en las siguientes áreas de actuación: a) Debido a la poca promoción y difusión del municipio se pretende atraer turismo extranjero ya que es una fuente de ingresos principales, b) La desarticulación de objetivos comunes interdependencias que mantenga la imagen del Centro Histórico como insignia Mexicana, c) La desactualización de un reglamento para el comercio y servicios, de construcción y mejoramiento de imagen urbana en el centro histórico, d) La desarticulación de la cadena productiva en el sector turismo, aunado a la carencia de formulación de esquemas de asociacionismo y formación empresarial grupal.</w:t>
      </w:r>
    </w:p>
    <w:p w:rsidR="003E7FBA" w:rsidRDefault="003E7FBA" w:rsidP="003E7FBA">
      <w:pPr>
        <w:pStyle w:val="Sinespaciado"/>
        <w:rPr>
          <w:szCs w:val="24"/>
        </w:rPr>
      </w:pPr>
    </w:p>
    <w:p w:rsidR="00C31E69" w:rsidRDefault="00C31E69" w:rsidP="003E7FBA">
      <w:pPr>
        <w:pStyle w:val="Sinespaciado"/>
        <w:rPr>
          <w:szCs w:val="24"/>
        </w:rPr>
      </w:pPr>
      <w:r>
        <w:rPr>
          <w:szCs w:val="24"/>
        </w:rPr>
        <w:t>Por lo anterior, el sector empresarial propone las siguientes líneas de acción:</w:t>
      </w:r>
    </w:p>
    <w:p w:rsidR="00C31E69" w:rsidRDefault="00C31E69" w:rsidP="00C31E69">
      <w:pPr>
        <w:jc w:val="both"/>
        <w:rPr>
          <w:sz w:val="24"/>
          <w:szCs w:val="24"/>
        </w:rPr>
      </w:pPr>
      <w:r w:rsidRPr="0019718F">
        <w:rPr>
          <w:noProof/>
          <w:sz w:val="24"/>
          <w:szCs w:val="24"/>
          <w:lang w:eastAsia="es-MX"/>
        </w:rPr>
        <w:lastRenderedPageBreak/>
        <w:drawing>
          <wp:inline distT="0" distB="0" distL="0" distR="0" wp14:anchorId="0A590EC5" wp14:editId="1598477A">
            <wp:extent cx="5612130" cy="3156585"/>
            <wp:effectExtent l="0" t="0" r="7620" b="571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612130" cy="3156585"/>
                    </a:xfrm>
                    <a:prstGeom prst="rect">
                      <a:avLst/>
                    </a:prstGeom>
                  </pic:spPr>
                </pic:pic>
              </a:graphicData>
            </a:graphic>
          </wp:inline>
        </w:drawing>
      </w:r>
    </w:p>
    <w:p w:rsidR="003E7FBA" w:rsidRPr="003E7FBA" w:rsidRDefault="003E7FBA" w:rsidP="003E7FBA">
      <w:pPr>
        <w:pStyle w:val="Sinespaciado"/>
        <w:rPr>
          <w:sz w:val="28"/>
          <w:szCs w:val="28"/>
        </w:rPr>
      </w:pPr>
    </w:p>
    <w:p w:rsidR="00C31E69" w:rsidRPr="003E7FBA" w:rsidRDefault="00C31E69" w:rsidP="00AD79CD">
      <w:pPr>
        <w:pStyle w:val="Sinespaciado"/>
        <w:rPr>
          <w:b/>
          <w:sz w:val="28"/>
          <w:szCs w:val="28"/>
        </w:rPr>
      </w:pPr>
      <w:r w:rsidRPr="003E7FBA">
        <w:rPr>
          <w:b/>
          <w:sz w:val="28"/>
          <w:szCs w:val="28"/>
        </w:rPr>
        <w:t xml:space="preserve">FORO EMPREDADORAS </w:t>
      </w:r>
      <w:r w:rsidR="00AD79CD">
        <w:rPr>
          <w:b/>
          <w:sz w:val="28"/>
          <w:szCs w:val="28"/>
        </w:rPr>
        <w:t>–</w:t>
      </w:r>
      <w:r w:rsidRPr="003E7FBA">
        <w:rPr>
          <w:b/>
          <w:sz w:val="28"/>
          <w:szCs w:val="28"/>
        </w:rPr>
        <w:t xml:space="preserve"> EMPRENDEDORES</w:t>
      </w:r>
      <w:r w:rsidR="00AD79CD">
        <w:rPr>
          <w:b/>
          <w:sz w:val="28"/>
          <w:szCs w:val="28"/>
        </w:rPr>
        <w:t xml:space="preserve"> (7.4.)</w:t>
      </w:r>
    </w:p>
    <w:p w:rsidR="00C31E69" w:rsidRPr="003E7FBA" w:rsidRDefault="00C31E69" w:rsidP="003E7FBA">
      <w:pPr>
        <w:pStyle w:val="Sinespaciado"/>
      </w:pPr>
    </w:p>
    <w:p w:rsidR="00C31E69" w:rsidRDefault="00C31E69" w:rsidP="00C31E69">
      <w:pPr>
        <w:jc w:val="both"/>
        <w:rPr>
          <w:sz w:val="24"/>
          <w:szCs w:val="24"/>
        </w:rPr>
      </w:pPr>
      <w:r w:rsidRPr="00BF70CD">
        <w:rPr>
          <w:noProof/>
          <w:sz w:val="24"/>
          <w:szCs w:val="24"/>
          <w:lang w:eastAsia="es-MX"/>
        </w:rPr>
        <w:drawing>
          <wp:inline distT="0" distB="0" distL="0" distR="0" wp14:anchorId="0DFAD7BC" wp14:editId="6B32F48D">
            <wp:extent cx="5612130" cy="3156585"/>
            <wp:effectExtent l="0" t="0" r="7620" b="571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612130" cy="3156585"/>
                    </a:xfrm>
                    <a:prstGeom prst="rect">
                      <a:avLst/>
                    </a:prstGeom>
                  </pic:spPr>
                </pic:pic>
              </a:graphicData>
            </a:graphic>
          </wp:inline>
        </w:drawing>
      </w:r>
    </w:p>
    <w:p w:rsidR="00760616" w:rsidRDefault="00760616" w:rsidP="00760616">
      <w:pPr>
        <w:pStyle w:val="Sinespaciado"/>
        <w:rPr>
          <w:szCs w:val="24"/>
        </w:rPr>
      </w:pPr>
      <w:r>
        <w:rPr>
          <w:szCs w:val="24"/>
        </w:rPr>
        <w:t xml:space="preserve">Este foro se llevó a cabo durante el mismo evento de promoción laboral, el cual la asistencia de 36 empresarios/as se formuló las siguiente propuestas de gobierno en función de crear más y mejores negocios e incursionar en sectores de crecimiento y desarrollo, aprovechando la coyuntura del auge en Jalisco en el </w:t>
      </w:r>
      <w:r>
        <w:rPr>
          <w:szCs w:val="24"/>
        </w:rPr>
        <w:lastRenderedPageBreak/>
        <w:t>sector de las tecnologías de la información. Se centra en dos vertientes de actuación; una que va encaminada a la promoción y puesta en marcha de proyectos en el sector tecnológico, y la segunda a la difusión y formación de emprendedores/as para las nuevas generaciones de empresarios. En la que se distingue las siguientes líneas de acción.</w:t>
      </w:r>
    </w:p>
    <w:p w:rsidR="00C31E69" w:rsidRPr="003E7FBA" w:rsidRDefault="00C31E69" w:rsidP="003E7FBA">
      <w:pPr>
        <w:pStyle w:val="Sinespaciado"/>
        <w:rPr>
          <w:sz w:val="28"/>
          <w:szCs w:val="28"/>
        </w:rPr>
      </w:pPr>
    </w:p>
    <w:p w:rsidR="00C31E69" w:rsidRPr="003E7FBA" w:rsidRDefault="00C31E69" w:rsidP="0069215D">
      <w:pPr>
        <w:pStyle w:val="Sinespaciado"/>
        <w:numPr>
          <w:ilvl w:val="1"/>
          <w:numId w:val="3"/>
        </w:numPr>
        <w:rPr>
          <w:b/>
          <w:sz w:val="28"/>
          <w:szCs w:val="28"/>
        </w:rPr>
      </w:pPr>
      <w:r w:rsidRPr="003E7FBA">
        <w:rPr>
          <w:b/>
          <w:sz w:val="28"/>
          <w:szCs w:val="28"/>
        </w:rPr>
        <w:t>FORO LA EDUCACIÓN EN TLAQUEPAQUE</w:t>
      </w:r>
    </w:p>
    <w:p w:rsidR="00C31E69" w:rsidRPr="003E7FBA" w:rsidRDefault="00C31E69" w:rsidP="003E7FBA">
      <w:pPr>
        <w:pStyle w:val="Sinespaciado"/>
      </w:pPr>
    </w:p>
    <w:p w:rsidR="00C31E69" w:rsidRDefault="00C31E69" w:rsidP="00760616">
      <w:pPr>
        <w:pStyle w:val="Sinespaciado"/>
      </w:pPr>
      <w:r>
        <w:t>Con una asistencia a la escuela en la población del municipio en edad de 3 años y más, se cuenta con 178, 947 estudiantes, de los cuales el 49.7% corresponden al sexo masculino, y el 50.3% son del sexo femenino</w:t>
      </w:r>
      <w:r>
        <w:rPr>
          <w:rStyle w:val="Refdenotaalpie"/>
          <w:szCs w:val="24"/>
        </w:rPr>
        <w:footnoteReference w:id="78"/>
      </w:r>
      <w:r>
        <w:t>.</w:t>
      </w:r>
    </w:p>
    <w:p w:rsidR="00760616" w:rsidRDefault="00760616" w:rsidP="00760616">
      <w:pPr>
        <w:pStyle w:val="Sinespaciado"/>
      </w:pPr>
    </w:p>
    <w:p w:rsidR="00C31E69" w:rsidRDefault="00C31E69" w:rsidP="00760616">
      <w:pPr>
        <w:pStyle w:val="Sinespaciado"/>
      </w:pPr>
      <w:r>
        <w:t>Este foro fue diseñado con la finalidad de obtener un análisis situacional de la problemática que viven las escuelas de educación básica en el municipio, y que mediante temas específicos se formaron 7 mesas de trabajo, en la que participaron 70 asistentes entre docentes, ciudadanos y observadores académicos. Los temas de las mesas de trabajo fueron las siguientes:</w:t>
      </w:r>
    </w:p>
    <w:p w:rsidR="00760616" w:rsidRDefault="00760616" w:rsidP="00760616">
      <w:pPr>
        <w:pStyle w:val="Sinespaciado"/>
        <w:rPr>
          <w:b/>
          <w:bCs/>
        </w:rPr>
      </w:pPr>
    </w:p>
    <w:p w:rsidR="00C31E69" w:rsidRPr="00673AF5" w:rsidRDefault="00C31E69" w:rsidP="00760616">
      <w:pPr>
        <w:pStyle w:val="Sinespaciado"/>
      </w:pPr>
      <w:r w:rsidRPr="00673AF5">
        <w:rPr>
          <w:b/>
          <w:bCs/>
        </w:rPr>
        <w:t>Mesa 1.</w:t>
      </w:r>
      <w:r w:rsidRPr="00673AF5">
        <w:t xml:space="preserve"> Escuela para Padres.  Mejora de la Convivencia Escolar.</w:t>
      </w:r>
    </w:p>
    <w:p w:rsidR="00C31E69" w:rsidRPr="00673AF5" w:rsidRDefault="00C31E69" w:rsidP="00760616">
      <w:pPr>
        <w:pStyle w:val="Sinespaciado"/>
      </w:pPr>
      <w:r w:rsidRPr="00673AF5">
        <w:rPr>
          <w:b/>
          <w:bCs/>
        </w:rPr>
        <w:t>Mesa 2.</w:t>
      </w:r>
      <w:r w:rsidRPr="00673AF5">
        <w:t xml:space="preserve"> Embarazo precoz en adolescentes de secundaria. Combate a la obesidad infantil escolar. Atención a niños con capacidades diferentes.</w:t>
      </w:r>
    </w:p>
    <w:p w:rsidR="00C31E69" w:rsidRPr="00673AF5" w:rsidRDefault="00C31E69" w:rsidP="00760616">
      <w:pPr>
        <w:pStyle w:val="Sinespaciado"/>
      </w:pPr>
      <w:r w:rsidRPr="00673AF5">
        <w:rPr>
          <w:b/>
          <w:bCs/>
        </w:rPr>
        <w:t xml:space="preserve"> Mesa 3. </w:t>
      </w:r>
      <w:r w:rsidRPr="00673AF5">
        <w:t>Combate al rezago educativo y erradicación del analfabetismo. Fomento de la lectura por placer y formación de lectores.</w:t>
      </w:r>
    </w:p>
    <w:p w:rsidR="00C31E69" w:rsidRPr="00673AF5" w:rsidRDefault="00C31E69" w:rsidP="00760616">
      <w:pPr>
        <w:pStyle w:val="Sinespaciado"/>
      </w:pPr>
      <w:r w:rsidRPr="00673AF5">
        <w:rPr>
          <w:b/>
          <w:bCs/>
        </w:rPr>
        <w:t xml:space="preserve">Mesa 4. </w:t>
      </w:r>
      <w:r w:rsidRPr="00673AF5">
        <w:t>Estímulos y reconocimientos a Directivos y Maestros. Estímulos y reconocimientos a estudiantes.</w:t>
      </w:r>
    </w:p>
    <w:p w:rsidR="00C31E69" w:rsidRPr="00673AF5" w:rsidRDefault="00C31E69" w:rsidP="00760616">
      <w:pPr>
        <w:pStyle w:val="Sinespaciado"/>
      </w:pPr>
      <w:r w:rsidRPr="00673AF5">
        <w:rPr>
          <w:b/>
          <w:bCs/>
        </w:rPr>
        <w:t>Mesa 5</w:t>
      </w:r>
      <w:r w:rsidRPr="00673AF5">
        <w:t>. Tecnologías de la Información y la Comunicación en la educación. Educación y Cultura para la Formación Ciudadana.</w:t>
      </w:r>
    </w:p>
    <w:p w:rsidR="00C31E69" w:rsidRPr="00673AF5" w:rsidRDefault="00C31E69" w:rsidP="00760616">
      <w:pPr>
        <w:pStyle w:val="Sinespaciado"/>
      </w:pPr>
      <w:r w:rsidRPr="00673AF5">
        <w:rPr>
          <w:b/>
          <w:bCs/>
        </w:rPr>
        <w:t xml:space="preserve">Mesa 6. </w:t>
      </w:r>
      <w:r w:rsidRPr="00673AF5">
        <w:t>Alianza estratégica Universidades / Municipio.  Fomento y aprendizaje de Inglés en el municipio.</w:t>
      </w:r>
    </w:p>
    <w:p w:rsidR="00C31E69" w:rsidRPr="00673AF5" w:rsidRDefault="00C31E69" w:rsidP="00760616">
      <w:pPr>
        <w:pStyle w:val="Sinespaciado"/>
      </w:pPr>
      <w:r w:rsidRPr="00673AF5">
        <w:rPr>
          <w:b/>
          <w:bCs/>
        </w:rPr>
        <w:t>Mesa 7</w:t>
      </w:r>
      <w:r w:rsidRPr="00673AF5">
        <w:t>. La Academia Municipal. Infraestructura y Mantenimiento de espacios educativos.</w:t>
      </w:r>
    </w:p>
    <w:p w:rsidR="00760616" w:rsidRDefault="00760616" w:rsidP="00760616">
      <w:pPr>
        <w:pStyle w:val="Sinespaciado"/>
      </w:pPr>
    </w:p>
    <w:p w:rsidR="00C31E69" w:rsidRDefault="00C31E69" w:rsidP="00760616">
      <w:pPr>
        <w:pStyle w:val="Sinespaciado"/>
      </w:pPr>
      <w:r>
        <w:t xml:space="preserve">De las cuales se desprenden las siguientes propuestas y líneas de acción focalizadas a dar respuesta a la identificación de dicha problemática en los temas, principalmente la instalación de programas de gobierno como apoyo a mejorar los niveles y condiciones de la educación y escuelas, del personal docente y sobre todo lo concerniente a la disminución del rezago escolar, la deserción, y el analfabetismo existente en el municipio. </w:t>
      </w:r>
    </w:p>
    <w:p w:rsidR="00C31E69" w:rsidRDefault="00C31E69" w:rsidP="00C31E69">
      <w:pPr>
        <w:jc w:val="both"/>
        <w:rPr>
          <w:sz w:val="24"/>
          <w:szCs w:val="24"/>
        </w:rPr>
      </w:pPr>
      <w:r w:rsidRPr="00673AF5">
        <w:rPr>
          <w:noProof/>
          <w:sz w:val="24"/>
          <w:szCs w:val="24"/>
          <w:lang w:eastAsia="es-MX"/>
        </w:rPr>
        <w:lastRenderedPageBreak/>
        <w:drawing>
          <wp:inline distT="0" distB="0" distL="0" distR="0" wp14:anchorId="1CDCBA57" wp14:editId="5AE54B7C">
            <wp:extent cx="5612130" cy="3156585"/>
            <wp:effectExtent l="0" t="0" r="7620" b="571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612130" cy="3156585"/>
                    </a:xfrm>
                    <a:prstGeom prst="rect">
                      <a:avLst/>
                    </a:prstGeom>
                  </pic:spPr>
                </pic:pic>
              </a:graphicData>
            </a:graphic>
          </wp:inline>
        </w:drawing>
      </w:r>
    </w:p>
    <w:p w:rsidR="00C31E69" w:rsidRDefault="00C31E69" w:rsidP="00C31E69">
      <w:pPr>
        <w:jc w:val="both"/>
        <w:rPr>
          <w:sz w:val="24"/>
          <w:szCs w:val="24"/>
        </w:rPr>
      </w:pPr>
    </w:p>
    <w:p w:rsidR="00C31E69" w:rsidRDefault="00C31E69" w:rsidP="00C31E69">
      <w:pPr>
        <w:jc w:val="both"/>
        <w:rPr>
          <w:sz w:val="24"/>
          <w:szCs w:val="24"/>
        </w:rPr>
      </w:pPr>
      <w:r w:rsidRPr="00673AF5">
        <w:rPr>
          <w:noProof/>
          <w:sz w:val="24"/>
          <w:szCs w:val="24"/>
          <w:lang w:eastAsia="es-MX"/>
        </w:rPr>
        <w:drawing>
          <wp:inline distT="0" distB="0" distL="0" distR="0" wp14:anchorId="298DB083" wp14:editId="3BB94A9C">
            <wp:extent cx="5603443" cy="1806854"/>
            <wp:effectExtent l="0" t="0" r="0" b="317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612130" cy="1809655"/>
                    </a:xfrm>
                    <a:prstGeom prst="rect">
                      <a:avLst/>
                    </a:prstGeom>
                  </pic:spPr>
                </pic:pic>
              </a:graphicData>
            </a:graphic>
          </wp:inline>
        </w:drawing>
      </w:r>
    </w:p>
    <w:p w:rsidR="00760616" w:rsidRDefault="00760616" w:rsidP="00760616">
      <w:pPr>
        <w:pStyle w:val="Sinespaciado"/>
        <w:rPr>
          <w:b/>
          <w:sz w:val="28"/>
          <w:szCs w:val="28"/>
        </w:rPr>
      </w:pPr>
    </w:p>
    <w:p w:rsidR="00C31E69" w:rsidRPr="00760616" w:rsidRDefault="00C31E69" w:rsidP="0069215D">
      <w:pPr>
        <w:pStyle w:val="Sinespaciado"/>
        <w:numPr>
          <w:ilvl w:val="1"/>
          <w:numId w:val="3"/>
        </w:numPr>
        <w:rPr>
          <w:b/>
          <w:sz w:val="28"/>
          <w:szCs w:val="28"/>
        </w:rPr>
      </w:pPr>
      <w:r w:rsidRPr="00760616">
        <w:rPr>
          <w:b/>
          <w:sz w:val="28"/>
          <w:szCs w:val="28"/>
        </w:rPr>
        <w:t>MESA DE DIÁLOGO TEMA MEDIO AMBIENTE</w:t>
      </w:r>
    </w:p>
    <w:p w:rsidR="00C31E69" w:rsidRDefault="00C31E69" w:rsidP="00760616">
      <w:pPr>
        <w:pStyle w:val="Sinespaciado"/>
      </w:pPr>
    </w:p>
    <w:p w:rsidR="00C31E69" w:rsidRDefault="00C31E69" w:rsidP="00760616">
      <w:pPr>
        <w:pStyle w:val="Sinespaciado"/>
      </w:pPr>
      <w:r w:rsidRPr="0032211B">
        <w:t xml:space="preserve">Considerando el índice de medio ambiente, que contempla aspectos como generación de residuos sólidos, deforestación, explotación de acuíferos, cobertura forestal, áreas naturales protegidas, entre otros, Tlaquepaque se ubica en el lugar 97 a nivel estatal, lo cual indica un desarrollo Bajo del medio ambiente en comparación al resto de los municipios de la entidad, y la decimotercera posición en la región Centro. </w:t>
      </w:r>
    </w:p>
    <w:p w:rsidR="00760616" w:rsidRDefault="00760616" w:rsidP="00760616">
      <w:pPr>
        <w:pStyle w:val="Sinespaciado"/>
      </w:pPr>
    </w:p>
    <w:p w:rsidR="00C31E69" w:rsidRDefault="00C31E69" w:rsidP="00760616">
      <w:pPr>
        <w:pStyle w:val="Sinespaciado"/>
      </w:pPr>
      <w:r w:rsidRPr="0032211B">
        <w:t xml:space="preserve">En el Índice Municipal de Medio Ambiente, 2013, destaca que Tlaquepaque se ubica en un acuífero no sobrexplotado, sobre el cual se registra un total de 143,307 viviendas particulares habitadas, de las cuales 94.08% tienen </w:t>
      </w:r>
      <w:r w:rsidRPr="0032211B">
        <w:lastRenderedPageBreak/>
        <w:t>disponibilidad de agua dentro de la casa o el terreno y 97.40% cuentan con drenaje conectado a la red pública, fosa séptica u otros.</w:t>
      </w:r>
    </w:p>
    <w:p w:rsidR="00AD1F13" w:rsidRDefault="00AD1F13" w:rsidP="00760616">
      <w:pPr>
        <w:pStyle w:val="Sinespaciado"/>
      </w:pPr>
    </w:p>
    <w:p w:rsidR="00760616" w:rsidRDefault="00760616" w:rsidP="00760616">
      <w:pPr>
        <w:pStyle w:val="Sinespaciado"/>
      </w:pPr>
      <w:r w:rsidRPr="0032211B">
        <w:t xml:space="preserve">El Municipio tiene una cobertura destinada a la agricultura del 46.6%. En los últimos 25 años el municipio no ha recuperado vegetación natural y presenta 17.18% de la superficie con riesgo de erosión. En el ordenamiento ecológico territorial, el 44.95% de su territorio está bajo políticas ambientales de conservación. </w:t>
      </w:r>
    </w:p>
    <w:p w:rsidR="00760616" w:rsidRDefault="00760616" w:rsidP="00760616">
      <w:pPr>
        <w:pStyle w:val="Sinespaciado"/>
      </w:pPr>
    </w:p>
    <w:p w:rsidR="00760616" w:rsidRDefault="00760616" w:rsidP="00760616">
      <w:pPr>
        <w:pStyle w:val="Sinespaciado"/>
      </w:pPr>
      <w:r w:rsidRPr="0032211B">
        <w:t>En términos de residuos sólidos urbanos, el municipio participa con el 7.81% del total estatal, equivalente a 586.830 toneladas generadas por día</w:t>
      </w:r>
      <w:r>
        <w:rPr>
          <w:rStyle w:val="Refdenotaalpie"/>
          <w:szCs w:val="24"/>
        </w:rPr>
        <w:footnoteReference w:id="79"/>
      </w:r>
      <w:r w:rsidRPr="0032211B">
        <w:t xml:space="preserve">. </w:t>
      </w:r>
    </w:p>
    <w:p w:rsidR="006D346F" w:rsidRDefault="006D346F" w:rsidP="00760616">
      <w:pPr>
        <w:pStyle w:val="Sinespaciado"/>
      </w:pPr>
    </w:p>
    <w:p w:rsidR="00760616" w:rsidRPr="0032211B" w:rsidRDefault="00760616" w:rsidP="00760616">
      <w:pPr>
        <w:pStyle w:val="Sinespaciado"/>
      </w:pPr>
      <w:r>
        <w:t>Con la asistencia de 24 entre funcionarios y académicos formaron parte de la mesa de diálogo en referencia al tema del medio ambiente en Tlaquepaque, considerando su problemática de contaminación, la escasas áreas verdes, y la ausencia de los servicios municipales en espacios públicos, la contaminación de aguas que fluyen a cielo abierto en diferentes colonias y relacionados con los problemas de salud de las vías respiratorias, se concluyó que se debe de actuar en función de</w:t>
      </w:r>
      <w:r w:rsidR="006D346F">
        <w:t xml:space="preserve"> propuestas y líneas de acción que se exponen </w:t>
      </w:r>
      <w:r w:rsidR="00AD1F13">
        <w:t xml:space="preserve">a continuación: </w:t>
      </w:r>
    </w:p>
    <w:p w:rsidR="00C31E69" w:rsidRDefault="00C31E69" w:rsidP="00B23729">
      <w:pPr>
        <w:pStyle w:val="Sinespaciado"/>
        <w:rPr>
          <w:sz w:val="20"/>
          <w:lang w:eastAsia="es-ES"/>
        </w:rPr>
      </w:pPr>
    </w:p>
    <w:p w:rsidR="0071179D" w:rsidRDefault="00AD1F13" w:rsidP="00B23729">
      <w:pPr>
        <w:pStyle w:val="Sinespaciado"/>
        <w:rPr>
          <w:sz w:val="20"/>
          <w:lang w:eastAsia="es-ES"/>
        </w:rPr>
      </w:pPr>
      <w:r w:rsidRPr="00DB6D17">
        <w:rPr>
          <w:noProof/>
          <w:szCs w:val="24"/>
          <w:lang w:val="es-MX" w:eastAsia="es-MX"/>
        </w:rPr>
        <w:drawing>
          <wp:inline distT="0" distB="0" distL="0" distR="0" wp14:anchorId="01AECF54" wp14:editId="2A5487EF">
            <wp:extent cx="5612130" cy="3156585"/>
            <wp:effectExtent l="0" t="0" r="7620" b="571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612130" cy="3156585"/>
                    </a:xfrm>
                    <a:prstGeom prst="rect">
                      <a:avLst/>
                    </a:prstGeom>
                  </pic:spPr>
                </pic:pic>
              </a:graphicData>
            </a:graphic>
          </wp:inline>
        </w:drawing>
      </w:r>
    </w:p>
    <w:p w:rsidR="0071179D" w:rsidRDefault="0071179D" w:rsidP="00B23729">
      <w:pPr>
        <w:pStyle w:val="Sinespaciado"/>
        <w:rPr>
          <w:sz w:val="20"/>
          <w:lang w:eastAsia="es-ES"/>
        </w:rPr>
      </w:pPr>
    </w:p>
    <w:p w:rsidR="00B23729" w:rsidRDefault="00B23729" w:rsidP="00B23729">
      <w:pPr>
        <w:pStyle w:val="Sinespaciado"/>
        <w:rPr>
          <w:b/>
          <w:color w:val="0000FF"/>
          <w:sz w:val="28"/>
          <w:szCs w:val="28"/>
        </w:rPr>
      </w:pPr>
      <w:r>
        <w:rPr>
          <w:lang w:val="es-MX"/>
        </w:rPr>
        <w:br w:type="page"/>
      </w:r>
    </w:p>
    <w:p w:rsidR="00B23729" w:rsidRPr="0064290B" w:rsidRDefault="0064290B" w:rsidP="00831E63">
      <w:pPr>
        <w:pStyle w:val="Sinespaciado"/>
        <w:jc w:val="center"/>
        <w:rPr>
          <w:sz w:val="28"/>
          <w:szCs w:val="28"/>
        </w:rPr>
      </w:pPr>
      <w:r w:rsidRPr="0064290B">
        <w:rPr>
          <w:rFonts w:eastAsia="Times New Roman"/>
          <w:b/>
          <w:bCs/>
          <w:color w:val="0000FF"/>
          <w:sz w:val="28"/>
          <w:szCs w:val="28"/>
          <w:lang w:val="es-MX"/>
        </w:rPr>
        <w:lastRenderedPageBreak/>
        <w:t xml:space="preserve">Capítulo </w:t>
      </w:r>
      <w:r w:rsidR="00831E63" w:rsidRPr="0064290B">
        <w:rPr>
          <w:rFonts w:eastAsia="Times New Roman"/>
          <w:b/>
          <w:bCs/>
          <w:color w:val="0000FF"/>
          <w:sz w:val="28"/>
          <w:szCs w:val="28"/>
          <w:lang w:val="es-MX"/>
        </w:rPr>
        <w:t xml:space="preserve">II. De la Agenda </w:t>
      </w:r>
      <w:r w:rsidRPr="0064290B">
        <w:rPr>
          <w:rFonts w:eastAsia="Times New Roman"/>
          <w:b/>
          <w:bCs/>
          <w:color w:val="0000FF"/>
          <w:sz w:val="28"/>
          <w:szCs w:val="28"/>
          <w:lang w:val="es-MX"/>
        </w:rPr>
        <w:t xml:space="preserve">de Políticas </w:t>
      </w:r>
      <w:r w:rsidR="00831E63" w:rsidRPr="0064290B">
        <w:rPr>
          <w:rFonts w:eastAsia="Times New Roman"/>
          <w:b/>
          <w:bCs/>
          <w:color w:val="0000FF"/>
          <w:sz w:val="28"/>
          <w:szCs w:val="28"/>
          <w:lang w:val="es-MX"/>
        </w:rPr>
        <w:t>Pública</w:t>
      </w:r>
      <w:r w:rsidRPr="0064290B">
        <w:rPr>
          <w:rFonts w:eastAsia="Times New Roman"/>
          <w:b/>
          <w:bCs/>
          <w:color w:val="0000FF"/>
          <w:sz w:val="28"/>
          <w:szCs w:val="28"/>
          <w:lang w:val="es-MX"/>
        </w:rPr>
        <w:t>s</w:t>
      </w:r>
      <w:r w:rsidR="00831E63" w:rsidRPr="0064290B">
        <w:rPr>
          <w:rFonts w:eastAsia="Times New Roman"/>
          <w:b/>
          <w:bCs/>
          <w:color w:val="0000FF"/>
          <w:sz w:val="28"/>
          <w:szCs w:val="28"/>
          <w:lang w:val="es-MX"/>
        </w:rPr>
        <w:t xml:space="preserve"> </w:t>
      </w:r>
      <w:r w:rsidRPr="0064290B">
        <w:rPr>
          <w:rFonts w:eastAsia="Times New Roman"/>
          <w:b/>
          <w:bCs/>
          <w:color w:val="0000FF"/>
          <w:sz w:val="28"/>
          <w:szCs w:val="28"/>
          <w:lang w:val="es-MX"/>
        </w:rPr>
        <w:t>para la Acción Pública Local.</w:t>
      </w:r>
    </w:p>
    <w:p w:rsidR="00B23729" w:rsidRDefault="00B23729" w:rsidP="00B23729">
      <w:pPr>
        <w:pStyle w:val="Sinespaciado"/>
        <w:rPr>
          <w:sz w:val="20"/>
          <w:lang w:eastAsia="es-ES"/>
        </w:rPr>
      </w:pPr>
    </w:p>
    <w:p w:rsidR="00AE4FCF" w:rsidRDefault="00AE4FCF" w:rsidP="00AE4FCF">
      <w:pPr>
        <w:pStyle w:val="Sinespaciado"/>
        <w:rPr>
          <w:szCs w:val="24"/>
        </w:rPr>
      </w:pPr>
      <w:r w:rsidRPr="00D25AAE">
        <w:rPr>
          <w:szCs w:val="24"/>
        </w:rPr>
        <w:t>La</w:t>
      </w:r>
      <w:r>
        <w:rPr>
          <w:szCs w:val="24"/>
        </w:rPr>
        <w:t xml:space="preserve">s situaciones en que se </w:t>
      </w:r>
      <w:r w:rsidRPr="00D25AAE">
        <w:rPr>
          <w:szCs w:val="24"/>
        </w:rPr>
        <w:t xml:space="preserve">encuentran </w:t>
      </w:r>
      <w:r>
        <w:rPr>
          <w:szCs w:val="24"/>
        </w:rPr>
        <w:t xml:space="preserve">las </w:t>
      </w:r>
      <w:r w:rsidRPr="00D25AAE">
        <w:rPr>
          <w:szCs w:val="24"/>
        </w:rPr>
        <w:t xml:space="preserve">colonias </w:t>
      </w:r>
      <w:r>
        <w:rPr>
          <w:szCs w:val="24"/>
        </w:rPr>
        <w:t xml:space="preserve">en la municipalidad </w:t>
      </w:r>
      <w:r w:rsidRPr="00D25AAE">
        <w:rPr>
          <w:szCs w:val="24"/>
        </w:rPr>
        <w:t xml:space="preserve">de San Pedro Tlaquepaque, </w:t>
      </w:r>
      <w:r>
        <w:rPr>
          <w:szCs w:val="24"/>
        </w:rPr>
        <w:t xml:space="preserve">originadas </w:t>
      </w:r>
      <w:r w:rsidRPr="00D25AAE">
        <w:rPr>
          <w:szCs w:val="24"/>
        </w:rPr>
        <w:t>por las fallas de los sistemas económico</w:t>
      </w:r>
      <w:r>
        <w:rPr>
          <w:szCs w:val="24"/>
        </w:rPr>
        <w:t xml:space="preserve"> y político, así como por </w:t>
      </w:r>
      <w:r w:rsidRPr="00D25AAE">
        <w:rPr>
          <w:szCs w:val="24"/>
        </w:rPr>
        <w:t xml:space="preserve">el insuficiente andamiaje sociocultural, educativo e institucional, </w:t>
      </w:r>
      <w:r>
        <w:rPr>
          <w:szCs w:val="24"/>
        </w:rPr>
        <w:t xml:space="preserve">han </w:t>
      </w:r>
      <w:r w:rsidRPr="00D25AAE">
        <w:rPr>
          <w:szCs w:val="24"/>
        </w:rPr>
        <w:t>generado rezago</w:t>
      </w:r>
      <w:r>
        <w:rPr>
          <w:szCs w:val="24"/>
        </w:rPr>
        <w:t xml:space="preserve">, violencia, desigualdad </w:t>
      </w:r>
      <w:r w:rsidRPr="00D25AAE">
        <w:rPr>
          <w:szCs w:val="24"/>
        </w:rPr>
        <w:t>y marginación</w:t>
      </w:r>
      <w:r>
        <w:rPr>
          <w:szCs w:val="24"/>
        </w:rPr>
        <w:t xml:space="preserve">, situación </w:t>
      </w:r>
      <w:r w:rsidRPr="00D25AAE">
        <w:rPr>
          <w:szCs w:val="24"/>
        </w:rPr>
        <w:t xml:space="preserve">que obliga </w:t>
      </w:r>
      <w:r>
        <w:rPr>
          <w:szCs w:val="24"/>
        </w:rPr>
        <w:t>a las instituciones públicas políticas, económicas, sociales</w:t>
      </w:r>
      <w:r w:rsidR="003C5E5A">
        <w:rPr>
          <w:szCs w:val="24"/>
        </w:rPr>
        <w:t>, religiosas y, ciudadanas</w:t>
      </w:r>
      <w:r>
        <w:rPr>
          <w:szCs w:val="24"/>
        </w:rPr>
        <w:t>,</w:t>
      </w:r>
      <w:r w:rsidR="006C19AF">
        <w:rPr>
          <w:szCs w:val="24"/>
        </w:rPr>
        <w:t xml:space="preserve"> </w:t>
      </w:r>
      <w:r>
        <w:rPr>
          <w:szCs w:val="24"/>
        </w:rPr>
        <w:t>a repensar una Acción Pública Local centrada en el ser humano, que radi</w:t>
      </w:r>
      <w:r w:rsidR="00522A90">
        <w:rPr>
          <w:szCs w:val="24"/>
        </w:rPr>
        <w:t>calmente se asuman acciones no para volver a los estadios anteriores que precisamente son los que han generado en cierta forma la crisis actual, sino para enfrentar estratégicamente las causa que originan los problemas actuales.</w:t>
      </w:r>
    </w:p>
    <w:p w:rsidR="00522A90" w:rsidRDefault="00522A90" w:rsidP="00AE4FCF">
      <w:pPr>
        <w:pStyle w:val="Sinespaciado"/>
        <w:rPr>
          <w:szCs w:val="24"/>
        </w:rPr>
      </w:pPr>
    </w:p>
    <w:p w:rsidR="00AE4FCF" w:rsidRDefault="00522A90" w:rsidP="00AE4FCF">
      <w:pPr>
        <w:pStyle w:val="Sinespaciado"/>
        <w:rPr>
          <w:szCs w:val="24"/>
        </w:rPr>
      </w:pPr>
      <w:r>
        <w:rPr>
          <w:szCs w:val="24"/>
        </w:rPr>
        <w:t xml:space="preserve">En este orden de ideas </w:t>
      </w:r>
      <w:r w:rsidR="00AE4FCF" w:rsidRPr="00D25AAE">
        <w:rPr>
          <w:szCs w:val="24"/>
        </w:rPr>
        <w:t xml:space="preserve">al gobierno </w:t>
      </w:r>
      <w:r>
        <w:rPr>
          <w:szCs w:val="24"/>
        </w:rPr>
        <w:t xml:space="preserve">local </w:t>
      </w:r>
      <w:r w:rsidR="00AE4FCF" w:rsidRPr="00D25AAE">
        <w:rPr>
          <w:szCs w:val="24"/>
        </w:rPr>
        <w:t xml:space="preserve">centralizado, </w:t>
      </w:r>
      <w:r w:rsidR="00AE4FCF" w:rsidRPr="003F4019">
        <w:rPr>
          <w:szCs w:val="24"/>
        </w:rPr>
        <w:t>descentralizado y paramunicipal</w:t>
      </w:r>
      <w:r w:rsidR="003C5E5A">
        <w:rPr>
          <w:szCs w:val="24"/>
        </w:rPr>
        <w:t xml:space="preserve"> necesariamente debe </w:t>
      </w:r>
      <w:r w:rsidR="00AE4FCF">
        <w:rPr>
          <w:szCs w:val="24"/>
        </w:rPr>
        <w:t>re</w:t>
      </w:r>
      <w:r w:rsidR="00AE4FCF" w:rsidRPr="003F4019">
        <w:rPr>
          <w:szCs w:val="24"/>
        </w:rPr>
        <w:t>plantearse</w:t>
      </w:r>
      <w:r w:rsidR="00AE4FCF">
        <w:rPr>
          <w:szCs w:val="24"/>
        </w:rPr>
        <w:t xml:space="preserve"> </w:t>
      </w:r>
      <w:r w:rsidR="00AE4FCF" w:rsidRPr="003F4019">
        <w:rPr>
          <w:szCs w:val="24"/>
        </w:rPr>
        <w:t>una intervención</w:t>
      </w:r>
      <w:r w:rsidR="00AE4FCF">
        <w:rPr>
          <w:szCs w:val="24"/>
        </w:rPr>
        <w:t xml:space="preserve"> </w:t>
      </w:r>
      <w:r w:rsidR="00AE4FCF" w:rsidRPr="003F4019">
        <w:rPr>
          <w:b/>
          <w:szCs w:val="24"/>
        </w:rPr>
        <w:t>eficiente</w:t>
      </w:r>
      <w:r w:rsidR="00AE4FCF" w:rsidRPr="003F4019">
        <w:rPr>
          <w:szCs w:val="24"/>
        </w:rPr>
        <w:t xml:space="preserve"> (recursos), </w:t>
      </w:r>
      <w:r w:rsidR="00AE4FCF" w:rsidRPr="003F4019">
        <w:rPr>
          <w:b/>
          <w:szCs w:val="24"/>
        </w:rPr>
        <w:t xml:space="preserve">efectiva </w:t>
      </w:r>
      <w:r w:rsidR="00AE4FCF" w:rsidRPr="003F4019">
        <w:rPr>
          <w:szCs w:val="24"/>
        </w:rPr>
        <w:t>(</w:t>
      </w:r>
      <w:r w:rsidR="00AE4FCF" w:rsidRPr="003F4019">
        <w:rPr>
          <w:color w:val="000000"/>
          <w:szCs w:val="24"/>
        </w:rPr>
        <w:t>logro de metas u objetivos de la organización</w:t>
      </w:r>
      <w:r w:rsidR="00AE4FCF" w:rsidRPr="003F4019">
        <w:rPr>
          <w:szCs w:val="24"/>
        </w:rPr>
        <w:t xml:space="preserve">) y </w:t>
      </w:r>
      <w:r w:rsidR="00AE4FCF" w:rsidRPr="003F4019">
        <w:rPr>
          <w:b/>
          <w:szCs w:val="24"/>
        </w:rPr>
        <w:t>eficaz</w:t>
      </w:r>
      <w:r w:rsidR="00AE4FCF" w:rsidRPr="003F4019">
        <w:rPr>
          <w:szCs w:val="24"/>
        </w:rPr>
        <w:t xml:space="preserve"> (</w:t>
      </w:r>
      <w:r w:rsidR="00AE4FCF">
        <w:rPr>
          <w:szCs w:val="24"/>
        </w:rPr>
        <w:t>impacto)</w:t>
      </w:r>
      <w:r w:rsidR="00AE4FCF" w:rsidRPr="003F4019">
        <w:rPr>
          <w:szCs w:val="24"/>
        </w:rPr>
        <w:t xml:space="preserve"> </w:t>
      </w:r>
      <w:r w:rsidR="00AE4FCF" w:rsidRPr="00D25AAE">
        <w:rPr>
          <w:szCs w:val="24"/>
        </w:rPr>
        <w:t xml:space="preserve">en las </w:t>
      </w:r>
      <w:r w:rsidR="00AE4FCF" w:rsidRPr="006E430A">
        <w:rPr>
          <w:szCs w:val="24"/>
        </w:rPr>
        <w:t xml:space="preserve">colonias </w:t>
      </w:r>
      <w:r w:rsidR="00AE4FCF">
        <w:rPr>
          <w:szCs w:val="24"/>
        </w:rPr>
        <w:t xml:space="preserve">como alternativa a </w:t>
      </w:r>
      <w:r w:rsidR="00AE4FCF" w:rsidRPr="006E430A">
        <w:rPr>
          <w:szCs w:val="24"/>
        </w:rPr>
        <w:t xml:space="preserve">la crisis </w:t>
      </w:r>
      <w:r w:rsidR="00AE4FCF">
        <w:rPr>
          <w:szCs w:val="24"/>
        </w:rPr>
        <w:t xml:space="preserve">actual en la vía de la </w:t>
      </w:r>
      <w:r w:rsidR="00AE4FCF" w:rsidRPr="002F3E02">
        <w:rPr>
          <w:i/>
          <w:szCs w:val="24"/>
        </w:rPr>
        <w:t>Construcción de Comunidad</w:t>
      </w:r>
      <w:r w:rsidR="00AE4FCF">
        <w:rPr>
          <w:szCs w:val="24"/>
        </w:rPr>
        <w:t xml:space="preserve"> desde el enfoque de la reconstrucción del </w:t>
      </w:r>
      <w:r w:rsidR="00AE4FCF" w:rsidRPr="00D25AAE">
        <w:rPr>
          <w:szCs w:val="24"/>
        </w:rPr>
        <w:t>tejido social</w:t>
      </w:r>
      <w:r w:rsidR="00AE4FCF">
        <w:rPr>
          <w:szCs w:val="24"/>
        </w:rPr>
        <w:t xml:space="preserve">, por ello la urgente tarea de diseñar un </w:t>
      </w:r>
      <w:r w:rsidR="00AE4FCF" w:rsidRPr="002F3E02">
        <w:rPr>
          <w:b/>
          <w:i/>
          <w:szCs w:val="24"/>
        </w:rPr>
        <w:t>Modelo de Gestión</w:t>
      </w:r>
      <w:r w:rsidR="00AE4FCF">
        <w:rPr>
          <w:szCs w:val="24"/>
        </w:rPr>
        <w:t xml:space="preserve"> para</w:t>
      </w:r>
      <w:r w:rsidR="006C19AF">
        <w:rPr>
          <w:szCs w:val="24"/>
        </w:rPr>
        <w:t xml:space="preserve"> el desarrollo municipal y por ende para una nueva</w:t>
      </w:r>
      <w:r w:rsidR="00AE4FCF">
        <w:rPr>
          <w:szCs w:val="24"/>
        </w:rPr>
        <w:t xml:space="preserve"> intervención en las colonias y comunidades del municipio, como instrumento de </w:t>
      </w:r>
      <w:r w:rsidR="00AE4FCF" w:rsidRPr="00D25AAE">
        <w:rPr>
          <w:szCs w:val="24"/>
        </w:rPr>
        <w:t xml:space="preserve">política pública </w:t>
      </w:r>
      <w:r w:rsidR="00AE4FCF">
        <w:rPr>
          <w:szCs w:val="24"/>
        </w:rPr>
        <w:t>que impulse el desarrollo local humano y sustentable.</w:t>
      </w:r>
      <w:r w:rsidR="004C312A">
        <w:rPr>
          <w:szCs w:val="24"/>
        </w:rPr>
        <w:t xml:space="preserve"> </w:t>
      </w:r>
      <w:r w:rsidR="00AE4FCF" w:rsidRPr="001E3355">
        <w:rPr>
          <w:szCs w:val="24"/>
        </w:rPr>
        <w:t xml:space="preserve">Es así que la </w:t>
      </w:r>
      <w:r w:rsidR="006C19AF">
        <w:rPr>
          <w:szCs w:val="24"/>
        </w:rPr>
        <w:t>A</w:t>
      </w:r>
      <w:r w:rsidR="00AE4FCF" w:rsidRPr="001E3355">
        <w:rPr>
          <w:szCs w:val="24"/>
        </w:rPr>
        <w:t xml:space="preserve">cción </w:t>
      </w:r>
      <w:r w:rsidR="006C19AF">
        <w:rPr>
          <w:szCs w:val="24"/>
        </w:rPr>
        <w:t>P</w:t>
      </w:r>
      <w:r w:rsidR="00AE4FCF" w:rsidRPr="001E3355">
        <w:rPr>
          <w:szCs w:val="24"/>
        </w:rPr>
        <w:t>ública</w:t>
      </w:r>
      <w:r w:rsidR="006C19AF">
        <w:rPr>
          <w:szCs w:val="24"/>
        </w:rPr>
        <w:t xml:space="preserve"> local</w:t>
      </w:r>
      <w:r w:rsidR="00AE4FCF" w:rsidRPr="001E3355">
        <w:rPr>
          <w:szCs w:val="24"/>
        </w:rPr>
        <w:t xml:space="preserve"> se fortalece y tiene sentido cuando se origina desde la participación de los habitantes, cuando</w:t>
      </w:r>
      <w:r w:rsidR="00675EA4">
        <w:rPr>
          <w:szCs w:val="24"/>
        </w:rPr>
        <w:t xml:space="preserve"> el</w:t>
      </w:r>
      <w:r w:rsidR="00AE4FCF" w:rsidRPr="001E3355">
        <w:rPr>
          <w:szCs w:val="24"/>
        </w:rPr>
        <w:t xml:space="preserve"> </w:t>
      </w:r>
      <w:r w:rsidR="00AE4FCF">
        <w:rPr>
          <w:szCs w:val="24"/>
        </w:rPr>
        <w:t xml:space="preserve">gobierno de los vecinos (municipio) </w:t>
      </w:r>
      <w:r w:rsidR="00AE4FCF" w:rsidRPr="001E3355">
        <w:rPr>
          <w:szCs w:val="24"/>
        </w:rPr>
        <w:t xml:space="preserve">junto con ellas y ellos se </w:t>
      </w:r>
      <w:r w:rsidR="00AE4FCF">
        <w:rPr>
          <w:szCs w:val="24"/>
        </w:rPr>
        <w:t xml:space="preserve">acuerdan </w:t>
      </w:r>
      <w:r w:rsidR="00AE4FCF" w:rsidRPr="001E3355">
        <w:rPr>
          <w:szCs w:val="24"/>
        </w:rPr>
        <w:t>una serie de asuntos (necesidades comunitarias) que interesan a los habitantes de una colonia y que se programan para su tratamiento y resolución</w:t>
      </w:r>
      <w:r w:rsidR="00AE4FCF">
        <w:rPr>
          <w:szCs w:val="24"/>
        </w:rPr>
        <w:t xml:space="preserve">. En este orden de </w:t>
      </w:r>
      <w:r w:rsidR="00AE4FCF" w:rsidRPr="00675EA4">
        <w:rPr>
          <w:szCs w:val="24"/>
        </w:rPr>
        <w:t xml:space="preserve">ideas </w:t>
      </w:r>
      <w:r w:rsidR="00675EA4">
        <w:rPr>
          <w:szCs w:val="24"/>
        </w:rPr>
        <w:t xml:space="preserve">se ubica </w:t>
      </w:r>
      <w:r w:rsidR="00AE4FCF" w:rsidRPr="00675EA4">
        <w:rPr>
          <w:szCs w:val="24"/>
        </w:rPr>
        <w:t>la elaboración de</w:t>
      </w:r>
      <w:r w:rsidR="00AE4FCF" w:rsidRPr="001E3355">
        <w:rPr>
          <w:b/>
          <w:szCs w:val="24"/>
        </w:rPr>
        <w:t xml:space="preserve"> Agendas Ciudadanas</w:t>
      </w:r>
      <w:r w:rsidR="00675EA4">
        <w:rPr>
          <w:szCs w:val="24"/>
        </w:rPr>
        <w:t xml:space="preserve"> que buscan </w:t>
      </w:r>
      <w:r w:rsidR="00AE4FCF">
        <w:rPr>
          <w:szCs w:val="24"/>
        </w:rPr>
        <w:t xml:space="preserve">una ciudadanía </w:t>
      </w:r>
      <w:r w:rsidR="00675EA4">
        <w:rPr>
          <w:szCs w:val="24"/>
        </w:rPr>
        <w:t xml:space="preserve">comprometida en la solución de los problemas públicos </w:t>
      </w:r>
      <w:r w:rsidR="00AE4FCF">
        <w:rPr>
          <w:szCs w:val="24"/>
        </w:rPr>
        <w:t>que s</w:t>
      </w:r>
      <w:r w:rsidR="00675EA4">
        <w:rPr>
          <w:szCs w:val="24"/>
        </w:rPr>
        <w:t xml:space="preserve">e </w:t>
      </w:r>
      <w:r w:rsidR="00AE4FCF">
        <w:rPr>
          <w:szCs w:val="24"/>
        </w:rPr>
        <w:t>refleje</w:t>
      </w:r>
      <w:r w:rsidR="00675EA4">
        <w:rPr>
          <w:szCs w:val="24"/>
        </w:rPr>
        <w:t xml:space="preserve"> </w:t>
      </w:r>
      <w:r w:rsidR="00AE4FCF">
        <w:rPr>
          <w:szCs w:val="24"/>
        </w:rPr>
        <w:t>en un desarrollo más incluyente y congruente, fortaleciendo la democracia y el desarrollo local.</w:t>
      </w:r>
    </w:p>
    <w:p w:rsidR="00AE4FCF" w:rsidRDefault="00AE4FCF" w:rsidP="00AE4FCF">
      <w:pPr>
        <w:pStyle w:val="Sinespaciado"/>
        <w:rPr>
          <w:szCs w:val="24"/>
        </w:rPr>
      </w:pPr>
    </w:p>
    <w:p w:rsidR="00675EA4" w:rsidRDefault="006C19AF" w:rsidP="00675EA4">
      <w:pPr>
        <w:pStyle w:val="Sinespaciado"/>
        <w:rPr>
          <w:b/>
          <w:color w:val="0000FF"/>
          <w:sz w:val="28"/>
          <w:szCs w:val="28"/>
        </w:rPr>
      </w:pPr>
      <w:r>
        <w:rPr>
          <w:szCs w:val="24"/>
        </w:rPr>
        <w:t>En el presente capitulo se problematizan los problemas a efecto de comprender las políticas públicas y con ello la agenda que ha de fundamentar la acción Pública local, es decir todos los actores institucionales y la ciudadanía organizada en vías de construir una mejor calidad de vida en la municipalidad.</w:t>
      </w:r>
      <w:r w:rsidR="004C312A">
        <w:rPr>
          <w:szCs w:val="24"/>
        </w:rPr>
        <w:t xml:space="preserve"> </w:t>
      </w:r>
      <w:r w:rsidR="00AE4FCF" w:rsidRPr="00D25AAE">
        <w:rPr>
          <w:szCs w:val="24"/>
        </w:rPr>
        <w:t xml:space="preserve">Los siguientes </w:t>
      </w:r>
      <w:r w:rsidR="00AE4FCF">
        <w:rPr>
          <w:szCs w:val="24"/>
        </w:rPr>
        <w:t xml:space="preserve">pasos </w:t>
      </w:r>
      <w:r w:rsidR="00AE4FCF" w:rsidRPr="00D25AAE">
        <w:rPr>
          <w:szCs w:val="24"/>
        </w:rPr>
        <w:t xml:space="preserve">pretenden </w:t>
      </w:r>
      <w:r w:rsidR="00AE4FCF">
        <w:rPr>
          <w:szCs w:val="24"/>
        </w:rPr>
        <w:t xml:space="preserve">facilitar metodológicamente </w:t>
      </w:r>
      <w:r w:rsidR="00AE4FCF" w:rsidRPr="00D25AAE">
        <w:rPr>
          <w:szCs w:val="24"/>
        </w:rPr>
        <w:t xml:space="preserve">la construcción de </w:t>
      </w:r>
      <w:r>
        <w:rPr>
          <w:szCs w:val="24"/>
        </w:rPr>
        <w:t xml:space="preserve">los Objetivos, las Estrategias y las Líneas de Acción del Plan. </w:t>
      </w:r>
      <w:r w:rsidR="003C5E5A">
        <w:rPr>
          <w:szCs w:val="24"/>
        </w:rPr>
        <w:t xml:space="preserve">Así una vez estudiado el </w:t>
      </w:r>
      <w:r w:rsidR="00AE4FCF" w:rsidRPr="00643ED8">
        <w:rPr>
          <w:b/>
          <w:szCs w:val="24"/>
        </w:rPr>
        <w:t>diagnóstico</w:t>
      </w:r>
      <w:r w:rsidR="00AE4FCF">
        <w:rPr>
          <w:szCs w:val="24"/>
        </w:rPr>
        <w:t xml:space="preserve"> (Dx) del</w:t>
      </w:r>
      <w:r w:rsidR="003C5E5A">
        <w:rPr>
          <w:szCs w:val="24"/>
        </w:rPr>
        <w:t xml:space="preserve"> plan es que damos paso al análisis de los problemas desde el enfoque del árbol de problemas con el objetivo de discernir </w:t>
      </w:r>
      <w:r w:rsidR="00AE4FCF">
        <w:rPr>
          <w:szCs w:val="24"/>
        </w:rPr>
        <w:t xml:space="preserve">los problemas y sus posibles </w:t>
      </w:r>
      <w:r w:rsidR="00AE4FCF" w:rsidRPr="00643ED8">
        <w:rPr>
          <w:b/>
          <w:szCs w:val="24"/>
        </w:rPr>
        <w:t xml:space="preserve">causas </w:t>
      </w:r>
      <w:r w:rsidR="00AE4FCF">
        <w:rPr>
          <w:szCs w:val="24"/>
        </w:rPr>
        <w:t xml:space="preserve">(origen) y </w:t>
      </w:r>
      <w:r w:rsidR="00AE4FCF" w:rsidRPr="00643ED8">
        <w:rPr>
          <w:b/>
          <w:szCs w:val="24"/>
        </w:rPr>
        <w:t>consecuencias</w:t>
      </w:r>
      <w:r w:rsidR="00AE4FCF">
        <w:rPr>
          <w:szCs w:val="24"/>
        </w:rPr>
        <w:t xml:space="preserve"> (que ocasionan) y, </w:t>
      </w:r>
      <w:r w:rsidR="00AE4FCF" w:rsidRPr="002F3E02">
        <w:rPr>
          <w:szCs w:val="24"/>
        </w:rPr>
        <w:t xml:space="preserve">a partir de éstos </w:t>
      </w:r>
      <w:r w:rsidR="00AE4FCF">
        <w:rPr>
          <w:szCs w:val="24"/>
        </w:rPr>
        <w:t>se elabora u</w:t>
      </w:r>
      <w:r w:rsidR="00AE4FCF" w:rsidRPr="002F3E02">
        <w:rPr>
          <w:szCs w:val="24"/>
        </w:rPr>
        <w:t>na</w:t>
      </w:r>
      <w:r w:rsidR="00AE4FCF">
        <w:rPr>
          <w:b/>
          <w:szCs w:val="24"/>
        </w:rPr>
        <w:t xml:space="preserve"> </w:t>
      </w:r>
      <w:r w:rsidR="00AE4FCF" w:rsidRPr="002F3E02">
        <w:rPr>
          <w:szCs w:val="24"/>
        </w:rPr>
        <w:t>propuesta de</w:t>
      </w:r>
      <w:r w:rsidR="00AE4FCF">
        <w:rPr>
          <w:szCs w:val="24"/>
        </w:rPr>
        <w:t xml:space="preserve"> políticas, programas o acciones que se proponga integren a la </w:t>
      </w:r>
      <w:r w:rsidR="00AE4FCF">
        <w:rPr>
          <w:b/>
          <w:szCs w:val="24"/>
        </w:rPr>
        <w:t>Agenda</w:t>
      </w:r>
      <w:r w:rsidR="003C5E5A">
        <w:rPr>
          <w:b/>
          <w:szCs w:val="24"/>
        </w:rPr>
        <w:t xml:space="preserve"> de políticas</w:t>
      </w:r>
      <w:r w:rsidR="00AE4FCF">
        <w:rPr>
          <w:szCs w:val="24"/>
        </w:rPr>
        <w:t>. Est</w:t>
      </w:r>
      <w:r w:rsidR="003C5E5A">
        <w:rPr>
          <w:szCs w:val="24"/>
        </w:rPr>
        <w:t xml:space="preserve">e ejercicio da como resultado la construcción del Problema y el análisis de Oportunidades, en el contexto local del vocacionamiento </w:t>
      </w:r>
      <w:r>
        <w:rPr>
          <w:szCs w:val="24"/>
        </w:rPr>
        <w:t>(</w:t>
      </w:r>
      <w:r w:rsidR="003C5E5A">
        <w:rPr>
          <w:szCs w:val="24"/>
        </w:rPr>
        <w:t>ventajas comparativas y competitivas</w:t>
      </w:r>
      <w:r>
        <w:rPr>
          <w:szCs w:val="24"/>
        </w:rPr>
        <w:t xml:space="preserve">) y, </w:t>
      </w:r>
      <w:r w:rsidR="003C5E5A">
        <w:rPr>
          <w:szCs w:val="24"/>
        </w:rPr>
        <w:t xml:space="preserve">con ello los Objetivos, las Estrategias y las Líneas de Acción del Plan </w:t>
      </w:r>
      <w:r>
        <w:rPr>
          <w:szCs w:val="24"/>
        </w:rPr>
        <w:t>M</w:t>
      </w:r>
      <w:r w:rsidR="003C5E5A">
        <w:rPr>
          <w:szCs w:val="24"/>
        </w:rPr>
        <w:t xml:space="preserve">unicipal de </w:t>
      </w:r>
      <w:r>
        <w:rPr>
          <w:szCs w:val="24"/>
        </w:rPr>
        <w:t>D</w:t>
      </w:r>
      <w:r w:rsidR="003C5E5A">
        <w:rPr>
          <w:szCs w:val="24"/>
        </w:rPr>
        <w:t>esarrollo.</w:t>
      </w:r>
      <w:r w:rsidR="00675EA4" w:rsidRPr="00675EA4">
        <w:rPr>
          <w:sz w:val="20"/>
          <w:lang w:eastAsia="es-ES"/>
        </w:rPr>
        <w:t xml:space="preserve"> </w:t>
      </w:r>
      <w:r w:rsidR="00675EA4">
        <w:rPr>
          <w:lang w:val="es-MX"/>
        </w:rPr>
        <w:br w:type="page"/>
      </w:r>
    </w:p>
    <w:p w:rsidR="003A0772" w:rsidRPr="00787F66" w:rsidRDefault="001219FB" w:rsidP="002570A8">
      <w:pPr>
        <w:pStyle w:val="Sinespaciado"/>
        <w:numPr>
          <w:ilvl w:val="0"/>
          <w:numId w:val="17"/>
        </w:numPr>
        <w:rPr>
          <w:b/>
          <w:szCs w:val="24"/>
          <w:lang w:eastAsia="es-ES"/>
        </w:rPr>
      </w:pPr>
      <w:r w:rsidRPr="00787F66">
        <w:rPr>
          <w:b/>
          <w:szCs w:val="24"/>
          <w:lang w:eastAsia="es-ES"/>
        </w:rPr>
        <w:lastRenderedPageBreak/>
        <w:t xml:space="preserve">Eje </w:t>
      </w:r>
      <w:r w:rsidR="0040638C" w:rsidRPr="00787F66">
        <w:rPr>
          <w:b/>
          <w:szCs w:val="24"/>
          <w:lang w:eastAsia="es-ES"/>
        </w:rPr>
        <w:t xml:space="preserve">Estratégico </w:t>
      </w:r>
      <w:r w:rsidRPr="00787F66">
        <w:rPr>
          <w:b/>
          <w:szCs w:val="24"/>
          <w:lang w:eastAsia="es-ES"/>
        </w:rPr>
        <w:t>1</w:t>
      </w:r>
      <w:r w:rsidR="003A0772" w:rsidRPr="00787F66">
        <w:rPr>
          <w:b/>
          <w:szCs w:val="24"/>
          <w:lang w:eastAsia="es-ES"/>
        </w:rPr>
        <w:t>.</w:t>
      </w:r>
      <w:r w:rsidR="0040638C" w:rsidRPr="00787F66">
        <w:rPr>
          <w:b/>
          <w:szCs w:val="24"/>
          <w:lang w:eastAsia="es-ES"/>
        </w:rPr>
        <w:t xml:space="preserve"> </w:t>
      </w:r>
      <w:r w:rsidR="003A0772" w:rsidRPr="00787F66">
        <w:rPr>
          <w:b/>
          <w:szCs w:val="24"/>
          <w:lang w:val="es-MX" w:eastAsia="es-ES"/>
        </w:rPr>
        <w:t>Calidad de vida</w:t>
      </w:r>
      <w:r w:rsidR="003A0772" w:rsidRPr="00787F66">
        <w:rPr>
          <w:b/>
          <w:szCs w:val="24"/>
          <w:lang w:eastAsia="es-ES"/>
        </w:rPr>
        <w:t xml:space="preserve"> con las oportunidades reales de vivir, la ampliación de la Educación, el acceso a la Cultura y la cobertura de Salud.</w:t>
      </w:r>
    </w:p>
    <w:p w:rsidR="0040638C" w:rsidRPr="005F710B" w:rsidRDefault="0040638C" w:rsidP="0040638C">
      <w:pPr>
        <w:pStyle w:val="Sinespaciado"/>
        <w:rPr>
          <w:szCs w:val="24"/>
          <w:lang w:eastAsia="es-ES"/>
        </w:rPr>
      </w:pPr>
    </w:p>
    <w:p w:rsidR="00151BBE" w:rsidRDefault="00151BBE" w:rsidP="00B23729">
      <w:pPr>
        <w:pStyle w:val="Sinespaciado"/>
      </w:pPr>
      <w:r>
        <w:rPr>
          <w:szCs w:val="24"/>
        </w:rPr>
        <w:t xml:space="preserve">En los talleres comunitarios realizados en las colonias del municipio, la </w:t>
      </w:r>
      <w:r>
        <w:t>mayor frecuencia de peticiones con un 57% por ciento, fue el otorgar apoyos a niñas y niños, a la mujer jefa de familia y a los adultos mayores, a través de dos formas que las personas pidieron: a) apoyo  de tipo económico, y b) apoyo en talleres formativos para el desarrollo de habilidades y capacidades. Si bien por un lado piden apoyos por el otro solicitan que el gobierno organice capacitaciones para conseguir mejor empleo. Incluso, en el caso de las mujeres jefas de familia y adultos mayores, va con el fin de desarrollar habilidades y generación de empleos u oficios que puedan desempeñar y generar ingresos para la manutención familiar. Así dentro de la pobreza no caen los brazos sólo piden mejores condiciones para ellos mismos salir adelante.</w:t>
      </w:r>
    </w:p>
    <w:p w:rsidR="00151BBE" w:rsidRPr="003713B4" w:rsidRDefault="00151BBE" w:rsidP="003713B4">
      <w:pPr>
        <w:pStyle w:val="Sinespaciado"/>
      </w:pPr>
    </w:p>
    <w:p w:rsidR="003713B4" w:rsidRPr="003713B4" w:rsidRDefault="003713B4" w:rsidP="003713B4">
      <w:pPr>
        <w:pStyle w:val="Sinespaciado"/>
      </w:pPr>
      <w:r>
        <w:t xml:space="preserve">La información obtenida en las colonias se complementa con los datos e información institucional que señala a </w:t>
      </w:r>
      <w:r w:rsidRPr="003713B4">
        <w:t>San Pedro Tlaquepaque como uno de los municipios metropolitanos con mayores carencias sociales</w:t>
      </w:r>
      <w:r>
        <w:t>: e</w:t>
      </w:r>
      <w:r w:rsidRPr="003713B4">
        <w:t xml:space="preserve">l </w:t>
      </w:r>
      <w:r w:rsidRPr="003713B4">
        <w:rPr>
          <w:bCs/>
        </w:rPr>
        <w:t>24.6%</w:t>
      </w:r>
      <w:r>
        <w:rPr>
          <w:bCs/>
        </w:rPr>
        <w:t xml:space="preserve"> por ciento</w:t>
      </w:r>
      <w:r w:rsidRPr="003713B4">
        <w:rPr>
          <w:bCs/>
        </w:rPr>
        <w:t xml:space="preserve"> </w:t>
      </w:r>
      <w:r w:rsidRPr="003713B4">
        <w:t xml:space="preserve">de las personas </w:t>
      </w:r>
      <w:r w:rsidRPr="003713B4">
        <w:rPr>
          <w:bCs/>
        </w:rPr>
        <w:t>no tienen acceso a una alimentación básica para vivir</w:t>
      </w:r>
      <w:r>
        <w:rPr>
          <w:bCs/>
        </w:rPr>
        <w:t>; e</w:t>
      </w:r>
      <w:r w:rsidRPr="003713B4">
        <w:t xml:space="preserve">l 30% por ciento de las viviendas </w:t>
      </w:r>
      <w:r>
        <w:t xml:space="preserve">se ubican en </w:t>
      </w:r>
      <w:r w:rsidRPr="003713B4">
        <w:t>Asentamientos Humanos Irregulares</w:t>
      </w:r>
      <w:r>
        <w:t>; e</w:t>
      </w:r>
      <w:r w:rsidRPr="003713B4">
        <w:t xml:space="preserve">l 67.5% </w:t>
      </w:r>
      <w:r>
        <w:t xml:space="preserve">por ciento </w:t>
      </w:r>
      <w:r w:rsidRPr="003713B4">
        <w:t>de los habitantes del municipio no tienen acceso a los servicios de salud</w:t>
      </w:r>
      <w:r>
        <w:t xml:space="preserve"> y, el </w:t>
      </w:r>
      <w:r w:rsidRPr="003713B4">
        <w:t>25.77%</w:t>
      </w:r>
      <w:r>
        <w:t xml:space="preserve"> por ciento </w:t>
      </w:r>
      <w:r w:rsidRPr="003713B4">
        <w:t>de personas mayor de 15 años</w:t>
      </w:r>
      <w:r>
        <w:t xml:space="preserve">, </w:t>
      </w:r>
      <w:r w:rsidRPr="003713B4">
        <w:t>no termin</w:t>
      </w:r>
      <w:r>
        <w:t xml:space="preserve">aron </w:t>
      </w:r>
      <w:r w:rsidRPr="003713B4">
        <w:t>la primaria</w:t>
      </w:r>
      <w:r>
        <w:t>, a lo que se agrega que sólo el 51% de los jóvenes que ingresan a la preparatoria la concluyen</w:t>
      </w:r>
      <w:r w:rsidRPr="003713B4">
        <w:t>.</w:t>
      </w:r>
    </w:p>
    <w:p w:rsidR="003E7FBA" w:rsidRDefault="003E7FBA" w:rsidP="003713B4">
      <w:pPr>
        <w:pStyle w:val="Sinespaciado"/>
        <w:jc w:val="center"/>
        <w:rPr>
          <w:sz w:val="20"/>
          <w:lang w:eastAsia="es-ES"/>
        </w:rPr>
      </w:pPr>
      <w:r w:rsidRPr="003E7FBA">
        <w:rPr>
          <w:noProof/>
          <w:sz w:val="20"/>
          <w:lang w:val="es-MX" w:eastAsia="es-MX"/>
        </w:rPr>
        <w:drawing>
          <wp:inline distT="0" distB="0" distL="0" distR="0" wp14:anchorId="7A9A764F" wp14:editId="7A048C29">
            <wp:extent cx="4781550" cy="3331062"/>
            <wp:effectExtent l="0" t="0" r="0" b="317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4795217" cy="3340583"/>
                    </a:xfrm>
                    <a:prstGeom prst="rect">
                      <a:avLst/>
                    </a:prstGeom>
                  </pic:spPr>
                </pic:pic>
              </a:graphicData>
            </a:graphic>
          </wp:inline>
        </w:drawing>
      </w:r>
    </w:p>
    <w:p w:rsidR="00D163BD" w:rsidRDefault="00D163BD" w:rsidP="004C312A">
      <w:pPr>
        <w:pStyle w:val="Sinespaciado"/>
        <w:rPr>
          <w:szCs w:val="24"/>
        </w:rPr>
      </w:pPr>
    </w:p>
    <w:p w:rsidR="003713B4" w:rsidRPr="00CB5D84" w:rsidRDefault="003713B4" w:rsidP="003713B4">
      <w:pPr>
        <w:pStyle w:val="Sinespaciado"/>
        <w:rPr>
          <w:noProof/>
          <w:szCs w:val="24"/>
          <w:lang w:val="es-MX" w:eastAsia="es-MX"/>
        </w:rPr>
      </w:pPr>
      <w:r>
        <w:rPr>
          <w:szCs w:val="24"/>
        </w:rPr>
        <w:lastRenderedPageBreak/>
        <w:t xml:space="preserve">La sistematización de </w:t>
      </w:r>
      <w:r w:rsidR="000D375A">
        <w:rPr>
          <w:szCs w:val="24"/>
        </w:rPr>
        <w:t>las exigencias presentadas en los talleres comunitarios, así como en los foros temáticos, complementada con l</w:t>
      </w:r>
      <w:r>
        <w:rPr>
          <w:szCs w:val="24"/>
        </w:rPr>
        <w:t>os datos e información institucional, nos llevan a c</w:t>
      </w:r>
      <w:r w:rsidRPr="00CB5D84">
        <w:rPr>
          <w:szCs w:val="24"/>
        </w:rPr>
        <w:t xml:space="preserve">oncluir que en el </w:t>
      </w:r>
      <w:r>
        <w:rPr>
          <w:szCs w:val="24"/>
        </w:rPr>
        <w:t>m</w:t>
      </w:r>
      <w:r w:rsidRPr="00CB5D84">
        <w:rPr>
          <w:szCs w:val="24"/>
        </w:rPr>
        <w:t xml:space="preserve">unicipio de San Pedro Tlaquepaque existe una violación reiterada y sistemática de los derechos humanos de las personas al no tener acceso a una alimentación básica, acceso a una vivienda de calidad y con seguridad jurídica, </w:t>
      </w:r>
      <w:r>
        <w:rPr>
          <w:szCs w:val="24"/>
        </w:rPr>
        <w:t xml:space="preserve">dado que </w:t>
      </w:r>
      <w:r w:rsidRPr="00CB5D84">
        <w:rPr>
          <w:szCs w:val="24"/>
        </w:rPr>
        <w:t xml:space="preserve">el 84.9% por ciento de los habitantes tienen </w:t>
      </w:r>
      <w:r>
        <w:rPr>
          <w:szCs w:val="24"/>
        </w:rPr>
        <w:t xml:space="preserve">un tipo de </w:t>
      </w:r>
      <w:r>
        <w:rPr>
          <w:rFonts w:eastAsia="Times New Roman"/>
          <w:bCs/>
          <w:szCs w:val="24"/>
          <w:lang w:eastAsia="es-MX"/>
        </w:rPr>
        <w:t>p</w:t>
      </w:r>
      <w:r w:rsidRPr="00CB5D84">
        <w:rPr>
          <w:rFonts w:eastAsia="Times New Roman"/>
          <w:bCs/>
          <w:szCs w:val="24"/>
          <w:lang w:eastAsia="es-MX"/>
        </w:rPr>
        <w:t xml:space="preserve">rivación social, el </w:t>
      </w:r>
      <w:r w:rsidRPr="00CB5D84">
        <w:rPr>
          <w:rFonts w:eastAsia="Times New Roman"/>
          <w:szCs w:val="24"/>
          <w:lang w:eastAsia="es-MX"/>
        </w:rPr>
        <w:t>65.6% por ciento que son 384,825 personas al menos una carencia social, y el 19.3% por ciento, que significan 113,473 habitantes tienen al menos tres carencias sociales.</w:t>
      </w:r>
      <w:r w:rsidRPr="00CB5D84">
        <w:rPr>
          <w:szCs w:val="24"/>
        </w:rPr>
        <w:t xml:space="preserve"> Por ello existe una Inequidad estructural que puede considerarse institucionalizada pues afecta a la gran mayoría de los habitantes del municipio, teniendo un leve impacto las gestiones y políticas públicas en la disminución del rezago social.</w:t>
      </w:r>
    </w:p>
    <w:p w:rsidR="003713B4" w:rsidRDefault="003713B4" w:rsidP="00D163BD">
      <w:pPr>
        <w:pStyle w:val="Sinespaciado"/>
        <w:rPr>
          <w:bCs/>
        </w:rPr>
      </w:pPr>
    </w:p>
    <w:p w:rsidR="00D163BD" w:rsidRPr="00D163BD" w:rsidRDefault="00473933" w:rsidP="00D163BD">
      <w:pPr>
        <w:pStyle w:val="Sinespaciado"/>
        <w:rPr>
          <w:bCs/>
        </w:rPr>
      </w:pPr>
      <w:r>
        <w:rPr>
          <w:bCs/>
        </w:rPr>
        <w:t>Así, como el p</w:t>
      </w:r>
      <w:r w:rsidR="00D163BD" w:rsidRPr="00D163BD">
        <w:rPr>
          <w:bCs/>
        </w:rPr>
        <w:t>roblema central</w:t>
      </w:r>
      <w:r>
        <w:rPr>
          <w:bCs/>
        </w:rPr>
        <w:t xml:space="preserve"> se ubica la </w:t>
      </w:r>
      <w:r w:rsidR="00D163BD" w:rsidRPr="00D163BD">
        <w:rPr>
          <w:bCs/>
        </w:rPr>
        <w:t>degradación de las condiciones de vida del 70% de la población municipal y crecientes procesos de marginación y vulnerabilidad que ponen en peligro la integridad de la vida de los habitantes del municipio, al mismo tiempo que fragilizan las dinámicas locales de comunicación, colaboración y auto-determinación encaminadas a conformar comunidades en armonía, basadas en una identidad cultural colectiva que les enorgullezca y un equilibrio consciente con su entorno natural.</w:t>
      </w:r>
    </w:p>
    <w:p w:rsidR="00D163BD" w:rsidRPr="00D163BD" w:rsidRDefault="00D163BD" w:rsidP="00D163BD">
      <w:pPr>
        <w:pStyle w:val="Sinespaciado"/>
      </w:pPr>
    </w:p>
    <w:p w:rsidR="00AC0FB9" w:rsidRPr="004C312A" w:rsidRDefault="004C312A" w:rsidP="004C312A">
      <w:pPr>
        <w:pStyle w:val="Sinespaciado"/>
        <w:rPr>
          <w:szCs w:val="24"/>
          <w:lang w:eastAsia="es-ES"/>
        </w:rPr>
      </w:pPr>
      <w:r w:rsidRPr="004C312A">
        <w:rPr>
          <w:szCs w:val="24"/>
        </w:rPr>
        <w:t>Formular una política pública incidir en el cambio del marco institucional vigente en el municipio. A través de una vinculación interinstitucional para la atención y disminución de la marginación y discriminación de las mujeres a efecto de lograr el acceso a la alimentación, ordenar el territorio y mejorar la calidad de la oferta de vivienda, lograr la cobertura total de salud para todos los habitantes y generar los incentivos para hacer real el acceso a la educación.</w:t>
      </w:r>
    </w:p>
    <w:p w:rsidR="00561D99" w:rsidRPr="00473933" w:rsidRDefault="00561D99" w:rsidP="00473933">
      <w:pPr>
        <w:pStyle w:val="Sinespaciado"/>
        <w:rPr>
          <w:szCs w:val="24"/>
          <w:lang w:eastAsia="es-ES"/>
        </w:rPr>
      </w:pPr>
    </w:p>
    <w:p w:rsidR="00473933" w:rsidRPr="00473933" w:rsidRDefault="00473933" w:rsidP="00473933">
      <w:pPr>
        <w:pStyle w:val="Sinespaciado"/>
        <w:rPr>
          <w:szCs w:val="24"/>
        </w:rPr>
      </w:pPr>
      <w:r>
        <w:rPr>
          <w:szCs w:val="24"/>
        </w:rPr>
        <w:t>La acción pública local deberá encaminarse a c</w:t>
      </w:r>
      <w:r w:rsidRPr="00473933">
        <w:rPr>
          <w:szCs w:val="24"/>
        </w:rPr>
        <w:t xml:space="preserve">oordinar acciones y estrategias para ampliar el acceso a una alimentación digna, mejorar la cobertura de los servicios públicos, asesorar y mejorar la situación  jurídica de vivienda, posibilitar el acceso a la salud y facilitar los medios para el acceso a la educación básica obligatoria, todo esto apegado a los derechos humanos. </w:t>
      </w:r>
    </w:p>
    <w:p w:rsidR="00473933" w:rsidRPr="004C312A" w:rsidRDefault="00473933" w:rsidP="00AC0FB9">
      <w:pPr>
        <w:pStyle w:val="Sinespaciado"/>
        <w:rPr>
          <w:szCs w:val="24"/>
          <w:lang w:eastAsia="es-ES"/>
        </w:rPr>
      </w:pPr>
    </w:p>
    <w:p w:rsidR="004C312A" w:rsidRPr="004C312A" w:rsidRDefault="004C312A" w:rsidP="004C312A">
      <w:pPr>
        <w:pStyle w:val="Sinespaciado"/>
        <w:rPr>
          <w:szCs w:val="24"/>
        </w:rPr>
      </w:pPr>
      <w:r w:rsidRPr="004C312A">
        <w:rPr>
          <w:szCs w:val="24"/>
        </w:rPr>
        <w:t>Las instituciones sociales, religiosas, económicas y políticas participan en la Estrategia para incidir en el cambio del marco institucional vigente.</w:t>
      </w:r>
      <w:r>
        <w:rPr>
          <w:szCs w:val="24"/>
        </w:rPr>
        <w:t xml:space="preserve"> </w:t>
      </w:r>
      <w:r w:rsidRPr="004C312A">
        <w:rPr>
          <w:szCs w:val="24"/>
        </w:rPr>
        <w:t>Los actores económicos, sociales, religiosos y políticos desde sus espacios públicos participan de la estrategia.</w:t>
      </w:r>
      <w:r>
        <w:rPr>
          <w:szCs w:val="24"/>
        </w:rPr>
        <w:t xml:space="preserve"> Así en la vía de la rendición de cuentas es necesario la constitución de </w:t>
      </w:r>
      <w:r w:rsidRPr="004C312A">
        <w:rPr>
          <w:szCs w:val="24"/>
        </w:rPr>
        <w:t xml:space="preserve">un Observatorio para los asuntos públicos </w:t>
      </w:r>
      <w:r>
        <w:rPr>
          <w:szCs w:val="24"/>
        </w:rPr>
        <w:t xml:space="preserve">así como para la </w:t>
      </w:r>
      <w:r w:rsidRPr="004C312A">
        <w:rPr>
          <w:szCs w:val="24"/>
        </w:rPr>
        <w:t>equidad de género.</w:t>
      </w:r>
    </w:p>
    <w:p w:rsidR="00561D99" w:rsidRPr="004C312A" w:rsidRDefault="00561D99" w:rsidP="00AC0FB9">
      <w:pPr>
        <w:pStyle w:val="Sinespaciado"/>
        <w:rPr>
          <w:szCs w:val="24"/>
          <w:lang w:eastAsia="es-ES"/>
        </w:rPr>
      </w:pPr>
    </w:p>
    <w:p w:rsidR="00561D99" w:rsidRDefault="00561D99" w:rsidP="00AC0FB9">
      <w:pPr>
        <w:pStyle w:val="Sinespaciado"/>
        <w:rPr>
          <w:b/>
          <w:szCs w:val="24"/>
          <w:lang w:eastAsia="es-ES"/>
        </w:rPr>
      </w:pPr>
    </w:p>
    <w:p w:rsidR="00561D99" w:rsidRDefault="00561D99" w:rsidP="00AC0FB9">
      <w:pPr>
        <w:pStyle w:val="Sinespaciado"/>
        <w:rPr>
          <w:b/>
          <w:szCs w:val="24"/>
          <w:lang w:eastAsia="es-ES"/>
        </w:rPr>
      </w:pPr>
    </w:p>
    <w:p w:rsidR="00561D99" w:rsidRDefault="00561D99" w:rsidP="00561D99">
      <w:pPr>
        <w:pStyle w:val="Sinespaciado"/>
        <w:rPr>
          <w:sz w:val="20"/>
          <w:lang w:eastAsia="es-ES"/>
        </w:rPr>
      </w:pPr>
    </w:p>
    <w:p w:rsidR="00561D99" w:rsidRDefault="00561D99" w:rsidP="00561D99">
      <w:pPr>
        <w:pStyle w:val="Sinespaciado"/>
        <w:rPr>
          <w:sz w:val="20"/>
          <w:lang w:eastAsia="es-ES"/>
        </w:rPr>
      </w:pPr>
    </w:p>
    <w:p w:rsidR="00561D99" w:rsidRDefault="00561D99" w:rsidP="00561D99">
      <w:pPr>
        <w:pStyle w:val="Sinespaciado"/>
        <w:rPr>
          <w:b/>
          <w:color w:val="0000FF"/>
          <w:sz w:val="28"/>
          <w:szCs w:val="28"/>
        </w:rPr>
      </w:pPr>
      <w:r>
        <w:rPr>
          <w:lang w:val="es-MX"/>
        </w:rPr>
        <w:br w:type="page"/>
      </w:r>
    </w:p>
    <w:p w:rsidR="0040638C" w:rsidRPr="00787F66" w:rsidRDefault="001219FB" w:rsidP="002570A8">
      <w:pPr>
        <w:pStyle w:val="Sinespaciado"/>
        <w:numPr>
          <w:ilvl w:val="0"/>
          <w:numId w:val="17"/>
        </w:numPr>
        <w:rPr>
          <w:b/>
          <w:szCs w:val="24"/>
          <w:lang w:eastAsia="es-ES"/>
        </w:rPr>
      </w:pPr>
      <w:r w:rsidRPr="00787F66">
        <w:rPr>
          <w:b/>
          <w:szCs w:val="24"/>
          <w:lang w:eastAsia="es-ES"/>
        </w:rPr>
        <w:lastRenderedPageBreak/>
        <w:t xml:space="preserve">Eje </w:t>
      </w:r>
      <w:r w:rsidR="00AC0FB9" w:rsidRPr="00787F66">
        <w:rPr>
          <w:b/>
          <w:szCs w:val="24"/>
          <w:lang w:eastAsia="es-ES"/>
        </w:rPr>
        <w:t xml:space="preserve">Estratégico </w:t>
      </w:r>
      <w:r w:rsidRPr="00787F66">
        <w:rPr>
          <w:b/>
          <w:szCs w:val="24"/>
          <w:lang w:eastAsia="es-ES"/>
        </w:rPr>
        <w:t>2</w:t>
      </w:r>
      <w:r w:rsidR="00787F66">
        <w:rPr>
          <w:b/>
          <w:szCs w:val="24"/>
          <w:lang w:eastAsia="es-ES"/>
        </w:rPr>
        <w:t>.</w:t>
      </w:r>
      <w:r w:rsidR="00AC0FB9" w:rsidRPr="00787F66">
        <w:rPr>
          <w:b/>
          <w:szCs w:val="24"/>
          <w:lang w:eastAsia="es-ES"/>
        </w:rPr>
        <w:t xml:space="preserve"> </w:t>
      </w:r>
      <w:r w:rsidR="0040638C" w:rsidRPr="00787F66">
        <w:rPr>
          <w:b/>
          <w:szCs w:val="24"/>
          <w:lang w:eastAsia="es-ES"/>
        </w:rPr>
        <w:t>Prestación eficiente y eficaz de los Servicios Públicos.</w:t>
      </w:r>
    </w:p>
    <w:p w:rsidR="001219FB" w:rsidRPr="001332D4" w:rsidRDefault="001219FB" w:rsidP="00B23729">
      <w:pPr>
        <w:pStyle w:val="Sinespaciado"/>
        <w:rPr>
          <w:noProof/>
          <w:szCs w:val="24"/>
          <w:lang w:val="es-MX" w:eastAsia="es-MX"/>
        </w:rPr>
      </w:pPr>
    </w:p>
    <w:p w:rsidR="005F710B" w:rsidRDefault="008031C4" w:rsidP="005F710B">
      <w:pPr>
        <w:pStyle w:val="Sinespaciado"/>
      </w:pPr>
      <w:r>
        <w:rPr>
          <w:color w:val="000000"/>
          <w:szCs w:val="24"/>
          <w:lang w:eastAsia="es-MX"/>
        </w:rPr>
        <w:t>La intervención comunitaria arrojó entre otros datos: que d</w:t>
      </w:r>
      <w:r w:rsidR="005F710B">
        <w:rPr>
          <w:szCs w:val="24"/>
        </w:rPr>
        <w:t xml:space="preserve">e las 13,598 </w:t>
      </w:r>
      <w:r>
        <w:rPr>
          <w:szCs w:val="24"/>
        </w:rPr>
        <w:t xml:space="preserve">participaciones </w:t>
      </w:r>
      <w:r w:rsidR="005F710B">
        <w:rPr>
          <w:szCs w:val="24"/>
        </w:rPr>
        <w:t>que se recibieron durante el desarrollo de los talleres comunitarios, el 58.46%</w:t>
      </w:r>
      <w:r>
        <w:rPr>
          <w:szCs w:val="24"/>
        </w:rPr>
        <w:t xml:space="preserve"> por ciento</w:t>
      </w:r>
      <w:r w:rsidR="005F710B">
        <w:rPr>
          <w:szCs w:val="24"/>
        </w:rPr>
        <w:t xml:space="preserve"> cor</w:t>
      </w:r>
      <w:r>
        <w:rPr>
          <w:szCs w:val="24"/>
        </w:rPr>
        <w:t>responden a propuestas para el g</w:t>
      </w:r>
      <w:r w:rsidR="005F710B">
        <w:rPr>
          <w:szCs w:val="24"/>
        </w:rPr>
        <w:t>obierno</w:t>
      </w:r>
      <w:r>
        <w:rPr>
          <w:szCs w:val="24"/>
        </w:rPr>
        <w:t xml:space="preserve"> y</w:t>
      </w:r>
      <w:r w:rsidR="005F710B">
        <w:rPr>
          <w:szCs w:val="24"/>
        </w:rPr>
        <w:t xml:space="preserve">, </w:t>
      </w:r>
      <w:r>
        <w:rPr>
          <w:szCs w:val="24"/>
        </w:rPr>
        <w:t xml:space="preserve">el </w:t>
      </w:r>
      <w:r w:rsidR="005F710B">
        <w:rPr>
          <w:szCs w:val="24"/>
        </w:rPr>
        <w:t xml:space="preserve">41.54% </w:t>
      </w:r>
      <w:r>
        <w:rPr>
          <w:szCs w:val="24"/>
        </w:rPr>
        <w:t xml:space="preserve">por ciento, es decir </w:t>
      </w:r>
      <w:r w:rsidR="005F710B">
        <w:rPr>
          <w:szCs w:val="24"/>
        </w:rPr>
        <w:t>5,648 peticiones</w:t>
      </w:r>
      <w:r>
        <w:rPr>
          <w:szCs w:val="24"/>
        </w:rPr>
        <w:t xml:space="preserve">, son peticiones de intervención urgente. Así en primer lugar es la exigencia de </w:t>
      </w:r>
      <w:r w:rsidR="005F710B">
        <w:t>“Seguridad en mi Colonia</w:t>
      </w:r>
      <w:r>
        <w:t>.</w:t>
      </w:r>
      <w:r w:rsidR="005F710B">
        <w:t>” Seguido de la</w:t>
      </w:r>
      <w:r>
        <w:t xml:space="preserve"> exigencia de</w:t>
      </w:r>
      <w:r w:rsidR="005F710B">
        <w:t xml:space="preserve"> “Rapidez y Honestidad en los Servicios Públicos” y con un tercer lugar de importancia son las “Obras Públicas”, referido a; calles dignas, drenaje, agua potable, redes pluviales, creación y mejoramiento de los espacios públicos, alumbrado público, este</w:t>
      </w:r>
      <w:r>
        <w:t xml:space="preserve"> último va más en el sentido de </w:t>
      </w:r>
      <w:r w:rsidR="005F710B">
        <w:t>llevar electrificación a las colonias que no cuentan con luz en sus hogares. Estas tres propuestas representan el 70.49% del total.</w:t>
      </w:r>
    </w:p>
    <w:p w:rsidR="005F710B" w:rsidRDefault="005F710B" w:rsidP="00013942">
      <w:pPr>
        <w:pStyle w:val="Sinespaciado"/>
        <w:rPr>
          <w:color w:val="000000"/>
          <w:szCs w:val="24"/>
          <w:lang w:eastAsia="es-MX"/>
        </w:rPr>
      </w:pPr>
    </w:p>
    <w:p w:rsidR="008031C4" w:rsidRDefault="00FA751C" w:rsidP="008031C4">
      <w:pPr>
        <w:pStyle w:val="Sinespaciado"/>
      </w:pPr>
      <w:r>
        <w:t xml:space="preserve">En cuanto a la calificación de los servicios públicos, </w:t>
      </w:r>
      <w:r w:rsidR="008031C4">
        <w:t>en promedio 43.5% de las solicitudes de la ciudadanía están reprobados, lo cual quiere decir; que el nivel de calidad y rapidez del servicio público, no so</w:t>
      </w:r>
      <w:r>
        <w:t>n</w:t>
      </w:r>
      <w:r w:rsidR="008031C4">
        <w:t xml:space="preserve"> lo suficientemente eficientes para ofrecer un servicio y la atención deseada por la ciudadanía. En tanto que el 56.5% opina que los servicios que reciben de parte del Municipio son de buena calidad y se atienden de manera rápida a solicitud en el momento deseado.</w:t>
      </w:r>
    </w:p>
    <w:p w:rsidR="008031C4" w:rsidRDefault="008031C4" w:rsidP="00013942">
      <w:pPr>
        <w:pStyle w:val="Sinespaciado"/>
        <w:rPr>
          <w:color w:val="000000"/>
          <w:szCs w:val="24"/>
          <w:lang w:eastAsia="es-MX"/>
        </w:rPr>
      </w:pPr>
    </w:p>
    <w:p w:rsidR="001332D4" w:rsidRDefault="009A0B02" w:rsidP="00B23729">
      <w:pPr>
        <w:pStyle w:val="Sinespaciado"/>
        <w:rPr>
          <w:noProof/>
          <w:sz w:val="20"/>
          <w:lang w:val="es-MX" w:eastAsia="es-MX"/>
        </w:rPr>
      </w:pPr>
      <w:r w:rsidRPr="009A0B02">
        <w:rPr>
          <w:noProof/>
          <w:sz w:val="20"/>
          <w:lang w:val="es-MX" w:eastAsia="es-MX"/>
        </w:rPr>
        <w:drawing>
          <wp:inline distT="0" distB="0" distL="0" distR="0" wp14:anchorId="7D6CB218" wp14:editId="6F1BC2CF">
            <wp:extent cx="5401429" cy="3762900"/>
            <wp:effectExtent l="0" t="0" r="8890" b="952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401429" cy="3762900"/>
                    </a:xfrm>
                    <a:prstGeom prst="rect">
                      <a:avLst/>
                    </a:prstGeom>
                  </pic:spPr>
                </pic:pic>
              </a:graphicData>
            </a:graphic>
          </wp:inline>
        </w:drawing>
      </w:r>
    </w:p>
    <w:p w:rsidR="00FA751C" w:rsidRPr="001332D4" w:rsidRDefault="00FA751C" w:rsidP="00FA751C">
      <w:pPr>
        <w:pStyle w:val="Sinespaciado"/>
        <w:rPr>
          <w:rFonts w:eastAsia="Times New Roman"/>
          <w:szCs w:val="24"/>
          <w:lang w:val="es-MX"/>
        </w:rPr>
      </w:pPr>
      <w:r>
        <w:rPr>
          <w:color w:val="000000"/>
          <w:szCs w:val="24"/>
          <w:lang w:eastAsia="es-MX"/>
        </w:rPr>
        <w:t xml:space="preserve">La ausencia de los servicios públicos ésta ligada a la marginación, desde el enfoque de la gestión del territorio es en los asentamientos humanos irregulares </w:t>
      </w:r>
      <w:r>
        <w:rPr>
          <w:color w:val="000000"/>
          <w:szCs w:val="24"/>
          <w:lang w:eastAsia="es-MX"/>
        </w:rPr>
        <w:lastRenderedPageBreak/>
        <w:t xml:space="preserve">donde se agudiza la ineficiencia gubernamental. En San Pedro Tlaquepaque aproximadamente a una tercera parte del territorio es irregular, así </w:t>
      </w:r>
      <w:r w:rsidRPr="001332D4">
        <w:rPr>
          <w:color w:val="000000"/>
          <w:szCs w:val="24"/>
          <w:lang w:eastAsia="es-MX"/>
        </w:rPr>
        <w:t>en 36 AGEB</w:t>
      </w:r>
      <w:r>
        <w:rPr>
          <w:color w:val="000000"/>
          <w:szCs w:val="24"/>
          <w:lang w:eastAsia="es-MX"/>
        </w:rPr>
        <w:t xml:space="preserve"> </w:t>
      </w:r>
      <w:r w:rsidRPr="001332D4">
        <w:rPr>
          <w:color w:val="000000"/>
          <w:szCs w:val="24"/>
          <w:lang w:eastAsia="es-MX"/>
        </w:rPr>
        <w:t>URBANAS t</w:t>
      </w:r>
      <w:r>
        <w:rPr>
          <w:color w:val="000000"/>
          <w:szCs w:val="24"/>
          <w:lang w:eastAsia="es-MX"/>
        </w:rPr>
        <w:t xml:space="preserve">ienen </w:t>
      </w:r>
      <w:r w:rsidRPr="001332D4">
        <w:rPr>
          <w:color w:val="000000"/>
          <w:szCs w:val="24"/>
          <w:lang w:eastAsia="es-MX"/>
        </w:rPr>
        <w:t>un grado de MARGINACIÓN MUY ALTO, donde residen 86,404 HABITANTES, es decir el 15.30% de la población municipal.</w:t>
      </w:r>
      <w:r>
        <w:rPr>
          <w:color w:val="000000"/>
          <w:szCs w:val="24"/>
          <w:lang w:eastAsia="es-MX"/>
        </w:rPr>
        <w:t xml:space="preserve"> </w:t>
      </w:r>
      <w:r w:rsidRPr="001332D4">
        <w:rPr>
          <w:color w:val="000000"/>
          <w:szCs w:val="24"/>
          <w:lang w:eastAsia="es-MX"/>
        </w:rPr>
        <w:t>En 41 AGEB hay un grado de MARGINACIÓN ALTO donde viven 142,055 HABITANTES, es decir el 25.20% de la población. Así el 40% de la población total del municipio se encuentra en PROBREZA, aproximadamente 228,459 personas.</w:t>
      </w:r>
      <w:r>
        <w:rPr>
          <w:color w:val="000000"/>
          <w:szCs w:val="24"/>
          <w:lang w:eastAsia="es-MX"/>
        </w:rPr>
        <w:t xml:space="preserve"> </w:t>
      </w:r>
      <w:r w:rsidRPr="001332D4">
        <w:rPr>
          <w:color w:val="000000"/>
          <w:szCs w:val="24"/>
          <w:lang w:eastAsia="es-MX"/>
        </w:rPr>
        <w:t xml:space="preserve">El 35 % de la población se encuentra con grado de MARGINACIÓN MEDIO, es decir es, una </w:t>
      </w:r>
      <w:r w:rsidRPr="001332D4">
        <w:rPr>
          <w:rFonts w:eastAsia="Times New Roman"/>
          <w:szCs w:val="24"/>
          <w:lang w:val="es-MX"/>
        </w:rPr>
        <w:t>Población vulnerable por carencias sociales y, vulnerables por ingresos, pueden tener buenos ingresos pero si pierden el trabajo se quedan sin nada.</w:t>
      </w:r>
    </w:p>
    <w:p w:rsidR="00FA751C" w:rsidRPr="00FA751C" w:rsidRDefault="00FA751C" w:rsidP="00702925">
      <w:pPr>
        <w:pStyle w:val="Sinespaciado"/>
      </w:pPr>
    </w:p>
    <w:p w:rsidR="00ED0147" w:rsidRDefault="00FA751C" w:rsidP="00702925">
      <w:pPr>
        <w:pStyle w:val="Sinespaciado"/>
      </w:pPr>
      <w:r w:rsidRPr="00FA751C">
        <w:t>Es así que el p</w:t>
      </w:r>
      <w:r w:rsidR="00702925" w:rsidRPr="00FA751C">
        <w:t>roblema central</w:t>
      </w:r>
      <w:r w:rsidRPr="00FA751C">
        <w:t xml:space="preserve"> en materia de los s</w:t>
      </w:r>
      <w:r w:rsidR="00702925" w:rsidRPr="00FA751C">
        <w:t>ervicios públicos</w:t>
      </w:r>
      <w:r w:rsidRPr="00FA751C">
        <w:t xml:space="preserve"> se ubica en que éstos son </w:t>
      </w:r>
      <w:r w:rsidR="00702925" w:rsidRPr="00FA751C">
        <w:t>precarios</w:t>
      </w:r>
      <w:r w:rsidR="00702925" w:rsidRPr="0026492D">
        <w:t xml:space="preserve"> y deficientes, debido a carencias en desarrollo organizacional, falta de profesionalización de los servidores públicos, deficiencias en equipamiento, información e insumos, inexistencia de manuales o reglamentos que generen un estándar en la prestación del servicio, inobservancia de leyes y reglamentos estatales y federales aplicables, así como insuficiencia y malos manejos financieros al interior del Ayuntamiento que no permiten asegurar su cobertura oportuna y brindar un servicio que dignifique la vida de los habitantes del municipio </w:t>
      </w:r>
    </w:p>
    <w:p w:rsidR="003A6C1B" w:rsidRPr="003A6C1B" w:rsidRDefault="003A6C1B" w:rsidP="003A6C1B">
      <w:pPr>
        <w:pStyle w:val="Sinespaciado"/>
      </w:pPr>
    </w:p>
    <w:p w:rsidR="003A6C1B" w:rsidRPr="003A6C1B" w:rsidRDefault="003C00EA" w:rsidP="003A6C1B">
      <w:pPr>
        <w:pStyle w:val="Sinespaciado"/>
      </w:pPr>
      <w:r>
        <w:t xml:space="preserve">Por lo que la </w:t>
      </w:r>
      <w:r w:rsidR="003A6C1B" w:rsidRPr="003A6C1B">
        <w:t>prioridad para la asignación de recursos y suministro de infraestructura para los servicios públicos en las localidades y barrios del municipio, será la disminución de los índices de Muy Alta Marginación y Alta Marginación. Así la asignación de obras estará condicionada a disminuir los índices de rezago social.</w:t>
      </w:r>
    </w:p>
    <w:p w:rsidR="003A6C1B" w:rsidRPr="003A6C1B" w:rsidRDefault="003A6C1B" w:rsidP="003A6C1B">
      <w:pPr>
        <w:pStyle w:val="Sinespaciado"/>
      </w:pPr>
    </w:p>
    <w:p w:rsidR="003C00EA" w:rsidRPr="003C00EA" w:rsidRDefault="003A6C1B" w:rsidP="003C00EA">
      <w:pPr>
        <w:pStyle w:val="Sinespaciado"/>
      </w:pPr>
      <w:r w:rsidRPr="003C00EA">
        <w:t>Formular una política pública incidir en el cambio del marco institucional vigente en el municipio, a efecto ordenar el territorio y revisar las políticas estatales en materia de vivienda, servicios públicos y recursos presupuestales.</w:t>
      </w:r>
      <w:r w:rsidR="003C00EA">
        <w:t xml:space="preserve"> El s</w:t>
      </w:r>
      <w:r w:rsidR="003C00EA" w:rsidRPr="003C00EA">
        <w:t xml:space="preserve">uministro de Servicios Públicos para las colonias y barrios ubicados en </w:t>
      </w:r>
      <w:r w:rsidR="003C00EA">
        <w:t>asentamientos humanos i</w:t>
      </w:r>
      <w:r w:rsidR="003C00EA" w:rsidRPr="003C00EA">
        <w:t>rregulares</w:t>
      </w:r>
      <w:r w:rsidR="003C00EA">
        <w:t xml:space="preserve"> estará regido por los derechos humanos, la disminución de la vulnerabilidad de la comunidad y bajo la normatividad en materia de protección civil. Asimismo, para la medición del desempeño se creará un </w:t>
      </w:r>
      <w:r w:rsidR="003C00EA" w:rsidRPr="003C00EA">
        <w:t>Sistema Municipal de Indicadores de Desempeño.</w:t>
      </w:r>
    </w:p>
    <w:p w:rsidR="003C00EA" w:rsidRPr="003C00EA" w:rsidRDefault="003C00EA" w:rsidP="003C00EA">
      <w:pPr>
        <w:pStyle w:val="Sinespaciado"/>
      </w:pPr>
    </w:p>
    <w:p w:rsidR="00702925" w:rsidRPr="003C00EA" w:rsidRDefault="00702925" w:rsidP="003C00EA">
      <w:pPr>
        <w:pStyle w:val="Sinespaciado"/>
      </w:pPr>
    </w:p>
    <w:p w:rsidR="00ED0147" w:rsidRDefault="00ED0147" w:rsidP="00702925">
      <w:pPr>
        <w:pStyle w:val="Sinespaciado"/>
      </w:pPr>
    </w:p>
    <w:p w:rsidR="00ED0147" w:rsidRPr="0026492D" w:rsidRDefault="00ED0147" w:rsidP="00702925">
      <w:pPr>
        <w:pStyle w:val="Sinespaciado"/>
      </w:pPr>
    </w:p>
    <w:p w:rsidR="00561D99" w:rsidRDefault="00561D99" w:rsidP="00561D99">
      <w:pPr>
        <w:pStyle w:val="Sinespaciado"/>
        <w:rPr>
          <w:b/>
          <w:color w:val="0000FF"/>
          <w:sz w:val="28"/>
          <w:szCs w:val="28"/>
        </w:rPr>
      </w:pPr>
      <w:r>
        <w:rPr>
          <w:lang w:val="es-MX"/>
        </w:rPr>
        <w:br w:type="page"/>
      </w:r>
    </w:p>
    <w:p w:rsidR="003A0772" w:rsidRPr="00787F66" w:rsidRDefault="00AC0FB9" w:rsidP="002570A8">
      <w:pPr>
        <w:pStyle w:val="Sinespaciado"/>
        <w:numPr>
          <w:ilvl w:val="0"/>
          <w:numId w:val="17"/>
        </w:numPr>
        <w:rPr>
          <w:b/>
          <w:szCs w:val="24"/>
          <w:lang w:eastAsia="es-ES"/>
        </w:rPr>
      </w:pPr>
      <w:r w:rsidRPr="00787F66">
        <w:rPr>
          <w:b/>
          <w:szCs w:val="24"/>
          <w:lang w:eastAsia="es-ES"/>
        </w:rPr>
        <w:lastRenderedPageBreak/>
        <w:t>Eje Estratégico 3</w:t>
      </w:r>
      <w:r w:rsidR="00787F66" w:rsidRPr="00787F66">
        <w:rPr>
          <w:b/>
          <w:szCs w:val="24"/>
          <w:lang w:eastAsia="es-ES"/>
        </w:rPr>
        <w:t>.</w:t>
      </w:r>
      <w:r w:rsidRPr="00787F66">
        <w:rPr>
          <w:b/>
          <w:szCs w:val="24"/>
          <w:lang w:eastAsia="es-ES"/>
        </w:rPr>
        <w:t xml:space="preserve"> </w:t>
      </w:r>
      <w:r w:rsidR="003A0772" w:rsidRPr="00787F66">
        <w:rPr>
          <w:rFonts w:eastAsia="Times New Roman"/>
          <w:b/>
          <w:szCs w:val="24"/>
          <w:lang w:val="es-MX"/>
        </w:rPr>
        <w:t>Igualdad Sustantiva, Desarrollo Económico, Equidad Social y trabajo Digno</w:t>
      </w:r>
      <w:r w:rsidR="00F6349F">
        <w:rPr>
          <w:rFonts w:eastAsia="Times New Roman"/>
          <w:b/>
          <w:szCs w:val="24"/>
          <w:lang w:val="es-MX"/>
        </w:rPr>
        <w:t xml:space="preserve"> y Decente</w:t>
      </w:r>
      <w:r w:rsidR="003A0772" w:rsidRPr="00787F66">
        <w:rPr>
          <w:b/>
          <w:szCs w:val="24"/>
          <w:lang w:eastAsia="es-ES"/>
        </w:rPr>
        <w:t>.</w:t>
      </w:r>
    </w:p>
    <w:p w:rsidR="002C0E6E" w:rsidRDefault="002C0E6E" w:rsidP="00D675EB">
      <w:pPr>
        <w:pStyle w:val="Sinespaciado"/>
        <w:rPr>
          <w:bCs/>
        </w:rPr>
      </w:pPr>
    </w:p>
    <w:p w:rsidR="00787F66" w:rsidRPr="00787F66" w:rsidRDefault="00787F66" w:rsidP="00D675EB">
      <w:pPr>
        <w:pStyle w:val="Sinespaciado"/>
      </w:pPr>
      <w:r>
        <w:t>Las participaciones de las personas en los talleres comunitarios se enfocan en tres aspectos: a) La generación y creación de fuentes de empleo de calidad, b) Tener un programa de capacitación para emprender nuevos negocios de tipo familiar y c) El programa de adulto mayor y jefas de familia, esto con un 85% del total en el tema Económico y oportunidades de emprender. Así, la generación de oportunidades para trabajar y emprender se vieron muy nutridas en cuanto a las peticiones formuladas por la gente que espera una oportunidad de conseguir un empleo de calidad, que le permita llevar el sustento familiar y sacarlos de la situación de pobreza o bien de seguir creciendo económicamente generando abundancia en su familia.</w:t>
      </w:r>
    </w:p>
    <w:p w:rsidR="00787F66" w:rsidRDefault="00787F66" w:rsidP="00D675EB">
      <w:pPr>
        <w:pStyle w:val="Sinespaciado"/>
        <w:rPr>
          <w:bCs/>
        </w:rPr>
      </w:pPr>
    </w:p>
    <w:p w:rsidR="00D675EB" w:rsidRDefault="00787F66" w:rsidP="00D675EB">
      <w:pPr>
        <w:pStyle w:val="Sinespaciado"/>
        <w:rPr>
          <w:bCs/>
        </w:rPr>
      </w:pPr>
      <w:r>
        <w:rPr>
          <w:bCs/>
        </w:rPr>
        <w:t>Los datos e información e</w:t>
      </w:r>
      <w:r w:rsidR="00D675EB">
        <w:rPr>
          <w:bCs/>
        </w:rPr>
        <w:t>stadístic</w:t>
      </w:r>
      <w:r>
        <w:rPr>
          <w:bCs/>
        </w:rPr>
        <w:t xml:space="preserve">a nos infiere el problema central, pues </w:t>
      </w:r>
      <w:r w:rsidR="00D675EB">
        <w:rPr>
          <w:bCs/>
        </w:rPr>
        <w:t xml:space="preserve">entre el 50 al 70% de la población en el Municipio no cuenta con el nivel educativo mínimo para tener acceso a un empleo con beneficios en un ingreso económico. En tanto que los jóvenes y adolescentes que son el 27%, éstos dependen del ingreso familiar. Como consecuencia tenemos la carencia en el desarrollo de habilidades para el trabajo, la formación de oficios bien remunerados, creando sólo empleos de baja remuneración y con familias de alta dependencia económica, lo que hace que la pobreza se manifieste en más de un 70% de la población. </w:t>
      </w:r>
    </w:p>
    <w:p w:rsidR="00D675EB" w:rsidRDefault="00D675EB" w:rsidP="00D675EB">
      <w:pPr>
        <w:pStyle w:val="Sinespaciado"/>
        <w:rPr>
          <w:bCs/>
        </w:rPr>
      </w:pPr>
    </w:p>
    <w:p w:rsidR="00D675EB" w:rsidRDefault="00D675EB" w:rsidP="00D675EB">
      <w:pPr>
        <w:pStyle w:val="Sinespaciado"/>
        <w:rPr>
          <w:bCs/>
        </w:rPr>
      </w:pPr>
      <w:r>
        <w:rPr>
          <w:noProof/>
          <w:lang w:val="es-MX" w:eastAsia="es-MX"/>
        </w:rPr>
        <w:drawing>
          <wp:inline distT="0" distB="0" distL="0" distR="0">
            <wp:extent cx="5572125" cy="3886200"/>
            <wp:effectExtent l="0" t="0" r="952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572125" cy="3886200"/>
                    </a:xfrm>
                    <a:prstGeom prst="rect">
                      <a:avLst/>
                    </a:prstGeom>
                    <a:noFill/>
                    <a:ln>
                      <a:noFill/>
                    </a:ln>
                  </pic:spPr>
                </pic:pic>
              </a:graphicData>
            </a:graphic>
          </wp:inline>
        </w:drawing>
      </w:r>
    </w:p>
    <w:p w:rsidR="00D675EB" w:rsidRDefault="00D675EB" w:rsidP="00D675EB">
      <w:pPr>
        <w:pStyle w:val="Sinespaciado"/>
        <w:rPr>
          <w:bCs/>
        </w:rPr>
      </w:pPr>
    </w:p>
    <w:p w:rsidR="00D675EB" w:rsidRDefault="00D675EB" w:rsidP="00D675EB">
      <w:pPr>
        <w:pStyle w:val="Sinespaciado"/>
        <w:rPr>
          <w:bCs/>
        </w:rPr>
      </w:pPr>
      <w:r>
        <w:rPr>
          <w:bCs/>
        </w:rPr>
        <w:t xml:space="preserve">La inestabilidad de la economía familiar, la alta dependencia de los hijos/as del proveedor económico (sea padre-madre), y la carencia de oportunidades de empleos, hace que la situación de desigualdad sea muy marcada en colonias de alta prioridad de atención del Municipio. </w:t>
      </w:r>
    </w:p>
    <w:p w:rsidR="00D675EB" w:rsidRDefault="00D675EB" w:rsidP="00D675EB">
      <w:pPr>
        <w:pStyle w:val="Sinespaciado"/>
        <w:rPr>
          <w:bCs/>
        </w:rPr>
      </w:pPr>
    </w:p>
    <w:p w:rsidR="00D675EB" w:rsidRDefault="00D675EB" w:rsidP="00D675EB">
      <w:pPr>
        <w:pStyle w:val="Sinespaciado"/>
        <w:rPr>
          <w:bCs/>
        </w:rPr>
      </w:pPr>
      <w:r>
        <w:rPr>
          <w:bCs/>
        </w:rPr>
        <w:t>En el análisis sustancial de la problemática económica del Municipio, encontramos una vertiente que influye bastante en el desarrollo económico y se correlaciona con la inseguridad que actualmente vive el Municipio. Esto es que los jóvenes nini’s, los desertores escolares, los dependientes económicos de la familia, se manifiesta un fenómeno social de delincuencia, adicciones a las drogas y alcoholismo y por ende la carencia de oportunidades de empleos. Bajo este panorama las madres y padres de familia proponen al gobierno de trabajar juntos para resolver tal situación que agrava la economía familiar y como consecuencia existe un verdadero estancamiento de prosperidad y abundancia económica y patrimonial. Además de la inseguridad que viven los negocios instalados en las colonias, esto provoca una alta migración de empresas como de empleos a otros Municipios dentro de la zona metropolitana de Guadalajara.</w:t>
      </w:r>
    </w:p>
    <w:p w:rsidR="00D675EB" w:rsidRDefault="00D675EB" w:rsidP="00D675EB">
      <w:pPr>
        <w:pStyle w:val="Sinespaciado"/>
        <w:rPr>
          <w:bCs/>
        </w:rPr>
      </w:pPr>
    </w:p>
    <w:p w:rsidR="00D675EB" w:rsidRDefault="00D675EB" w:rsidP="00D675EB">
      <w:pPr>
        <w:pStyle w:val="Sinespaciado"/>
        <w:rPr>
          <w:bCs/>
        </w:rPr>
      </w:pPr>
      <w:r>
        <w:rPr>
          <w:bCs/>
        </w:rPr>
        <w:t>El tema de los Adultos Mayores en el Municipio, actualmente representan el 7% de la población, que carecen de oportunidades de empleos o para emprender y auto emplearse para su manutención.</w:t>
      </w:r>
    </w:p>
    <w:p w:rsidR="00D675EB" w:rsidRDefault="00D675EB" w:rsidP="00D675EB">
      <w:pPr>
        <w:pStyle w:val="Sinespaciado"/>
        <w:rPr>
          <w:sz w:val="20"/>
          <w:lang w:eastAsia="es-ES"/>
        </w:rPr>
      </w:pPr>
    </w:p>
    <w:p w:rsidR="00561D99" w:rsidRDefault="00561D99" w:rsidP="00561D99">
      <w:pPr>
        <w:pStyle w:val="Sinespaciado"/>
        <w:rPr>
          <w:sz w:val="20"/>
          <w:lang w:eastAsia="es-ES"/>
        </w:rPr>
      </w:pPr>
    </w:p>
    <w:p w:rsidR="00561D99" w:rsidRDefault="00561D99" w:rsidP="00561D99">
      <w:pPr>
        <w:pStyle w:val="Sinespaciado"/>
        <w:rPr>
          <w:sz w:val="20"/>
          <w:lang w:eastAsia="es-ES"/>
        </w:rPr>
      </w:pPr>
    </w:p>
    <w:p w:rsidR="00561D99" w:rsidRDefault="00561D99" w:rsidP="00561D99">
      <w:pPr>
        <w:pStyle w:val="Sinespaciado"/>
        <w:rPr>
          <w:sz w:val="20"/>
          <w:lang w:eastAsia="es-ES"/>
        </w:rPr>
      </w:pPr>
    </w:p>
    <w:p w:rsidR="00561D99" w:rsidRDefault="00561D99" w:rsidP="00561D99">
      <w:pPr>
        <w:pStyle w:val="Sinespaciado"/>
        <w:rPr>
          <w:b/>
          <w:color w:val="0000FF"/>
          <w:sz w:val="28"/>
          <w:szCs w:val="28"/>
        </w:rPr>
      </w:pPr>
      <w:r>
        <w:rPr>
          <w:lang w:val="es-MX"/>
        </w:rPr>
        <w:br w:type="page"/>
      </w:r>
    </w:p>
    <w:p w:rsidR="003A0772" w:rsidRPr="006D346F" w:rsidRDefault="00AC0FB9" w:rsidP="002570A8">
      <w:pPr>
        <w:pStyle w:val="Sinespaciado"/>
        <w:numPr>
          <w:ilvl w:val="0"/>
          <w:numId w:val="17"/>
        </w:numPr>
        <w:rPr>
          <w:b/>
          <w:szCs w:val="24"/>
          <w:lang w:eastAsia="es-ES"/>
        </w:rPr>
      </w:pPr>
      <w:r w:rsidRPr="006D346F">
        <w:rPr>
          <w:b/>
          <w:szCs w:val="24"/>
          <w:lang w:eastAsia="es-ES"/>
        </w:rPr>
        <w:lastRenderedPageBreak/>
        <w:t xml:space="preserve">Eje Estratégico 4. </w:t>
      </w:r>
      <w:r w:rsidR="003A0772" w:rsidRPr="006D346F">
        <w:rPr>
          <w:b/>
          <w:i/>
          <w:szCs w:val="24"/>
          <w:lang w:eastAsia="es-ES"/>
        </w:rPr>
        <w:t>Protección ambiental y resiliencia ante el Cambio Climático.</w:t>
      </w:r>
    </w:p>
    <w:p w:rsidR="00AC0FB9" w:rsidRPr="001C24EA" w:rsidRDefault="00AC0FB9" w:rsidP="00833EBB">
      <w:pPr>
        <w:pStyle w:val="Sinespaciado"/>
        <w:ind w:left="720"/>
        <w:rPr>
          <w:b/>
          <w:szCs w:val="24"/>
          <w:lang w:eastAsia="es-ES"/>
        </w:rPr>
      </w:pPr>
    </w:p>
    <w:p w:rsidR="00AB5491" w:rsidRDefault="00AB5491" w:rsidP="00AB5491">
      <w:pPr>
        <w:pStyle w:val="Sinespaciado"/>
        <w:rPr>
          <w:szCs w:val="24"/>
        </w:rPr>
      </w:pPr>
      <w:r>
        <w:rPr>
          <w:szCs w:val="24"/>
        </w:rPr>
        <w:t xml:space="preserve">El 82.47% por ciento de las peticiones en materia del medio ambiente en </w:t>
      </w:r>
      <w:r w:rsidR="00D74051">
        <w:rPr>
          <w:szCs w:val="24"/>
        </w:rPr>
        <w:t xml:space="preserve">los talleres comunitarios, </w:t>
      </w:r>
      <w:r>
        <w:rPr>
          <w:szCs w:val="24"/>
        </w:rPr>
        <w:t>solicita tener programas de gobierno encaminados a dar mantenimiento a las áreas verdes, así como la poda de árboles y jardines.</w:t>
      </w:r>
      <w:r w:rsidR="00D74051">
        <w:rPr>
          <w:szCs w:val="24"/>
        </w:rPr>
        <w:t xml:space="preserve"> Situación que infiere el pésimo estado de las </w:t>
      </w:r>
      <w:r>
        <w:rPr>
          <w:szCs w:val="24"/>
        </w:rPr>
        <w:t>áreas verdes</w:t>
      </w:r>
      <w:r w:rsidR="00D74051">
        <w:rPr>
          <w:szCs w:val="24"/>
        </w:rPr>
        <w:t xml:space="preserve"> así como la urgente  a</w:t>
      </w:r>
      <w:r>
        <w:rPr>
          <w:szCs w:val="24"/>
        </w:rPr>
        <w:t>tención y mantenimiento en dichas áreas verdes, parques y jardines, y que sean agradables para ser utilizados y visitados po</w:t>
      </w:r>
      <w:r w:rsidR="00D74051">
        <w:rPr>
          <w:szCs w:val="24"/>
        </w:rPr>
        <w:t xml:space="preserve">r las familias de las colonias. </w:t>
      </w:r>
      <w:r>
        <w:rPr>
          <w:szCs w:val="24"/>
        </w:rPr>
        <w:t>El reclamo de la contaminación proveniente de las ladrilleras instalad</w:t>
      </w:r>
      <w:r w:rsidR="00D74051">
        <w:rPr>
          <w:szCs w:val="24"/>
        </w:rPr>
        <w:t>as en el m</w:t>
      </w:r>
      <w:r>
        <w:rPr>
          <w:szCs w:val="24"/>
        </w:rPr>
        <w:t>unicipio, y que ya les alcanzó la mancha urbana y que ahora están inmersas en el problema de la contaminación con el 5.17%</w:t>
      </w:r>
      <w:r w:rsidR="00D74051">
        <w:rPr>
          <w:szCs w:val="24"/>
        </w:rPr>
        <w:t xml:space="preserve"> por ciento</w:t>
      </w:r>
      <w:r>
        <w:rPr>
          <w:szCs w:val="24"/>
        </w:rPr>
        <w:t xml:space="preserve">. Este mismo rubro se considera como parte de la problemática contaminante la quema de llantas, la cual crea un conflicto vecinal por dicha contaminación sumando un 3% </w:t>
      </w:r>
      <w:r w:rsidR="00D74051">
        <w:rPr>
          <w:szCs w:val="24"/>
        </w:rPr>
        <w:t xml:space="preserve">por ciento </w:t>
      </w:r>
      <w:r>
        <w:rPr>
          <w:szCs w:val="24"/>
        </w:rPr>
        <w:t>de las peticiones.</w:t>
      </w:r>
    </w:p>
    <w:p w:rsidR="00AB5491" w:rsidRDefault="00AB5491" w:rsidP="00B23729">
      <w:pPr>
        <w:pStyle w:val="Sinespaciado"/>
        <w:rPr>
          <w:szCs w:val="24"/>
          <w:lang w:eastAsia="es-MX"/>
        </w:rPr>
      </w:pPr>
    </w:p>
    <w:p w:rsidR="00EB1A00" w:rsidRPr="00D74051" w:rsidRDefault="00D74051" w:rsidP="00B23729">
      <w:pPr>
        <w:pStyle w:val="Sinespaciado"/>
        <w:rPr>
          <w:szCs w:val="24"/>
          <w:lang w:eastAsia="es-ES"/>
        </w:rPr>
      </w:pPr>
      <w:r>
        <w:rPr>
          <w:szCs w:val="24"/>
          <w:lang w:eastAsia="es-MX"/>
        </w:rPr>
        <w:t xml:space="preserve">La situación es más grave de lo que la ciudadanía lo percibe, en razón de los datos e información que como </w:t>
      </w:r>
      <w:r w:rsidR="00EB1A00" w:rsidRPr="00D74051">
        <w:rPr>
          <w:szCs w:val="24"/>
          <w:lang w:eastAsia="es-MX"/>
        </w:rPr>
        <w:t>el</w:t>
      </w:r>
      <w:r w:rsidR="00EB1A00" w:rsidRPr="00D74051">
        <w:rPr>
          <w:bCs/>
          <w:szCs w:val="24"/>
          <w:lang w:eastAsia="es-MX"/>
        </w:rPr>
        <w:t xml:space="preserve"> Subíndice municipal de medio ambiente</w:t>
      </w:r>
      <w:r>
        <w:rPr>
          <w:bCs/>
          <w:szCs w:val="24"/>
          <w:lang w:eastAsia="es-MX"/>
        </w:rPr>
        <w:t xml:space="preserve">, que </w:t>
      </w:r>
      <w:r w:rsidR="00EB1A00" w:rsidRPr="00D74051">
        <w:rPr>
          <w:szCs w:val="24"/>
          <w:lang w:eastAsia="es-MX"/>
        </w:rPr>
        <w:t xml:space="preserve">contempla aspectos como generación de residuos sólidos, deforestación, explotación de acuíferos, cobertura forestal, áreas naturales protegidas, entre otros, </w:t>
      </w:r>
      <w:r>
        <w:rPr>
          <w:szCs w:val="24"/>
          <w:lang w:eastAsia="es-MX"/>
        </w:rPr>
        <w:t xml:space="preserve">ubica al municipio de </w:t>
      </w:r>
      <w:r w:rsidR="00EB1A00" w:rsidRPr="00D74051">
        <w:rPr>
          <w:szCs w:val="24"/>
          <w:lang w:eastAsia="es-MX"/>
        </w:rPr>
        <w:t>San Pedro Tlaquepaque en el lugar 120 a nivel estatal.</w:t>
      </w:r>
    </w:p>
    <w:p w:rsidR="00AC0FB9" w:rsidRPr="00EB1A00" w:rsidRDefault="00AC0FB9" w:rsidP="00B23729">
      <w:pPr>
        <w:pStyle w:val="Sinespaciado"/>
        <w:rPr>
          <w:szCs w:val="24"/>
          <w:lang w:eastAsia="es-ES"/>
        </w:rPr>
      </w:pPr>
    </w:p>
    <w:p w:rsidR="001219FB" w:rsidRDefault="00AD179C" w:rsidP="00B23729">
      <w:pPr>
        <w:pStyle w:val="Sinespaciado"/>
        <w:rPr>
          <w:sz w:val="20"/>
          <w:lang w:eastAsia="es-ES"/>
        </w:rPr>
      </w:pPr>
      <w:r w:rsidRPr="00AD179C">
        <w:rPr>
          <w:noProof/>
          <w:sz w:val="20"/>
          <w:lang w:val="es-MX" w:eastAsia="es-MX"/>
        </w:rPr>
        <w:drawing>
          <wp:inline distT="0" distB="0" distL="0" distR="0" wp14:anchorId="1723472F" wp14:editId="0F29B1B1">
            <wp:extent cx="5401429" cy="3762900"/>
            <wp:effectExtent l="0" t="0" r="8890" b="952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401429" cy="3762900"/>
                    </a:xfrm>
                    <a:prstGeom prst="rect">
                      <a:avLst/>
                    </a:prstGeom>
                  </pic:spPr>
                </pic:pic>
              </a:graphicData>
            </a:graphic>
          </wp:inline>
        </w:drawing>
      </w:r>
    </w:p>
    <w:p w:rsidR="00D74051" w:rsidRDefault="00D74051" w:rsidP="00561D99">
      <w:pPr>
        <w:pStyle w:val="Sinespaciado"/>
      </w:pPr>
    </w:p>
    <w:p w:rsidR="00D74051" w:rsidRDefault="00D74051" w:rsidP="00561D99">
      <w:pPr>
        <w:pStyle w:val="Sinespaciado"/>
      </w:pPr>
      <w:r w:rsidRPr="00D74051">
        <w:lastRenderedPageBreak/>
        <w:t>Del análisis del árbol de problemas, se ubica como p</w:t>
      </w:r>
      <w:r w:rsidR="00675E6A" w:rsidRPr="00D74051">
        <w:t xml:space="preserve">roblemática </w:t>
      </w:r>
      <w:r w:rsidRPr="00D74051">
        <w:t>c</w:t>
      </w:r>
      <w:r w:rsidR="00675E6A" w:rsidRPr="00D74051">
        <w:t>entral</w:t>
      </w:r>
      <w:r w:rsidRPr="00D74051">
        <w:t xml:space="preserve"> la </w:t>
      </w:r>
      <w:r w:rsidR="00675E6A" w:rsidRPr="00D74051">
        <w:t>Degradación</w:t>
      </w:r>
      <w:r w:rsidR="00675E6A" w:rsidRPr="0026492D">
        <w:t xml:space="preserve"> ambiental avanzada por la seria contaminación de aire, suelo y agua, que tienen repercusiones directas en la salud y calidad de vida de los habitantes del municipio debido a la carencia en regulación ambiental; una planeación urbana desvinculada del entorno natural; desconocimiento de la naturaleza de los cuerpos hídricos y el manejo sustentable de cuencas; carencias en la prestación de servicios públicos primarios (como provisión de agua potable, drenaje sanitario, aseo público, sanidad animal, mantenimiento de espacios verdes –parques y jardines-); la falta de alternativas de movilidad sustentable a nivel local, como para vincularse a la metrópolis; y el nulo tratamiento de aguas residuales que ha convertido los cauces de agua en canales de drenaje a cielo abierto.</w:t>
      </w:r>
    </w:p>
    <w:p w:rsidR="00D74051" w:rsidRDefault="00D74051" w:rsidP="00561D99">
      <w:pPr>
        <w:pStyle w:val="Sinespaciado"/>
      </w:pPr>
    </w:p>
    <w:p w:rsidR="00561D99" w:rsidRPr="00D74051" w:rsidRDefault="00675E6A" w:rsidP="00561D99">
      <w:pPr>
        <w:pStyle w:val="Sinespaciado"/>
        <w:rPr>
          <w:b/>
        </w:rPr>
      </w:pPr>
      <w:r w:rsidRPr="0026492D">
        <w:t xml:space="preserve"> </w:t>
      </w:r>
      <w:r w:rsidR="00561D99">
        <w:rPr>
          <w:lang w:val="es-MX"/>
        </w:rPr>
        <w:br w:type="page"/>
      </w:r>
    </w:p>
    <w:p w:rsidR="00AC0FB9" w:rsidRPr="00664108" w:rsidRDefault="00AC0FB9" w:rsidP="002570A8">
      <w:pPr>
        <w:pStyle w:val="Sinespaciado"/>
        <w:numPr>
          <w:ilvl w:val="0"/>
          <w:numId w:val="17"/>
        </w:numPr>
        <w:rPr>
          <w:b/>
          <w:szCs w:val="24"/>
          <w:lang w:eastAsia="es-ES"/>
        </w:rPr>
      </w:pPr>
      <w:r w:rsidRPr="00664108">
        <w:rPr>
          <w:b/>
          <w:szCs w:val="24"/>
          <w:lang w:eastAsia="es-ES"/>
        </w:rPr>
        <w:lastRenderedPageBreak/>
        <w:t xml:space="preserve">Eje Estratégico 5. </w:t>
      </w:r>
      <w:r w:rsidRPr="00664108">
        <w:rPr>
          <w:b/>
          <w:i/>
          <w:szCs w:val="24"/>
          <w:lang w:eastAsia="es-ES"/>
        </w:rPr>
        <w:t>Cultura de la Legalidad</w:t>
      </w:r>
      <w:r w:rsidR="00833EBB" w:rsidRPr="00664108">
        <w:rPr>
          <w:b/>
          <w:i/>
          <w:szCs w:val="24"/>
          <w:lang w:eastAsia="es-ES"/>
        </w:rPr>
        <w:t xml:space="preserve"> y</w:t>
      </w:r>
      <w:r w:rsidRPr="00664108">
        <w:rPr>
          <w:b/>
          <w:i/>
          <w:szCs w:val="24"/>
          <w:lang w:eastAsia="es-ES"/>
        </w:rPr>
        <w:t xml:space="preserve"> Seguridad Ciudadana.</w:t>
      </w:r>
    </w:p>
    <w:p w:rsidR="001219FB" w:rsidRDefault="001219FB" w:rsidP="00B23729">
      <w:pPr>
        <w:pStyle w:val="Sinespaciado"/>
        <w:rPr>
          <w:sz w:val="20"/>
          <w:lang w:eastAsia="es-ES"/>
        </w:rPr>
      </w:pPr>
    </w:p>
    <w:p w:rsidR="000714BE" w:rsidRDefault="000714BE" w:rsidP="000714BE">
      <w:pPr>
        <w:pStyle w:val="Sinespaciado"/>
      </w:pPr>
      <w:r>
        <w:t>La ausencia policiaca en las calles de las colonias visitadas fue una demanda realizada en el 86.5% por ciento las manifestaciones, en cuanto a rondines, patrullaje y presencia cuando requieren la ayuda de la autoridad en situaciones de violencia.</w:t>
      </w:r>
      <w:r w:rsidR="00DE3EA2">
        <w:t xml:space="preserve"> El </w:t>
      </w:r>
      <w:r>
        <w:t>95%</w:t>
      </w:r>
      <w:r w:rsidR="00DE3EA2">
        <w:t xml:space="preserve"> por ciento de las personas </w:t>
      </w:r>
      <w:r>
        <w:t>percibe</w:t>
      </w:r>
      <w:r w:rsidR="00DE3EA2">
        <w:t>n</w:t>
      </w:r>
      <w:r>
        <w:t xml:space="preserve"> un ambiente de inseguridad en los barrios</w:t>
      </w:r>
      <w:r w:rsidR="00DE3EA2">
        <w:t>.</w:t>
      </w:r>
      <w:r>
        <w:rPr>
          <w:rStyle w:val="Refdenotaalpie"/>
          <w:szCs w:val="24"/>
        </w:rPr>
        <w:footnoteReference w:id="80"/>
      </w:r>
      <w:r>
        <w:t xml:space="preserve"> Esto conlleva a otros temas relacionados y que repercuten en asaltos, vandalismo y violaciones.</w:t>
      </w:r>
    </w:p>
    <w:p w:rsidR="000714BE" w:rsidRDefault="000714BE" w:rsidP="00B23729">
      <w:pPr>
        <w:pStyle w:val="Sinespaciado"/>
        <w:rPr>
          <w:sz w:val="20"/>
          <w:lang w:eastAsia="es-ES"/>
        </w:rPr>
      </w:pPr>
    </w:p>
    <w:p w:rsidR="00AC0FB9" w:rsidRDefault="009218F0" w:rsidP="00B23729">
      <w:pPr>
        <w:pStyle w:val="Sinespaciado"/>
        <w:rPr>
          <w:sz w:val="20"/>
          <w:lang w:eastAsia="es-ES"/>
        </w:rPr>
      </w:pPr>
      <w:r w:rsidRPr="009218F0">
        <w:rPr>
          <w:noProof/>
          <w:sz w:val="20"/>
          <w:lang w:val="es-MX" w:eastAsia="es-MX"/>
        </w:rPr>
        <w:drawing>
          <wp:inline distT="0" distB="0" distL="0" distR="0" wp14:anchorId="1D6DD357" wp14:editId="641CF86B">
            <wp:extent cx="5401429" cy="3762900"/>
            <wp:effectExtent l="0" t="0" r="8890" b="952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401429" cy="3762900"/>
                    </a:xfrm>
                    <a:prstGeom prst="rect">
                      <a:avLst/>
                    </a:prstGeom>
                  </pic:spPr>
                </pic:pic>
              </a:graphicData>
            </a:graphic>
          </wp:inline>
        </w:drawing>
      </w:r>
    </w:p>
    <w:p w:rsidR="00FA0EC5" w:rsidRDefault="00FA0EC5" w:rsidP="00FA0EC5">
      <w:pPr>
        <w:pStyle w:val="Sinespaciado"/>
      </w:pPr>
    </w:p>
    <w:p w:rsidR="00FA0EC5" w:rsidRDefault="00FA0EC5" w:rsidP="00FA0EC5">
      <w:pPr>
        <w:pStyle w:val="Sinespaciado"/>
        <w:rPr>
          <w:szCs w:val="24"/>
        </w:rPr>
      </w:pPr>
      <w:r w:rsidRPr="00FA0EC5">
        <w:t xml:space="preserve">De las 7,950 propuestas que se recibieron en los talleres comunitarios realizados el pasado noviembre el año 2015 en 141 colonias del Municipio de San Pedro Tlaquepaque, 2,123 son de seguridad ciudadana,  siendo las propuestas más solicitadas. De igual forma,  de 5,648 peticiones comunitarias recibidas, 829 son del tema de seguridad pública, siendo el segundo lugar de peticiones más solicitadas, mismas que se  </w:t>
      </w:r>
      <w:r w:rsidRPr="00FA0EC5">
        <w:rPr>
          <w:szCs w:val="24"/>
        </w:rPr>
        <w:t xml:space="preserve">relacionan  con la presencia policiaca en las calles y la disminución de la violencia, pandillerismo y drogadicción/alcoholismo en los barrios. La ciudadanía solicita al gobierno poner programas de acción directa a resolver en los barrios, y que la inseguridad que conlleva a robos, asaltos con o sin violencia, y que se vincula directamente la delincuencia y las drogas, las violaciones, entre otras que se cometen toda clase de delitos coadyuvando la falta de patrullaje policiaco, y las carencias de alumbrado público en zonas de alta movilidad peatonal. En el tema de presencia de policías en las calles el 86% de las </w:t>
      </w:r>
      <w:r w:rsidRPr="00FA0EC5">
        <w:rPr>
          <w:szCs w:val="24"/>
        </w:rPr>
        <w:lastRenderedPageBreak/>
        <w:t>percepciones señalan que hay ausencia de policías en las calles reflejándose en la falta de rondines y patrullaje en situaciones de cuando se solicita la presencia de los mismos en situaciones de violencia. En la precepción de la situación de inseguridad que si viven en los barrios, el 95% de las personas encuestadas de las 141 colonias visitadas</w:t>
      </w:r>
      <w:r w:rsidR="00DE3EA2">
        <w:rPr>
          <w:szCs w:val="24"/>
        </w:rPr>
        <w:t xml:space="preserve"> </w:t>
      </w:r>
      <w:r w:rsidRPr="00FA0EC5">
        <w:rPr>
          <w:szCs w:val="24"/>
        </w:rPr>
        <w:t xml:space="preserve">la considera de grave a muy grave. En relación con la inseguridad y delincuencia  que se vive en las escuelas, el 82.5% en promedio la considera de poco a mucho, resaltando del mismo que el 81.9% es de venta de drogas.  En los barrios los encuestado considera que el 84.6% de los jóvenes consumen droga dentro y fuera de los hogares,  en las equinas de los barrios, espacios recreativos y deportivos y lugares en total abandono que sirven como guarida de la delincuencia y se apoderan de </w:t>
      </w:r>
      <w:r w:rsidR="00DE3EA2">
        <w:rPr>
          <w:szCs w:val="24"/>
        </w:rPr>
        <w:t xml:space="preserve">terrenos y/o casas habitación.  Aunado a lo anterior, las </w:t>
      </w:r>
      <w:r w:rsidRPr="00FA0EC5">
        <w:rPr>
          <w:szCs w:val="24"/>
        </w:rPr>
        <w:t>adicciones y el alcoholismo ha</w:t>
      </w:r>
      <w:r w:rsidR="00DE3EA2">
        <w:rPr>
          <w:szCs w:val="24"/>
        </w:rPr>
        <w:t>n</w:t>
      </w:r>
      <w:r w:rsidRPr="00FA0EC5">
        <w:rPr>
          <w:szCs w:val="24"/>
        </w:rPr>
        <w:t xml:space="preserve"> sido un problema bastante grave que repercute de manera directa en la inseguridad, en la violencia intrafamiliar, violencia a las mujeres y a la niñez, asaltos, robos, y le da auge al pandillerismo, y delincuencia organizada.</w:t>
      </w:r>
      <w:r>
        <w:rPr>
          <w:szCs w:val="24"/>
        </w:rPr>
        <w:t xml:space="preserve"> </w:t>
      </w:r>
      <w:r w:rsidRPr="00FA0EC5">
        <w:rPr>
          <w:szCs w:val="24"/>
        </w:rPr>
        <w:t>Como es de esperarse la situación actual que viven las colonias del Municipio, de conformidad con la encuesta de precepción levantada en las 141 colonias, la propuesta que toma mayor importancia dentro del tema de la Inseguridad es “Que tengamos más policías, más rondines, presencia policiaca y vigilancia”, con un 88% de las propuestas. En tanto que en algunas de ellas solicitan “contar con casetas de policía en los barrios”, y algunas otras de igual relevancia es contar con programas de mantenimiento y servicios eficientes en alumbrado público, que de forma directa los relacionan con la Inseguridad que se vive en dichos barrios. Y como programas preventivos el apoyo de Gobierno para disminuir los índices de drogadicción, alcoholismo y pandillerismo que es muy nutrido hoy día por la juventud.</w:t>
      </w:r>
    </w:p>
    <w:p w:rsidR="00FA0EC5" w:rsidRDefault="00FA0EC5" w:rsidP="00FA0EC5">
      <w:pPr>
        <w:pStyle w:val="Sinespaciado"/>
        <w:rPr>
          <w:szCs w:val="24"/>
        </w:rPr>
      </w:pPr>
    </w:p>
    <w:p w:rsidR="00DE3EA2" w:rsidRDefault="00DE3EA2" w:rsidP="00DE3EA2">
      <w:pPr>
        <w:pStyle w:val="Sinespaciado"/>
        <w:rPr>
          <w:sz w:val="20"/>
          <w:lang w:eastAsia="es-ES"/>
        </w:rPr>
      </w:pPr>
      <w:r w:rsidRPr="009218F0">
        <w:t>Vivir en una ciudad sin oportunidades genera frustración, intranquilidad y violencia.</w:t>
      </w:r>
      <w:r>
        <w:t xml:space="preserve"> La calidad de vida se refleja en las situaciones que viven los habitantes en la familia y dentro de sus comunidades. Así </w:t>
      </w:r>
      <w:r w:rsidRPr="009218F0">
        <w:t>una tasa de desempleo del 5.4%</w:t>
      </w:r>
      <w:r>
        <w:t xml:space="preserve"> por ciento</w:t>
      </w:r>
      <w:r w:rsidRPr="009218F0">
        <w:t xml:space="preserve">, </w:t>
      </w:r>
      <w:r>
        <w:t>que impacta a m</w:t>
      </w:r>
      <w:r w:rsidRPr="009218F0">
        <w:t>ás de 190,000 personas (STPS-INEGI ENOE, FEB 2014 Media Nacional 4.65%)</w:t>
      </w:r>
      <w:r>
        <w:t xml:space="preserve">, a la que se suma la </w:t>
      </w:r>
      <w:r w:rsidRPr="009218F0">
        <w:t>tasa de desocupación de jóvenes (14 a 29 años) del</w:t>
      </w:r>
      <w:r>
        <w:t xml:space="preserve"> </w:t>
      </w:r>
      <w:r w:rsidRPr="009218F0">
        <w:t>8.4%. (STPS-INEGI ENOE, IV TRIM 2013)</w:t>
      </w:r>
      <w:r>
        <w:t xml:space="preserve">, con graves impactos en un municipio donde más del 605 por ciento de los habitantes tiene menos de 35 años. Así la Zona Metropolitana de Guadalajara </w:t>
      </w:r>
      <w:r w:rsidRPr="009218F0">
        <w:t>se encuentra en el lugar 24 en el Índice de Competitividad Social, debajo de Tuxtla Gutiérrez y muy debajo de Saltillo, esto significa que los trabajos que existen en la ciudad no impulsan el bienestar de la población (PNUD, 2012)</w:t>
      </w:r>
      <w:r>
        <w:t>. Por otro lado, pero vinculado a lo anterior, podemos afirmar que v</w:t>
      </w:r>
      <w:r w:rsidRPr="009218F0">
        <w:t>ivimos en una ciudad violenta</w:t>
      </w:r>
      <w:r>
        <w:t xml:space="preserve">, pues la </w:t>
      </w:r>
      <w:r w:rsidRPr="009218F0">
        <w:t>incidencia per cápita de denuncias en la ciudad (1,848 por cada 100 mil habitantes) es mayor al promedio estatal en 20%. (FGEJ, 2013)</w:t>
      </w:r>
      <w:r>
        <w:t>,</w:t>
      </w:r>
      <w:r w:rsidRPr="009218F0">
        <w:t xml:space="preserve"> (INEGI, 2013)</w:t>
      </w:r>
      <w:r>
        <w:t xml:space="preserve">. </w:t>
      </w:r>
      <w:r w:rsidRPr="009218F0">
        <w:t>La ciudad tiene una tasa de 25 homicidios por cada 100 mil habitantes, por encima de la media nacional. (IJCF, 2014) (CONAPO, 2013) (OCDE, 2012)</w:t>
      </w:r>
      <w:r>
        <w:t xml:space="preserve">. Más aún, el </w:t>
      </w:r>
      <w:r w:rsidRPr="009218F0">
        <w:t>50%</w:t>
      </w:r>
      <w:r>
        <w:t xml:space="preserve"> por ciento </w:t>
      </w:r>
      <w:r w:rsidRPr="009218F0">
        <w:t>de las mujeres en la ciudad sufren de violencia intrafamiliar (CONAVIM, 2009)</w:t>
      </w:r>
      <w:r>
        <w:t>, situación que va incremento.</w:t>
      </w:r>
    </w:p>
    <w:p w:rsidR="00DE3EA2" w:rsidRPr="00FA0EC5" w:rsidRDefault="00DE3EA2" w:rsidP="00FA0EC5">
      <w:pPr>
        <w:pStyle w:val="Sinespaciado"/>
        <w:rPr>
          <w:szCs w:val="24"/>
        </w:rPr>
      </w:pPr>
    </w:p>
    <w:p w:rsidR="00AC0FB9" w:rsidRPr="00FA0EC5" w:rsidRDefault="00AC0FB9" w:rsidP="00B23729">
      <w:pPr>
        <w:pStyle w:val="Sinespaciado"/>
        <w:rPr>
          <w:sz w:val="20"/>
          <w:lang w:val="es-MX" w:eastAsia="es-ES"/>
        </w:rPr>
      </w:pPr>
    </w:p>
    <w:p w:rsidR="001219FB" w:rsidRDefault="001219FB" w:rsidP="00B23729">
      <w:pPr>
        <w:pStyle w:val="Sinespaciado"/>
        <w:rPr>
          <w:sz w:val="20"/>
          <w:lang w:eastAsia="es-ES"/>
        </w:rPr>
      </w:pPr>
    </w:p>
    <w:p w:rsidR="00561D99" w:rsidRDefault="00561D99" w:rsidP="00561D99">
      <w:pPr>
        <w:pStyle w:val="Sinespaciado"/>
        <w:rPr>
          <w:b/>
          <w:color w:val="0000FF"/>
          <w:sz w:val="28"/>
          <w:szCs w:val="28"/>
        </w:rPr>
      </w:pPr>
      <w:r>
        <w:rPr>
          <w:lang w:val="es-MX"/>
        </w:rPr>
        <w:br w:type="page"/>
      </w:r>
    </w:p>
    <w:p w:rsidR="00AC0FB9" w:rsidRPr="001919AD" w:rsidRDefault="00AC0FB9" w:rsidP="002570A8">
      <w:pPr>
        <w:pStyle w:val="Sinespaciado"/>
        <w:numPr>
          <w:ilvl w:val="0"/>
          <w:numId w:val="17"/>
        </w:numPr>
        <w:rPr>
          <w:b/>
          <w:color w:val="000000" w:themeColor="text1"/>
          <w:szCs w:val="24"/>
          <w:lang w:eastAsia="es-ES"/>
        </w:rPr>
      </w:pPr>
      <w:r w:rsidRPr="001919AD">
        <w:rPr>
          <w:b/>
          <w:color w:val="000000" w:themeColor="text1"/>
          <w:szCs w:val="24"/>
          <w:lang w:eastAsia="es-ES"/>
        </w:rPr>
        <w:lastRenderedPageBreak/>
        <w:t xml:space="preserve">Eje Estratégico 6. </w:t>
      </w:r>
      <w:r w:rsidRPr="001919AD">
        <w:rPr>
          <w:b/>
          <w:i/>
          <w:color w:val="000000" w:themeColor="text1"/>
          <w:szCs w:val="24"/>
          <w:lang w:eastAsia="es-ES"/>
        </w:rPr>
        <w:t xml:space="preserve">Buen Gobierno, participación ciudadana, transparencia y rendición de cuentas. </w:t>
      </w:r>
    </w:p>
    <w:p w:rsidR="00831E63" w:rsidRDefault="00831E63" w:rsidP="00B23729">
      <w:pPr>
        <w:pStyle w:val="Sinespaciado"/>
        <w:rPr>
          <w:sz w:val="20"/>
          <w:lang w:eastAsia="es-ES"/>
        </w:rPr>
      </w:pPr>
    </w:p>
    <w:p w:rsidR="00FA0EC5" w:rsidRDefault="0049490E" w:rsidP="00B23729">
      <w:pPr>
        <w:pStyle w:val="Sinespaciado"/>
      </w:pPr>
      <w:r>
        <w:t xml:space="preserve">El desarrollo institucional del gobierno local parte de la buena </w:t>
      </w:r>
      <w:r w:rsidRPr="0049490E">
        <w:t>administración de los recursos</w:t>
      </w:r>
      <w:r>
        <w:t xml:space="preserve"> públicos orientada a una gestión pública </w:t>
      </w:r>
      <w:r w:rsidRPr="0049490E">
        <w:t>dirigida a la satisfacción de las necesidades de la población</w:t>
      </w:r>
      <w:r>
        <w:t xml:space="preserve"> </w:t>
      </w:r>
      <w:r w:rsidRPr="0049490E">
        <w:t>y</w:t>
      </w:r>
      <w:r>
        <w:t xml:space="preserve">, de lo contrario, </w:t>
      </w:r>
      <w:r w:rsidR="004F79E1">
        <w:t xml:space="preserve">el incipiente </w:t>
      </w:r>
      <w:r>
        <w:t xml:space="preserve">desarrollo institucional </w:t>
      </w:r>
      <w:r w:rsidR="004F79E1">
        <w:t xml:space="preserve">sumado a la inadecuada </w:t>
      </w:r>
      <w:r>
        <w:t>gestión de recursos públicos eviden</w:t>
      </w:r>
      <w:r w:rsidR="004F79E1">
        <w:t xml:space="preserve">cia la  </w:t>
      </w:r>
      <w:r>
        <w:t xml:space="preserve">simulación </w:t>
      </w:r>
      <w:r w:rsidR="004F79E1">
        <w:t>d</w:t>
      </w:r>
      <w:r>
        <w:t>e la gestión</w:t>
      </w:r>
      <w:r w:rsidR="004F79E1">
        <w:t xml:space="preserve">, donde se </w:t>
      </w:r>
      <w:r>
        <w:t xml:space="preserve">“hace muchas cosas” pero no </w:t>
      </w:r>
      <w:r w:rsidR="004F79E1">
        <w:t xml:space="preserve">se </w:t>
      </w:r>
      <w:r>
        <w:t>tiene impacto en la calidad de vida de sus habitantes</w:t>
      </w:r>
      <w:r w:rsidR="004F79E1">
        <w:t>.</w:t>
      </w:r>
    </w:p>
    <w:p w:rsidR="004F79E1" w:rsidRDefault="004F79E1" w:rsidP="00B23729">
      <w:pPr>
        <w:pStyle w:val="Sinespaciado"/>
        <w:rPr>
          <w:sz w:val="20"/>
          <w:lang w:eastAsia="es-ES"/>
        </w:rPr>
      </w:pPr>
    </w:p>
    <w:p w:rsidR="001219FB" w:rsidRDefault="004F79E1" w:rsidP="00B23729">
      <w:pPr>
        <w:pStyle w:val="Sinespaciado"/>
        <w:rPr>
          <w:sz w:val="20"/>
          <w:lang w:eastAsia="es-ES"/>
        </w:rPr>
      </w:pPr>
      <w:r>
        <w:rPr>
          <w:noProof/>
          <w:sz w:val="20"/>
          <w:lang w:val="es-MX" w:eastAsia="es-MX"/>
        </w:rPr>
        <w:t xml:space="preserve"> </w:t>
      </w:r>
      <w:r w:rsidR="001219FB" w:rsidRPr="001219FB">
        <w:rPr>
          <w:noProof/>
          <w:sz w:val="20"/>
          <w:lang w:val="es-MX" w:eastAsia="es-MX"/>
        </w:rPr>
        <w:drawing>
          <wp:inline distT="0" distB="0" distL="0" distR="0" wp14:anchorId="74DFC72F" wp14:editId="47E943EB">
            <wp:extent cx="5401429" cy="3762900"/>
            <wp:effectExtent l="0" t="0" r="8890" b="952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401429" cy="3762900"/>
                    </a:xfrm>
                    <a:prstGeom prst="rect">
                      <a:avLst/>
                    </a:prstGeom>
                  </pic:spPr>
                </pic:pic>
              </a:graphicData>
            </a:graphic>
          </wp:inline>
        </w:drawing>
      </w:r>
    </w:p>
    <w:p w:rsidR="001219FB" w:rsidRDefault="001219FB" w:rsidP="00B23729">
      <w:pPr>
        <w:pStyle w:val="Sinespaciado"/>
        <w:rPr>
          <w:sz w:val="20"/>
          <w:lang w:eastAsia="es-ES"/>
        </w:rPr>
      </w:pPr>
    </w:p>
    <w:p w:rsidR="0049490E" w:rsidRDefault="0049490E" w:rsidP="0049490E">
      <w:pPr>
        <w:pStyle w:val="Sinespaciado"/>
      </w:pPr>
    </w:p>
    <w:p w:rsidR="0011088C" w:rsidRDefault="0049490E" w:rsidP="0049490E">
      <w:pPr>
        <w:pStyle w:val="Sinespaciado"/>
      </w:pPr>
      <w:r>
        <w:t xml:space="preserve">Es así, que la gran simulación en la gestión pública </w:t>
      </w:r>
      <w:r w:rsidR="0011088C">
        <w:t>se evidencia cuando un g</w:t>
      </w:r>
      <w:r w:rsidRPr="0049490E">
        <w:t xml:space="preserve">obierno </w:t>
      </w:r>
      <w:r w:rsidR="0011088C">
        <w:t>m</w:t>
      </w:r>
      <w:r w:rsidRPr="0049490E">
        <w:t xml:space="preserve">unicipal </w:t>
      </w:r>
      <w:r w:rsidR="0011088C">
        <w:t xml:space="preserve">cuenta con </w:t>
      </w:r>
      <w:r w:rsidRPr="0049490E">
        <w:t xml:space="preserve">un desarrollo institucional </w:t>
      </w:r>
      <w:r w:rsidR="0011088C">
        <w:t xml:space="preserve">precario, </w:t>
      </w:r>
      <w:r w:rsidRPr="0049490E">
        <w:t>ineficiente administración de los recursos</w:t>
      </w:r>
      <w:r w:rsidR="0011088C">
        <w:t xml:space="preserve"> en donde dos terceras partes del presupuesto están destinadas al pago de los salarios de los trabajadores y, el gasto de inversión no representa más del 10% por ciento del total del presupuesto. Más aun, cuando los ingresos propios no alcanza para el pago de los salarios de los trabajadores, esto es, una administración municipal que ofrece servicios públicos pero que su funcionamiento ésta supeditado a los fondos federales y estatales.</w:t>
      </w:r>
    </w:p>
    <w:p w:rsidR="0011088C" w:rsidRDefault="0011088C" w:rsidP="0049490E">
      <w:pPr>
        <w:pStyle w:val="Sinespaciado"/>
      </w:pPr>
    </w:p>
    <w:p w:rsidR="0011088C" w:rsidRDefault="0011088C" w:rsidP="0049490E">
      <w:pPr>
        <w:pStyle w:val="Sinespaciado"/>
      </w:pPr>
      <w:r>
        <w:t xml:space="preserve">Asimismo, </w:t>
      </w:r>
      <w:r w:rsidR="0049490E" w:rsidRPr="0049490E">
        <w:t xml:space="preserve">el </w:t>
      </w:r>
      <w:r>
        <w:t>g</w:t>
      </w:r>
      <w:r w:rsidR="0049490E" w:rsidRPr="0049490E">
        <w:t>obierno</w:t>
      </w:r>
      <w:r>
        <w:t xml:space="preserve"> local</w:t>
      </w:r>
      <w:r w:rsidR="0049490E" w:rsidRPr="0049490E">
        <w:t xml:space="preserve"> no cuenta con la</w:t>
      </w:r>
      <w:r>
        <w:t>s</w:t>
      </w:r>
      <w:r w:rsidR="0049490E" w:rsidRPr="0049490E">
        <w:t xml:space="preserve"> suficientes herramientas tecnológicas para la eficiente gestión de los servicios públicos, para tener un inventario de reglamentos municipales actualizado, para tener un inventario de </w:t>
      </w:r>
      <w:r w:rsidR="0049490E" w:rsidRPr="0049490E">
        <w:lastRenderedPageBreak/>
        <w:t xml:space="preserve">bienes muebles e inmuebles actualizado, para tener un sistema eficiente de  compras y un sistema eficiente de recaudación. En materia de presupuestación está desvinculada de la planeación y programación, existe ausencia de un sistema de control interno y no hay seguimiento y evaluación del ejercicio presupuestal y mucho menos de la gestión pública, lo que hace que no se administren de forma eficiente los recursos financieros; una muestra de ello es que se cuenta con un gasto corriente </w:t>
      </w:r>
      <w:r w:rsidR="001919AD">
        <w:t>cuyo peso en mayor al 9</w:t>
      </w:r>
      <w:r w:rsidR="0049490E" w:rsidRPr="0049490E">
        <w:t>0%</w:t>
      </w:r>
      <w:r>
        <w:t xml:space="preserve"> por ciento</w:t>
      </w:r>
      <w:r w:rsidR="0049490E" w:rsidRPr="0049490E">
        <w:t xml:space="preserve"> del presupuesto lo que impide tener un proyecto de inversión con recursos propios para satisfacer las necesidades de los habitantes, así como los pocos recursos que se tienen para la operación y servicios  de la gestión  se ejercen sin control.</w:t>
      </w:r>
    </w:p>
    <w:p w:rsidR="0011088C" w:rsidRDefault="0011088C" w:rsidP="0049490E">
      <w:pPr>
        <w:pStyle w:val="Sinespaciado"/>
      </w:pPr>
    </w:p>
    <w:p w:rsidR="0049490E" w:rsidRDefault="0049490E" w:rsidP="0049490E">
      <w:pPr>
        <w:pStyle w:val="Sinespaciado"/>
      </w:pPr>
      <w:r w:rsidRPr="0049490E">
        <w:t>En materia de recaudación de ingresos propios, se sigue preferenci</w:t>
      </w:r>
      <w:r w:rsidR="0011088C">
        <w:t>a</w:t>
      </w:r>
      <w:r w:rsidRPr="0049490E">
        <w:t>ndo la gestión de programas federales y estatales ante el desint</w:t>
      </w:r>
      <w:r w:rsidR="0011088C">
        <w:t>e</w:t>
      </w:r>
      <w:r w:rsidRPr="0049490E">
        <w:t>r</w:t>
      </w:r>
      <w:r w:rsidR="0011088C">
        <w:t>é</w:t>
      </w:r>
      <w:r w:rsidRPr="0049490E">
        <w:t>s de incrementar l</w:t>
      </w:r>
      <w:r w:rsidR="0011088C">
        <w:t>a</w:t>
      </w:r>
      <w:r w:rsidRPr="0049490E">
        <w:t xml:space="preserve"> recaudación de los ingresos propios teniendo con ello una baja recaudación.  En materia de recursos materiales no existe un buen uso y control de los mismos, no se cuenta con un programa de mantenimiento preventivo y correctivo del parque vehicular y no existe certeza jurídica de los bienes inmuebles propiedad del Gobierno Municipal,  lo que hace que no se tenga una administración eficiente de los mismos. En materia de recursos humanos</w:t>
      </w:r>
      <w:r w:rsidR="001919AD">
        <w:t xml:space="preserve"> se tienen </w:t>
      </w:r>
      <w:r w:rsidRPr="0049490E">
        <w:t xml:space="preserve">procesos desvinculados, no se cuenta con un programa de cultura institucional lo que hace que no exista un sentido de pertenencia e identidad institucional de los servidores públicos, no se cuenta con un sistema de reclutamiento, selección, inducción, capacitación, evaluación del desempeño y de reconocimientos de los servidores públicos </w:t>
      </w:r>
      <w:r w:rsidR="001919AD">
        <w:t xml:space="preserve">debidamente concatenados, </w:t>
      </w:r>
      <w:r w:rsidRPr="0049490E">
        <w:t>lo que demuestra que no existe un sistema de profesionalización del servicio público y por lo tanto existe un manejo discrecional de los recursos humanos; y por último</w:t>
      </w:r>
      <w:r w:rsidR="001919AD">
        <w:t>, hasta el año 2015</w:t>
      </w:r>
      <w:r w:rsidRPr="0049490E">
        <w:t xml:space="preserve"> no se cuenta con  mecanismos de participación ciudadana situación que origina indiferencia y apatía de las personas en participar en los asuntos de gobierno.</w:t>
      </w:r>
    </w:p>
    <w:p w:rsidR="001919AD" w:rsidRPr="004F79E1" w:rsidRDefault="001919AD" w:rsidP="004F79E1">
      <w:pPr>
        <w:pStyle w:val="Sinespaciado"/>
      </w:pPr>
    </w:p>
    <w:p w:rsidR="004F79E1" w:rsidRDefault="004F79E1" w:rsidP="004F79E1">
      <w:pPr>
        <w:pStyle w:val="Sinespaciado"/>
      </w:pPr>
      <w:r>
        <w:t xml:space="preserve">Hasta el año 2015, </w:t>
      </w:r>
      <w:r w:rsidR="001919AD" w:rsidRPr="004F79E1">
        <w:t>el Municipio de San Pedro Tlaquepaque no se</w:t>
      </w:r>
      <w:r>
        <w:t xml:space="preserve"> cuenta con un Comité de Ética</w:t>
      </w:r>
      <w:r w:rsidR="001919AD" w:rsidRPr="004F79E1">
        <w:t>,</w:t>
      </w:r>
      <w:r>
        <w:t xml:space="preserve"> </w:t>
      </w:r>
      <w:r w:rsidR="001919AD" w:rsidRPr="004F79E1">
        <w:t>carece de un ordenamiento respecto de la obligación de los servidores públicos del Municipio de la actualización del Control Interno, en sus respectivos ámbitos, no se cuenta con disposiciones generales para el funcionamiento de buzones de quejas y sugerencias,</w:t>
      </w:r>
      <w:r>
        <w:t xml:space="preserve"> </w:t>
      </w:r>
      <w:r w:rsidR="001919AD" w:rsidRPr="004F79E1">
        <w:t>no se evalúan los procesos sustantivos que soportan el cumplimiento de metas y objetivos.</w:t>
      </w:r>
    </w:p>
    <w:p w:rsidR="001919AD" w:rsidRPr="004F79E1" w:rsidRDefault="001919AD" w:rsidP="004F79E1">
      <w:pPr>
        <w:pStyle w:val="Sinespaciado"/>
      </w:pPr>
      <w:r w:rsidRPr="004F79E1">
        <w:t xml:space="preserve"> </w:t>
      </w:r>
    </w:p>
    <w:p w:rsidR="001919AD" w:rsidRPr="004F79E1" w:rsidRDefault="001919AD" w:rsidP="004F79E1">
      <w:pPr>
        <w:pStyle w:val="Sinespaciado"/>
      </w:pPr>
      <w:r w:rsidRPr="004F79E1">
        <w:t>De la misma manera se carece de una metodología específica aplicada a la identificación, difusión, evaluación, priorización, estrategias de mitigación y seguimiento de riesgos (administración de riesgos) así como de procesos susceptibles de corrupción en los que se determinaron acciones de prevención y mitigación. Fomentando de esta manera en el dejar pasar, dejar hacer situaciones que perjudican a las personas de este municipio de manera directa o indirecta haciendo uso de sus impuestos de manera irresponsable e ineficiente.</w:t>
      </w:r>
    </w:p>
    <w:p w:rsidR="001919AD" w:rsidRPr="004F79E1" w:rsidRDefault="001919AD" w:rsidP="004F79E1">
      <w:pPr>
        <w:pStyle w:val="Sinespaciado"/>
      </w:pPr>
    </w:p>
    <w:p w:rsidR="001919AD" w:rsidRPr="004F79E1" w:rsidRDefault="001919AD" w:rsidP="004F79E1">
      <w:pPr>
        <w:pStyle w:val="Sinespaciado"/>
      </w:pPr>
      <w:r w:rsidRPr="004F79E1">
        <w:lastRenderedPageBreak/>
        <w:t>Reducir la discrecionalidad en el uso de los recursos y programas a través de creación de sistemas cuyos procedimientos garanticen la observancia de la norma, la transparencia y acceso a la información, generar certeza y confianza de los actos de gobierno con una buena rendición de cuentas cumplir con la ley como responsabilidad del servidor público vigilar la correcta aplicación de los programas y recursos a través de la participación ciudadana y crear el Sistema ANTICORRUPCIÓN MUNICIPAL.</w:t>
      </w:r>
    </w:p>
    <w:p w:rsidR="00831E63" w:rsidRDefault="00831E63" w:rsidP="00B23729">
      <w:pPr>
        <w:pStyle w:val="Sinespaciado"/>
        <w:rPr>
          <w:sz w:val="20"/>
          <w:lang w:eastAsia="es-ES"/>
        </w:rPr>
      </w:pPr>
    </w:p>
    <w:p w:rsidR="00B23729" w:rsidRDefault="00B23729" w:rsidP="00B23729">
      <w:pPr>
        <w:pStyle w:val="Sinespaciado"/>
        <w:rPr>
          <w:lang w:val="es-MX"/>
        </w:rPr>
      </w:pPr>
      <w:r>
        <w:rPr>
          <w:lang w:val="es-MX"/>
        </w:rPr>
        <w:br w:type="page"/>
      </w:r>
    </w:p>
    <w:p w:rsidR="00831E63" w:rsidRPr="00831E63" w:rsidRDefault="00352862" w:rsidP="00831E63">
      <w:pPr>
        <w:pStyle w:val="Sinespaciado"/>
        <w:jc w:val="center"/>
        <w:rPr>
          <w:b/>
          <w:color w:val="0000FF"/>
          <w:sz w:val="36"/>
          <w:szCs w:val="36"/>
        </w:rPr>
      </w:pPr>
      <w:r>
        <w:rPr>
          <w:rFonts w:eastAsia="Times New Roman"/>
          <w:b/>
          <w:bCs/>
          <w:color w:val="0000FF"/>
          <w:sz w:val="36"/>
          <w:szCs w:val="36"/>
          <w:lang w:val="es-MX"/>
        </w:rPr>
        <w:lastRenderedPageBreak/>
        <w:t xml:space="preserve">Capítulo </w:t>
      </w:r>
      <w:r w:rsidR="00831E63" w:rsidRPr="00831E63">
        <w:rPr>
          <w:rFonts w:eastAsia="Times New Roman"/>
          <w:b/>
          <w:bCs/>
          <w:color w:val="0000FF"/>
          <w:sz w:val="36"/>
          <w:szCs w:val="36"/>
          <w:lang w:val="es-MX"/>
        </w:rPr>
        <w:t xml:space="preserve">III. De los </w:t>
      </w:r>
      <w:r>
        <w:rPr>
          <w:rFonts w:eastAsia="Times New Roman"/>
          <w:b/>
          <w:bCs/>
          <w:color w:val="0000FF"/>
          <w:sz w:val="36"/>
          <w:szCs w:val="36"/>
          <w:lang w:val="es-MX"/>
        </w:rPr>
        <w:t>O</w:t>
      </w:r>
      <w:r w:rsidR="00831E63" w:rsidRPr="00831E63">
        <w:rPr>
          <w:rFonts w:eastAsia="Times New Roman"/>
          <w:b/>
          <w:bCs/>
          <w:color w:val="0000FF"/>
          <w:sz w:val="36"/>
          <w:szCs w:val="36"/>
          <w:lang w:val="es-MX"/>
        </w:rPr>
        <w:t>bjetivos</w:t>
      </w:r>
      <w:r>
        <w:rPr>
          <w:rFonts w:eastAsia="Times New Roman"/>
          <w:b/>
          <w:bCs/>
          <w:color w:val="0000FF"/>
          <w:sz w:val="36"/>
          <w:szCs w:val="36"/>
          <w:lang w:val="es-MX"/>
        </w:rPr>
        <w:t>, E</w:t>
      </w:r>
      <w:r w:rsidR="00831E63" w:rsidRPr="00831E63">
        <w:rPr>
          <w:rFonts w:eastAsia="Times New Roman"/>
          <w:b/>
          <w:bCs/>
          <w:color w:val="0000FF"/>
          <w:sz w:val="36"/>
          <w:szCs w:val="36"/>
          <w:lang w:val="es-MX"/>
        </w:rPr>
        <w:t>strategias</w:t>
      </w:r>
      <w:r>
        <w:rPr>
          <w:rFonts w:eastAsia="Times New Roman"/>
          <w:b/>
          <w:bCs/>
          <w:color w:val="0000FF"/>
          <w:sz w:val="36"/>
          <w:szCs w:val="36"/>
          <w:lang w:val="es-MX"/>
        </w:rPr>
        <w:t xml:space="preserve"> y Líneas de Acción del Plan Municipal de Desarrollo</w:t>
      </w:r>
      <w:r w:rsidR="00831E63" w:rsidRPr="00831E63">
        <w:rPr>
          <w:rFonts w:eastAsia="Times New Roman"/>
          <w:b/>
          <w:bCs/>
          <w:color w:val="0000FF"/>
          <w:sz w:val="36"/>
          <w:szCs w:val="36"/>
          <w:lang w:val="es-MX"/>
        </w:rPr>
        <w:t>.</w:t>
      </w:r>
    </w:p>
    <w:p w:rsidR="00352862" w:rsidRDefault="00352862" w:rsidP="00B23729">
      <w:pPr>
        <w:pStyle w:val="Sinespaciado"/>
        <w:rPr>
          <w:b/>
          <w:bCs/>
          <w:szCs w:val="24"/>
        </w:rPr>
      </w:pPr>
    </w:p>
    <w:p w:rsidR="003E580E" w:rsidRDefault="003E580E" w:rsidP="00B23729">
      <w:pPr>
        <w:pStyle w:val="Sinespaciado"/>
        <w:rPr>
          <w:b/>
          <w:bCs/>
          <w:szCs w:val="24"/>
        </w:rPr>
      </w:pPr>
    </w:p>
    <w:p w:rsidR="00D87535" w:rsidRPr="00D87535" w:rsidRDefault="00D87535" w:rsidP="00D87535">
      <w:pPr>
        <w:pStyle w:val="Sinespaciado"/>
        <w:jc w:val="center"/>
        <w:rPr>
          <w:b/>
          <w:sz w:val="28"/>
          <w:szCs w:val="28"/>
        </w:rPr>
      </w:pPr>
      <w:r w:rsidRPr="00D87535">
        <w:rPr>
          <w:b/>
          <w:sz w:val="28"/>
          <w:szCs w:val="28"/>
        </w:rPr>
        <w:t>La Visión del Plan Municipal de Desarrollo de San Pedro Tlaquepaque</w:t>
      </w:r>
    </w:p>
    <w:p w:rsidR="00D87535" w:rsidRPr="009C5B5A" w:rsidRDefault="00D87535" w:rsidP="00D87535">
      <w:pPr>
        <w:pStyle w:val="Sinespaciado"/>
        <w:rPr>
          <w:sz w:val="20"/>
          <w:szCs w:val="20"/>
        </w:rPr>
      </w:pPr>
    </w:p>
    <w:p w:rsidR="00D87535" w:rsidRPr="009C5B5A" w:rsidRDefault="00D87535" w:rsidP="00D87535">
      <w:pPr>
        <w:pStyle w:val="Sinespaciado"/>
        <w:rPr>
          <w:szCs w:val="24"/>
          <w:lang w:val="es-MX"/>
        </w:rPr>
      </w:pPr>
      <w:r w:rsidRPr="009C5B5A">
        <w:rPr>
          <w:szCs w:val="24"/>
          <w:lang w:val="es-MX"/>
        </w:rPr>
        <w:t>San Pedro Tlaquepaque cuenta con instituciones públicas comprometidas con los objetivos de Desarrollo Sostenible y el desarrollo humano local,  asimismo, se incrementa la confianza en las instituciones por parte de sus habitantes, pues la prestación servicios y la realización de obras de infraestructura satisfacen sus necesidades y mejoran su calidad de vida. Las instituciones públicas intervienen con  apego a los principios de igualdad, legalidad, de respeto a los derechos humanos, transparencia y rendición de cuentas. Aplican criterios de integralidad, equidad, perspectiva de género, innovación y calidad en el trabajo, para el uso y destino de los recursos públicos ejercidos por las servidoras y servidores públicos.</w:t>
      </w:r>
    </w:p>
    <w:p w:rsidR="00D87535" w:rsidRDefault="00D87535" w:rsidP="00D87535">
      <w:pPr>
        <w:pStyle w:val="Sinespaciado"/>
        <w:rPr>
          <w:b/>
          <w:sz w:val="20"/>
          <w:szCs w:val="20"/>
        </w:rPr>
      </w:pPr>
    </w:p>
    <w:p w:rsidR="009C5B5A" w:rsidRPr="009C5B5A" w:rsidRDefault="009C5B5A" w:rsidP="00D87535">
      <w:pPr>
        <w:pStyle w:val="Sinespaciado"/>
        <w:rPr>
          <w:b/>
          <w:sz w:val="20"/>
          <w:szCs w:val="20"/>
        </w:rPr>
      </w:pPr>
    </w:p>
    <w:p w:rsidR="00352862" w:rsidRPr="00D87535" w:rsidRDefault="00D0625B" w:rsidP="00352862">
      <w:pPr>
        <w:pStyle w:val="Sinespaciado"/>
        <w:jc w:val="center"/>
        <w:rPr>
          <w:b/>
          <w:sz w:val="28"/>
          <w:szCs w:val="28"/>
        </w:rPr>
      </w:pPr>
      <w:r w:rsidRPr="00D87535">
        <w:rPr>
          <w:b/>
          <w:sz w:val="28"/>
          <w:szCs w:val="28"/>
        </w:rPr>
        <w:t xml:space="preserve">La </w:t>
      </w:r>
      <w:r w:rsidR="00352862" w:rsidRPr="00D87535">
        <w:rPr>
          <w:b/>
          <w:sz w:val="28"/>
          <w:szCs w:val="28"/>
        </w:rPr>
        <w:t xml:space="preserve">Misión del </w:t>
      </w:r>
      <w:r w:rsidRPr="00D87535">
        <w:rPr>
          <w:b/>
          <w:sz w:val="28"/>
          <w:szCs w:val="28"/>
        </w:rPr>
        <w:t>Plan Municipal de Desarrollo</w:t>
      </w:r>
      <w:r w:rsidR="00352862" w:rsidRPr="00D87535">
        <w:rPr>
          <w:b/>
          <w:sz w:val="28"/>
          <w:szCs w:val="28"/>
        </w:rPr>
        <w:t xml:space="preserve"> de San Pedro Tlaquepaque</w:t>
      </w:r>
    </w:p>
    <w:p w:rsidR="00352862" w:rsidRPr="009C5B5A" w:rsidRDefault="00352862" w:rsidP="00352862">
      <w:pPr>
        <w:pStyle w:val="Sinespaciado"/>
        <w:rPr>
          <w:sz w:val="20"/>
          <w:szCs w:val="20"/>
        </w:rPr>
      </w:pPr>
    </w:p>
    <w:p w:rsidR="00D87535" w:rsidRPr="009C5B5A" w:rsidRDefault="00D87535" w:rsidP="00D87535">
      <w:pPr>
        <w:pStyle w:val="Sinespaciado"/>
        <w:rPr>
          <w:szCs w:val="24"/>
          <w:lang w:val="es-MX"/>
        </w:rPr>
      </w:pPr>
      <w:r w:rsidRPr="009C5B5A">
        <w:rPr>
          <w:szCs w:val="24"/>
          <w:lang w:val="es-MX"/>
        </w:rPr>
        <w:t xml:space="preserve">La Acción Pública del Ayuntamiento de San Pedro Tlaquepaque será eficaz atendiendo las necesidades de sus habitantes con prontitud a través de la prestación de servicios públicos y obras; mediante el uso eficiente de los recursos y se realizará con apego a los principios de igualdad, inclusión, legalidad, respeto a los derechos humanos, transparencia, rendición de cuentas y participación ciudadana, con el fin de impulsar el desarrollo local y sostenible incorporando los principios de igualdad de género. </w:t>
      </w:r>
    </w:p>
    <w:p w:rsidR="00D0625B" w:rsidRDefault="00D0625B" w:rsidP="00352862">
      <w:pPr>
        <w:pStyle w:val="Sinespaciado"/>
        <w:rPr>
          <w:sz w:val="20"/>
          <w:szCs w:val="20"/>
          <w:lang w:val="es-MX"/>
        </w:rPr>
      </w:pPr>
    </w:p>
    <w:p w:rsidR="009C5B5A" w:rsidRPr="009C5B5A" w:rsidRDefault="009C5B5A" w:rsidP="00352862">
      <w:pPr>
        <w:pStyle w:val="Sinespaciado"/>
        <w:rPr>
          <w:sz w:val="20"/>
          <w:szCs w:val="20"/>
          <w:lang w:val="es-MX"/>
        </w:rPr>
      </w:pPr>
    </w:p>
    <w:p w:rsidR="00AA7D6E" w:rsidRPr="00D87535" w:rsidRDefault="00AA7D6E" w:rsidP="00AA7D6E">
      <w:pPr>
        <w:pStyle w:val="Sinespaciado"/>
        <w:jc w:val="center"/>
        <w:rPr>
          <w:b/>
          <w:sz w:val="28"/>
          <w:szCs w:val="28"/>
        </w:rPr>
      </w:pPr>
      <w:r w:rsidRPr="00D87535">
        <w:rPr>
          <w:rFonts w:eastAsia="Times New Roman"/>
          <w:b/>
          <w:sz w:val="28"/>
          <w:szCs w:val="28"/>
          <w:lang w:val="es-MX"/>
        </w:rPr>
        <w:t>Objetivo General.</w:t>
      </w:r>
    </w:p>
    <w:p w:rsidR="00D87535" w:rsidRPr="009C5B5A" w:rsidRDefault="00D87535" w:rsidP="009C5B5A">
      <w:pPr>
        <w:pStyle w:val="Sinespaciado"/>
        <w:rPr>
          <w:sz w:val="20"/>
          <w:szCs w:val="20"/>
          <w:lang w:val="es-MX"/>
        </w:rPr>
      </w:pPr>
    </w:p>
    <w:p w:rsidR="00D87535" w:rsidRPr="009C5B5A" w:rsidRDefault="00D87535" w:rsidP="009C5B5A">
      <w:pPr>
        <w:pStyle w:val="Sinespaciado"/>
        <w:rPr>
          <w:szCs w:val="24"/>
        </w:rPr>
      </w:pPr>
      <w:r w:rsidRPr="009C5B5A">
        <w:rPr>
          <w:szCs w:val="24"/>
          <w:lang w:val="es-MX"/>
        </w:rPr>
        <w:t xml:space="preserve">El PMD es el instrumento rector y normativo que impulsa y genera una efectiva vinculación interinstitucional a través de la cual </w:t>
      </w:r>
      <w:r w:rsidRPr="009C5B5A">
        <w:rPr>
          <w:szCs w:val="24"/>
        </w:rPr>
        <w:t xml:space="preserve">las instituciones públicas formulan e implementan políticas públicas que impactan en la mejor calidad de vida de sus habitantes, con programas y acciones basados en la igualdad sustantiva. </w:t>
      </w:r>
      <w:r w:rsidRPr="009C5B5A">
        <w:rPr>
          <w:szCs w:val="24"/>
          <w:lang w:val="es-MX"/>
        </w:rPr>
        <w:t>El PMD</w:t>
      </w:r>
      <w:r w:rsidRPr="009C5B5A">
        <w:rPr>
          <w:szCs w:val="24"/>
        </w:rPr>
        <w:t xml:space="preserve"> es la herramienta que promueve la eficiencia en el suministro de los servicios públicos, la eficacia en la función pública, así como la responsabilidad institucional en su desempeño, bajo los principios de ética pública, transparencia, gobernanza y rendición de cuentas. </w:t>
      </w:r>
      <w:r w:rsidRPr="009C5B5A">
        <w:rPr>
          <w:szCs w:val="24"/>
          <w:lang w:val="es-MX"/>
        </w:rPr>
        <w:t>El PMD</w:t>
      </w:r>
      <w:r w:rsidRPr="009C5B5A">
        <w:rPr>
          <w:szCs w:val="24"/>
        </w:rPr>
        <w:t xml:space="preserve"> es el referente que permite focalizar la atención institucional hacia las demandas ciudadanas de los sectores marginados y población vulnerable.</w:t>
      </w:r>
    </w:p>
    <w:p w:rsidR="009C5B5A" w:rsidRDefault="009C5B5A" w:rsidP="009C5B5A">
      <w:pPr>
        <w:pStyle w:val="Sinespaciado"/>
        <w:rPr>
          <w:sz w:val="20"/>
          <w:szCs w:val="20"/>
        </w:rPr>
      </w:pPr>
    </w:p>
    <w:p w:rsidR="009C5B5A" w:rsidRPr="009C5B5A" w:rsidRDefault="009C5B5A" w:rsidP="009C5B5A">
      <w:pPr>
        <w:pStyle w:val="Sinespaciado"/>
        <w:rPr>
          <w:sz w:val="20"/>
          <w:szCs w:val="20"/>
        </w:rPr>
      </w:pPr>
    </w:p>
    <w:p w:rsidR="00D0625B" w:rsidRDefault="00D0625B" w:rsidP="00D0625B">
      <w:pPr>
        <w:pStyle w:val="Sinespaciado"/>
        <w:rPr>
          <w:lang w:val="es-MX"/>
        </w:rPr>
      </w:pPr>
      <w:r>
        <w:rPr>
          <w:lang w:val="es-MX"/>
        </w:rPr>
        <w:br w:type="page"/>
      </w:r>
    </w:p>
    <w:p w:rsidR="00352862" w:rsidRPr="00843278" w:rsidRDefault="00D0625B" w:rsidP="00D0625B">
      <w:pPr>
        <w:pStyle w:val="Sinespaciado"/>
        <w:jc w:val="center"/>
        <w:rPr>
          <w:rFonts w:eastAsia="Times New Roman"/>
          <w:color w:val="0000FF"/>
          <w:sz w:val="28"/>
          <w:szCs w:val="28"/>
          <w:lang w:val="es-MX"/>
        </w:rPr>
      </w:pPr>
      <w:r w:rsidRPr="00843278">
        <w:rPr>
          <w:rFonts w:eastAsia="Times New Roman"/>
          <w:b/>
          <w:bCs/>
          <w:color w:val="0000FF"/>
          <w:sz w:val="28"/>
          <w:szCs w:val="28"/>
          <w:lang w:val="es-MX"/>
        </w:rPr>
        <w:lastRenderedPageBreak/>
        <w:t>Objetivos, Estrategias y Líneas de Acción</w:t>
      </w:r>
    </w:p>
    <w:p w:rsidR="00352862" w:rsidRPr="00843278" w:rsidRDefault="00352862" w:rsidP="00352862">
      <w:pPr>
        <w:pStyle w:val="Sinespaciado"/>
        <w:rPr>
          <w:rFonts w:eastAsia="Times New Roman"/>
          <w:color w:val="0000FF"/>
          <w:szCs w:val="24"/>
          <w:lang w:val="es-MX"/>
        </w:rPr>
      </w:pPr>
    </w:p>
    <w:p w:rsidR="00FF637B" w:rsidRPr="001A20ED" w:rsidRDefault="00FF637B" w:rsidP="00FF637B">
      <w:pPr>
        <w:pStyle w:val="Sinespaciado"/>
        <w:rPr>
          <w:b/>
          <w:sz w:val="28"/>
          <w:szCs w:val="28"/>
          <w:lang w:eastAsia="es-ES"/>
        </w:rPr>
      </w:pPr>
      <w:r w:rsidRPr="001A20ED">
        <w:rPr>
          <w:b/>
          <w:sz w:val="28"/>
          <w:szCs w:val="28"/>
          <w:lang w:eastAsia="es-ES"/>
        </w:rPr>
        <w:t xml:space="preserve">Eje Estratégico 1. </w:t>
      </w:r>
      <w:r w:rsidRPr="001A20ED">
        <w:rPr>
          <w:b/>
          <w:i/>
          <w:sz w:val="28"/>
          <w:szCs w:val="28"/>
          <w:lang w:val="es-MX" w:eastAsia="es-ES"/>
        </w:rPr>
        <w:t>Calidad de vida</w:t>
      </w:r>
      <w:r w:rsidRPr="001A20ED">
        <w:rPr>
          <w:b/>
          <w:i/>
          <w:sz w:val="28"/>
          <w:szCs w:val="28"/>
          <w:lang w:eastAsia="es-ES"/>
        </w:rPr>
        <w:t xml:space="preserve"> con las oportunidades reales de vivir, la ampliación de la Educación, el acceso a la Cultura y la cobertura de Salud.</w:t>
      </w:r>
    </w:p>
    <w:p w:rsidR="007B0C54" w:rsidRPr="001A20ED" w:rsidRDefault="007B0C54" w:rsidP="00AF17EB">
      <w:pPr>
        <w:pStyle w:val="Sinespaciado"/>
        <w:rPr>
          <w:lang w:eastAsia="es-ES"/>
        </w:rPr>
      </w:pPr>
    </w:p>
    <w:p w:rsidR="007B0C54" w:rsidRPr="001A20ED" w:rsidRDefault="007B0C54" w:rsidP="00AF17EB">
      <w:pPr>
        <w:pStyle w:val="Sinespaciado"/>
        <w:rPr>
          <w:b/>
          <w:bCs/>
          <w:iCs/>
        </w:rPr>
      </w:pPr>
      <w:r w:rsidRPr="001A20ED">
        <w:rPr>
          <w:b/>
          <w:bCs/>
          <w:iCs/>
        </w:rPr>
        <w:t>Objetivo Estratégico</w:t>
      </w:r>
      <w:r w:rsidR="00AF17EB" w:rsidRPr="001A20ED">
        <w:rPr>
          <w:b/>
          <w:bCs/>
          <w:iCs/>
        </w:rPr>
        <w:t>.</w:t>
      </w:r>
    </w:p>
    <w:p w:rsidR="00AF17EB" w:rsidRPr="001A20ED" w:rsidRDefault="00AF17EB" w:rsidP="00AF17EB">
      <w:pPr>
        <w:pStyle w:val="Sinespaciado"/>
        <w:rPr>
          <w:bCs/>
        </w:rPr>
      </w:pPr>
    </w:p>
    <w:p w:rsidR="001A20ED" w:rsidRPr="00FF637B" w:rsidRDefault="001A20ED" w:rsidP="001A20ED">
      <w:pPr>
        <w:pStyle w:val="Sinespaciado"/>
        <w:rPr>
          <w:b/>
          <w:bCs/>
        </w:rPr>
      </w:pPr>
      <w:r w:rsidRPr="00FF637B">
        <w:t>Ampliar la cobertura de los servicios de salud, mejorar el acceso y la calidad de la educación, apoyar la vivienda digna actual y futura, y atender las necesidades de alimentación sana, suficiente y nutritiva con los grupos más vulnerables, así como facilitar el fomento y desarrollo de la cultura, el deporte y la recreación con el fin de promover el Buen Vivir a los habitantes del Municipio de San Pedro Tlaquepaque.</w:t>
      </w:r>
      <w:r w:rsidRPr="00FF637B">
        <w:rPr>
          <w:b/>
          <w:bCs/>
        </w:rPr>
        <w:t xml:space="preserve"> </w:t>
      </w:r>
    </w:p>
    <w:p w:rsidR="001A20ED" w:rsidRDefault="001A20ED" w:rsidP="001A20ED">
      <w:pPr>
        <w:pStyle w:val="Sinespaciado"/>
        <w:jc w:val="center"/>
      </w:pPr>
    </w:p>
    <w:p w:rsidR="001A20ED" w:rsidRPr="00B15B98" w:rsidRDefault="001A20ED" w:rsidP="001A20ED">
      <w:pPr>
        <w:pStyle w:val="Sinespaciado"/>
        <w:jc w:val="center"/>
        <w:rPr>
          <w:b/>
        </w:rPr>
      </w:pPr>
      <w:r w:rsidRPr="00B15B98">
        <w:rPr>
          <w:b/>
        </w:rPr>
        <w:t>Estrategias:</w:t>
      </w:r>
    </w:p>
    <w:p w:rsidR="001A20ED" w:rsidRDefault="001A20ED" w:rsidP="001A20ED">
      <w:pPr>
        <w:pStyle w:val="Sinespaciado"/>
        <w:rPr>
          <w:b/>
        </w:rPr>
      </w:pPr>
    </w:p>
    <w:p w:rsidR="001A20ED" w:rsidRPr="001A20ED" w:rsidRDefault="001A20ED" w:rsidP="001A20ED">
      <w:pPr>
        <w:pStyle w:val="Sinespaciado"/>
        <w:rPr>
          <w:sz w:val="20"/>
          <w:szCs w:val="20"/>
        </w:rPr>
      </w:pPr>
      <w:r w:rsidRPr="001A20ED">
        <w:rPr>
          <w:sz w:val="20"/>
          <w:szCs w:val="20"/>
        </w:rPr>
        <w:t>1.1. Vivienda digna</w:t>
      </w:r>
    </w:p>
    <w:p w:rsidR="001A20ED" w:rsidRPr="001A20ED" w:rsidRDefault="001A20ED" w:rsidP="001A20ED">
      <w:pPr>
        <w:pStyle w:val="Sinespaciado"/>
        <w:rPr>
          <w:sz w:val="20"/>
          <w:szCs w:val="20"/>
        </w:rPr>
      </w:pPr>
      <w:r w:rsidRPr="001A20ED">
        <w:rPr>
          <w:sz w:val="20"/>
          <w:szCs w:val="20"/>
        </w:rPr>
        <w:t>1.2. Alimentación suficiente, sana y  nutritiva</w:t>
      </w:r>
    </w:p>
    <w:p w:rsidR="001A20ED" w:rsidRPr="001A20ED" w:rsidRDefault="001A20ED" w:rsidP="001A20ED">
      <w:pPr>
        <w:pStyle w:val="Sinespaciado"/>
        <w:rPr>
          <w:sz w:val="20"/>
          <w:szCs w:val="20"/>
        </w:rPr>
      </w:pPr>
      <w:r w:rsidRPr="001A20ED">
        <w:rPr>
          <w:sz w:val="20"/>
          <w:szCs w:val="20"/>
        </w:rPr>
        <w:t xml:space="preserve">1.3. Acceso a la seguridad social </w:t>
      </w:r>
    </w:p>
    <w:p w:rsidR="001A20ED" w:rsidRPr="001A20ED" w:rsidRDefault="001A20ED" w:rsidP="001A20ED">
      <w:pPr>
        <w:pStyle w:val="Sinespaciado"/>
        <w:rPr>
          <w:sz w:val="20"/>
          <w:szCs w:val="20"/>
        </w:rPr>
      </w:pPr>
      <w:r w:rsidRPr="001A20ED">
        <w:rPr>
          <w:sz w:val="20"/>
          <w:szCs w:val="20"/>
        </w:rPr>
        <w:t>1.4. Acceso a los servicios de salud</w:t>
      </w:r>
    </w:p>
    <w:p w:rsidR="001A20ED" w:rsidRPr="001A20ED" w:rsidRDefault="001A20ED" w:rsidP="001A20ED">
      <w:pPr>
        <w:pStyle w:val="Sinespaciado"/>
        <w:rPr>
          <w:sz w:val="20"/>
          <w:szCs w:val="20"/>
        </w:rPr>
      </w:pPr>
      <w:r w:rsidRPr="001A20ED">
        <w:rPr>
          <w:sz w:val="20"/>
          <w:szCs w:val="20"/>
        </w:rPr>
        <w:t>1.5. Educación con calidad y sin rezago</w:t>
      </w:r>
    </w:p>
    <w:p w:rsidR="001A20ED" w:rsidRPr="001A20ED" w:rsidRDefault="001A20ED" w:rsidP="001A20ED">
      <w:pPr>
        <w:pStyle w:val="Sinespaciado"/>
        <w:rPr>
          <w:sz w:val="20"/>
          <w:szCs w:val="20"/>
        </w:rPr>
      </w:pPr>
      <w:r w:rsidRPr="001A20ED">
        <w:rPr>
          <w:sz w:val="20"/>
          <w:szCs w:val="20"/>
        </w:rPr>
        <w:t>1.6. Jóvenes y madres adolescentes sin violencia y discriminación</w:t>
      </w:r>
    </w:p>
    <w:p w:rsidR="001A20ED" w:rsidRPr="001A20ED" w:rsidRDefault="001A20ED" w:rsidP="001A20ED">
      <w:pPr>
        <w:pStyle w:val="Sinespaciado"/>
        <w:rPr>
          <w:sz w:val="20"/>
          <w:szCs w:val="20"/>
        </w:rPr>
      </w:pPr>
      <w:r w:rsidRPr="001A20ED">
        <w:rPr>
          <w:sz w:val="20"/>
          <w:szCs w:val="20"/>
        </w:rPr>
        <w:t>1.7. Mujeres y adultos mayores sin violencia y discriminación"</w:t>
      </w:r>
    </w:p>
    <w:p w:rsidR="001A20ED" w:rsidRPr="001A20ED" w:rsidRDefault="001A20ED" w:rsidP="001A20ED">
      <w:pPr>
        <w:pStyle w:val="Sinespaciado"/>
        <w:rPr>
          <w:sz w:val="20"/>
          <w:szCs w:val="20"/>
        </w:rPr>
      </w:pPr>
      <w:r w:rsidRPr="001A20ED">
        <w:rPr>
          <w:sz w:val="20"/>
          <w:szCs w:val="20"/>
        </w:rPr>
        <w:t xml:space="preserve">1.8 Acceso efectivo a la recreación y el deporte </w:t>
      </w:r>
    </w:p>
    <w:p w:rsidR="001A20ED" w:rsidRPr="001A20ED" w:rsidRDefault="001A20ED" w:rsidP="001A20ED">
      <w:pPr>
        <w:pStyle w:val="Sinespaciado"/>
        <w:rPr>
          <w:sz w:val="20"/>
          <w:szCs w:val="20"/>
        </w:rPr>
      </w:pPr>
      <w:r w:rsidRPr="001A20ED">
        <w:rPr>
          <w:sz w:val="20"/>
          <w:szCs w:val="20"/>
        </w:rPr>
        <w:t>1.9 Acceso a la Cultura.</w:t>
      </w:r>
    </w:p>
    <w:p w:rsidR="001A20ED" w:rsidRPr="001A20ED" w:rsidRDefault="001A20ED" w:rsidP="001A20ED">
      <w:pPr>
        <w:pStyle w:val="Sinespaciado"/>
        <w:rPr>
          <w:sz w:val="20"/>
          <w:szCs w:val="20"/>
        </w:rPr>
      </w:pPr>
      <w:r w:rsidRPr="001A20ED">
        <w:rPr>
          <w:sz w:val="20"/>
          <w:szCs w:val="20"/>
        </w:rPr>
        <w:t>1.10. Atención e inclusión a personas con discapacidad.</w:t>
      </w:r>
    </w:p>
    <w:p w:rsidR="001A20ED" w:rsidRPr="001A20ED" w:rsidRDefault="001A20ED" w:rsidP="001A20ED">
      <w:pPr>
        <w:pStyle w:val="Sinespaciado"/>
        <w:rPr>
          <w:sz w:val="20"/>
          <w:szCs w:val="20"/>
        </w:rPr>
      </w:pPr>
      <w:r w:rsidRPr="001A20ED">
        <w:rPr>
          <w:sz w:val="20"/>
          <w:szCs w:val="20"/>
        </w:rPr>
        <w:t>1.11. Programa Municipal de Derechos de las Niñas y los Niños.</w:t>
      </w:r>
    </w:p>
    <w:p w:rsidR="001A20ED" w:rsidRPr="00FC4C53" w:rsidRDefault="001A20ED" w:rsidP="001A20ED">
      <w:pPr>
        <w:pStyle w:val="Sinespaciado"/>
        <w:rPr>
          <w:b/>
        </w:rPr>
      </w:pPr>
    </w:p>
    <w:p w:rsidR="001A20ED" w:rsidRPr="00B15B98" w:rsidRDefault="001A20ED" w:rsidP="001A20ED">
      <w:pPr>
        <w:pStyle w:val="Sinespaciado"/>
        <w:rPr>
          <w:b/>
        </w:rPr>
      </w:pPr>
    </w:p>
    <w:p w:rsidR="001A20ED" w:rsidRPr="00B15B98" w:rsidRDefault="001A20ED" w:rsidP="001A20ED">
      <w:pPr>
        <w:pStyle w:val="Sinespaciado"/>
        <w:jc w:val="center"/>
        <w:rPr>
          <w:b/>
        </w:rPr>
      </w:pPr>
      <w:r w:rsidRPr="00B15B98">
        <w:rPr>
          <w:b/>
        </w:rPr>
        <w:t>Líneas de acción</w:t>
      </w:r>
    </w:p>
    <w:p w:rsidR="001A20ED" w:rsidRPr="00775C11" w:rsidRDefault="001A20ED" w:rsidP="001A20ED">
      <w:pPr>
        <w:pStyle w:val="Sinespaciado"/>
        <w:rPr>
          <w:b/>
          <w:sz w:val="20"/>
          <w:szCs w:val="20"/>
        </w:rPr>
      </w:pPr>
      <w:r w:rsidRPr="00775C11">
        <w:rPr>
          <w:b/>
          <w:sz w:val="20"/>
          <w:szCs w:val="20"/>
        </w:rPr>
        <w:t>1.1. Vivienda digna.</w:t>
      </w:r>
    </w:p>
    <w:p w:rsidR="001A20ED" w:rsidRDefault="001A20ED" w:rsidP="001A20ED">
      <w:pPr>
        <w:pStyle w:val="Sinespaciado"/>
        <w:rPr>
          <w:sz w:val="20"/>
          <w:szCs w:val="20"/>
        </w:rPr>
      </w:pPr>
      <w:r w:rsidRPr="00AB09A2">
        <w:rPr>
          <w:sz w:val="20"/>
          <w:szCs w:val="20"/>
        </w:rPr>
        <w:t>1.1.1. Seguridad jurídica de la vivienda</w:t>
      </w:r>
      <w:r>
        <w:rPr>
          <w:sz w:val="20"/>
          <w:szCs w:val="20"/>
        </w:rPr>
        <w:t xml:space="preserve"> y resguardo patrimonial.</w:t>
      </w:r>
    </w:p>
    <w:p w:rsidR="001A20ED" w:rsidRPr="00AB09A2" w:rsidRDefault="001A20ED" w:rsidP="001A20ED">
      <w:pPr>
        <w:pStyle w:val="Sinespaciado"/>
        <w:rPr>
          <w:sz w:val="20"/>
          <w:szCs w:val="20"/>
        </w:rPr>
      </w:pPr>
      <w:r>
        <w:rPr>
          <w:sz w:val="20"/>
          <w:szCs w:val="20"/>
        </w:rPr>
        <w:t>1.1.2. Apoyo para el mejoramiento de la vivienda.</w:t>
      </w:r>
    </w:p>
    <w:p w:rsidR="001A20ED" w:rsidRPr="00775C11" w:rsidRDefault="001A20ED" w:rsidP="001A20ED">
      <w:pPr>
        <w:pStyle w:val="Sinespaciado"/>
        <w:rPr>
          <w:b/>
          <w:sz w:val="20"/>
          <w:szCs w:val="20"/>
        </w:rPr>
      </w:pPr>
    </w:p>
    <w:p w:rsidR="001A20ED" w:rsidRPr="00775C11" w:rsidRDefault="001A20ED" w:rsidP="001A20ED">
      <w:pPr>
        <w:pStyle w:val="Sinespaciado"/>
        <w:rPr>
          <w:b/>
          <w:sz w:val="20"/>
          <w:szCs w:val="20"/>
        </w:rPr>
      </w:pPr>
      <w:r w:rsidRPr="00775C11">
        <w:rPr>
          <w:b/>
          <w:sz w:val="20"/>
          <w:szCs w:val="20"/>
        </w:rPr>
        <w:t>1.2. Alimentación suficiente, sana y nutritiva.</w:t>
      </w:r>
    </w:p>
    <w:p w:rsidR="001A20ED" w:rsidRPr="00AB09A2" w:rsidRDefault="001A20ED" w:rsidP="001A20ED">
      <w:pPr>
        <w:pStyle w:val="Sinespaciado"/>
        <w:rPr>
          <w:sz w:val="20"/>
          <w:szCs w:val="20"/>
        </w:rPr>
      </w:pPr>
      <w:r w:rsidRPr="00AB09A2">
        <w:rPr>
          <w:sz w:val="20"/>
          <w:szCs w:val="20"/>
        </w:rPr>
        <w:t>1.2.1. Generar mecanismos de acceso a la alimentación</w:t>
      </w:r>
      <w:r>
        <w:rPr>
          <w:sz w:val="20"/>
          <w:szCs w:val="20"/>
        </w:rPr>
        <w:t>.</w:t>
      </w:r>
    </w:p>
    <w:p w:rsidR="001A20ED" w:rsidRDefault="001A20ED" w:rsidP="001A20ED">
      <w:pPr>
        <w:pStyle w:val="Sinespaciado"/>
        <w:rPr>
          <w:sz w:val="20"/>
          <w:szCs w:val="20"/>
        </w:rPr>
      </w:pPr>
    </w:p>
    <w:p w:rsidR="001A20ED" w:rsidRPr="00775C11" w:rsidRDefault="001A20ED" w:rsidP="001A20ED">
      <w:pPr>
        <w:pStyle w:val="Sinespaciado"/>
        <w:rPr>
          <w:b/>
          <w:sz w:val="20"/>
          <w:szCs w:val="20"/>
        </w:rPr>
      </w:pPr>
      <w:r w:rsidRPr="00775C11">
        <w:rPr>
          <w:b/>
          <w:sz w:val="20"/>
          <w:szCs w:val="20"/>
        </w:rPr>
        <w:t>1.3. Acceso a la seguridad social.</w:t>
      </w:r>
    </w:p>
    <w:p w:rsidR="001A20ED" w:rsidRPr="00AB09A2" w:rsidRDefault="001A20ED" w:rsidP="001A20ED">
      <w:pPr>
        <w:pStyle w:val="Sinespaciado"/>
        <w:rPr>
          <w:sz w:val="20"/>
          <w:szCs w:val="20"/>
        </w:rPr>
      </w:pPr>
      <w:r w:rsidRPr="00AB09A2">
        <w:rPr>
          <w:sz w:val="20"/>
          <w:szCs w:val="20"/>
        </w:rPr>
        <w:t>1.</w:t>
      </w:r>
      <w:r>
        <w:rPr>
          <w:sz w:val="20"/>
          <w:szCs w:val="20"/>
        </w:rPr>
        <w:t>3</w:t>
      </w:r>
      <w:r w:rsidRPr="00AB09A2">
        <w:rPr>
          <w:sz w:val="20"/>
          <w:szCs w:val="20"/>
        </w:rPr>
        <w:t>.1. Generar los mecanismos para el acceso a la seguridad social</w:t>
      </w:r>
      <w:r>
        <w:rPr>
          <w:sz w:val="20"/>
          <w:szCs w:val="20"/>
        </w:rPr>
        <w:t>.</w:t>
      </w:r>
    </w:p>
    <w:p w:rsidR="001A20ED" w:rsidRDefault="001A20ED" w:rsidP="001A20ED">
      <w:pPr>
        <w:pStyle w:val="Sinespaciado"/>
        <w:rPr>
          <w:sz w:val="20"/>
          <w:szCs w:val="20"/>
        </w:rPr>
      </w:pPr>
    </w:p>
    <w:p w:rsidR="001A20ED" w:rsidRPr="00775C11" w:rsidRDefault="001A20ED" w:rsidP="001A20ED">
      <w:pPr>
        <w:pStyle w:val="Sinespaciado"/>
        <w:rPr>
          <w:b/>
          <w:sz w:val="20"/>
          <w:szCs w:val="20"/>
        </w:rPr>
      </w:pPr>
      <w:r>
        <w:rPr>
          <w:b/>
          <w:sz w:val="20"/>
          <w:szCs w:val="20"/>
        </w:rPr>
        <w:t>1.4</w:t>
      </w:r>
      <w:r w:rsidRPr="00775C11">
        <w:rPr>
          <w:b/>
          <w:sz w:val="20"/>
          <w:szCs w:val="20"/>
        </w:rPr>
        <w:t>. Acceso a los servicios de salud.</w:t>
      </w:r>
    </w:p>
    <w:p w:rsidR="001A20ED" w:rsidRDefault="001A20ED" w:rsidP="001A20ED">
      <w:pPr>
        <w:pStyle w:val="Sinespaciado"/>
        <w:rPr>
          <w:sz w:val="20"/>
          <w:szCs w:val="20"/>
        </w:rPr>
      </w:pPr>
      <w:r>
        <w:rPr>
          <w:sz w:val="20"/>
          <w:szCs w:val="20"/>
        </w:rPr>
        <w:t>1.4</w:t>
      </w:r>
      <w:r w:rsidRPr="00AB09A2">
        <w:rPr>
          <w:sz w:val="20"/>
          <w:szCs w:val="20"/>
        </w:rPr>
        <w:t>.1. Generar los mecanismos para el acceso a los servicios de salud</w:t>
      </w:r>
      <w:r>
        <w:rPr>
          <w:sz w:val="20"/>
          <w:szCs w:val="20"/>
        </w:rPr>
        <w:t>.</w:t>
      </w:r>
    </w:p>
    <w:p w:rsidR="001A20ED" w:rsidRPr="00AB09A2" w:rsidRDefault="001A20ED" w:rsidP="001A20ED">
      <w:pPr>
        <w:pStyle w:val="Sinespaciado"/>
        <w:rPr>
          <w:sz w:val="20"/>
          <w:szCs w:val="20"/>
        </w:rPr>
      </w:pPr>
      <w:r>
        <w:rPr>
          <w:sz w:val="20"/>
          <w:szCs w:val="20"/>
        </w:rPr>
        <w:t>1.4.2. Programas y acciones comunitarias en salud pública y prevención de enfermedades.</w:t>
      </w:r>
    </w:p>
    <w:p w:rsidR="001A20ED" w:rsidRDefault="001A20ED" w:rsidP="001A20ED">
      <w:pPr>
        <w:pStyle w:val="Sinespaciado"/>
        <w:rPr>
          <w:sz w:val="20"/>
          <w:szCs w:val="20"/>
        </w:rPr>
      </w:pPr>
    </w:p>
    <w:p w:rsidR="001A20ED" w:rsidRPr="00775C11" w:rsidRDefault="001A20ED" w:rsidP="001A20ED">
      <w:pPr>
        <w:pStyle w:val="Sinespaciado"/>
        <w:rPr>
          <w:b/>
          <w:sz w:val="20"/>
          <w:szCs w:val="20"/>
        </w:rPr>
      </w:pPr>
      <w:r>
        <w:rPr>
          <w:b/>
          <w:sz w:val="20"/>
          <w:szCs w:val="20"/>
        </w:rPr>
        <w:t>1.5</w:t>
      </w:r>
      <w:r w:rsidRPr="00775C11">
        <w:rPr>
          <w:b/>
          <w:sz w:val="20"/>
          <w:szCs w:val="20"/>
        </w:rPr>
        <w:t>. Educación con calidad y sin rezago</w:t>
      </w:r>
    </w:p>
    <w:p w:rsidR="001A20ED" w:rsidRPr="00AB09A2" w:rsidRDefault="001A20ED" w:rsidP="001A20ED">
      <w:pPr>
        <w:pStyle w:val="Sinespaciado"/>
        <w:rPr>
          <w:sz w:val="20"/>
          <w:szCs w:val="20"/>
        </w:rPr>
      </w:pPr>
      <w:r>
        <w:rPr>
          <w:sz w:val="20"/>
          <w:szCs w:val="20"/>
        </w:rPr>
        <w:t>1.5</w:t>
      </w:r>
      <w:r w:rsidRPr="00AB09A2">
        <w:rPr>
          <w:sz w:val="20"/>
          <w:szCs w:val="20"/>
        </w:rPr>
        <w:t>.1. Generar las condiciones para que los niños, niñas y jóvenes terminen sus estudios de educación prescolar, primaria y secundaria.</w:t>
      </w:r>
    </w:p>
    <w:p w:rsidR="001A20ED" w:rsidRDefault="001A20ED" w:rsidP="001A20ED">
      <w:pPr>
        <w:pStyle w:val="Sinespaciado"/>
        <w:rPr>
          <w:sz w:val="20"/>
          <w:szCs w:val="20"/>
        </w:rPr>
      </w:pPr>
      <w:r>
        <w:rPr>
          <w:sz w:val="20"/>
          <w:szCs w:val="20"/>
        </w:rPr>
        <w:t>1.5.2. Crear el Sistema Municipal de Educación.</w:t>
      </w:r>
    </w:p>
    <w:p w:rsidR="001A20ED" w:rsidRDefault="001A20ED" w:rsidP="001A20ED">
      <w:pPr>
        <w:pStyle w:val="Sinespaciado"/>
        <w:rPr>
          <w:sz w:val="20"/>
          <w:szCs w:val="20"/>
        </w:rPr>
      </w:pPr>
      <w:r>
        <w:rPr>
          <w:sz w:val="20"/>
          <w:szCs w:val="20"/>
        </w:rPr>
        <w:t>1.5.3 Educación Continua y herramientas de desarrollo humano</w:t>
      </w:r>
    </w:p>
    <w:p w:rsidR="001A20ED" w:rsidRDefault="001A20ED" w:rsidP="001A20ED">
      <w:pPr>
        <w:pStyle w:val="Sinespaciado"/>
        <w:rPr>
          <w:sz w:val="20"/>
          <w:szCs w:val="20"/>
        </w:rPr>
      </w:pPr>
      <w:r>
        <w:rPr>
          <w:sz w:val="20"/>
          <w:szCs w:val="20"/>
        </w:rPr>
        <w:t xml:space="preserve">1.5.4 Elevar el nivel educativo de las mujeres en el municipio </w:t>
      </w:r>
    </w:p>
    <w:p w:rsidR="001A20ED" w:rsidRDefault="001A20ED" w:rsidP="001A20ED">
      <w:pPr>
        <w:pStyle w:val="Sinespaciado"/>
        <w:rPr>
          <w:sz w:val="20"/>
          <w:szCs w:val="20"/>
        </w:rPr>
      </w:pPr>
    </w:p>
    <w:p w:rsidR="001A20ED" w:rsidRPr="00775C11" w:rsidRDefault="001A20ED" w:rsidP="001A20ED">
      <w:pPr>
        <w:pStyle w:val="Sinespaciado"/>
        <w:rPr>
          <w:b/>
          <w:sz w:val="20"/>
          <w:szCs w:val="20"/>
        </w:rPr>
      </w:pPr>
      <w:r>
        <w:rPr>
          <w:b/>
          <w:sz w:val="20"/>
          <w:szCs w:val="20"/>
        </w:rPr>
        <w:t>1.6</w:t>
      </w:r>
      <w:r w:rsidRPr="00775C11">
        <w:rPr>
          <w:b/>
          <w:sz w:val="20"/>
          <w:szCs w:val="20"/>
        </w:rPr>
        <w:t>. Jóvenes y madres adolescentes sin violencia y discriminación.</w:t>
      </w:r>
    </w:p>
    <w:p w:rsidR="001A20ED" w:rsidRPr="00AB09A2" w:rsidRDefault="001A20ED" w:rsidP="001A20ED">
      <w:pPr>
        <w:pStyle w:val="Sinespaciado"/>
        <w:rPr>
          <w:sz w:val="20"/>
          <w:szCs w:val="20"/>
        </w:rPr>
      </w:pPr>
      <w:r w:rsidRPr="00AB09A2">
        <w:rPr>
          <w:sz w:val="20"/>
          <w:szCs w:val="20"/>
        </w:rPr>
        <w:t>1.</w:t>
      </w:r>
      <w:r>
        <w:rPr>
          <w:sz w:val="20"/>
          <w:szCs w:val="20"/>
        </w:rPr>
        <w:t>6</w:t>
      </w:r>
      <w:r w:rsidRPr="00AB09A2">
        <w:rPr>
          <w:sz w:val="20"/>
          <w:szCs w:val="20"/>
        </w:rPr>
        <w:t>.1. Ocupación del tiempo libre de los jóvenes.</w:t>
      </w:r>
    </w:p>
    <w:p w:rsidR="001A20ED" w:rsidRDefault="001A20ED" w:rsidP="001A20ED">
      <w:pPr>
        <w:pStyle w:val="Sinespaciado"/>
        <w:rPr>
          <w:sz w:val="20"/>
          <w:szCs w:val="20"/>
        </w:rPr>
      </w:pPr>
      <w:r>
        <w:rPr>
          <w:sz w:val="20"/>
          <w:szCs w:val="20"/>
        </w:rPr>
        <w:t>1.6</w:t>
      </w:r>
      <w:r w:rsidRPr="00AB09A2">
        <w:rPr>
          <w:sz w:val="20"/>
          <w:szCs w:val="20"/>
        </w:rPr>
        <w:t xml:space="preserve">.2. Generación de acciones </w:t>
      </w:r>
      <w:r>
        <w:rPr>
          <w:sz w:val="20"/>
          <w:szCs w:val="20"/>
        </w:rPr>
        <w:t xml:space="preserve">y programas </w:t>
      </w:r>
      <w:r w:rsidRPr="00AB09A2">
        <w:rPr>
          <w:sz w:val="20"/>
          <w:szCs w:val="20"/>
        </w:rPr>
        <w:t>para apoyar a madres adolescentes</w:t>
      </w:r>
      <w:r>
        <w:rPr>
          <w:sz w:val="20"/>
          <w:szCs w:val="20"/>
        </w:rPr>
        <w:t>.</w:t>
      </w:r>
    </w:p>
    <w:p w:rsidR="001A20ED" w:rsidRPr="00AB09A2" w:rsidRDefault="001A20ED" w:rsidP="001A20ED">
      <w:pPr>
        <w:pStyle w:val="Sinespaciado"/>
        <w:rPr>
          <w:sz w:val="20"/>
          <w:szCs w:val="20"/>
        </w:rPr>
      </w:pPr>
    </w:p>
    <w:p w:rsidR="001A20ED" w:rsidRPr="00775C11" w:rsidRDefault="001A20ED" w:rsidP="001A20ED">
      <w:pPr>
        <w:pStyle w:val="Sinespaciado"/>
        <w:rPr>
          <w:b/>
          <w:sz w:val="20"/>
          <w:szCs w:val="20"/>
        </w:rPr>
      </w:pPr>
      <w:r>
        <w:rPr>
          <w:b/>
          <w:sz w:val="20"/>
          <w:szCs w:val="20"/>
        </w:rPr>
        <w:t>1.7</w:t>
      </w:r>
      <w:r w:rsidRPr="00775C11">
        <w:rPr>
          <w:b/>
          <w:sz w:val="20"/>
          <w:szCs w:val="20"/>
        </w:rPr>
        <w:t>. Mujeres y adultos mayores sin violencia y discriminación</w:t>
      </w:r>
    </w:p>
    <w:p w:rsidR="001A20ED" w:rsidRPr="00AB09A2" w:rsidRDefault="001A20ED" w:rsidP="001A20ED">
      <w:pPr>
        <w:pStyle w:val="Sinespaciado"/>
        <w:rPr>
          <w:sz w:val="20"/>
          <w:szCs w:val="20"/>
        </w:rPr>
      </w:pPr>
      <w:r>
        <w:rPr>
          <w:sz w:val="20"/>
          <w:szCs w:val="20"/>
        </w:rPr>
        <w:t>1.7</w:t>
      </w:r>
      <w:r w:rsidRPr="00AB09A2">
        <w:rPr>
          <w:sz w:val="20"/>
          <w:szCs w:val="20"/>
        </w:rPr>
        <w:t xml:space="preserve">.1. Generación de acciones encaminadas a combatir la violencia y discriminación </w:t>
      </w:r>
      <w:r>
        <w:rPr>
          <w:sz w:val="20"/>
          <w:szCs w:val="20"/>
        </w:rPr>
        <w:t xml:space="preserve">contra </w:t>
      </w:r>
      <w:r w:rsidRPr="00AB09A2">
        <w:rPr>
          <w:sz w:val="20"/>
          <w:szCs w:val="20"/>
        </w:rPr>
        <w:t>las mujeres.</w:t>
      </w:r>
    </w:p>
    <w:p w:rsidR="001A20ED" w:rsidRDefault="001A20ED" w:rsidP="001A20ED">
      <w:pPr>
        <w:pStyle w:val="Sinespaciado"/>
        <w:rPr>
          <w:sz w:val="20"/>
          <w:szCs w:val="20"/>
        </w:rPr>
      </w:pPr>
      <w:r>
        <w:rPr>
          <w:sz w:val="20"/>
          <w:szCs w:val="20"/>
        </w:rPr>
        <w:t>1.7</w:t>
      </w:r>
      <w:r w:rsidRPr="00AB09A2">
        <w:rPr>
          <w:sz w:val="20"/>
          <w:szCs w:val="20"/>
        </w:rPr>
        <w:t>.</w:t>
      </w:r>
      <w:r>
        <w:rPr>
          <w:sz w:val="20"/>
          <w:szCs w:val="20"/>
        </w:rPr>
        <w:t>2</w:t>
      </w:r>
      <w:r w:rsidRPr="00AB09A2">
        <w:rPr>
          <w:sz w:val="20"/>
          <w:szCs w:val="20"/>
        </w:rPr>
        <w:t xml:space="preserve">. </w:t>
      </w:r>
      <w:r>
        <w:rPr>
          <w:sz w:val="20"/>
          <w:szCs w:val="20"/>
        </w:rPr>
        <w:t>Programas y acciones para el acompañamiento y a</w:t>
      </w:r>
      <w:r w:rsidRPr="00AB09A2">
        <w:rPr>
          <w:sz w:val="20"/>
          <w:szCs w:val="20"/>
        </w:rPr>
        <w:t xml:space="preserve">tención </w:t>
      </w:r>
      <w:r>
        <w:rPr>
          <w:sz w:val="20"/>
          <w:szCs w:val="20"/>
        </w:rPr>
        <w:t>de</w:t>
      </w:r>
      <w:r w:rsidRPr="00AB09A2">
        <w:rPr>
          <w:sz w:val="20"/>
          <w:szCs w:val="20"/>
        </w:rPr>
        <w:t xml:space="preserve"> adultos mayores.</w:t>
      </w:r>
    </w:p>
    <w:p w:rsidR="001A20ED" w:rsidRDefault="001A20ED" w:rsidP="001A20ED">
      <w:pPr>
        <w:pStyle w:val="Sinespaciado"/>
        <w:rPr>
          <w:sz w:val="20"/>
          <w:szCs w:val="20"/>
        </w:rPr>
      </w:pPr>
      <w:r>
        <w:rPr>
          <w:sz w:val="20"/>
          <w:szCs w:val="20"/>
        </w:rPr>
        <w:t>1.7.3 Apoyo a madres y adultos mayores para su desarrollo integral</w:t>
      </w:r>
    </w:p>
    <w:p w:rsidR="001A20ED" w:rsidRDefault="001A20ED" w:rsidP="001A20ED">
      <w:pPr>
        <w:pStyle w:val="Sinespaciado"/>
        <w:rPr>
          <w:sz w:val="20"/>
          <w:szCs w:val="20"/>
        </w:rPr>
      </w:pPr>
    </w:p>
    <w:p w:rsidR="001A20ED" w:rsidRPr="00087172" w:rsidRDefault="001A20ED" w:rsidP="001A20ED">
      <w:pPr>
        <w:pStyle w:val="Sinespaciado"/>
        <w:rPr>
          <w:b/>
          <w:sz w:val="20"/>
          <w:szCs w:val="20"/>
        </w:rPr>
      </w:pPr>
      <w:r w:rsidRPr="00087172">
        <w:rPr>
          <w:b/>
          <w:sz w:val="20"/>
          <w:szCs w:val="20"/>
        </w:rPr>
        <w:t xml:space="preserve">1.8 Acceso efectivo a la recreación y el deporte </w:t>
      </w:r>
    </w:p>
    <w:p w:rsidR="001A20ED" w:rsidRPr="00087172" w:rsidRDefault="001A20ED" w:rsidP="001A20ED">
      <w:pPr>
        <w:pStyle w:val="Sinespaciado"/>
        <w:rPr>
          <w:sz w:val="20"/>
          <w:szCs w:val="20"/>
        </w:rPr>
      </w:pPr>
      <w:r w:rsidRPr="00087172">
        <w:rPr>
          <w:sz w:val="20"/>
          <w:szCs w:val="20"/>
        </w:rPr>
        <w:t xml:space="preserve">1.8.1 Mejoramiento y consolidación de unidades deportivas. </w:t>
      </w:r>
    </w:p>
    <w:p w:rsidR="001A20ED" w:rsidRPr="00087172" w:rsidRDefault="001A20ED" w:rsidP="001A20ED">
      <w:pPr>
        <w:pStyle w:val="Sinespaciado"/>
        <w:rPr>
          <w:sz w:val="20"/>
          <w:szCs w:val="20"/>
        </w:rPr>
      </w:pPr>
      <w:r w:rsidRPr="00087172">
        <w:rPr>
          <w:sz w:val="20"/>
          <w:szCs w:val="20"/>
        </w:rPr>
        <w:t>1.8.2 Rescate y consolidación de los espacios públicos.</w:t>
      </w:r>
    </w:p>
    <w:p w:rsidR="001A20ED" w:rsidRPr="00087172" w:rsidRDefault="001A20ED" w:rsidP="001A20ED">
      <w:pPr>
        <w:pStyle w:val="Sinespaciado"/>
        <w:rPr>
          <w:sz w:val="20"/>
          <w:szCs w:val="20"/>
        </w:rPr>
      </w:pPr>
      <w:r w:rsidRPr="00087172">
        <w:rPr>
          <w:sz w:val="20"/>
          <w:szCs w:val="20"/>
        </w:rPr>
        <w:t xml:space="preserve">1.8.3 Promoción y desarrollo de actividades físicas y deportivas. </w:t>
      </w:r>
    </w:p>
    <w:p w:rsidR="001A20ED" w:rsidRPr="00087172" w:rsidRDefault="001A20ED" w:rsidP="001A20ED">
      <w:pPr>
        <w:pStyle w:val="Sinespaciado"/>
        <w:rPr>
          <w:sz w:val="20"/>
          <w:szCs w:val="20"/>
        </w:rPr>
      </w:pPr>
    </w:p>
    <w:p w:rsidR="001A20ED" w:rsidRPr="00087172" w:rsidRDefault="001A20ED" w:rsidP="001A20ED">
      <w:pPr>
        <w:pStyle w:val="Sinespaciado"/>
        <w:rPr>
          <w:b/>
          <w:sz w:val="20"/>
          <w:szCs w:val="20"/>
        </w:rPr>
      </w:pPr>
      <w:r w:rsidRPr="00087172">
        <w:rPr>
          <w:b/>
          <w:sz w:val="20"/>
          <w:szCs w:val="20"/>
        </w:rPr>
        <w:t>1.9 Acceso a la Cultura.</w:t>
      </w:r>
    </w:p>
    <w:p w:rsidR="001A20ED" w:rsidRPr="00087172" w:rsidRDefault="001A20ED" w:rsidP="001A20ED">
      <w:pPr>
        <w:pStyle w:val="Sinespaciado"/>
        <w:rPr>
          <w:sz w:val="20"/>
          <w:szCs w:val="20"/>
        </w:rPr>
      </w:pPr>
      <w:r w:rsidRPr="00087172">
        <w:rPr>
          <w:sz w:val="20"/>
          <w:szCs w:val="20"/>
        </w:rPr>
        <w:t xml:space="preserve">1.9.1 Generación de programas de fomento y </w:t>
      </w:r>
      <w:r>
        <w:rPr>
          <w:sz w:val="20"/>
          <w:szCs w:val="20"/>
        </w:rPr>
        <w:t xml:space="preserve">desarrollo cultural comunitario </w:t>
      </w:r>
      <w:r w:rsidRPr="00D92576">
        <w:rPr>
          <w:sz w:val="20"/>
          <w:szCs w:val="20"/>
        </w:rPr>
        <w:t>en infraestructura, animación, formación y difusión cultural.</w:t>
      </w:r>
    </w:p>
    <w:p w:rsidR="001A20ED" w:rsidRPr="00087172" w:rsidRDefault="001A20ED" w:rsidP="001A20ED">
      <w:pPr>
        <w:pStyle w:val="Sinespaciado"/>
        <w:rPr>
          <w:sz w:val="20"/>
          <w:szCs w:val="20"/>
        </w:rPr>
      </w:pPr>
      <w:r w:rsidRPr="00087172">
        <w:rPr>
          <w:sz w:val="20"/>
          <w:szCs w:val="20"/>
        </w:rPr>
        <w:t>1.9.2. Programas y acciones para fomentar la construcción de la cultura desde el barrio.</w:t>
      </w:r>
    </w:p>
    <w:p w:rsidR="001A20ED" w:rsidRPr="00087172" w:rsidRDefault="001A20ED" w:rsidP="001A20ED">
      <w:pPr>
        <w:pStyle w:val="Sinespaciado"/>
        <w:rPr>
          <w:sz w:val="20"/>
          <w:szCs w:val="20"/>
        </w:rPr>
      </w:pPr>
    </w:p>
    <w:p w:rsidR="001A20ED" w:rsidRPr="00087172" w:rsidRDefault="001A20ED" w:rsidP="001A20ED">
      <w:pPr>
        <w:pStyle w:val="Sinespaciado"/>
        <w:rPr>
          <w:b/>
          <w:sz w:val="20"/>
          <w:szCs w:val="20"/>
        </w:rPr>
      </w:pPr>
      <w:r w:rsidRPr="00087172">
        <w:rPr>
          <w:b/>
          <w:sz w:val="20"/>
          <w:szCs w:val="20"/>
        </w:rPr>
        <w:t>1.10. Atención e inclusión a personas con discapacidad.</w:t>
      </w:r>
    </w:p>
    <w:p w:rsidR="001A20ED" w:rsidRPr="00087172" w:rsidRDefault="001A20ED" w:rsidP="001A20ED">
      <w:pPr>
        <w:pStyle w:val="Sinespaciado"/>
        <w:rPr>
          <w:sz w:val="20"/>
          <w:szCs w:val="20"/>
        </w:rPr>
      </w:pPr>
      <w:r w:rsidRPr="00087172">
        <w:rPr>
          <w:sz w:val="20"/>
          <w:szCs w:val="20"/>
        </w:rPr>
        <w:t>1.10.1 Programa integral de acceso y apoyo a familias con miembros con discapacidad.</w:t>
      </w:r>
    </w:p>
    <w:p w:rsidR="001A20ED" w:rsidRPr="00087172" w:rsidRDefault="001A20ED" w:rsidP="001A20ED">
      <w:pPr>
        <w:pStyle w:val="Sinespaciado"/>
        <w:rPr>
          <w:sz w:val="20"/>
          <w:szCs w:val="20"/>
        </w:rPr>
      </w:pPr>
    </w:p>
    <w:p w:rsidR="001A20ED" w:rsidRPr="00087172" w:rsidRDefault="001A20ED" w:rsidP="001A20ED">
      <w:pPr>
        <w:pStyle w:val="Sinespaciado"/>
        <w:rPr>
          <w:b/>
          <w:sz w:val="20"/>
          <w:szCs w:val="20"/>
        </w:rPr>
      </w:pPr>
      <w:r w:rsidRPr="00087172">
        <w:rPr>
          <w:b/>
          <w:sz w:val="20"/>
          <w:szCs w:val="20"/>
        </w:rPr>
        <w:t>1.11. Programa Municipal de Derechos de las Niñas y los Niños.</w:t>
      </w:r>
    </w:p>
    <w:p w:rsidR="001A20ED" w:rsidRPr="00087172" w:rsidRDefault="001A20ED" w:rsidP="001A20ED">
      <w:pPr>
        <w:pStyle w:val="Sinespaciado"/>
        <w:rPr>
          <w:sz w:val="20"/>
          <w:szCs w:val="20"/>
        </w:rPr>
      </w:pPr>
      <w:r w:rsidRPr="00087172">
        <w:rPr>
          <w:sz w:val="20"/>
          <w:szCs w:val="20"/>
        </w:rPr>
        <w:t>1.11.1 Generar mecanismos que hagan valer los derechos de las niñas y los niños.</w:t>
      </w:r>
    </w:p>
    <w:p w:rsidR="001A20ED" w:rsidRPr="00087172" w:rsidRDefault="001A20ED" w:rsidP="001A20ED">
      <w:pPr>
        <w:pStyle w:val="Sinespaciado"/>
        <w:rPr>
          <w:sz w:val="20"/>
          <w:szCs w:val="20"/>
        </w:rPr>
      </w:pPr>
      <w:r w:rsidRPr="00087172">
        <w:rPr>
          <w:sz w:val="20"/>
          <w:szCs w:val="20"/>
        </w:rPr>
        <w:t>1.11.2. Fortalecer la Procuraduría de la defensa de las niñas y los niños.</w:t>
      </w:r>
    </w:p>
    <w:p w:rsidR="001A20ED" w:rsidRPr="00AB09A2" w:rsidRDefault="001A20ED" w:rsidP="001A20ED">
      <w:pPr>
        <w:pStyle w:val="Sinespaciado"/>
        <w:rPr>
          <w:b/>
          <w:sz w:val="20"/>
          <w:szCs w:val="20"/>
        </w:rPr>
      </w:pPr>
      <w:r w:rsidRPr="00087172">
        <w:rPr>
          <w:sz w:val="20"/>
          <w:szCs w:val="20"/>
        </w:rPr>
        <w:t>1.11.3. Crear los Programas y acciones de apoyo a la niñez en situación de riesgo y minusvalía.</w:t>
      </w:r>
    </w:p>
    <w:p w:rsidR="001A20ED" w:rsidRDefault="001A20ED" w:rsidP="00AB09A2">
      <w:pPr>
        <w:pStyle w:val="Sinespaciado"/>
        <w:rPr>
          <w:color w:val="0000FF"/>
          <w:sz w:val="20"/>
          <w:szCs w:val="20"/>
        </w:rPr>
      </w:pPr>
    </w:p>
    <w:p w:rsidR="001A20ED" w:rsidRDefault="001A20ED" w:rsidP="00AB09A2">
      <w:pPr>
        <w:pStyle w:val="Sinespaciado"/>
        <w:rPr>
          <w:color w:val="0000FF"/>
          <w:sz w:val="20"/>
          <w:szCs w:val="20"/>
        </w:rPr>
      </w:pPr>
    </w:p>
    <w:p w:rsidR="001A20ED" w:rsidRDefault="001A20ED" w:rsidP="00AB09A2">
      <w:pPr>
        <w:pStyle w:val="Sinespaciado"/>
        <w:rPr>
          <w:color w:val="0000FF"/>
          <w:sz w:val="20"/>
          <w:szCs w:val="20"/>
        </w:rPr>
      </w:pPr>
    </w:p>
    <w:p w:rsidR="001A20ED" w:rsidRDefault="001A20ED" w:rsidP="00AB09A2">
      <w:pPr>
        <w:pStyle w:val="Sinespaciado"/>
        <w:rPr>
          <w:color w:val="0000FF"/>
          <w:sz w:val="20"/>
          <w:szCs w:val="20"/>
        </w:rPr>
      </w:pPr>
    </w:p>
    <w:p w:rsidR="007B0C54" w:rsidRPr="00843278" w:rsidRDefault="007B0C54" w:rsidP="00AB09A2">
      <w:pPr>
        <w:pStyle w:val="Sinespaciado"/>
        <w:rPr>
          <w:b/>
          <w:color w:val="0000FF"/>
          <w:sz w:val="20"/>
          <w:szCs w:val="20"/>
        </w:rPr>
      </w:pPr>
    </w:p>
    <w:p w:rsidR="0022369E" w:rsidRPr="00843278" w:rsidRDefault="0022369E" w:rsidP="0022369E">
      <w:pPr>
        <w:rPr>
          <w:bCs/>
          <w:color w:val="0000FF"/>
          <w:lang w:val="es-ES"/>
        </w:rPr>
      </w:pPr>
      <w:r w:rsidRPr="00843278">
        <w:rPr>
          <w:bCs/>
          <w:color w:val="0000FF"/>
          <w:lang w:val="es-ES"/>
        </w:rPr>
        <w:br w:type="page"/>
      </w:r>
    </w:p>
    <w:p w:rsidR="002B42C7" w:rsidRPr="00CC0D69" w:rsidRDefault="002B42C7" w:rsidP="00164576">
      <w:pPr>
        <w:pStyle w:val="Sinespaciado"/>
        <w:rPr>
          <w:b/>
          <w:sz w:val="28"/>
          <w:szCs w:val="28"/>
        </w:rPr>
      </w:pPr>
      <w:r w:rsidRPr="00CC0D69">
        <w:rPr>
          <w:rFonts w:eastAsia="Times New Roman"/>
          <w:b/>
          <w:sz w:val="28"/>
          <w:szCs w:val="28"/>
          <w:lang w:val="es-MX"/>
        </w:rPr>
        <w:lastRenderedPageBreak/>
        <w:t xml:space="preserve">Eje Estratégico </w:t>
      </w:r>
      <w:r w:rsidR="00B15B98" w:rsidRPr="00CC0D69">
        <w:rPr>
          <w:rFonts w:eastAsia="Times New Roman"/>
          <w:b/>
          <w:sz w:val="28"/>
          <w:szCs w:val="28"/>
          <w:lang w:val="es-MX"/>
        </w:rPr>
        <w:t>2</w:t>
      </w:r>
      <w:r w:rsidRPr="00CC0D69">
        <w:rPr>
          <w:rFonts w:eastAsia="Times New Roman"/>
          <w:b/>
          <w:sz w:val="28"/>
          <w:szCs w:val="28"/>
          <w:lang w:val="es-MX"/>
        </w:rPr>
        <w:t xml:space="preserve">. </w:t>
      </w:r>
      <w:r w:rsidRPr="00CC0D69">
        <w:rPr>
          <w:b/>
          <w:i/>
          <w:sz w:val="28"/>
          <w:szCs w:val="28"/>
          <w:lang w:eastAsia="es-ES"/>
        </w:rPr>
        <w:t>Prestación efi</w:t>
      </w:r>
      <w:r w:rsidRPr="00CC0D69">
        <w:rPr>
          <w:b/>
          <w:sz w:val="28"/>
          <w:szCs w:val="28"/>
        </w:rPr>
        <w:t>ciente y eficaz de los Servicios Públicos.</w:t>
      </w:r>
    </w:p>
    <w:p w:rsidR="0022369E" w:rsidRPr="00CC0D69" w:rsidRDefault="0022369E" w:rsidP="00AD348E">
      <w:pPr>
        <w:pStyle w:val="Sinespaciado"/>
        <w:rPr>
          <w:b/>
          <w:sz w:val="28"/>
          <w:szCs w:val="28"/>
        </w:rPr>
      </w:pPr>
    </w:p>
    <w:p w:rsidR="003B6C34" w:rsidRPr="00CC0D69" w:rsidRDefault="003B6C34" w:rsidP="00AD348E">
      <w:pPr>
        <w:pStyle w:val="Sinespaciado"/>
        <w:rPr>
          <w:b/>
        </w:rPr>
      </w:pPr>
      <w:r w:rsidRPr="00CC0D69">
        <w:rPr>
          <w:b/>
        </w:rPr>
        <w:t>Objetivo Estratégico</w:t>
      </w:r>
    </w:p>
    <w:p w:rsidR="00AD348E" w:rsidRPr="00CC0D69" w:rsidRDefault="00AD348E" w:rsidP="00AD348E">
      <w:pPr>
        <w:pStyle w:val="Sinespaciado"/>
      </w:pPr>
    </w:p>
    <w:p w:rsidR="00CC0D69" w:rsidRPr="00CC0D69" w:rsidRDefault="00CC0D69" w:rsidP="00CC0D69">
      <w:pPr>
        <w:pStyle w:val="Sinespaciado"/>
      </w:pPr>
      <w:r w:rsidRPr="00CC0D69">
        <w:t>Asegurar servicios públicos municipales con suficiencia en su cobertura, eficiencia y eficacia en su prestación, de conformidad con las obligaciones constitucionales con el fin de dignificar el espacio público y contribuir a mejorar la calidad de vida de los habitantes del Municipio de San Pedro Tlaquepaque a través de la vinculación y capacitación de los mismos ciudadanos para en conjunto crear una agenda e servicios públicos en razón a las necesidades y áreas vulnerables.</w:t>
      </w:r>
    </w:p>
    <w:p w:rsidR="00CC0D69" w:rsidRPr="00CC0D69" w:rsidRDefault="00CC0D69" w:rsidP="00CC0D69">
      <w:pPr>
        <w:pStyle w:val="Sinespaciado"/>
      </w:pPr>
    </w:p>
    <w:p w:rsidR="00CC0D69" w:rsidRPr="00CC0D69" w:rsidRDefault="00CC0D69" w:rsidP="00CC0D69">
      <w:pPr>
        <w:pStyle w:val="Sinespaciado"/>
        <w:jc w:val="center"/>
        <w:rPr>
          <w:b/>
        </w:rPr>
      </w:pPr>
      <w:r w:rsidRPr="00CC0D69">
        <w:rPr>
          <w:b/>
        </w:rPr>
        <w:t>Estrategias:</w:t>
      </w:r>
    </w:p>
    <w:p w:rsidR="00CC0D69" w:rsidRPr="00CC0D69" w:rsidRDefault="00CC0D69" w:rsidP="00CC0D69">
      <w:pPr>
        <w:pStyle w:val="Sinespaciado"/>
        <w:rPr>
          <w:sz w:val="20"/>
          <w:szCs w:val="20"/>
        </w:rPr>
      </w:pPr>
    </w:p>
    <w:p w:rsidR="00CC0D69" w:rsidRPr="00CC0D69" w:rsidRDefault="00CC0D69" w:rsidP="00CC0D69">
      <w:pPr>
        <w:pStyle w:val="Sinespaciado"/>
        <w:rPr>
          <w:sz w:val="20"/>
          <w:szCs w:val="20"/>
        </w:rPr>
      </w:pPr>
      <w:r w:rsidRPr="00CC0D69">
        <w:rPr>
          <w:sz w:val="20"/>
          <w:szCs w:val="20"/>
        </w:rPr>
        <w:t>2.1. Cobertura con eficiencia y eficacia de los servicios públicos municipales preferentemente en las colonias que no cuentan con los mismos o en donde su prestación es deficiente.</w:t>
      </w:r>
    </w:p>
    <w:p w:rsidR="00CC0D69" w:rsidRPr="00CC0D69" w:rsidRDefault="00CC0D69" w:rsidP="00CC0D69">
      <w:pPr>
        <w:pStyle w:val="Sinespaciado"/>
        <w:rPr>
          <w:sz w:val="20"/>
          <w:szCs w:val="20"/>
        </w:rPr>
      </w:pPr>
      <w:r w:rsidRPr="00CC0D69">
        <w:rPr>
          <w:sz w:val="20"/>
          <w:szCs w:val="20"/>
        </w:rPr>
        <w:t>2.2. Fortalecimiento institucional para la provisión de los servicios públicos municipales bajo criterios de calidad, eficiencia y oportunidad, tanto financiera como operativa.</w:t>
      </w:r>
    </w:p>
    <w:p w:rsidR="00CC0D69" w:rsidRPr="00CC0D69" w:rsidRDefault="00CC0D69" w:rsidP="00CC0D69">
      <w:pPr>
        <w:pStyle w:val="Sinespaciado"/>
        <w:rPr>
          <w:sz w:val="20"/>
          <w:szCs w:val="20"/>
        </w:rPr>
      </w:pPr>
      <w:r w:rsidRPr="00CC0D69">
        <w:rPr>
          <w:sz w:val="20"/>
          <w:szCs w:val="20"/>
        </w:rPr>
        <w:t>2.3. Mejora de la recaudación para la provisión de servicios públicos</w:t>
      </w:r>
    </w:p>
    <w:p w:rsidR="00CC0D69" w:rsidRPr="00CC0D69" w:rsidRDefault="00CC0D69" w:rsidP="00CC0D69">
      <w:pPr>
        <w:pStyle w:val="Sinespaciado"/>
        <w:rPr>
          <w:sz w:val="20"/>
          <w:szCs w:val="20"/>
        </w:rPr>
      </w:pPr>
      <w:r w:rsidRPr="00CC0D69">
        <w:rPr>
          <w:sz w:val="20"/>
          <w:szCs w:val="20"/>
        </w:rPr>
        <w:t>2.4. Vinculación y coordinación intra-institucional para la previsión de futuros problemas en la provisión de servicios públicos municipales.</w:t>
      </w:r>
    </w:p>
    <w:p w:rsidR="00CC0D69" w:rsidRPr="00CC0D69" w:rsidRDefault="00CC0D69" w:rsidP="00CC0D69">
      <w:pPr>
        <w:pStyle w:val="Sinespaciado"/>
        <w:jc w:val="center"/>
        <w:rPr>
          <w:b/>
        </w:rPr>
      </w:pPr>
    </w:p>
    <w:p w:rsidR="00CC0D69" w:rsidRPr="00CC0D69" w:rsidRDefault="00CC0D69" w:rsidP="00CC0D69">
      <w:pPr>
        <w:pStyle w:val="Sinespaciado"/>
        <w:jc w:val="center"/>
        <w:rPr>
          <w:b/>
        </w:rPr>
      </w:pPr>
      <w:r w:rsidRPr="00CC0D69">
        <w:rPr>
          <w:b/>
        </w:rPr>
        <w:t>Líneas de Acción:</w:t>
      </w:r>
    </w:p>
    <w:p w:rsidR="00CC0D69" w:rsidRPr="00843278" w:rsidRDefault="00CC0D69" w:rsidP="00CC0D69">
      <w:pPr>
        <w:pStyle w:val="Sinespaciado"/>
        <w:rPr>
          <w:color w:val="0000FF"/>
        </w:rPr>
      </w:pPr>
    </w:p>
    <w:p w:rsidR="00CC0D69" w:rsidRPr="00CC0D69" w:rsidRDefault="00CC0D69" w:rsidP="00CC0D69">
      <w:pPr>
        <w:pStyle w:val="Sinespaciado"/>
        <w:rPr>
          <w:b/>
          <w:sz w:val="20"/>
          <w:szCs w:val="20"/>
        </w:rPr>
      </w:pPr>
      <w:r w:rsidRPr="00CC0D69">
        <w:rPr>
          <w:b/>
          <w:sz w:val="20"/>
          <w:szCs w:val="20"/>
        </w:rPr>
        <w:t>2.1. Cobertura con eficiencia y eficacia de los servicios públicos municipales preferentemente en las colonias que no cuentan con los mismos o en donde su prestación es deficiente.</w:t>
      </w:r>
    </w:p>
    <w:p w:rsidR="00CC0D69" w:rsidRPr="00CC0D69" w:rsidRDefault="00CC0D69" w:rsidP="00CC0D69">
      <w:pPr>
        <w:pStyle w:val="Sinespaciado"/>
        <w:rPr>
          <w:bCs/>
          <w:sz w:val="20"/>
          <w:szCs w:val="20"/>
        </w:rPr>
      </w:pPr>
      <w:r w:rsidRPr="00CC0D69">
        <w:rPr>
          <w:bCs/>
          <w:sz w:val="20"/>
          <w:szCs w:val="20"/>
        </w:rPr>
        <w:t>2.1.1. Cubrir las necesidades de agua potable, drenaje y alcantarillado en  las colonias del Municipio, preferentemente a las que no cuentan con el servicio, así como la planeación con desarrollo urbano para las nuevas zonas urbanas.</w:t>
      </w:r>
    </w:p>
    <w:p w:rsidR="00CC0D69" w:rsidRPr="00CC0D69" w:rsidRDefault="00CC0D69" w:rsidP="00CC0D69">
      <w:pPr>
        <w:pStyle w:val="Sinespaciado"/>
        <w:rPr>
          <w:bCs/>
          <w:sz w:val="20"/>
          <w:szCs w:val="20"/>
        </w:rPr>
      </w:pPr>
      <w:r w:rsidRPr="00CC0D69">
        <w:rPr>
          <w:bCs/>
          <w:sz w:val="20"/>
          <w:szCs w:val="20"/>
        </w:rPr>
        <w:t>2.1.2. Completar la cobertura de alumbrado público y asegurar la prestación del servicio de forma eficiente y continua en las colonias del Municipio, preferentemente a las que cuentan con mayores índices de rezago social o niveles de violencia e inseguridad.</w:t>
      </w:r>
    </w:p>
    <w:p w:rsidR="00CC0D69" w:rsidRPr="00CC0D69" w:rsidRDefault="00CC0D69" w:rsidP="00CC0D69">
      <w:pPr>
        <w:pStyle w:val="Sinespaciado"/>
        <w:rPr>
          <w:bCs/>
          <w:sz w:val="20"/>
          <w:szCs w:val="20"/>
        </w:rPr>
      </w:pPr>
      <w:r w:rsidRPr="00CC0D69">
        <w:rPr>
          <w:bCs/>
          <w:sz w:val="20"/>
          <w:szCs w:val="20"/>
        </w:rPr>
        <w:t>2.1.3. Asegurar el servicio de recolección de los desechos sólidos en todas las colonias del Municipio.</w:t>
      </w:r>
    </w:p>
    <w:p w:rsidR="00CC0D69" w:rsidRPr="00CC0D69" w:rsidRDefault="00CC0D69" w:rsidP="00CC0D69">
      <w:pPr>
        <w:pStyle w:val="Sinespaciado"/>
        <w:rPr>
          <w:rFonts w:eastAsia="Times New Roman"/>
          <w:sz w:val="20"/>
          <w:szCs w:val="20"/>
          <w:lang w:eastAsia="es-MX"/>
        </w:rPr>
      </w:pPr>
      <w:r w:rsidRPr="00CC0D69">
        <w:rPr>
          <w:bCs/>
          <w:sz w:val="20"/>
          <w:szCs w:val="20"/>
        </w:rPr>
        <w:t>2</w:t>
      </w:r>
      <w:r w:rsidRPr="00CC0D69">
        <w:rPr>
          <w:rFonts w:eastAsia="Times New Roman"/>
          <w:sz w:val="20"/>
          <w:szCs w:val="20"/>
          <w:lang w:eastAsia="es-MX"/>
        </w:rPr>
        <w:t>.1.4 Incrementar la recaudación por parte de la recolección de desechos sólidos contratados por hoteles, moteles restaurantes ,tianguis ,fraccionamientos y todos los demás obligados</w:t>
      </w:r>
    </w:p>
    <w:p w:rsidR="00CC0D69" w:rsidRPr="00CC0D69" w:rsidRDefault="00CC0D69" w:rsidP="00CC0D69">
      <w:pPr>
        <w:pStyle w:val="Sinespaciado"/>
        <w:rPr>
          <w:rFonts w:eastAsia="Times New Roman"/>
          <w:sz w:val="20"/>
          <w:szCs w:val="20"/>
          <w:lang w:eastAsia="es-MX"/>
        </w:rPr>
      </w:pPr>
      <w:r w:rsidRPr="00CC0D69">
        <w:rPr>
          <w:rFonts w:eastAsia="Times New Roman"/>
          <w:sz w:val="20"/>
          <w:szCs w:val="20"/>
          <w:lang w:eastAsia="es-MX"/>
        </w:rPr>
        <w:t>2.1.5 Eficientar el gasto de combustible con un eficiente sistema de consumo y control sistematizado considerando rendición de litros por kilómetro.</w:t>
      </w:r>
    </w:p>
    <w:p w:rsidR="00CC0D69" w:rsidRPr="00CC0D69" w:rsidRDefault="00CC0D69" w:rsidP="00CC0D69">
      <w:pPr>
        <w:pStyle w:val="Sinespaciado"/>
        <w:rPr>
          <w:rFonts w:eastAsia="Times New Roman"/>
          <w:sz w:val="20"/>
          <w:szCs w:val="20"/>
          <w:lang w:eastAsia="es-MX"/>
        </w:rPr>
      </w:pPr>
      <w:r w:rsidRPr="00CC0D69">
        <w:rPr>
          <w:rFonts w:eastAsia="Times New Roman"/>
          <w:sz w:val="20"/>
          <w:szCs w:val="20"/>
          <w:lang w:eastAsia="es-MX"/>
        </w:rPr>
        <w:t>2.1.6 Sistematización de incidentes por parte de conductores para determinar sus funciones en relación a sus capacidades y resultados</w:t>
      </w:r>
    </w:p>
    <w:p w:rsidR="00CC0D69" w:rsidRPr="00CC0D69" w:rsidRDefault="00CC0D69" w:rsidP="00CC0D69">
      <w:pPr>
        <w:pStyle w:val="Sinespaciado"/>
        <w:rPr>
          <w:rFonts w:eastAsia="Times New Roman"/>
          <w:sz w:val="20"/>
          <w:szCs w:val="20"/>
          <w:lang w:eastAsia="es-MX"/>
        </w:rPr>
      </w:pPr>
      <w:r w:rsidRPr="00CC0D69">
        <w:rPr>
          <w:rFonts w:eastAsia="Times New Roman"/>
          <w:sz w:val="20"/>
          <w:szCs w:val="20"/>
          <w:lang w:eastAsia="es-MX"/>
        </w:rPr>
        <w:t>2.1.7 Control de insumos(filtros ,llantas, piezas, aceite ) que sean aplicables al área así como identificar irregularidades por uso inadecuado</w:t>
      </w:r>
    </w:p>
    <w:p w:rsidR="00CC0D69" w:rsidRPr="00CC0D69" w:rsidRDefault="00CC0D69" w:rsidP="00CC0D69">
      <w:pPr>
        <w:pStyle w:val="Sinespaciado"/>
        <w:rPr>
          <w:rFonts w:eastAsia="Times New Roman"/>
          <w:sz w:val="20"/>
          <w:szCs w:val="20"/>
          <w:lang w:eastAsia="es-MX"/>
        </w:rPr>
      </w:pPr>
      <w:r w:rsidRPr="00CC0D69">
        <w:rPr>
          <w:rFonts w:eastAsia="Times New Roman"/>
          <w:sz w:val="20"/>
          <w:szCs w:val="20"/>
          <w:lang w:eastAsia="es-MX"/>
        </w:rPr>
        <w:t>2.1.8 Evaluación del traslado, calidad de servicio y manejo de la disposición de residuos sólidos de la concesión cumpliendo con normas de salud.</w:t>
      </w:r>
    </w:p>
    <w:p w:rsidR="00CC0D69" w:rsidRPr="00CC0D69" w:rsidRDefault="00CC0D69" w:rsidP="00CC0D69">
      <w:pPr>
        <w:pStyle w:val="Sinespaciado"/>
        <w:rPr>
          <w:bCs/>
          <w:sz w:val="20"/>
          <w:szCs w:val="20"/>
        </w:rPr>
      </w:pPr>
      <w:r w:rsidRPr="00CC0D69">
        <w:rPr>
          <w:rFonts w:eastAsia="Times New Roman"/>
          <w:sz w:val="20"/>
          <w:szCs w:val="20"/>
          <w:lang w:eastAsia="es-MX"/>
        </w:rPr>
        <w:t>2.1.9 Evaluación de barrido y limpieza en las áreas correspondientes en el Municipio.</w:t>
      </w:r>
    </w:p>
    <w:p w:rsidR="00CC0D69" w:rsidRPr="00CC0D69" w:rsidRDefault="00CC0D69" w:rsidP="00CC0D69">
      <w:pPr>
        <w:pStyle w:val="Sinespaciado"/>
        <w:rPr>
          <w:bCs/>
          <w:sz w:val="20"/>
          <w:szCs w:val="20"/>
        </w:rPr>
      </w:pPr>
      <w:r w:rsidRPr="00CC0D69">
        <w:rPr>
          <w:bCs/>
          <w:sz w:val="20"/>
          <w:szCs w:val="20"/>
        </w:rPr>
        <w:t xml:space="preserve">2.1.10. Atender el cuidado y protección de los animales en el Municipio, mediante  acciones de  prevención, recolección, captura, adopción; así como el sacrificio, incineración o desecho de los cadáveres de aquellos animales sin cura. </w:t>
      </w:r>
    </w:p>
    <w:p w:rsidR="00CC0D69" w:rsidRPr="00CC0D69" w:rsidRDefault="00CC0D69" w:rsidP="00CC0D69">
      <w:pPr>
        <w:pStyle w:val="Sinespaciado"/>
        <w:rPr>
          <w:bCs/>
          <w:sz w:val="20"/>
          <w:szCs w:val="20"/>
        </w:rPr>
      </w:pPr>
      <w:r w:rsidRPr="00CC0D69">
        <w:rPr>
          <w:bCs/>
          <w:sz w:val="20"/>
          <w:szCs w:val="20"/>
        </w:rPr>
        <w:lastRenderedPageBreak/>
        <w:t>2.1.11. Proveer un servicio digno de inhumaciones y exhumaciones a todas las personas que lo requieran, así como el mantenimiento integral de los espacios que conforman los cementerios municipales.</w:t>
      </w:r>
    </w:p>
    <w:p w:rsidR="00CC0D69" w:rsidRPr="00CC0D69" w:rsidRDefault="00CC0D69" w:rsidP="00CC0D69">
      <w:pPr>
        <w:pStyle w:val="Sinespaciado"/>
        <w:rPr>
          <w:bCs/>
          <w:sz w:val="20"/>
          <w:szCs w:val="20"/>
        </w:rPr>
      </w:pPr>
      <w:r w:rsidRPr="00CC0D69">
        <w:rPr>
          <w:bCs/>
          <w:sz w:val="20"/>
          <w:szCs w:val="20"/>
        </w:rPr>
        <w:t>2.1.12. Atender eficiente y oportunamente los requerimientos de balizamiento, grafiti, guarniciones, pinta de topes y nomenclatura en el Municipio.</w:t>
      </w:r>
    </w:p>
    <w:p w:rsidR="00CC0D69" w:rsidRPr="00CC0D69" w:rsidRDefault="00CC0D69" w:rsidP="00CC0D69">
      <w:pPr>
        <w:pStyle w:val="Sinespaciado"/>
        <w:rPr>
          <w:bCs/>
          <w:sz w:val="20"/>
          <w:szCs w:val="20"/>
        </w:rPr>
      </w:pPr>
      <w:r w:rsidRPr="00CC0D69">
        <w:rPr>
          <w:bCs/>
          <w:sz w:val="20"/>
          <w:szCs w:val="20"/>
        </w:rPr>
        <w:t>2.1.13. Dar mantenimiento eficiente y oportunamente a las vialidades del Municipio.</w:t>
      </w:r>
    </w:p>
    <w:p w:rsidR="00CC0D69" w:rsidRPr="00CC0D69" w:rsidRDefault="00CC0D69" w:rsidP="00CC0D69">
      <w:pPr>
        <w:pStyle w:val="Sinespaciado"/>
        <w:rPr>
          <w:bCs/>
          <w:sz w:val="20"/>
          <w:szCs w:val="20"/>
        </w:rPr>
      </w:pPr>
      <w:r w:rsidRPr="00CC0D69">
        <w:rPr>
          <w:bCs/>
          <w:sz w:val="20"/>
          <w:szCs w:val="20"/>
        </w:rPr>
        <w:t xml:space="preserve">2.1.14 Rescate y construcción de mercados municipales para acercar productos de la canasta básica a precios accesibles, preferentemente en las colonias pobres del Municipio. </w:t>
      </w:r>
    </w:p>
    <w:p w:rsidR="00CC0D69" w:rsidRPr="00CC0D69" w:rsidRDefault="00CC0D69" w:rsidP="00CC0D69">
      <w:pPr>
        <w:pStyle w:val="Sinespaciado"/>
        <w:rPr>
          <w:rFonts w:eastAsia="Times New Roman"/>
          <w:sz w:val="20"/>
          <w:szCs w:val="20"/>
          <w:lang w:eastAsia="es-MX"/>
        </w:rPr>
      </w:pPr>
      <w:r w:rsidRPr="00CC0D69">
        <w:rPr>
          <w:rFonts w:eastAsia="Times New Roman"/>
          <w:sz w:val="20"/>
          <w:szCs w:val="20"/>
          <w:lang w:eastAsia="es-MX"/>
        </w:rPr>
        <w:t>2.1.15 Mantenimiento, conservación y gestión de áreas verdes dentro del municipio.</w:t>
      </w:r>
    </w:p>
    <w:p w:rsidR="00CC0D69" w:rsidRPr="00CC0D69" w:rsidRDefault="00CC0D69" w:rsidP="00CC0D69">
      <w:pPr>
        <w:pStyle w:val="Sinespaciado"/>
        <w:rPr>
          <w:rFonts w:eastAsia="Times New Roman"/>
          <w:sz w:val="20"/>
          <w:szCs w:val="20"/>
          <w:lang w:eastAsia="es-MX"/>
        </w:rPr>
      </w:pPr>
      <w:r w:rsidRPr="00CC0D69">
        <w:rPr>
          <w:rFonts w:eastAsia="Times New Roman"/>
          <w:sz w:val="20"/>
          <w:szCs w:val="20"/>
          <w:lang w:eastAsia="es-MX"/>
        </w:rPr>
        <w:t>2.1.1.16 Regulación y supervisión del arbolado urbano.</w:t>
      </w:r>
    </w:p>
    <w:p w:rsidR="00CC0D69" w:rsidRPr="00CC0D69" w:rsidRDefault="00CC0D69" w:rsidP="00CC0D69">
      <w:pPr>
        <w:pStyle w:val="Sinespaciado"/>
        <w:rPr>
          <w:rFonts w:eastAsia="Times New Roman"/>
          <w:sz w:val="20"/>
          <w:szCs w:val="20"/>
          <w:lang w:eastAsia="es-MX"/>
        </w:rPr>
      </w:pPr>
      <w:r w:rsidRPr="00CC0D69">
        <w:rPr>
          <w:rFonts w:eastAsia="Times New Roman"/>
          <w:sz w:val="20"/>
          <w:szCs w:val="20"/>
          <w:lang w:eastAsia="es-MX"/>
        </w:rPr>
        <w:t>2.1.1.17 Poda constante en zonas de alto riesgo.</w:t>
      </w:r>
    </w:p>
    <w:p w:rsidR="00CC0D69" w:rsidRPr="00CC0D69" w:rsidRDefault="00CC0D69" w:rsidP="00CC0D69">
      <w:pPr>
        <w:pStyle w:val="Sinespaciado"/>
        <w:rPr>
          <w:bCs/>
          <w:sz w:val="20"/>
          <w:szCs w:val="20"/>
        </w:rPr>
      </w:pPr>
      <w:r w:rsidRPr="00CC0D69">
        <w:rPr>
          <w:rFonts w:eastAsia="Times New Roman"/>
          <w:sz w:val="20"/>
          <w:szCs w:val="20"/>
          <w:lang w:eastAsia="es-MX"/>
        </w:rPr>
        <w:t>2.1.1.18 Modernización, embellecimiento y mantenimiento de edificios y áreas públicas del municipio.</w:t>
      </w:r>
    </w:p>
    <w:p w:rsidR="00CC0D69" w:rsidRPr="00CC0D69" w:rsidRDefault="00CC0D69" w:rsidP="00CC0D69">
      <w:pPr>
        <w:pStyle w:val="Sinespaciado"/>
        <w:rPr>
          <w:sz w:val="20"/>
          <w:szCs w:val="20"/>
        </w:rPr>
      </w:pPr>
    </w:p>
    <w:p w:rsidR="00CC0D69" w:rsidRPr="00CC0D69" w:rsidRDefault="00CC0D69" w:rsidP="00CC0D69">
      <w:pPr>
        <w:pStyle w:val="Sinespaciado"/>
        <w:rPr>
          <w:b/>
          <w:sz w:val="20"/>
          <w:szCs w:val="20"/>
        </w:rPr>
      </w:pPr>
      <w:r w:rsidRPr="00CC0D69">
        <w:rPr>
          <w:b/>
          <w:sz w:val="20"/>
          <w:szCs w:val="20"/>
        </w:rPr>
        <w:t>2.2. Fortalecimiento institucional para la provisión de los servicios públicos municipales bajo criterios de calidad, eficiencia y oportunidad, tanto financiera como operativa.</w:t>
      </w:r>
    </w:p>
    <w:p w:rsidR="00CC0D69" w:rsidRPr="00CC0D69" w:rsidRDefault="00CC0D69" w:rsidP="00CC0D69">
      <w:pPr>
        <w:pStyle w:val="Sinespaciado"/>
        <w:rPr>
          <w:sz w:val="20"/>
          <w:szCs w:val="20"/>
        </w:rPr>
      </w:pPr>
      <w:r w:rsidRPr="00CC0D69">
        <w:rPr>
          <w:sz w:val="20"/>
          <w:szCs w:val="20"/>
        </w:rPr>
        <w:t>2.2.1. Elaboración de los Marcos jurídico-administrativos (reglamentos, normas técnicas oficiales, manuales de organización, procesos, de servicios y protocolos de actuación) necesarios para asegurar la  provisión, mantenimiento y conservación de los servicios públicos  en el Municipio.</w:t>
      </w:r>
    </w:p>
    <w:p w:rsidR="00CC0D69" w:rsidRPr="00CC0D69" w:rsidRDefault="00CC0D69" w:rsidP="00CC0D69">
      <w:pPr>
        <w:pStyle w:val="Sinespaciado"/>
        <w:rPr>
          <w:sz w:val="20"/>
          <w:szCs w:val="20"/>
        </w:rPr>
      </w:pPr>
      <w:r w:rsidRPr="00CC0D69">
        <w:rPr>
          <w:sz w:val="20"/>
          <w:szCs w:val="20"/>
        </w:rPr>
        <w:t>2.2.2. Aplicación e incorporación de  recursos tecnológicos e informáticos para la provisión, mantenimiento y conservación de los servicios públicos  en el Municipio en el Municipio.</w:t>
      </w:r>
    </w:p>
    <w:p w:rsidR="00CC0D69" w:rsidRPr="00CC0D69" w:rsidRDefault="00CC0D69" w:rsidP="00CC0D69">
      <w:pPr>
        <w:pStyle w:val="Sinespaciado"/>
        <w:rPr>
          <w:rFonts w:eastAsia="Times New Roman"/>
          <w:sz w:val="20"/>
          <w:szCs w:val="20"/>
          <w:lang w:eastAsia="es-MX"/>
        </w:rPr>
      </w:pPr>
      <w:r w:rsidRPr="00CC0D69">
        <w:rPr>
          <w:rFonts w:eastAsia="Times New Roman"/>
          <w:sz w:val="20"/>
          <w:szCs w:val="20"/>
          <w:lang w:eastAsia="es-MX"/>
        </w:rPr>
        <w:t>2.2.3. Certificación de servicios públicos municipales.</w:t>
      </w:r>
    </w:p>
    <w:p w:rsidR="00CC0D69" w:rsidRPr="00CC0D69" w:rsidRDefault="00CC0D69" w:rsidP="00CC0D69">
      <w:pPr>
        <w:pStyle w:val="Sinespaciado"/>
        <w:rPr>
          <w:rFonts w:eastAsia="Times New Roman"/>
          <w:sz w:val="20"/>
          <w:szCs w:val="20"/>
          <w:lang w:eastAsia="es-MX"/>
        </w:rPr>
      </w:pPr>
      <w:r w:rsidRPr="00CC0D69">
        <w:rPr>
          <w:rFonts w:eastAsia="Times New Roman"/>
          <w:sz w:val="20"/>
          <w:szCs w:val="20"/>
          <w:lang w:eastAsia="es-MX"/>
        </w:rPr>
        <w:t>2.2.4 Eficiente manejo, venta o   desecho de bazofia y sangre del rastro municipal.</w:t>
      </w:r>
    </w:p>
    <w:p w:rsidR="00CC0D69" w:rsidRPr="00CC0D69" w:rsidRDefault="00CC0D69" w:rsidP="00CC0D69">
      <w:pPr>
        <w:pStyle w:val="Sinespaciado"/>
        <w:rPr>
          <w:rFonts w:eastAsia="Times New Roman"/>
          <w:sz w:val="20"/>
          <w:szCs w:val="20"/>
          <w:lang w:eastAsia="es-MX"/>
        </w:rPr>
      </w:pPr>
      <w:r w:rsidRPr="00CC0D69">
        <w:rPr>
          <w:rFonts w:eastAsia="Times New Roman"/>
          <w:sz w:val="20"/>
          <w:szCs w:val="20"/>
          <w:lang w:eastAsia="es-MX"/>
        </w:rPr>
        <w:t>2.2.5 Correcto desecho o incineración del ganado enfermo no apto para consumo humano</w:t>
      </w:r>
    </w:p>
    <w:p w:rsidR="00CC0D69" w:rsidRPr="00CC0D69" w:rsidRDefault="00CC0D69" w:rsidP="00CC0D69">
      <w:pPr>
        <w:pStyle w:val="Sinespaciado"/>
        <w:rPr>
          <w:sz w:val="20"/>
          <w:szCs w:val="20"/>
        </w:rPr>
      </w:pPr>
      <w:r w:rsidRPr="00CC0D69">
        <w:rPr>
          <w:rFonts w:eastAsia="Times New Roman"/>
          <w:sz w:val="20"/>
          <w:szCs w:val="20"/>
          <w:lang w:eastAsia="es-MX"/>
        </w:rPr>
        <w:t>2.2.6 Controlar de forma sistematizada y monitoreada el acceso del número y calidad del ganado.</w:t>
      </w:r>
    </w:p>
    <w:p w:rsidR="00CC0D69" w:rsidRPr="00CC0D69" w:rsidRDefault="00CC0D69" w:rsidP="00CC0D69">
      <w:pPr>
        <w:pStyle w:val="Sinespaciado"/>
        <w:rPr>
          <w:sz w:val="20"/>
          <w:szCs w:val="20"/>
        </w:rPr>
      </w:pPr>
    </w:p>
    <w:p w:rsidR="00CC0D69" w:rsidRPr="00CC0D69" w:rsidRDefault="00CC0D69" w:rsidP="00CC0D69">
      <w:pPr>
        <w:pStyle w:val="Sinespaciado"/>
        <w:rPr>
          <w:b/>
          <w:sz w:val="20"/>
          <w:szCs w:val="20"/>
        </w:rPr>
      </w:pPr>
      <w:r w:rsidRPr="00CC0D69">
        <w:rPr>
          <w:b/>
          <w:sz w:val="20"/>
          <w:szCs w:val="20"/>
        </w:rPr>
        <w:t>2.3 Mejora de la recaudación para la provisión de servicios públicos</w:t>
      </w:r>
    </w:p>
    <w:p w:rsidR="00CC0D69" w:rsidRPr="00CC0D69" w:rsidRDefault="00CC0D69" w:rsidP="00CC0D69">
      <w:pPr>
        <w:pStyle w:val="Sinespaciado"/>
        <w:rPr>
          <w:sz w:val="20"/>
          <w:szCs w:val="20"/>
        </w:rPr>
      </w:pPr>
      <w:r w:rsidRPr="00CC0D69">
        <w:rPr>
          <w:sz w:val="20"/>
          <w:szCs w:val="20"/>
        </w:rPr>
        <w:t xml:space="preserve">2.3.1 Fortalecimiento de los instrumentos y mecanismos de recaudación municipal </w:t>
      </w:r>
    </w:p>
    <w:p w:rsidR="00CC0D69" w:rsidRPr="00CC0D69" w:rsidRDefault="00CC0D69" w:rsidP="00CC0D69">
      <w:pPr>
        <w:pStyle w:val="Sinespaciado"/>
        <w:rPr>
          <w:sz w:val="20"/>
          <w:szCs w:val="20"/>
        </w:rPr>
      </w:pPr>
      <w:r w:rsidRPr="00CC0D69">
        <w:rPr>
          <w:sz w:val="20"/>
          <w:szCs w:val="20"/>
        </w:rPr>
        <w:t>2.3.2 Cobertura oportuna de gastos de operación, mantenimiento y reparación vinculados  a la prestación de los servicios públicos.</w:t>
      </w:r>
    </w:p>
    <w:p w:rsidR="00CC0D69" w:rsidRPr="00CC0D69" w:rsidRDefault="00CC0D69" w:rsidP="00CC0D69">
      <w:pPr>
        <w:pStyle w:val="Sinespaciado"/>
        <w:rPr>
          <w:sz w:val="20"/>
          <w:szCs w:val="20"/>
        </w:rPr>
      </w:pPr>
    </w:p>
    <w:p w:rsidR="00CC0D69" w:rsidRPr="00CC0D69" w:rsidRDefault="00CC0D69" w:rsidP="00CC0D69">
      <w:pPr>
        <w:pStyle w:val="Sinespaciado"/>
        <w:rPr>
          <w:b/>
          <w:sz w:val="20"/>
          <w:szCs w:val="20"/>
        </w:rPr>
      </w:pPr>
      <w:r w:rsidRPr="00CC0D69">
        <w:rPr>
          <w:b/>
          <w:sz w:val="20"/>
          <w:szCs w:val="20"/>
        </w:rPr>
        <w:t xml:space="preserve">2.4 Vinculación y coordinación intra-institucional para la previsión de futuros problemas en la provisión de servicios públicos municipales </w:t>
      </w:r>
    </w:p>
    <w:p w:rsidR="00CC0D69" w:rsidRPr="00CC0D69" w:rsidRDefault="00CC0D69" w:rsidP="00CC0D69">
      <w:pPr>
        <w:pStyle w:val="Sinespaciado"/>
        <w:rPr>
          <w:rFonts w:eastAsia="Times New Roman"/>
          <w:sz w:val="20"/>
          <w:szCs w:val="20"/>
          <w:lang w:eastAsia="es-MX"/>
        </w:rPr>
      </w:pPr>
      <w:r w:rsidRPr="00CC0D69">
        <w:rPr>
          <w:rFonts w:eastAsia="Times New Roman"/>
          <w:sz w:val="20"/>
          <w:szCs w:val="20"/>
          <w:lang w:eastAsia="es-MX"/>
        </w:rPr>
        <w:t>2.4.1 Estrategia de coordinación para la prevención de asentamientos irregulares.</w:t>
      </w:r>
    </w:p>
    <w:p w:rsidR="00CC0D69" w:rsidRPr="00CC0D69" w:rsidRDefault="00CC0D69" w:rsidP="00CC0D69">
      <w:pPr>
        <w:pStyle w:val="Sinespaciado"/>
        <w:rPr>
          <w:sz w:val="20"/>
          <w:szCs w:val="20"/>
        </w:rPr>
      </w:pPr>
      <w:r w:rsidRPr="00CC0D69">
        <w:rPr>
          <w:sz w:val="20"/>
          <w:szCs w:val="20"/>
        </w:rPr>
        <w:t>2.4.2 Estrategia de coordinación para la recepción de desarrollos inmobiliarios dentro de norma y en cumplimiento con exigencias municipales.</w:t>
      </w:r>
    </w:p>
    <w:p w:rsidR="00CC0D69" w:rsidRPr="00CC0D69" w:rsidRDefault="00CC0D69" w:rsidP="00CC0D69">
      <w:pPr>
        <w:pStyle w:val="Sinespaciado"/>
        <w:rPr>
          <w:sz w:val="20"/>
          <w:szCs w:val="20"/>
        </w:rPr>
      </w:pPr>
      <w:r w:rsidRPr="00CC0D69">
        <w:rPr>
          <w:sz w:val="20"/>
          <w:szCs w:val="20"/>
        </w:rPr>
        <w:t>2.4.3. Infraestructura básica para abatir el rezago y la marginación.</w:t>
      </w:r>
    </w:p>
    <w:p w:rsidR="00CC0D69" w:rsidRPr="00CC0D69" w:rsidRDefault="00CC0D69" w:rsidP="00CC0D69">
      <w:pPr>
        <w:pStyle w:val="Sinespaciado"/>
        <w:rPr>
          <w:sz w:val="20"/>
          <w:szCs w:val="20"/>
        </w:rPr>
      </w:pPr>
      <w:r w:rsidRPr="00CC0D69">
        <w:rPr>
          <w:rFonts w:eastAsia="Times New Roman"/>
          <w:sz w:val="20"/>
          <w:szCs w:val="20"/>
          <w:lang w:eastAsia="es-MX"/>
        </w:rPr>
        <w:t>2.4.4. Proporcionar obras de empedrado y/o pavimento en las colonias que tienen calles de tierra.</w:t>
      </w:r>
    </w:p>
    <w:p w:rsidR="00F97C4B" w:rsidRPr="00CC0D69" w:rsidRDefault="00F97C4B" w:rsidP="00F97C4B">
      <w:pPr>
        <w:pStyle w:val="Sinespaciado"/>
        <w:rPr>
          <w:sz w:val="20"/>
          <w:szCs w:val="20"/>
        </w:rPr>
      </w:pPr>
    </w:p>
    <w:p w:rsidR="00F97C4B" w:rsidRPr="00843278" w:rsidRDefault="00F97C4B" w:rsidP="00F97C4B">
      <w:pPr>
        <w:pStyle w:val="Sinespaciado"/>
        <w:rPr>
          <w:color w:val="0000FF"/>
          <w:sz w:val="20"/>
          <w:szCs w:val="20"/>
        </w:rPr>
      </w:pPr>
    </w:p>
    <w:p w:rsidR="0022369E" w:rsidRPr="00843278" w:rsidRDefault="0022369E" w:rsidP="0022369E">
      <w:pPr>
        <w:rPr>
          <w:b/>
          <w:bCs/>
          <w:color w:val="0000FF"/>
          <w:lang w:val="es-ES"/>
        </w:rPr>
      </w:pPr>
      <w:r w:rsidRPr="00843278">
        <w:rPr>
          <w:b/>
          <w:bCs/>
          <w:color w:val="0000FF"/>
          <w:lang w:val="es-ES"/>
        </w:rPr>
        <w:br w:type="page"/>
      </w:r>
    </w:p>
    <w:p w:rsidR="002B42C7" w:rsidRPr="008D0012" w:rsidRDefault="002B42C7" w:rsidP="00164576">
      <w:pPr>
        <w:pStyle w:val="Sinespaciado"/>
        <w:rPr>
          <w:b/>
          <w:szCs w:val="24"/>
          <w:lang w:eastAsia="es-ES"/>
        </w:rPr>
      </w:pPr>
      <w:r w:rsidRPr="008D0012">
        <w:rPr>
          <w:rFonts w:eastAsia="Times New Roman"/>
          <w:b/>
          <w:sz w:val="28"/>
          <w:szCs w:val="28"/>
          <w:lang w:val="es-MX"/>
        </w:rPr>
        <w:lastRenderedPageBreak/>
        <w:t xml:space="preserve">Eje Estratégico </w:t>
      </w:r>
      <w:r w:rsidR="00B15B98" w:rsidRPr="008D0012">
        <w:rPr>
          <w:rFonts w:eastAsia="Times New Roman"/>
          <w:b/>
          <w:sz w:val="28"/>
          <w:szCs w:val="28"/>
          <w:lang w:val="es-MX"/>
        </w:rPr>
        <w:t>3.</w:t>
      </w:r>
      <w:r w:rsidRPr="008D0012">
        <w:rPr>
          <w:rFonts w:eastAsia="Times New Roman"/>
          <w:b/>
          <w:sz w:val="28"/>
          <w:szCs w:val="28"/>
          <w:lang w:val="es-MX"/>
        </w:rPr>
        <w:t xml:space="preserve"> </w:t>
      </w:r>
      <w:r w:rsidR="001A361F" w:rsidRPr="008D0012">
        <w:rPr>
          <w:rFonts w:eastAsia="Times New Roman"/>
          <w:b/>
          <w:sz w:val="28"/>
          <w:szCs w:val="28"/>
          <w:lang w:val="es-MX"/>
        </w:rPr>
        <w:t>Igualdad Sustantiva, Desarrollo Económico, Equidad Social y trabajo Digno</w:t>
      </w:r>
      <w:r w:rsidR="00A7715A" w:rsidRPr="008D0012">
        <w:rPr>
          <w:rFonts w:eastAsia="Times New Roman"/>
          <w:b/>
          <w:sz w:val="28"/>
          <w:szCs w:val="28"/>
          <w:lang w:val="es-MX"/>
        </w:rPr>
        <w:t xml:space="preserve"> y Decente</w:t>
      </w:r>
      <w:r w:rsidR="001A361F" w:rsidRPr="008D0012">
        <w:rPr>
          <w:b/>
          <w:szCs w:val="24"/>
          <w:lang w:eastAsia="es-ES"/>
        </w:rPr>
        <w:t>.</w:t>
      </w:r>
    </w:p>
    <w:p w:rsidR="00164576" w:rsidRPr="008D0012" w:rsidRDefault="00164576" w:rsidP="00C23DAF">
      <w:pPr>
        <w:pStyle w:val="Sinespaciado"/>
        <w:rPr>
          <w:b/>
        </w:rPr>
      </w:pPr>
    </w:p>
    <w:p w:rsidR="006F234A" w:rsidRPr="008D0012" w:rsidRDefault="006F234A" w:rsidP="00C23DAF">
      <w:pPr>
        <w:pStyle w:val="Sinespaciado"/>
        <w:rPr>
          <w:b/>
        </w:rPr>
      </w:pPr>
      <w:r w:rsidRPr="008D0012">
        <w:rPr>
          <w:b/>
        </w:rPr>
        <w:t>Objetivo Estratégico.</w:t>
      </w:r>
    </w:p>
    <w:p w:rsidR="00C23DAF" w:rsidRPr="008D0012" w:rsidRDefault="00C23DAF" w:rsidP="00C23DAF">
      <w:pPr>
        <w:pStyle w:val="Sinespaciado"/>
        <w:rPr>
          <w:sz w:val="20"/>
          <w:szCs w:val="20"/>
        </w:rPr>
      </w:pPr>
    </w:p>
    <w:p w:rsidR="008D0012" w:rsidRPr="008D0012" w:rsidRDefault="008D0012" w:rsidP="008D0012">
      <w:pPr>
        <w:pStyle w:val="Sinespaciado"/>
        <w:rPr>
          <w:sz w:val="20"/>
          <w:szCs w:val="20"/>
        </w:rPr>
      </w:pPr>
      <w:r w:rsidRPr="008D0012">
        <w:rPr>
          <w:sz w:val="20"/>
          <w:szCs w:val="20"/>
        </w:rPr>
        <w:t>Promover, fomentar e impulsar el empleo digno, el desarrollo de los diversos sectores presenten en el Municipio (sector artesanal, industrial, desarrollo agropecuario, comercial, de servicios,  agro-ecológico, turístico, etc) de forma sustentable, así como los intercambios de bienes y servicios locales, brindando apoyo, financiamiento, asesorías y acompañamiento para estimular el auto empleo y el emprendimiento de nuevas MiPYMES, fortaleciendo, protegiendo y acompañando a las ya existentes que conforman las principales fuentes de ingresos y de empleos a nivel municipal, con el fin de recuperar la base del tejido socio-económico barrial en San Pedro Tlaquepaque.</w:t>
      </w:r>
    </w:p>
    <w:p w:rsidR="008D0012" w:rsidRPr="008D0012" w:rsidRDefault="008D0012" w:rsidP="008D0012">
      <w:pPr>
        <w:pStyle w:val="Sinespaciado"/>
        <w:jc w:val="center"/>
      </w:pPr>
    </w:p>
    <w:p w:rsidR="008D0012" w:rsidRPr="008D0012" w:rsidRDefault="008D0012" w:rsidP="008D0012">
      <w:pPr>
        <w:pStyle w:val="Sinespaciado"/>
        <w:jc w:val="center"/>
        <w:rPr>
          <w:b/>
        </w:rPr>
      </w:pPr>
      <w:r w:rsidRPr="008D0012">
        <w:rPr>
          <w:b/>
        </w:rPr>
        <w:t>Estrategias</w:t>
      </w:r>
    </w:p>
    <w:p w:rsidR="008D0012" w:rsidRPr="008D0012" w:rsidRDefault="008D0012" w:rsidP="008D0012">
      <w:pPr>
        <w:pStyle w:val="Sinespaciado"/>
        <w:rPr>
          <w:sz w:val="20"/>
          <w:szCs w:val="20"/>
        </w:rPr>
      </w:pPr>
    </w:p>
    <w:p w:rsidR="008D0012" w:rsidRPr="008D0012" w:rsidRDefault="008D0012" w:rsidP="008D0012">
      <w:pPr>
        <w:pStyle w:val="Sinespaciado"/>
        <w:rPr>
          <w:noProof/>
          <w:sz w:val="20"/>
          <w:szCs w:val="20"/>
          <w:lang w:eastAsia="es-MX"/>
        </w:rPr>
      </w:pPr>
      <w:r w:rsidRPr="008D0012">
        <w:rPr>
          <w:sz w:val="20"/>
          <w:szCs w:val="20"/>
        </w:rPr>
        <w:t xml:space="preserve">3.1. </w:t>
      </w:r>
      <w:r w:rsidRPr="008D0012">
        <w:rPr>
          <w:noProof/>
          <w:sz w:val="20"/>
          <w:szCs w:val="20"/>
          <w:lang w:eastAsia="es-MX"/>
        </w:rPr>
        <w:t>Programa de Alianza por la educación para los adultos.</w:t>
      </w:r>
    </w:p>
    <w:p w:rsidR="008D0012" w:rsidRPr="008D0012" w:rsidRDefault="008D0012" w:rsidP="008D0012">
      <w:pPr>
        <w:pStyle w:val="Sinespaciado"/>
        <w:rPr>
          <w:sz w:val="20"/>
          <w:szCs w:val="20"/>
        </w:rPr>
      </w:pPr>
      <w:r w:rsidRPr="008D0012">
        <w:rPr>
          <w:noProof/>
          <w:sz w:val="20"/>
          <w:szCs w:val="20"/>
          <w:lang w:eastAsia="es-MX"/>
        </w:rPr>
        <w:t xml:space="preserve">3.2. </w:t>
      </w:r>
      <w:r w:rsidRPr="008D0012">
        <w:rPr>
          <w:sz w:val="20"/>
          <w:szCs w:val="20"/>
        </w:rPr>
        <w:t xml:space="preserve"> Crear una política pública que apoye la integralidad del tejido económico-social y mejorar el nivel de vida.</w:t>
      </w:r>
    </w:p>
    <w:p w:rsidR="008D0012" w:rsidRPr="008D0012" w:rsidRDefault="008D0012" w:rsidP="008D0012">
      <w:pPr>
        <w:pStyle w:val="Sinespaciado"/>
        <w:rPr>
          <w:sz w:val="20"/>
          <w:szCs w:val="20"/>
        </w:rPr>
      </w:pPr>
      <w:r w:rsidRPr="008D0012">
        <w:rPr>
          <w:sz w:val="20"/>
          <w:szCs w:val="20"/>
        </w:rPr>
        <w:t>3.3. Desarrollar la metodología para una Mejora Regulatoria que simplifique trámites administrativos para la apertura de negocios con apoyo de tecnología web.</w:t>
      </w:r>
    </w:p>
    <w:p w:rsidR="008D0012" w:rsidRPr="008D0012" w:rsidRDefault="008D0012" w:rsidP="008D0012">
      <w:pPr>
        <w:pStyle w:val="Sinespaciado"/>
        <w:rPr>
          <w:sz w:val="20"/>
          <w:szCs w:val="20"/>
        </w:rPr>
      </w:pPr>
      <w:r w:rsidRPr="008D0012">
        <w:rPr>
          <w:sz w:val="20"/>
          <w:szCs w:val="20"/>
        </w:rPr>
        <w:t>3.4. Crear una política pública que ayude el fomento y promoción del empleo bien remunerado, Emprendimiento y autoempleo en los sectores estratégicos para el municipio.</w:t>
      </w:r>
    </w:p>
    <w:p w:rsidR="008D0012" w:rsidRPr="008D0012" w:rsidRDefault="008D0012" w:rsidP="008D0012">
      <w:pPr>
        <w:pStyle w:val="Sinespaciado"/>
        <w:rPr>
          <w:sz w:val="20"/>
          <w:szCs w:val="20"/>
        </w:rPr>
      </w:pPr>
      <w:r w:rsidRPr="008D0012">
        <w:rPr>
          <w:sz w:val="20"/>
          <w:szCs w:val="20"/>
        </w:rPr>
        <w:t>3.5. Establecer un programa que ofrezca apoyo integral en el desarrollo de habilidades y capacidades técnicas-administrativas creando mejores oportunidades de empleos bien remunerados y de calidad.</w:t>
      </w:r>
    </w:p>
    <w:p w:rsidR="008D0012" w:rsidRPr="008D0012" w:rsidRDefault="008D0012" w:rsidP="008D0012">
      <w:pPr>
        <w:pStyle w:val="Sinespaciado"/>
        <w:rPr>
          <w:sz w:val="20"/>
          <w:szCs w:val="20"/>
        </w:rPr>
      </w:pPr>
      <w:r w:rsidRPr="008D0012">
        <w:rPr>
          <w:sz w:val="20"/>
          <w:szCs w:val="20"/>
        </w:rPr>
        <w:t>3.6. Crear una política pública que de seguridad en los barrios y difundir la seguridad y estabilidad de invertir en el municipio.</w:t>
      </w:r>
    </w:p>
    <w:p w:rsidR="008D0012" w:rsidRPr="008D0012" w:rsidRDefault="008D0012" w:rsidP="008D0012">
      <w:pPr>
        <w:pStyle w:val="Sinespaciado"/>
        <w:rPr>
          <w:sz w:val="20"/>
          <w:szCs w:val="20"/>
        </w:rPr>
      </w:pPr>
      <w:r w:rsidRPr="008D0012">
        <w:rPr>
          <w:sz w:val="20"/>
          <w:szCs w:val="20"/>
        </w:rPr>
        <w:t>3.7. Fortalecer la gestión integral del Centro histórico.</w:t>
      </w:r>
    </w:p>
    <w:p w:rsidR="008D0012" w:rsidRPr="008D0012" w:rsidRDefault="008D0012" w:rsidP="008D0012">
      <w:pPr>
        <w:pStyle w:val="Sinespaciado"/>
      </w:pPr>
    </w:p>
    <w:p w:rsidR="008D0012" w:rsidRPr="008D0012" w:rsidRDefault="008D0012" w:rsidP="008D0012">
      <w:pPr>
        <w:pStyle w:val="Sinespaciado"/>
        <w:jc w:val="center"/>
        <w:rPr>
          <w:b/>
        </w:rPr>
      </w:pPr>
      <w:r w:rsidRPr="008D0012">
        <w:rPr>
          <w:b/>
        </w:rPr>
        <w:t>Líneas de Acción</w:t>
      </w:r>
    </w:p>
    <w:p w:rsidR="008D0012" w:rsidRPr="008D0012" w:rsidRDefault="008D0012" w:rsidP="008D0012">
      <w:pPr>
        <w:pStyle w:val="Sinespaciado"/>
      </w:pPr>
    </w:p>
    <w:p w:rsidR="008D0012" w:rsidRPr="008D0012" w:rsidRDefault="008D0012" w:rsidP="008D0012">
      <w:pPr>
        <w:pStyle w:val="Sinespaciado"/>
        <w:rPr>
          <w:b/>
          <w:noProof/>
          <w:sz w:val="20"/>
          <w:szCs w:val="20"/>
          <w:lang w:eastAsia="es-MX"/>
        </w:rPr>
      </w:pPr>
      <w:r w:rsidRPr="008D0012">
        <w:rPr>
          <w:b/>
          <w:sz w:val="20"/>
          <w:szCs w:val="20"/>
        </w:rPr>
        <w:t xml:space="preserve">3.1. </w:t>
      </w:r>
      <w:r w:rsidRPr="008D0012">
        <w:rPr>
          <w:b/>
          <w:noProof/>
          <w:sz w:val="20"/>
          <w:szCs w:val="20"/>
          <w:lang w:eastAsia="es-MX"/>
        </w:rPr>
        <w:t xml:space="preserve">Programa de Alianza por la educación para adultos y jóvenes </w:t>
      </w:r>
    </w:p>
    <w:p w:rsidR="008D0012" w:rsidRPr="008D0012" w:rsidRDefault="008D0012" w:rsidP="008D0012">
      <w:pPr>
        <w:pStyle w:val="Sinespaciado"/>
        <w:rPr>
          <w:noProof/>
          <w:sz w:val="20"/>
          <w:szCs w:val="20"/>
          <w:lang w:eastAsia="es-MX"/>
        </w:rPr>
      </w:pPr>
      <w:r w:rsidRPr="008D0012">
        <w:rPr>
          <w:noProof/>
          <w:sz w:val="20"/>
          <w:szCs w:val="20"/>
          <w:lang w:eastAsia="es-MX"/>
        </w:rPr>
        <w:t>3.1.1. Formar alianza con el INEA para la formación educativa mínima requerida para mejorar el nivel de empleo.</w:t>
      </w:r>
    </w:p>
    <w:p w:rsidR="008D0012" w:rsidRPr="008D0012" w:rsidRDefault="008D0012" w:rsidP="008D0012">
      <w:pPr>
        <w:pStyle w:val="Sinespaciado"/>
        <w:rPr>
          <w:sz w:val="20"/>
          <w:szCs w:val="20"/>
        </w:rPr>
      </w:pPr>
      <w:r w:rsidRPr="008D0012">
        <w:rPr>
          <w:sz w:val="20"/>
          <w:szCs w:val="20"/>
        </w:rPr>
        <w:t>3.1.2 Impulsar becas escolares para preparatoria</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3.1.3 Implementar los programas desarrollo económico-social e impulsar la mejora y calidad de vida.</w:t>
      </w:r>
    </w:p>
    <w:p w:rsidR="008D0012" w:rsidRPr="008D0012" w:rsidRDefault="008D0012" w:rsidP="008D0012">
      <w:pPr>
        <w:pStyle w:val="Sinespaciado"/>
        <w:rPr>
          <w:noProof/>
          <w:sz w:val="20"/>
          <w:szCs w:val="20"/>
          <w:lang w:eastAsia="es-MX"/>
        </w:rPr>
      </w:pPr>
    </w:p>
    <w:p w:rsidR="008D0012" w:rsidRPr="008D0012" w:rsidRDefault="008D0012" w:rsidP="008D0012">
      <w:pPr>
        <w:pStyle w:val="Sinespaciado"/>
        <w:rPr>
          <w:b/>
          <w:sz w:val="20"/>
          <w:szCs w:val="20"/>
        </w:rPr>
      </w:pPr>
      <w:r w:rsidRPr="008D0012">
        <w:rPr>
          <w:b/>
          <w:noProof/>
          <w:sz w:val="20"/>
          <w:szCs w:val="20"/>
          <w:lang w:eastAsia="es-MX"/>
        </w:rPr>
        <w:t xml:space="preserve">3.2. </w:t>
      </w:r>
      <w:r w:rsidRPr="008D0012">
        <w:rPr>
          <w:b/>
          <w:sz w:val="20"/>
          <w:szCs w:val="20"/>
        </w:rPr>
        <w:t xml:space="preserve">Crear una política pública que apoye la integralidad del tejido económico-social y mejorar el nivel de vida </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3.2.1 Realizar talleres de capacitación y desarrollo de habilidades para el trabajo y para emprendedores/doras.</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3..2.2 Implementar el Programa para el  adulto mayor</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3.2.3 Implementar el Programa para Madres Jefas de Familia –incentivo económico para el cuidado de sus hijos en Estancias infantiles.</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3.2.4implementar programas de desarrollo agropecuario a través de vialidades rurales , mejoramiento de suelos ,mantos, y demás relacionados con el ámbito agropecuario.</w:t>
      </w:r>
    </w:p>
    <w:p w:rsidR="008D0012" w:rsidRPr="008D0012" w:rsidRDefault="008D0012" w:rsidP="008D0012">
      <w:pPr>
        <w:pStyle w:val="Sinespaciado"/>
        <w:rPr>
          <w:b/>
          <w:sz w:val="20"/>
          <w:szCs w:val="20"/>
        </w:rPr>
      </w:pPr>
    </w:p>
    <w:p w:rsidR="008D0012" w:rsidRPr="008D0012" w:rsidRDefault="008D0012" w:rsidP="008D0012">
      <w:pPr>
        <w:pStyle w:val="Sinespaciado"/>
        <w:rPr>
          <w:b/>
          <w:sz w:val="20"/>
          <w:szCs w:val="20"/>
        </w:rPr>
      </w:pPr>
      <w:r w:rsidRPr="008D0012">
        <w:rPr>
          <w:b/>
          <w:sz w:val="20"/>
          <w:szCs w:val="20"/>
        </w:rPr>
        <w:t>3.3. Desarrollar la metodología para una Mejora Regulatoria que simplifique trámites administrativos para la apertura de negocios con apoyo de tecnología web.</w:t>
      </w:r>
    </w:p>
    <w:p w:rsidR="008D0012" w:rsidRPr="008D0012" w:rsidRDefault="008D0012" w:rsidP="008D0012">
      <w:pPr>
        <w:pStyle w:val="Sinespaciado"/>
        <w:rPr>
          <w:sz w:val="20"/>
          <w:szCs w:val="20"/>
        </w:rPr>
      </w:pPr>
      <w:r w:rsidRPr="008D0012">
        <w:rPr>
          <w:noProof/>
          <w:sz w:val="20"/>
          <w:szCs w:val="20"/>
          <w:lang w:eastAsia="es-MX"/>
        </w:rPr>
        <w:t>3.3.1. Implementar un nuevo sistema metodológico y simplificado de trámites adminsitrativos para la apertura de negocios</w:t>
      </w:r>
    </w:p>
    <w:p w:rsidR="008D0012" w:rsidRPr="008D0012" w:rsidRDefault="008D0012" w:rsidP="008D0012">
      <w:pPr>
        <w:pStyle w:val="Sinespaciado"/>
        <w:rPr>
          <w:sz w:val="20"/>
          <w:szCs w:val="20"/>
        </w:rPr>
      </w:pPr>
    </w:p>
    <w:p w:rsidR="008D0012" w:rsidRPr="008D0012" w:rsidRDefault="008D0012" w:rsidP="008D0012">
      <w:pPr>
        <w:pStyle w:val="Sinespaciado"/>
        <w:rPr>
          <w:b/>
          <w:sz w:val="20"/>
          <w:szCs w:val="20"/>
        </w:rPr>
      </w:pPr>
      <w:r w:rsidRPr="008D0012">
        <w:rPr>
          <w:b/>
          <w:sz w:val="20"/>
          <w:szCs w:val="20"/>
        </w:rPr>
        <w:t>3.4. Crear una política pública que ayude el fomento y promoción del empleo bien remunerado, Emprendimiento y autoempleo en los sectores estratégicos para el municipio</w:t>
      </w:r>
      <w:r>
        <w:rPr>
          <w:b/>
          <w:sz w:val="20"/>
          <w:szCs w:val="20"/>
        </w:rPr>
        <w:t>.</w:t>
      </w:r>
    </w:p>
    <w:p w:rsidR="008D0012" w:rsidRPr="008D0012" w:rsidRDefault="008D0012" w:rsidP="008D0012">
      <w:pPr>
        <w:pStyle w:val="Sinespaciado"/>
        <w:rPr>
          <w:sz w:val="20"/>
          <w:szCs w:val="20"/>
        </w:rPr>
      </w:pPr>
      <w:r w:rsidRPr="008D0012">
        <w:rPr>
          <w:sz w:val="20"/>
          <w:szCs w:val="20"/>
        </w:rPr>
        <w:t>3.4.1. Establecer un marco normativo de incentivos a las empresas para la generación y conservación del empleo, así como la creación y formalidad de los negocios</w:t>
      </w:r>
    </w:p>
    <w:p w:rsidR="008D0012" w:rsidRPr="008D0012" w:rsidRDefault="008D0012" w:rsidP="008D0012">
      <w:pPr>
        <w:pStyle w:val="Sinespaciado"/>
        <w:rPr>
          <w:sz w:val="20"/>
          <w:szCs w:val="20"/>
        </w:rPr>
      </w:pPr>
      <w:r w:rsidRPr="008D0012">
        <w:rPr>
          <w:sz w:val="20"/>
          <w:szCs w:val="20"/>
        </w:rPr>
        <w:t>3.4.2. Implementar Programa de Apoyo Integral para la Articulación de Cadenas Productivas y/o Agrupamientos a los sectores estratégicos con una visión de proyección nacional e internacional a corto, mediano y largo plazo.</w:t>
      </w:r>
    </w:p>
    <w:p w:rsidR="008D0012" w:rsidRPr="008D0012" w:rsidRDefault="008D0012" w:rsidP="008D0012">
      <w:pPr>
        <w:pStyle w:val="Sinespaciado"/>
        <w:rPr>
          <w:sz w:val="20"/>
          <w:szCs w:val="20"/>
        </w:rPr>
      </w:pPr>
    </w:p>
    <w:p w:rsidR="008D0012" w:rsidRPr="008D0012" w:rsidRDefault="008D0012" w:rsidP="008D0012">
      <w:pPr>
        <w:pStyle w:val="Sinespaciado"/>
        <w:rPr>
          <w:b/>
          <w:sz w:val="20"/>
          <w:szCs w:val="20"/>
        </w:rPr>
      </w:pPr>
      <w:r w:rsidRPr="008D0012">
        <w:rPr>
          <w:b/>
          <w:sz w:val="20"/>
          <w:szCs w:val="20"/>
        </w:rPr>
        <w:t>3.5. Establecer un programa que ofrezca apoyo integral en el desarrollo de habilidades y capacidades técnicas-administrativas creando mejores oportunidades de empleos bien remunerados y de calidad</w:t>
      </w:r>
      <w:r>
        <w:rPr>
          <w:b/>
          <w:sz w:val="20"/>
          <w:szCs w:val="20"/>
        </w:rPr>
        <w:t>.</w:t>
      </w:r>
    </w:p>
    <w:p w:rsidR="008D0012" w:rsidRPr="008D0012" w:rsidRDefault="008D0012" w:rsidP="008D0012">
      <w:pPr>
        <w:pStyle w:val="Sinespaciado"/>
        <w:rPr>
          <w:sz w:val="20"/>
          <w:szCs w:val="20"/>
        </w:rPr>
      </w:pPr>
      <w:r w:rsidRPr="008D0012">
        <w:rPr>
          <w:sz w:val="20"/>
          <w:szCs w:val="20"/>
        </w:rPr>
        <w:t>3.5.1. Fomentar y promover la generación de empleo de calidad mediante alianzas por el empleo entre organismos empresariales y gobierno local</w:t>
      </w:r>
    </w:p>
    <w:p w:rsidR="008D0012" w:rsidRPr="008D0012" w:rsidRDefault="008D0012" w:rsidP="008D0012">
      <w:pPr>
        <w:pStyle w:val="Sinespaciado"/>
        <w:rPr>
          <w:sz w:val="20"/>
          <w:szCs w:val="20"/>
        </w:rPr>
      </w:pPr>
      <w:r w:rsidRPr="008D0012">
        <w:rPr>
          <w:sz w:val="20"/>
          <w:szCs w:val="20"/>
        </w:rPr>
        <w:t>3.5.2. Implementar el programa de apoyo al desarrollo de habilidades y capacidades para empleos de calidad y bien remunerados, para emprendedores que impulse a los jóvenes hacia una libertad financiera</w:t>
      </w:r>
    </w:p>
    <w:p w:rsidR="008D0012" w:rsidRPr="008D0012" w:rsidRDefault="008D0012" w:rsidP="008D0012">
      <w:pPr>
        <w:pStyle w:val="Sinespaciado"/>
        <w:rPr>
          <w:sz w:val="20"/>
          <w:szCs w:val="20"/>
        </w:rPr>
      </w:pPr>
      <w:r w:rsidRPr="008D0012">
        <w:rPr>
          <w:noProof/>
          <w:sz w:val="20"/>
          <w:szCs w:val="20"/>
          <w:lang w:eastAsia="es-MX"/>
        </w:rPr>
        <w:t>3.5.3. Implementar sistema de acceso mejorado y simplificado de oportunidades de empleo para todas y todos</w:t>
      </w:r>
    </w:p>
    <w:p w:rsidR="008D0012" w:rsidRPr="008D0012" w:rsidRDefault="008D0012" w:rsidP="008D0012">
      <w:pPr>
        <w:pStyle w:val="Sinespaciado"/>
        <w:rPr>
          <w:sz w:val="20"/>
          <w:szCs w:val="20"/>
        </w:rPr>
      </w:pPr>
      <w:r w:rsidRPr="008D0012">
        <w:rPr>
          <w:sz w:val="20"/>
          <w:szCs w:val="20"/>
        </w:rPr>
        <w:t>3.5.4. Promover nuevos esquemas de contratación en las empresas instaladas en el municipio que apoyen la mejora de sueldos y prestaciones dignas</w:t>
      </w:r>
    </w:p>
    <w:p w:rsidR="008D0012" w:rsidRPr="008D0012" w:rsidRDefault="008D0012" w:rsidP="008D0012">
      <w:pPr>
        <w:pStyle w:val="Sinespaciado"/>
        <w:rPr>
          <w:sz w:val="20"/>
          <w:szCs w:val="20"/>
        </w:rPr>
      </w:pPr>
    </w:p>
    <w:p w:rsidR="008D0012" w:rsidRPr="008D0012" w:rsidRDefault="008D0012" w:rsidP="008D0012">
      <w:pPr>
        <w:pStyle w:val="Sinespaciado"/>
        <w:rPr>
          <w:b/>
          <w:sz w:val="20"/>
          <w:szCs w:val="20"/>
        </w:rPr>
      </w:pPr>
      <w:r w:rsidRPr="008D0012">
        <w:rPr>
          <w:b/>
          <w:sz w:val="20"/>
          <w:szCs w:val="20"/>
        </w:rPr>
        <w:t>3.6. Crear una política pública que de seguridad en los barrios y difundir la seguridad y estabilidad de invertir en el municipio.</w:t>
      </w:r>
    </w:p>
    <w:p w:rsidR="008D0012" w:rsidRPr="008D0012" w:rsidRDefault="008D0012" w:rsidP="008D0012">
      <w:pPr>
        <w:pStyle w:val="Sinespaciado"/>
        <w:rPr>
          <w:sz w:val="20"/>
          <w:szCs w:val="20"/>
        </w:rPr>
      </w:pPr>
      <w:r w:rsidRPr="008D0012">
        <w:rPr>
          <w:sz w:val="20"/>
          <w:szCs w:val="20"/>
        </w:rPr>
        <w:t>3.6.1. Programa de Prevención y seguridad</w:t>
      </w:r>
    </w:p>
    <w:p w:rsidR="008D0012" w:rsidRPr="008D0012" w:rsidRDefault="008D0012" w:rsidP="008D0012">
      <w:pPr>
        <w:pStyle w:val="Sinespaciado"/>
      </w:pPr>
      <w:r w:rsidRPr="008D0012">
        <w:rPr>
          <w:sz w:val="20"/>
          <w:szCs w:val="20"/>
        </w:rPr>
        <w:t>3.6.2. Programa de Emprender tu negocio para jóvenes y jefas de familia.</w:t>
      </w:r>
    </w:p>
    <w:p w:rsidR="008D0012" w:rsidRPr="008D0012" w:rsidRDefault="008D0012" w:rsidP="008D0012">
      <w:pPr>
        <w:pStyle w:val="Sinespaciado"/>
        <w:rPr>
          <w:sz w:val="20"/>
          <w:szCs w:val="20"/>
        </w:rPr>
      </w:pPr>
    </w:p>
    <w:p w:rsidR="008D0012" w:rsidRPr="008D0012" w:rsidRDefault="008D0012" w:rsidP="008D0012">
      <w:pPr>
        <w:pStyle w:val="Sinespaciado"/>
        <w:rPr>
          <w:b/>
          <w:sz w:val="20"/>
          <w:szCs w:val="20"/>
        </w:rPr>
      </w:pPr>
      <w:r w:rsidRPr="008D0012">
        <w:rPr>
          <w:b/>
          <w:sz w:val="20"/>
          <w:szCs w:val="20"/>
        </w:rPr>
        <w:t>3.7. Fortalecer la gestión integral del Centro histórico.</w:t>
      </w:r>
    </w:p>
    <w:p w:rsidR="008D0012" w:rsidRPr="008D0012" w:rsidRDefault="008D0012" w:rsidP="008D0012">
      <w:pPr>
        <w:pStyle w:val="Sinespaciado"/>
        <w:rPr>
          <w:sz w:val="20"/>
          <w:szCs w:val="20"/>
        </w:rPr>
      </w:pPr>
      <w:r w:rsidRPr="008D0012">
        <w:rPr>
          <w:sz w:val="20"/>
          <w:szCs w:val="20"/>
        </w:rPr>
        <w:t>3.7.1. Proteger el patrimonio histórico y edificado del centro histórico así como de las delegaciones y agencias municipales.</w:t>
      </w:r>
    </w:p>
    <w:p w:rsidR="008D0012" w:rsidRPr="008D0012" w:rsidRDefault="008D0012" w:rsidP="008D0012">
      <w:pPr>
        <w:pStyle w:val="Sinespaciado"/>
        <w:rPr>
          <w:sz w:val="20"/>
          <w:szCs w:val="20"/>
        </w:rPr>
      </w:pPr>
      <w:r w:rsidRPr="008D0012">
        <w:rPr>
          <w:sz w:val="20"/>
          <w:szCs w:val="20"/>
        </w:rPr>
        <w:t>3.7.2. Realizar las gestiones necesarias a efecto de reconocer al municipio de san pedro Tlaquepaque como Pueblo Mágico.</w:t>
      </w:r>
    </w:p>
    <w:p w:rsidR="008D0012" w:rsidRPr="008D0012" w:rsidRDefault="008D0012" w:rsidP="008D0012">
      <w:pPr>
        <w:pStyle w:val="Sinespaciado"/>
        <w:rPr>
          <w:sz w:val="20"/>
          <w:szCs w:val="20"/>
        </w:rPr>
      </w:pPr>
      <w:r w:rsidRPr="008D0012">
        <w:rPr>
          <w:sz w:val="20"/>
          <w:szCs w:val="20"/>
        </w:rPr>
        <w:t>3.7.3. Procurar las gestiones nacionales e internacionales para la obtención de cooperación, inversión y colaboración para el Centro Histórico.</w:t>
      </w:r>
    </w:p>
    <w:p w:rsidR="008D0012" w:rsidRPr="008D0012" w:rsidRDefault="008D0012" w:rsidP="008D0012">
      <w:pPr>
        <w:pStyle w:val="Sinespaciado"/>
        <w:rPr>
          <w:sz w:val="20"/>
          <w:szCs w:val="20"/>
        </w:rPr>
      </w:pPr>
      <w:r w:rsidRPr="008D0012">
        <w:rPr>
          <w:sz w:val="20"/>
          <w:szCs w:val="20"/>
        </w:rPr>
        <w:t>3.7.4. Crear la normatividad para protección del Centro histórico.</w:t>
      </w:r>
    </w:p>
    <w:p w:rsidR="009F539E" w:rsidRPr="008D0012" w:rsidRDefault="009F539E" w:rsidP="009F539E">
      <w:pPr>
        <w:pStyle w:val="Sinespaciado"/>
        <w:rPr>
          <w:sz w:val="20"/>
          <w:szCs w:val="20"/>
        </w:rPr>
      </w:pPr>
    </w:p>
    <w:p w:rsidR="009F539E" w:rsidRPr="008D0012" w:rsidRDefault="009F539E" w:rsidP="009F539E">
      <w:pPr>
        <w:pStyle w:val="Sinespaciado"/>
      </w:pPr>
    </w:p>
    <w:p w:rsidR="0022369E" w:rsidRPr="00843278" w:rsidRDefault="0022369E" w:rsidP="0022369E">
      <w:pPr>
        <w:rPr>
          <w:color w:val="0000FF"/>
        </w:rPr>
      </w:pPr>
      <w:r w:rsidRPr="00843278">
        <w:rPr>
          <w:color w:val="0000FF"/>
        </w:rPr>
        <w:br w:type="page"/>
      </w:r>
    </w:p>
    <w:p w:rsidR="001A20ED" w:rsidRPr="00B15B98" w:rsidRDefault="001A20ED" w:rsidP="001A20ED">
      <w:pPr>
        <w:pStyle w:val="Sinespaciado"/>
        <w:rPr>
          <w:b/>
          <w:sz w:val="28"/>
          <w:szCs w:val="28"/>
          <w:lang w:eastAsia="es-ES"/>
        </w:rPr>
      </w:pPr>
      <w:r w:rsidRPr="00B15B98">
        <w:rPr>
          <w:rFonts w:eastAsia="Times New Roman"/>
          <w:b/>
          <w:sz w:val="28"/>
          <w:szCs w:val="28"/>
          <w:lang w:val="es-MX"/>
        </w:rPr>
        <w:lastRenderedPageBreak/>
        <w:t xml:space="preserve">Eje Estratégico 4. </w:t>
      </w:r>
      <w:r w:rsidRPr="00B15B98">
        <w:rPr>
          <w:b/>
          <w:sz w:val="28"/>
          <w:szCs w:val="28"/>
          <w:lang w:eastAsia="es-ES"/>
        </w:rPr>
        <w:t>Protección ambiental y resiliencia ante el Cambio Climático.</w:t>
      </w:r>
    </w:p>
    <w:p w:rsidR="001A20ED" w:rsidRPr="005150FD" w:rsidRDefault="001A20ED" w:rsidP="001A20ED">
      <w:pPr>
        <w:pStyle w:val="Sinespaciado"/>
        <w:rPr>
          <w:b/>
          <w:lang w:eastAsia="es-ES"/>
        </w:rPr>
      </w:pPr>
    </w:p>
    <w:p w:rsidR="001A20ED" w:rsidRDefault="001A20ED" w:rsidP="001A20ED">
      <w:pPr>
        <w:pStyle w:val="Sinespaciado"/>
        <w:rPr>
          <w:b/>
          <w:bCs/>
        </w:rPr>
      </w:pPr>
      <w:r w:rsidRPr="005150FD">
        <w:rPr>
          <w:b/>
          <w:bCs/>
        </w:rPr>
        <w:t>Objetivo Estratégico:</w:t>
      </w:r>
    </w:p>
    <w:p w:rsidR="001A20ED" w:rsidRDefault="001A20ED" w:rsidP="001A20ED">
      <w:pPr>
        <w:pStyle w:val="Sinespaciado"/>
        <w:rPr>
          <w:b/>
          <w:bCs/>
        </w:rPr>
      </w:pPr>
    </w:p>
    <w:p w:rsidR="001A20ED" w:rsidRPr="001A20ED" w:rsidRDefault="001A20ED" w:rsidP="001A20ED">
      <w:pPr>
        <w:pStyle w:val="Sinespaciado"/>
        <w:rPr>
          <w:szCs w:val="24"/>
        </w:rPr>
      </w:pPr>
      <w:r w:rsidRPr="001A20ED">
        <w:rPr>
          <w:bCs/>
          <w:szCs w:val="24"/>
        </w:rPr>
        <w:t xml:space="preserve">Promover y ejecutar acciones encaminadas a la </w:t>
      </w:r>
      <w:r w:rsidRPr="001A20ED">
        <w:rPr>
          <w:szCs w:val="24"/>
        </w:rPr>
        <w:t>preservación y restauración del equilibrio ecológico y protección al ambiente, estableciendo los criterios de Protección ambiental y resiliencia que deben ser aplicados en la construcción de obra pública, en la prestación de servicios públicos municipales, en el mejoramiento urbano, en la recuperación de espacios públicos, en la movilidad urbana, la promoción económica,  así como la generación de planes y programas que conduzcan a la ordenación y reordenación territorial.</w:t>
      </w:r>
    </w:p>
    <w:p w:rsidR="001A20ED" w:rsidRPr="005150FD" w:rsidRDefault="001A20ED" w:rsidP="001A20ED">
      <w:pPr>
        <w:pStyle w:val="Sinespaciado"/>
        <w:rPr>
          <w:sz w:val="20"/>
          <w:szCs w:val="20"/>
        </w:rPr>
      </w:pPr>
    </w:p>
    <w:p w:rsidR="001A20ED" w:rsidRDefault="001A20ED" w:rsidP="001A20ED">
      <w:pPr>
        <w:pStyle w:val="Sinespaciado"/>
        <w:jc w:val="center"/>
        <w:rPr>
          <w:b/>
        </w:rPr>
      </w:pPr>
      <w:r w:rsidRPr="005150FD">
        <w:rPr>
          <w:b/>
        </w:rPr>
        <w:t>Estrategias:</w:t>
      </w:r>
    </w:p>
    <w:p w:rsidR="001A20ED" w:rsidRDefault="001A20ED" w:rsidP="001A20ED">
      <w:pPr>
        <w:pStyle w:val="Sinespaciado"/>
        <w:rPr>
          <w:sz w:val="20"/>
          <w:szCs w:val="20"/>
        </w:rPr>
      </w:pPr>
    </w:p>
    <w:p w:rsidR="001A20ED" w:rsidRPr="005150FD" w:rsidRDefault="001A20ED" w:rsidP="001A20ED">
      <w:pPr>
        <w:pStyle w:val="Sinespaciado"/>
        <w:rPr>
          <w:sz w:val="20"/>
          <w:szCs w:val="20"/>
        </w:rPr>
      </w:pPr>
      <w:r w:rsidRPr="005150FD">
        <w:rPr>
          <w:sz w:val="20"/>
          <w:szCs w:val="20"/>
        </w:rPr>
        <w:t>4.1. Regulación de fuentes fijas de emisiones a la atmósfera de competencia municipal  y aplicación de programas municipales de atención a episodios de mala calidad dl aire con el fin reducir la contaminación atmosférica al mismo tiempo de aumentar la calidad de vida.</w:t>
      </w:r>
    </w:p>
    <w:p w:rsidR="001A20ED" w:rsidRPr="005150FD" w:rsidRDefault="001A20ED" w:rsidP="001A20ED">
      <w:pPr>
        <w:pStyle w:val="Sinespaciado"/>
        <w:rPr>
          <w:sz w:val="20"/>
          <w:szCs w:val="20"/>
        </w:rPr>
      </w:pPr>
      <w:r w:rsidRPr="005150FD">
        <w:rPr>
          <w:sz w:val="20"/>
          <w:szCs w:val="20"/>
        </w:rPr>
        <w:t>4.2</w:t>
      </w:r>
      <w:r>
        <w:rPr>
          <w:sz w:val="20"/>
          <w:szCs w:val="20"/>
        </w:rPr>
        <w:t>.</w:t>
      </w:r>
      <w:r w:rsidRPr="005150FD">
        <w:rPr>
          <w:sz w:val="20"/>
          <w:szCs w:val="20"/>
        </w:rPr>
        <w:t xml:space="preserve"> Planificación, ordenamiento y regulación de la gestión del territorio en base a principios ecológicos y de sustentabilidad ambiental.  </w:t>
      </w:r>
    </w:p>
    <w:p w:rsidR="001A20ED" w:rsidRPr="005150FD" w:rsidRDefault="001A20ED" w:rsidP="001A20ED">
      <w:pPr>
        <w:pStyle w:val="Sinespaciado"/>
        <w:rPr>
          <w:sz w:val="20"/>
          <w:szCs w:val="20"/>
        </w:rPr>
      </w:pPr>
      <w:r w:rsidRPr="005150FD">
        <w:rPr>
          <w:sz w:val="20"/>
          <w:szCs w:val="20"/>
        </w:rPr>
        <w:t>4.3</w:t>
      </w:r>
      <w:r>
        <w:rPr>
          <w:sz w:val="20"/>
          <w:szCs w:val="20"/>
        </w:rPr>
        <w:t>.</w:t>
      </w:r>
      <w:r w:rsidRPr="005150FD">
        <w:rPr>
          <w:sz w:val="20"/>
          <w:szCs w:val="20"/>
        </w:rPr>
        <w:t xml:space="preserve"> Promoción y fortalecimiento de la gestión integral de los residuos, la valorización desde la fuente, la reducción de deshechos y el consumo responsable desde el ámbito institucional, barrial y colectivo.</w:t>
      </w:r>
    </w:p>
    <w:p w:rsidR="001A20ED" w:rsidRPr="005150FD" w:rsidRDefault="001A20ED" w:rsidP="001A20ED">
      <w:pPr>
        <w:pStyle w:val="Sinespaciado"/>
        <w:rPr>
          <w:sz w:val="20"/>
          <w:szCs w:val="20"/>
        </w:rPr>
      </w:pPr>
      <w:r w:rsidRPr="005150FD">
        <w:rPr>
          <w:sz w:val="20"/>
          <w:szCs w:val="20"/>
        </w:rPr>
        <w:t>4.4</w:t>
      </w:r>
      <w:r>
        <w:rPr>
          <w:sz w:val="20"/>
          <w:szCs w:val="20"/>
        </w:rPr>
        <w:t>.</w:t>
      </w:r>
      <w:r w:rsidRPr="005150FD">
        <w:rPr>
          <w:sz w:val="20"/>
          <w:szCs w:val="20"/>
        </w:rPr>
        <w:t xml:space="preserve"> Gestión sustentable del agua (inversión en infraestructura hidráulica para la captación de agua de lluvia, protección de cauces de agua y tratamiento de aguas residuales)</w:t>
      </w:r>
    </w:p>
    <w:p w:rsidR="001A20ED" w:rsidRPr="005150FD" w:rsidRDefault="001A20ED" w:rsidP="001A20ED">
      <w:pPr>
        <w:pStyle w:val="Sinespaciado"/>
        <w:rPr>
          <w:sz w:val="20"/>
          <w:szCs w:val="20"/>
        </w:rPr>
      </w:pPr>
      <w:r>
        <w:rPr>
          <w:sz w:val="20"/>
          <w:szCs w:val="20"/>
        </w:rPr>
        <w:t>4.</w:t>
      </w:r>
      <w:r w:rsidRPr="005150FD">
        <w:rPr>
          <w:sz w:val="20"/>
          <w:szCs w:val="20"/>
        </w:rPr>
        <w:t>5</w:t>
      </w:r>
      <w:r>
        <w:rPr>
          <w:sz w:val="20"/>
          <w:szCs w:val="20"/>
        </w:rPr>
        <w:t>.</w:t>
      </w:r>
      <w:r w:rsidRPr="005150FD">
        <w:rPr>
          <w:sz w:val="20"/>
          <w:szCs w:val="20"/>
        </w:rPr>
        <w:t xml:space="preserve">   Promoción de la movilidad sustentable como estrategia para reducir las emisiones de Gases con Efecto de Invernadero y contaminación ambiental del aire. </w:t>
      </w:r>
    </w:p>
    <w:p w:rsidR="001A20ED" w:rsidRPr="005150FD" w:rsidRDefault="001A20ED" w:rsidP="001A20ED">
      <w:pPr>
        <w:pStyle w:val="Sinespaciado"/>
        <w:rPr>
          <w:b/>
          <w:sz w:val="20"/>
          <w:szCs w:val="20"/>
        </w:rPr>
      </w:pPr>
      <w:r w:rsidRPr="005150FD">
        <w:rPr>
          <w:sz w:val="20"/>
          <w:szCs w:val="20"/>
        </w:rPr>
        <w:t>4.6</w:t>
      </w:r>
      <w:r>
        <w:rPr>
          <w:sz w:val="20"/>
          <w:szCs w:val="20"/>
        </w:rPr>
        <w:t>.</w:t>
      </w:r>
      <w:r w:rsidRPr="005150FD">
        <w:rPr>
          <w:sz w:val="20"/>
          <w:szCs w:val="20"/>
        </w:rPr>
        <w:t xml:space="preserve"> Mejoramiento del arbolado urbano y desarrollo de áreas verdes como espacios públicos recreativos, espacios públicos y mejoradores del micro-clima del barrio.</w:t>
      </w:r>
    </w:p>
    <w:p w:rsidR="001A20ED" w:rsidRPr="005150FD" w:rsidRDefault="001A20ED" w:rsidP="001A20ED">
      <w:pPr>
        <w:pStyle w:val="Sinespaciado"/>
        <w:rPr>
          <w:b/>
          <w:sz w:val="20"/>
          <w:szCs w:val="20"/>
        </w:rPr>
      </w:pPr>
    </w:p>
    <w:p w:rsidR="001A20ED" w:rsidRDefault="001A20ED" w:rsidP="001A20ED">
      <w:pPr>
        <w:pStyle w:val="Sinespaciado"/>
        <w:jc w:val="center"/>
        <w:rPr>
          <w:b/>
        </w:rPr>
      </w:pPr>
      <w:r>
        <w:rPr>
          <w:b/>
        </w:rPr>
        <w:t>Líneas de acción:</w:t>
      </w:r>
    </w:p>
    <w:p w:rsidR="001A20ED" w:rsidRDefault="001A20ED" w:rsidP="001A20ED">
      <w:pPr>
        <w:pStyle w:val="Sinespaciado"/>
        <w:rPr>
          <w:b/>
        </w:rPr>
      </w:pPr>
    </w:p>
    <w:p w:rsidR="001A20ED" w:rsidRPr="00460BEB" w:rsidRDefault="001A20ED" w:rsidP="001A20ED">
      <w:pPr>
        <w:pStyle w:val="Sinespaciado"/>
        <w:rPr>
          <w:b/>
          <w:sz w:val="20"/>
          <w:szCs w:val="20"/>
        </w:rPr>
      </w:pPr>
      <w:r w:rsidRPr="00460BEB">
        <w:rPr>
          <w:b/>
          <w:sz w:val="20"/>
          <w:szCs w:val="20"/>
        </w:rPr>
        <w:t>4.1. Regulación de fuentes fijas de emisiones a la atmósfera de competencia municipal  y aplicación de programas municipales de atención a episodios de mala calidad dl aire con el fin prevenir, reducir y controlar la contaminación atmosférica al mismo tiempo de aumentar la calidad de vida.</w:t>
      </w:r>
    </w:p>
    <w:p w:rsidR="001A20ED" w:rsidRPr="005150FD" w:rsidRDefault="001A20ED" w:rsidP="001A20ED">
      <w:pPr>
        <w:pStyle w:val="Sinespaciado"/>
        <w:rPr>
          <w:sz w:val="20"/>
          <w:szCs w:val="20"/>
        </w:rPr>
      </w:pPr>
      <w:r w:rsidRPr="005150FD">
        <w:rPr>
          <w:sz w:val="20"/>
          <w:szCs w:val="20"/>
        </w:rPr>
        <w:t>4.1.1. Creación del inventario de fuentes fijas municipales.</w:t>
      </w:r>
    </w:p>
    <w:p w:rsidR="001A20ED" w:rsidRPr="005150FD" w:rsidRDefault="001A20ED" w:rsidP="001A20ED">
      <w:pPr>
        <w:pStyle w:val="Sinespaciado"/>
        <w:rPr>
          <w:sz w:val="20"/>
          <w:szCs w:val="20"/>
        </w:rPr>
      </w:pPr>
      <w:r w:rsidRPr="005150FD">
        <w:rPr>
          <w:sz w:val="20"/>
          <w:szCs w:val="20"/>
        </w:rPr>
        <w:t xml:space="preserve">4.1.2. Regulación de fuentes fijas municipales mediante permisos ambientales con lineamientos técnicos para la mitigación de </w:t>
      </w:r>
    </w:p>
    <w:p w:rsidR="001A20ED" w:rsidRPr="005150FD" w:rsidRDefault="001A20ED" w:rsidP="001A20ED">
      <w:pPr>
        <w:pStyle w:val="Sinespaciado"/>
        <w:rPr>
          <w:sz w:val="20"/>
          <w:szCs w:val="20"/>
        </w:rPr>
      </w:pPr>
      <w:r w:rsidRPr="005150FD">
        <w:rPr>
          <w:sz w:val="20"/>
          <w:szCs w:val="20"/>
        </w:rPr>
        <w:t>4.1.3. Fortalecimiento de la inspección y vigilancia en materia ambiental.</w:t>
      </w:r>
    </w:p>
    <w:p w:rsidR="001A20ED" w:rsidRPr="00E15396" w:rsidRDefault="001A20ED" w:rsidP="001A20ED">
      <w:pPr>
        <w:pStyle w:val="Sinespaciado"/>
        <w:rPr>
          <w:sz w:val="20"/>
          <w:szCs w:val="20"/>
        </w:rPr>
      </w:pPr>
      <w:r w:rsidRPr="00E15396">
        <w:rPr>
          <w:sz w:val="20"/>
          <w:szCs w:val="20"/>
        </w:rPr>
        <w:t>4.1.4. Programas y acciones tendientes a desarrollar infraestructura para el manejo de los residuos sólidos que no emitan metano a la atmósfera en centros urbanos y, de ser viable, la implementación de tecnología para la generación de energía eléctrica a partir de las emisiones de metano.</w:t>
      </w:r>
    </w:p>
    <w:p w:rsidR="001A20ED" w:rsidRPr="005150FD" w:rsidRDefault="001A20ED" w:rsidP="001A20ED">
      <w:pPr>
        <w:pStyle w:val="Sinespaciado"/>
        <w:rPr>
          <w:sz w:val="20"/>
          <w:szCs w:val="20"/>
        </w:rPr>
      </w:pPr>
    </w:p>
    <w:p w:rsidR="001A20ED" w:rsidRPr="00460BEB" w:rsidRDefault="001A20ED" w:rsidP="001A20ED">
      <w:pPr>
        <w:pStyle w:val="Sinespaciado"/>
        <w:rPr>
          <w:b/>
          <w:sz w:val="20"/>
          <w:szCs w:val="20"/>
        </w:rPr>
      </w:pPr>
      <w:r w:rsidRPr="00460BEB">
        <w:rPr>
          <w:b/>
          <w:sz w:val="20"/>
          <w:szCs w:val="20"/>
        </w:rPr>
        <w:t>4.2. Planificación, ordenamiento y regulación de la gestión del territorio con base a principios de sustentabilidad ambiental y gestión integral del territorio.</w:t>
      </w:r>
    </w:p>
    <w:p w:rsidR="001A20ED" w:rsidRPr="005150FD" w:rsidRDefault="001A20ED" w:rsidP="001A20ED">
      <w:pPr>
        <w:pStyle w:val="Sinespaciado"/>
        <w:rPr>
          <w:bCs/>
          <w:sz w:val="20"/>
          <w:szCs w:val="20"/>
        </w:rPr>
      </w:pPr>
      <w:r>
        <w:rPr>
          <w:bCs/>
          <w:sz w:val="20"/>
          <w:szCs w:val="20"/>
        </w:rPr>
        <w:t>4.</w:t>
      </w:r>
      <w:r w:rsidRPr="005150FD">
        <w:rPr>
          <w:bCs/>
          <w:sz w:val="20"/>
          <w:szCs w:val="20"/>
        </w:rPr>
        <w:t>2.1. Fortalecimiento del procedimiento de Evaluación del impacto ambiental respecto a las obras y actividades de competencia municipal.</w:t>
      </w:r>
    </w:p>
    <w:p w:rsidR="001A20ED" w:rsidRPr="005150FD" w:rsidRDefault="001A20ED" w:rsidP="001A20ED">
      <w:pPr>
        <w:pStyle w:val="Sinespaciado"/>
        <w:rPr>
          <w:bCs/>
          <w:sz w:val="20"/>
          <w:szCs w:val="20"/>
        </w:rPr>
      </w:pPr>
      <w:r w:rsidRPr="005150FD">
        <w:rPr>
          <w:bCs/>
          <w:sz w:val="20"/>
          <w:szCs w:val="20"/>
        </w:rPr>
        <w:lastRenderedPageBreak/>
        <w:t>4.2.2 Estrategia para el establecimiento de reservas agropecuarias, de espacios verdes y recreativos, de protección de cuerpos y cauces de agua, así como de rehabilitación o restauración ambiental dentro del territorio del municipio.</w:t>
      </w:r>
    </w:p>
    <w:p w:rsidR="001A20ED" w:rsidRPr="005150FD" w:rsidRDefault="001A20ED" w:rsidP="001A20ED">
      <w:pPr>
        <w:pStyle w:val="Sinespaciado"/>
        <w:rPr>
          <w:sz w:val="20"/>
          <w:szCs w:val="20"/>
        </w:rPr>
      </w:pPr>
      <w:r w:rsidRPr="005150FD">
        <w:rPr>
          <w:sz w:val="20"/>
          <w:szCs w:val="20"/>
        </w:rPr>
        <w:t>4.2.3 Asentamientos urbanos regulados considerando el atlas de riesgos para evitar exposición a riesgos ambientales y desastres.</w:t>
      </w:r>
    </w:p>
    <w:p w:rsidR="001A20ED" w:rsidRPr="005150FD" w:rsidRDefault="001A20ED" w:rsidP="001A20ED">
      <w:pPr>
        <w:pStyle w:val="Sinespaciado"/>
        <w:rPr>
          <w:sz w:val="20"/>
          <w:szCs w:val="20"/>
        </w:rPr>
      </w:pPr>
      <w:r w:rsidRPr="005150FD">
        <w:rPr>
          <w:sz w:val="20"/>
          <w:szCs w:val="20"/>
        </w:rPr>
        <w:t>4.2.4</w:t>
      </w:r>
      <w:r>
        <w:rPr>
          <w:sz w:val="20"/>
          <w:szCs w:val="20"/>
        </w:rPr>
        <w:t>.</w:t>
      </w:r>
      <w:r w:rsidRPr="005150FD">
        <w:rPr>
          <w:sz w:val="20"/>
          <w:szCs w:val="20"/>
        </w:rPr>
        <w:t xml:space="preserve"> Desarrollo de los </w:t>
      </w:r>
      <w:r>
        <w:rPr>
          <w:sz w:val="20"/>
          <w:szCs w:val="20"/>
        </w:rPr>
        <w:t>m</w:t>
      </w:r>
      <w:r w:rsidRPr="005150FD">
        <w:rPr>
          <w:sz w:val="20"/>
          <w:szCs w:val="20"/>
        </w:rPr>
        <w:t>arcos jurídico-administrativos relevantes (reglamentos, ordenamientos, normas técnicas oficiales, manuales de organización, procesos, de servicios y protocolos de actuación)</w:t>
      </w:r>
      <w:r>
        <w:rPr>
          <w:sz w:val="20"/>
          <w:szCs w:val="20"/>
        </w:rPr>
        <w:t>,</w:t>
      </w:r>
      <w:r w:rsidRPr="005150FD">
        <w:rPr>
          <w:sz w:val="20"/>
          <w:szCs w:val="20"/>
        </w:rPr>
        <w:t xml:space="preserve"> para  promover y fortalecer la sostenibilidad  del medio ambiente en el Municipio.</w:t>
      </w:r>
    </w:p>
    <w:p w:rsidR="001A20ED" w:rsidRPr="00E15396" w:rsidRDefault="001A20ED" w:rsidP="001A20ED">
      <w:pPr>
        <w:pStyle w:val="Sinespaciado"/>
        <w:rPr>
          <w:sz w:val="20"/>
          <w:szCs w:val="20"/>
        </w:rPr>
      </w:pPr>
      <w:r w:rsidRPr="005150FD">
        <w:rPr>
          <w:sz w:val="20"/>
          <w:szCs w:val="20"/>
        </w:rPr>
        <w:t>4.2.5 Incorporación de Recursos, tecnologías de la información y servicios   para para la sostenibilidad  del medio ambiente en el Municipio.</w:t>
      </w:r>
    </w:p>
    <w:p w:rsidR="001A20ED" w:rsidRPr="00E15396" w:rsidRDefault="001A20ED" w:rsidP="001A20ED">
      <w:pPr>
        <w:pStyle w:val="Sinespaciado"/>
        <w:rPr>
          <w:sz w:val="20"/>
          <w:szCs w:val="20"/>
        </w:rPr>
      </w:pPr>
      <w:r w:rsidRPr="00E15396">
        <w:rPr>
          <w:sz w:val="20"/>
          <w:szCs w:val="20"/>
        </w:rPr>
        <w:t>4.2.6. Establecer en el Atlas de Riesgos los asentamientos humanos más vulnerables ante el cambio climático.</w:t>
      </w:r>
    </w:p>
    <w:p w:rsidR="001A20ED" w:rsidRPr="00E15396" w:rsidRDefault="001A20ED" w:rsidP="001A20ED">
      <w:pPr>
        <w:pStyle w:val="Sinespaciado"/>
        <w:rPr>
          <w:sz w:val="20"/>
          <w:szCs w:val="20"/>
        </w:rPr>
      </w:pPr>
      <w:r>
        <w:rPr>
          <w:sz w:val="20"/>
          <w:szCs w:val="20"/>
        </w:rPr>
        <w:t>4.2.7. El P</w:t>
      </w:r>
      <w:r w:rsidRPr="00E15396">
        <w:rPr>
          <w:sz w:val="20"/>
          <w:szCs w:val="20"/>
        </w:rPr>
        <w:t xml:space="preserve">rograma de </w:t>
      </w:r>
      <w:r>
        <w:rPr>
          <w:sz w:val="20"/>
          <w:szCs w:val="20"/>
        </w:rPr>
        <w:t>D</w:t>
      </w:r>
      <w:r w:rsidRPr="00E15396">
        <w:rPr>
          <w:sz w:val="20"/>
          <w:szCs w:val="20"/>
        </w:rPr>
        <w:t xml:space="preserve">esarrollo </w:t>
      </w:r>
      <w:r>
        <w:rPr>
          <w:sz w:val="20"/>
          <w:szCs w:val="20"/>
        </w:rPr>
        <w:t>U</w:t>
      </w:r>
      <w:r w:rsidRPr="00E15396">
        <w:rPr>
          <w:sz w:val="20"/>
          <w:szCs w:val="20"/>
        </w:rPr>
        <w:t xml:space="preserve">rbano </w:t>
      </w:r>
      <w:r>
        <w:rPr>
          <w:sz w:val="20"/>
          <w:szCs w:val="20"/>
        </w:rPr>
        <w:t xml:space="preserve">del municipio deberá </w:t>
      </w:r>
      <w:r w:rsidRPr="00E15396">
        <w:rPr>
          <w:sz w:val="20"/>
          <w:szCs w:val="20"/>
        </w:rPr>
        <w:t>consider</w:t>
      </w:r>
      <w:r>
        <w:rPr>
          <w:sz w:val="20"/>
          <w:szCs w:val="20"/>
        </w:rPr>
        <w:t xml:space="preserve">ar </w:t>
      </w:r>
      <w:r w:rsidRPr="00E15396">
        <w:rPr>
          <w:sz w:val="20"/>
          <w:szCs w:val="20"/>
        </w:rPr>
        <w:t>los efectos del cambio climático</w:t>
      </w:r>
      <w:r>
        <w:rPr>
          <w:sz w:val="20"/>
          <w:szCs w:val="20"/>
        </w:rPr>
        <w:t xml:space="preserve"> y estipular los criterios para su atención.</w:t>
      </w:r>
    </w:p>
    <w:p w:rsidR="001A20ED" w:rsidRDefault="001A20ED" w:rsidP="001A20ED">
      <w:pPr>
        <w:pStyle w:val="Sinespaciado"/>
        <w:rPr>
          <w:sz w:val="20"/>
          <w:szCs w:val="20"/>
        </w:rPr>
      </w:pPr>
    </w:p>
    <w:p w:rsidR="001A20ED" w:rsidRPr="00460BEB" w:rsidRDefault="001A20ED" w:rsidP="001A20ED">
      <w:pPr>
        <w:pStyle w:val="Sinespaciado"/>
        <w:rPr>
          <w:b/>
          <w:sz w:val="20"/>
          <w:szCs w:val="20"/>
        </w:rPr>
      </w:pPr>
      <w:r w:rsidRPr="00460BEB">
        <w:rPr>
          <w:b/>
          <w:sz w:val="20"/>
          <w:szCs w:val="20"/>
        </w:rPr>
        <w:t xml:space="preserve">4.3. Promoción y fortalecimiento de la gestión integral de los residuos, la valorización desde la fuente, la reducción de desechos y el consumo responsable desde el ámbito institucional, barrial y colectivo </w:t>
      </w:r>
    </w:p>
    <w:p w:rsidR="001A20ED" w:rsidRPr="005150FD" w:rsidRDefault="001A20ED" w:rsidP="001A20ED">
      <w:pPr>
        <w:pStyle w:val="Sinespaciado"/>
        <w:rPr>
          <w:sz w:val="20"/>
          <w:szCs w:val="20"/>
        </w:rPr>
      </w:pPr>
      <w:r>
        <w:rPr>
          <w:bCs/>
          <w:sz w:val="20"/>
          <w:szCs w:val="20"/>
        </w:rPr>
        <w:t>4.</w:t>
      </w:r>
      <w:r w:rsidRPr="005150FD">
        <w:rPr>
          <w:bCs/>
          <w:sz w:val="20"/>
          <w:szCs w:val="20"/>
        </w:rPr>
        <w:t>3.1.</w:t>
      </w:r>
      <w:r w:rsidRPr="005150FD">
        <w:rPr>
          <w:sz w:val="20"/>
          <w:szCs w:val="20"/>
        </w:rPr>
        <w:t xml:space="preserve"> Disminución de residuos sólidos municipales mediante su separación, composteo y reciclado.</w:t>
      </w:r>
    </w:p>
    <w:p w:rsidR="001A20ED" w:rsidRPr="005150FD" w:rsidRDefault="001A20ED" w:rsidP="001A20ED">
      <w:pPr>
        <w:pStyle w:val="Sinespaciado"/>
        <w:rPr>
          <w:bCs/>
          <w:sz w:val="20"/>
          <w:szCs w:val="20"/>
        </w:rPr>
      </w:pPr>
      <w:r w:rsidRPr="005150FD">
        <w:rPr>
          <w:sz w:val="20"/>
          <w:szCs w:val="20"/>
        </w:rPr>
        <w:t>4.3.2. Inspección y en su caso sanción por incumplimiento de estándares ambientales por el vertimiento de residuos sólidos generados por fuentes fijas y móviles de jurisdicción local.</w:t>
      </w:r>
      <w:r w:rsidRPr="005150FD">
        <w:rPr>
          <w:bCs/>
          <w:sz w:val="20"/>
          <w:szCs w:val="20"/>
        </w:rPr>
        <w:t xml:space="preserve"> </w:t>
      </w:r>
    </w:p>
    <w:p w:rsidR="001A20ED" w:rsidRPr="005150FD" w:rsidRDefault="001A20ED" w:rsidP="001A20ED">
      <w:pPr>
        <w:pStyle w:val="Sinespaciado"/>
        <w:rPr>
          <w:sz w:val="20"/>
          <w:szCs w:val="20"/>
        </w:rPr>
      </w:pPr>
      <w:r w:rsidRPr="005150FD">
        <w:rPr>
          <w:bCs/>
          <w:sz w:val="20"/>
          <w:szCs w:val="20"/>
        </w:rPr>
        <w:t xml:space="preserve">4.3.3. Promoción, apoyo y colaboración y  para desarrollar esquemas de </w:t>
      </w:r>
      <w:r w:rsidRPr="005150FD">
        <w:rPr>
          <w:sz w:val="20"/>
          <w:szCs w:val="20"/>
        </w:rPr>
        <w:t>producción y consumo sustentable en el que intervienen PyMMEs locales, IP, Ayuntamiento, Universidades y la Sociedad Civil</w:t>
      </w:r>
    </w:p>
    <w:p w:rsidR="001A20ED" w:rsidRPr="005150FD" w:rsidRDefault="001A20ED" w:rsidP="001A20ED">
      <w:pPr>
        <w:pStyle w:val="Sinespaciado"/>
        <w:rPr>
          <w:sz w:val="20"/>
          <w:szCs w:val="20"/>
        </w:rPr>
      </w:pPr>
      <w:r w:rsidRPr="005150FD">
        <w:rPr>
          <w:sz w:val="20"/>
          <w:szCs w:val="20"/>
        </w:rPr>
        <w:t xml:space="preserve">4.3.4 Inversión en equipamiento y mantenimiento del servicio público de aseo, incorporando la mejora de las condiciones laborales del personal de aseo, transparencia para la prestación del servicio público y actividades de capacitación para el desarrollo organizativo de manuales y procedimientos en la prestación del servicio. </w:t>
      </w:r>
    </w:p>
    <w:p w:rsidR="001A20ED" w:rsidRPr="005150FD" w:rsidRDefault="001A20ED" w:rsidP="001A20ED">
      <w:pPr>
        <w:pStyle w:val="Sinespaciado"/>
        <w:rPr>
          <w:sz w:val="20"/>
          <w:szCs w:val="20"/>
        </w:rPr>
      </w:pPr>
      <w:r w:rsidRPr="005150FD">
        <w:rPr>
          <w:sz w:val="20"/>
          <w:szCs w:val="20"/>
        </w:rPr>
        <w:t>4.3.5</w:t>
      </w:r>
      <w:r>
        <w:rPr>
          <w:sz w:val="20"/>
          <w:szCs w:val="20"/>
        </w:rPr>
        <w:t xml:space="preserve">. </w:t>
      </w:r>
      <w:r w:rsidRPr="005150FD">
        <w:rPr>
          <w:sz w:val="20"/>
          <w:szCs w:val="20"/>
        </w:rPr>
        <w:t>Capacitación tanto a la administración pública municipal como a la ciudadanía del manejo integral de los residuos.</w:t>
      </w:r>
    </w:p>
    <w:p w:rsidR="001A20ED" w:rsidRPr="005150FD" w:rsidRDefault="001A20ED" w:rsidP="001A20ED">
      <w:pPr>
        <w:pStyle w:val="Sinespaciado"/>
        <w:rPr>
          <w:sz w:val="20"/>
          <w:szCs w:val="20"/>
        </w:rPr>
      </w:pPr>
      <w:r w:rsidRPr="005150FD">
        <w:rPr>
          <w:sz w:val="20"/>
          <w:szCs w:val="20"/>
        </w:rPr>
        <w:t>4.3.6</w:t>
      </w:r>
      <w:r>
        <w:rPr>
          <w:sz w:val="20"/>
          <w:szCs w:val="20"/>
        </w:rPr>
        <w:t xml:space="preserve">. </w:t>
      </w:r>
      <w:r w:rsidRPr="005150FD">
        <w:rPr>
          <w:sz w:val="20"/>
          <w:szCs w:val="20"/>
        </w:rPr>
        <w:t xml:space="preserve">Sistematización de la gestión integral de las dependencias de la gestión pública. </w:t>
      </w:r>
    </w:p>
    <w:p w:rsidR="001A20ED" w:rsidRDefault="001A20ED" w:rsidP="001A20ED">
      <w:pPr>
        <w:pStyle w:val="Sinespaciado"/>
        <w:rPr>
          <w:sz w:val="20"/>
          <w:szCs w:val="20"/>
        </w:rPr>
      </w:pPr>
    </w:p>
    <w:p w:rsidR="001A20ED" w:rsidRPr="00460BEB" w:rsidRDefault="001A20ED" w:rsidP="001A20ED">
      <w:pPr>
        <w:pStyle w:val="Sinespaciado"/>
        <w:rPr>
          <w:b/>
          <w:sz w:val="20"/>
          <w:szCs w:val="20"/>
        </w:rPr>
      </w:pPr>
      <w:r w:rsidRPr="00460BEB">
        <w:rPr>
          <w:b/>
          <w:sz w:val="20"/>
          <w:szCs w:val="20"/>
        </w:rPr>
        <w:t>4.4. Gestión sustentable del agua (inversión en infraestructura hidráulica para la captación de agua de lluvia, protección de cauces de agua y tratamiento de aguas residuales)</w:t>
      </w:r>
    </w:p>
    <w:p w:rsidR="001A20ED" w:rsidRPr="005150FD" w:rsidRDefault="001A20ED" w:rsidP="001A20ED">
      <w:pPr>
        <w:pStyle w:val="Sinespaciado"/>
        <w:rPr>
          <w:sz w:val="20"/>
          <w:szCs w:val="20"/>
        </w:rPr>
      </w:pPr>
      <w:r>
        <w:rPr>
          <w:sz w:val="20"/>
          <w:szCs w:val="20"/>
        </w:rPr>
        <w:t>4.</w:t>
      </w:r>
      <w:r w:rsidRPr="005150FD">
        <w:rPr>
          <w:sz w:val="20"/>
          <w:szCs w:val="20"/>
        </w:rPr>
        <w:t>4.1. Promover la gestión integral del agua, así como una administración eficiente del bien bajo un enfoque de la disponibilidad y oferta y no desde la demanda de agua de la población y los sectores económicos.</w:t>
      </w:r>
    </w:p>
    <w:p w:rsidR="001A20ED" w:rsidRPr="005150FD" w:rsidRDefault="001A20ED" w:rsidP="001A20ED">
      <w:pPr>
        <w:pStyle w:val="Sinespaciado"/>
        <w:rPr>
          <w:sz w:val="20"/>
          <w:szCs w:val="20"/>
        </w:rPr>
      </w:pPr>
      <w:r w:rsidRPr="005150FD">
        <w:rPr>
          <w:bCs/>
          <w:sz w:val="20"/>
          <w:szCs w:val="20"/>
        </w:rPr>
        <w:t xml:space="preserve">4.4.2. Vigilancia de cumplimiento de criterios técnicos en las descargas y tratamiento de </w:t>
      </w:r>
      <w:r w:rsidRPr="005150FD">
        <w:rPr>
          <w:sz w:val="20"/>
          <w:szCs w:val="20"/>
        </w:rPr>
        <w:t>aguas residuales los sistemas de drenaje y alcantarillado de administración municipal.</w:t>
      </w:r>
    </w:p>
    <w:p w:rsidR="001A20ED" w:rsidRPr="005150FD" w:rsidRDefault="001A20ED" w:rsidP="001A20ED">
      <w:pPr>
        <w:pStyle w:val="Sinespaciado"/>
        <w:rPr>
          <w:bCs/>
          <w:sz w:val="20"/>
          <w:szCs w:val="20"/>
        </w:rPr>
      </w:pPr>
      <w:r w:rsidRPr="005150FD">
        <w:rPr>
          <w:sz w:val="20"/>
          <w:szCs w:val="20"/>
        </w:rPr>
        <w:t>4.4.3</w:t>
      </w:r>
      <w:r w:rsidRPr="005150FD">
        <w:rPr>
          <w:bCs/>
          <w:sz w:val="20"/>
          <w:szCs w:val="20"/>
        </w:rPr>
        <w:t xml:space="preserve"> Inversión en infraestructura hidráulica pluvial, sanitaria y de potabilización, además de la protección y rehabilitación de los cauces de agua, así como de los pozos que gestiona el municipio para el abasto de agua a la población.</w:t>
      </w:r>
    </w:p>
    <w:p w:rsidR="001A20ED" w:rsidRDefault="001A20ED" w:rsidP="001A20ED">
      <w:pPr>
        <w:pStyle w:val="Sinespaciado"/>
        <w:rPr>
          <w:sz w:val="20"/>
          <w:szCs w:val="20"/>
        </w:rPr>
      </w:pPr>
    </w:p>
    <w:p w:rsidR="001A20ED" w:rsidRPr="00460BEB" w:rsidRDefault="001A20ED" w:rsidP="001A20ED">
      <w:pPr>
        <w:pStyle w:val="Sinespaciado"/>
        <w:rPr>
          <w:b/>
          <w:sz w:val="20"/>
          <w:szCs w:val="20"/>
        </w:rPr>
      </w:pPr>
      <w:r w:rsidRPr="00460BEB">
        <w:rPr>
          <w:b/>
          <w:sz w:val="20"/>
          <w:szCs w:val="20"/>
        </w:rPr>
        <w:t xml:space="preserve">4.5. Promoción de la movilidad sustentable como estrategia para reducir las emisiones de Gases con Efecto de Invernadero y la contaminación ambiental del aire. </w:t>
      </w:r>
    </w:p>
    <w:p w:rsidR="001A20ED" w:rsidRPr="005150FD" w:rsidRDefault="001A20ED" w:rsidP="001A20ED">
      <w:pPr>
        <w:pStyle w:val="Sinespaciado"/>
        <w:rPr>
          <w:sz w:val="20"/>
          <w:szCs w:val="20"/>
        </w:rPr>
      </w:pPr>
      <w:r w:rsidRPr="005150FD">
        <w:rPr>
          <w:sz w:val="20"/>
          <w:szCs w:val="20"/>
        </w:rPr>
        <w:t>4.5.1</w:t>
      </w:r>
      <w:r>
        <w:rPr>
          <w:sz w:val="20"/>
          <w:szCs w:val="20"/>
        </w:rPr>
        <w:t>.</w:t>
      </w:r>
      <w:r w:rsidRPr="005150FD">
        <w:rPr>
          <w:sz w:val="20"/>
          <w:szCs w:val="20"/>
        </w:rPr>
        <w:t xml:space="preserve"> Iniciativas de mejora y colaboración a nivel metropolitano para promover la mejora del servicio de transporte público</w:t>
      </w:r>
    </w:p>
    <w:p w:rsidR="001A20ED" w:rsidRPr="005150FD" w:rsidRDefault="001A20ED" w:rsidP="001A20ED">
      <w:pPr>
        <w:pStyle w:val="Sinespaciado"/>
        <w:rPr>
          <w:sz w:val="20"/>
          <w:szCs w:val="20"/>
        </w:rPr>
      </w:pPr>
      <w:r>
        <w:rPr>
          <w:sz w:val="20"/>
          <w:szCs w:val="20"/>
        </w:rPr>
        <w:t>4.</w:t>
      </w:r>
      <w:r w:rsidRPr="005150FD">
        <w:rPr>
          <w:sz w:val="20"/>
          <w:szCs w:val="20"/>
        </w:rPr>
        <w:t>5.2</w:t>
      </w:r>
      <w:r>
        <w:rPr>
          <w:sz w:val="20"/>
          <w:szCs w:val="20"/>
        </w:rPr>
        <w:t>.</w:t>
      </w:r>
      <w:r w:rsidRPr="005150FD">
        <w:rPr>
          <w:sz w:val="20"/>
          <w:szCs w:val="20"/>
        </w:rPr>
        <w:t xml:space="preserve"> Mejorar y expandir la infraestructura peatonal y para favorecer la movilidad no motorizada</w:t>
      </w:r>
    </w:p>
    <w:p w:rsidR="001A20ED" w:rsidRPr="005150FD" w:rsidRDefault="001A20ED" w:rsidP="001A20ED">
      <w:pPr>
        <w:pStyle w:val="Sinespaciado"/>
        <w:rPr>
          <w:sz w:val="20"/>
          <w:szCs w:val="20"/>
        </w:rPr>
      </w:pPr>
      <w:r>
        <w:rPr>
          <w:sz w:val="20"/>
          <w:szCs w:val="20"/>
        </w:rPr>
        <w:t>4</w:t>
      </w:r>
      <w:r w:rsidRPr="005150FD">
        <w:rPr>
          <w:sz w:val="20"/>
          <w:szCs w:val="20"/>
        </w:rPr>
        <w:t>.5.3</w:t>
      </w:r>
      <w:r>
        <w:rPr>
          <w:sz w:val="20"/>
          <w:szCs w:val="20"/>
        </w:rPr>
        <w:t>.</w:t>
      </w:r>
      <w:r w:rsidRPr="005150FD">
        <w:rPr>
          <w:sz w:val="20"/>
          <w:szCs w:val="20"/>
        </w:rPr>
        <w:t xml:space="preserve"> Re-ordenamiento urbano y re-densificación de la vivienda para reducir las distancias de traslado.</w:t>
      </w:r>
    </w:p>
    <w:p w:rsidR="001A20ED" w:rsidRPr="005150FD" w:rsidRDefault="001A20ED" w:rsidP="001A20ED">
      <w:pPr>
        <w:pStyle w:val="Sinespaciado"/>
        <w:rPr>
          <w:sz w:val="20"/>
          <w:szCs w:val="20"/>
        </w:rPr>
      </w:pPr>
      <w:r>
        <w:rPr>
          <w:sz w:val="20"/>
          <w:szCs w:val="20"/>
        </w:rPr>
        <w:t>4.</w:t>
      </w:r>
      <w:r w:rsidRPr="005150FD">
        <w:rPr>
          <w:sz w:val="20"/>
          <w:szCs w:val="20"/>
        </w:rPr>
        <w:t>5.4</w:t>
      </w:r>
      <w:r>
        <w:rPr>
          <w:sz w:val="20"/>
          <w:szCs w:val="20"/>
        </w:rPr>
        <w:t>.</w:t>
      </w:r>
      <w:r w:rsidRPr="005150FD">
        <w:rPr>
          <w:sz w:val="20"/>
          <w:szCs w:val="20"/>
        </w:rPr>
        <w:t xml:space="preserve"> Desarrollar esquemas de planeación vial inteligente para reducir congestionamientos viales.</w:t>
      </w:r>
    </w:p>
    <w:p w:rsidR="001A20ED" w:rsidRDefault="001A20ED" w:rsidP="001A20ED">
      <w:pPr>
        <w:pStyle w:val="Sinespaciado"/>
        <w:rPr>
          <w:sz w:val="20"/>
          <w:szCs w:val="20"/>
        </w:rPr>
      </w:pPr>
    </w:p>
    <w:p w:rsidR="001A20ED" w:rsidRDefault="001A20ED" w:rsidP="001A20ED">
      <w:pPr>
        <w:pStyle w:val="Sinespaciado"/>
        <w:rPr>
          <w:b/>
          <w:sz w:val="20"/>
          <w:szCs w:val="20"/>
        </w:rPr>
      </w:pPr>
      <w:r w:rsidRPr="00460BEB">
        <w:rPr>
          <w:b/>
          <w:sz w:val="20"/>
          <w:szCs w:val="20"/>
        </w:rPr>
        <w:t>4.6</w:t>
      </w:r>
      <w:r>
        <w:rPr>
          <w:b/>
          <w:sz w:val="20"/>
          <w:szCs w:val="20"/>
        </w:rPr>
        <w:t>. Hacer efectivo el derecho a la ciudad</w:t>
      </w:r>
    </w:p>
    <w:p w:rsidR="008D0012" w:rsidRDefault="001A20ED" w:rsidP="001A20ED">
      <w:pPr>
        <w:pStyle w:val="Sinespaciado"/>
        <w:rPr>
          <w:sz w:val="20"/>
          <w:szCs w:val="20"/>
        </w:rPr>
      </w:pPr>
      <w:r w:rsidRPr="003B7D9C">
        <w:rPr>
          <w:sz w:val="20"/>
          <w:szCs w:val="20"/>
        </w:rPr>
        <w:t>4.6.1 Incrementar, consolidad y rehabilitar las áreas verdes como espacios públicos</w:t>
      </w:r>
      <w:r w:rsidR="008D0012">
        <w:rPr>
          <w:sz w:val="20"/>
          <w:szCs w:val="20"/>
        </w:rPr>
        <w:t>.</w:t>
      </w:r>
    </w:p>
    <w:p w:rsidR="001A20ED" w:rsidRPr="003B7D9C" w:rsidRDefault="001A20ED" w:rsidP="001A20ED">
      <w:pPr>
        <w:pStyle w:val="Sinespaciado"/>
        <w:rPr>
          <w:sz w:val="20"/>
          <w:szCs w:val="20"/>
        </w:rPr>
      </w:pPr>
      <w:r w:rsidRPr="003B7D9C">
        <w:rPr>
          <w:sz w:val="20"/>
          <w:szCs w:val="20"/>
        </w:rPr>
        <w:lastRenderedPageBreak/>
        <w:t xml:space="preserve">4.6.2 Mejoramiento del arbolado urbano y desarrollo de áreas verdes como espacios públicos recreativos, espacios públicos y mejoradores del micro-clima del barrio. </w:t>
      </w:r>
    </w:p>
    <w:p w:rsidR="001A20ED" w:rsidRDefault="001A20ED" w:rsidP="001A20ED">
      <w:pPr>
        <w:pStyle w:val="Sinespaciado"/>
        <w:rPr>
          <w:bCs/>
          <w:sz w:val="20"/>
          <w:szCs w:val="20"/>
        </w:rPr>
      </w:pPr>
      <w:r w:rsidRPr="003B7D9C">
        <w:rPr>
          <w:bCs/>
          <w:sz w:val="20"/>
          <w:szCs w:val="20"/>
        </w:rPr>
        <w:t xml:space="preserve">4.6.3. Creación, mantenimiento y conservación de áreas verdes en el Municipio mediante </w:t>
      </w:r>
    </w:p>
    <w:p w:rsidR="001A20ED" w:rsidRDefault="001A20ED" w:rsidP="001A20ED">
      <w:pPr>
        <w:pStyle w:val="Sinespaciado"/>
        <w:rPr>
          <w:bCs/>
          <w:sz w:val="20"/>
          <w:szCs w:val="20"/>
        </w:rPr>
      </w:pPr>
      <w:r w:rsidRPr="003B7D9C">
        <w:rPr>
          <w:bCs/>
          <w:sz w:val="20"/>
          <w:szCs w:val="20"/>
        </w:rPr>
        <w:t>Campañas de educación ambiental, participación ciudadana, modificaciones urbanísticas a espacios abiertos o peatonales y recuperación de espacios y terrenos baldíos.</w:t>
      </w:r>
    </w:p>
    <w:p w:rsidR="001A20ED" w:rsidRPr="003B7D9C" w:rsidRDefault="001A20ED" w:rsidP="001A20ED">
      <w:pPr>
        <w:pStyle w:val="Sinespaciado"/>
        <w:rPr>
          <w:bCs/>
          <w:sz w:val="20"/>
          <w:szCs w:val="20"/>
        </w:rPr>
      </w:pPr>
      <w:r w:rsidRPr="007534FC">
        <w:rPr>
          <w:bCs/>
          <w:sz w:val="20"/>
          <w:szCs w:val="20"/>
        </w:rPr>
        <w:t>4.6.4Regeneración del arbolado urbano y desarrollo de áreas verdes como espacios recreativos, espacios públicos y mejoradores del micro-clima del barrio.</w:t>
      </w:r>
    </w:p>
    <w:p w:rsidR="001A20ED" w:rsidRDefault="001A20ED" w:rsidP="001A20ED">
      <w:pPr>
        <w:pStyle w:val="Sinespaciado"/>
        <w:rPr>
          <w:sz w:val="20"/>
          <w:szCs w:val="20"/>
        </w:rPr>
      </w:pPr>
      <w:r>
        <w:rPr>
          <w:sz w:val="20"/>
          <w:szCs w:val="20"/>
        </w:rPr>
        <w:t>4.6.5</w:t>
      </w:r>
      <w:r w:rsidRPr="003B7D9C">
        <w:rPr>
          <w:sz w:val="20"/>
          <w:szCs w:val="20"/>
        </w:rPr>
        <w:t>. Promover el cambio cultural y conciencia ambiental en escuelas, empresas y colonias del Municipio.</w:t>
      </w:r>
    </w:p>
    <w:p w:rsidR="001A20ED" w:rsidRDefault="001A20ED" w:rsidP="001A20ED">
      <w:pPr>
        <w:pStyle w:val="Sinespaciado"/>
        <w:rPr>
          <w:sz w:val="20"/>
          <w:szCs w:val="20"/>
        </w:rPr>
      </w:pPr>
    </w:p>
    <w:p w:rsidR="001A20ED" w:rsidRDefault="001A20ED" w:rsidP="001A20ED">
      <w:pPr>
        <w:pStyle w:val="Sinespaciado"/>
        <w:rPr>
          <w:sz w:val="20"/>
          <w:szCs w:val="20"/>
        </w:rPr>
      </w:pPr>
    </w:p>
    <w:p w:rsidR="001A20ED" w:rsidRDefault="001A20ED" w:rsidP="001A20ED">
      <w:pPr>
        <w:pStyle w:val="Sinespaciado"/>
        <w:rPr>
          <w:sz w:val="20"/>
          <w:szCs w:val="20"/>
        </w:rPr>
      </w:pPr>
    </w:p>
    <w:p w:rsidR="003F4623" w:rsidRPr="00843278" w:rsidRDefault="003F4623" w:rsidP="001A20ED">
      <w:pPr>
        <w:pStyle w:val="Sinespaciado"/>
        <w:rPr>
          <w:b/>
          <w:color w:val="0000FF"/>
          <w:sz w:val="20"/>
          <w:szCs w:val="20"/>
        </w:rPr>
      </w:pPr>
      <w:r w:rsidRPr="00843278">
        <w:rPr>
          <w:color w:val="0000FF"/>
        </w:rPr>
        <w:br w:type="page"/>
      </w:r>
    </w:p>
    <w:p w:rsidR="00A938EC" w:rsidRPr="00E15396" w:rsidRDefault="00A938EC" w:rsidP="00A938EC">
      <w:pPr>
        <w:pStyle w:val="Sinespaciado"/>
        <w:rPr>
          <w:b/>
          <w:sz w:val="28"/>
          <w:szCs w:val="28"/>
          <w:lang w:eastAsia="es-ES"/>
        </w:rPr>
      </w:pPr>
      <w:r w:rsidRPr="00E15396">
        <w:rPr>
          <w:rFonts w:eastAsia="Times New Roman"/>
          <w:b/>
          <w:sz w:val="28"/>
          <w:szCs w:val="28"/>
          <w:lang w:val="es-MX"/>
        </w:rPr>
        <w:lastRenderedPageBreak/>
        <w:t xml:space="preserve">Eje Estratégico </w:t>
      </w:r>
      <w:r>
        <w:rPr>
          <w:rFonts w:eastAsia="Times New Roman"/>
          <w:b/>
          <w:sz w:val="28"/>
          <w:szCs w:val="28"/>
          <w:lang w:val="es-MX"/>
        </w:rPr>
        <w:t>5</w:t>
      </w:r>
      <w:r w:rsidRPr="00E15396">
        <w:rPr>
          <w:rFonts w:eastAsia="Times New Roman"/>
          <w:b/>
          <w:sz w:val="28"/>
          <w:szCs w:val="28"/>
          <w:lang w:val="es-MX"/>
        </w:rPr>
        <w:t xml:space="preserve">. </w:t>
      </w:r>
      <w:r w:rsidRPr="00E15396">
        <w:rPr>
          <w:b/>
          <w:sz w:val="28"/>
          <w:szCs w:val="28"/>
          <w:lang w:eastAsia="es-ES"/>
        </w:rPr>
        <w:t>Cultura de la Legalidad y Seguridad Ciudadana.</w:t>
      </w:r>
    </w:p>
    <w:p w:rsidR="00A938EC" w:rsidRPr="00DE3EA2" w:rsidRDefault="00A938EC" w:rsidP="00A938EC">
      <w:pPr>
        <w:pStyle w:val="Sinespaciado"/>
        <w:rPr>
          <w:szCs w:val="24"/>
        </w:rPr>
      </w:pPr>
    </w:p>
    <w:p w:rsidR="00A938EC" w:rsidRPr="00DE3EA2" w:rsidRDefault="00A938EC" w:rsidP="00A938EC">
      <w:pPr>
        <w:pStyle w:val="Sinespaciado"/>
        <w:rPr>
          <w:b/>
          <w:szCs w:val="24"/>
        </w:rPr>
      </w:pPr>
      <w:r w:rsidRPr="00DE3EA2">
        <w:rPr>
          <w:b/>
          <w:szCs w:val="24"/>
        </w:rPr>
        <w:t>Objetivo Estratégico.</w:t>
      </w:r>
    </w:p>
    <w:p w:rsidR="00A938EC" w:rsidRPr="00CA4DE7" w:rsidRDefault="00A938EC" w:rsidP="00A938EC">
      <w:pPr>
        <w:pStyle w:val="Sinespaciado"/>
        <w:rPr>
          <w:sz w:val="20"/>
          <w:szCs w:val="20"/>
        </w:rPr>
      </w:pPr>
    </w:p>
    <w:p w:rsidR="00A938EC" w:rsidRPr="00A938EC" w:rsidRDefault="00A938EC" w:rsidP="00A938EC">
      <w:pPr>
        <w:pStyle w:val="Sinespaciado"/>
        <w:rPr>
          <w:bCs/>
          <w:color w:val="000000" w:themeColor="text1"/>
          <w:szCs w:val="24"/>
        </w:rPr>
      </w:pPr>
      <w:r w:rsidRPr="00A938EC">
        <w:rPr>
          <w:bCs/>
          <w:color w:val="000000" w:themeColor="text1"/>
          <w:szCs w:val="24"/>
        </w:rPr>
        <w:t>S</w:t>
      </w:r>
      <w:r w:rsidRPr="00A938EC">
        <w:rPr>
          <w:color w:val="000000" w:themeColor="text1"/>
          <w:szCs w:val="24"/>
        </w:rPr>
        <w:t>alvaguardar la integridad y derechos de los habitantes del Municipio de San Pedro Tlaquepaque,  preservar sus libertades, el orden y la paz públicos así como  la seguridad de sus bienes</w:t>
      </w:r>
      <w:r w:rsidRPr="00A938EC">
        <w:rPr>
          <w:bCs/>
          <w:color w:val="000000" w:themeColor="text1"/>
          <w:szCs w:val="24"/>
        </w:rPr>
        <w:t xml:space="preserve">; todo ello mediante el </w:t>
      </w:r>
      <w:r w:rsidRPr="00A938EC">
        <w:rPr>
          <w:color w:val="000000" w:themeColor="text1"/>
          <w:szCs w:val="24"/>
        </w:rPr>
        <w:t>respeto a los derechos humanos, al principio de legalidad, el fomento de la participación ciudadana, la rendición de cuentas, e impulsando acciones principalmente dirigidas a la prevención del delito bajo un modelo proactivo más que reactivo;</w:t>
      </w:r>
      <w:r w:rsidRPr="00A938EC">
        <w:rPr>
          <w:bCs/>
          <w:color w:val="000000" w:themeColor="text1"/>
          <w:szCs w:val="24"/>
        </w:rPr>
        <w:t xml:space="preserve"> con el fin de abatir el índice de violencias y delincuencia.</w:t>
      </w:r>
    </w:p>
    <w:p w:rsidR="00A938EC" w:rsidRDefault="00A938EC" w:rsidP="00A938EC">
      <w:pPr>
        <w:pStyle w:val="Sinespaciado"/>
        <w:rPr>
          <w:sz w:val="20"/>
          <w:szCs w:val="20"/>
        </w:rPr>
      </w:pPr>
    </w:p>
    <w:p w:rsidR="00A938EC" w:rsidRPr="00276594" w:rsidRDefault="00A938EC" w:rsidP="00A938EC">
      <w:pPr>
        <w:pStyle w:val="Sinespaciado"/>
        <w:jc w:val="center"/>
        <w:rPr>
          <w:b/>
          <w:szCs w:val="24"/>
        </w:rPr>
      </w:pPr>
      <w:r w:rsidRPr="00276594">
        <w:rPr>
          <w:b/>
          <w:szCs w:val="24"/>
        </w:rPr>
        <w:t>Estrategias:</w:t>
      </w:r>
    </w:p>
    <w:p w:rsidR="00A938EC" w:rsidRDefault="00A938EC" w:rsidP="00A938EC">
      <w:pPr>
        <w:pStyle w:val="Sinespaciado"/>
        <w:rPr>
          <w:sz w:val="20"/>
          <w:szCs w:val="20"/>
        </w:rPr>
      </w:pPr>
    </w:p>
    <w:p w:rsidR="00A938EC" w:rsidRPr="00F4031A" w:rsidRDefault="00A938EC" w:rsidP="00A938EC">
      <w:pPr>
        <w:pStyle w:val="Sinespaciado"/>
        <w:rPr>
          <w:sz w:val="20"/>
          <w:szCs w:val="20"/>
        </w:rPr>
      </w:pPr>
      <w:r w:rsidRPr="00F4031A">
        <w:rPr>
          <w:sz w:val="20"/>
          <w:szCs w:val="20"/>
        </w:rPr>
        <w:t>5.1. At</w:t>
      </w:r>
      <w:r>
        <w:rPr>
          <w:sz w:val="20"/>
          <w:szCs w:val="20"/>
        </w:rPr>
        <w:t>ención a los niños de la calle.</w:t>
      </w:r>
    </w:p>
    <w:p w:rsidR="00A938EC" w:rsidRPr="00F4031A" w:rsidRDefault="00A938EC" w:rsidP="00A938EC">
      <w:pPr>
        <w:pStyle w:val="Sinespaciado"/>
        <w:rPr>
          <w:sz w:val="20"/>
          <w:szCs w:val="20"/>
        </w:rPr>
      </w:pPr>
      <w:r w:rsidRPr="00F4031A">
        <w:rPr>
          <w:sz w:val="20"/>
          <w:szCs w:val="20"/>
        </w:rPr>
        <w:t>5.2. Acceso a una sociedad coordinada y segura.</w:t>
      </w:r>
    </w:p>
    <w:p w:rsidR="00A938EC" w:rsidRPr="00F4031A" w:rsidRDefault="00A938EC" w:rsidP="00A938EC">
      <w:pPr>
        <w:pStyle w:val="Sinespaciado"/>
        <w:rPr>
          <w:sz w:val="20"/>
          <w:szCs w:val="20"/>
        </w:rPr>
      </w:pPr>
      <w:r w:rsidRPr="00F4031A">
        <w:rPr>
          <w:sz w:val="20"/>
          <w:szCs w:val="20"/>
        </w:rPr>
        <w:t>5.3. Prevención y tratamiento del bulli</w:t>
      </w:r>
      <w:r>
        <w:rPr>
          <w:sz w:val="20"/>
          <w:szCs w:val="20"/>
        </w:rPr>
        <w:t>y</w:t>
      </w:r>
      <w:r w:rsidRPr="00F4031A">
        <w:rPr>
          <w:sz w:val="20"/>
          <w:szCs w:val="20"/>
        </w:rPr>
        <w:t>ng, violencia y con</w:t>
      </w:r>
      <w:r>
        <w:rPr>
          <w:sz w:val="20"/>
          <w:szCs w:val="20"/>
        </w:rPr>
        <w:t>sumo de drogas en las escuelas.</w:t>
      </w:r>
    </w:p>
    <w:p w:rsidR="00A938EC" w:rsidRPr="00F4031A" w:rsidRDefault="00A938EC" w:rsidP="00A938EC">
      <w:pPr>
        <w:pStyle w:val="Sinespaciado"/>
        <w:rPr>
          <w:sz w:val="20"/>
          <w:szCs w:val="20"/>
        </w:rPr>
      </w:pPr>
      <w:r w:rsidRPr="00F4031A">
        <w:rPr>
          <w:sz w:val="20"/>
          <w:szCs w:val="20"/>
        </w:rPr>
        <w:t>5.4. Prevención de adicciones y seguimiento a los j</w:t>
      </w:r>
      <w:r>
        <w:rPr>
          <w:sz w:val="20"/>
          <w:szCs w:val="20"/>
        </w:rPr>
        <w:t>óvenes en conflicto con la ley.</w:t>
      </w:r>
    </w:p>
    <w:p w:rsidR="00A938EC" w:rsidRPr="00F4031A" w:rsidRDefault="00A938EC" w:rsidP="00A938EC">
      <w:pPr>
        <w:pStyle w:val="Sinespaciado"/>
        <w:rPr>
          <w:sz w:val="20"/>
          <w:szCs w:val="20"/>
        </w:rPr>
      </w:pPr>
      <w:r w:rsidRPr="00F4031A">
        <w:rPr>
          <w:sz w:val="20"/>
          <w:szCs w:val="20"/>
        </w:rPr>
        <w:t>5.5. Identificación, diagnóstico, canalización y seguimiento</w:t>
      </w:r>
      <w:r>
        <w:rPr>
          <w:sz w:val="20"/>
          <w:szCs w:val="20"/>
        </w:rPr>
        <w:t xml:space="preserve"> de la violencia intrafamiliar.</w:t>
      </w:r>
    </w:p>
    <w:p w:rsidR="00A938EC" w:rsidRPr="00F4031A" w:rsidRDefault="00A938EC" w:rsidP="00A938EC">
      <w:pPr>
        <w:pStyle w:val="Sinespaciado"/>
        <w:rPr>
          <w:sz w:val="20"/>
          <w:szCs w:val="20"/>
        </w:rPr>
      </w:pPr>
      <w:r w:rsidRPr="00F4031A">
        <w:rPr>
          <w:sz w:val="20"/>
          <w:szCs w:val="20"/>
        </w:rPr>
        <w:t>5.6. Respeto a los derechos hu</w:t>
      </w:r>
      <w:r>
        <w:rPr>
          <w:sz w:val="20"/>
          <w:szCs w:val="20"/>
        </w:rPr>
        <w:t>manos y principio de legalidad.</w:t>
      </w:r>
    </w:p>
    <w:p w:rsidR="00A938EC" w:rsidRPr="00F4031A" w:rsidRDefault="00A938EC" w:rsidP="00A938EC">
      <w:pPr>
        <w:pStyle w:val="Sinespaciado"/>
        <w:rPr>
          <w:sz w:val="20"/>
          <w:szCs w:val="20"/>
        </w:rPr>
      </w:pPr>
      <w:r w:rsidRPr="00F4031A">
        <w:rPr>
          <w:sz w:val="20"/>
          <w:szCs w:val="20"/>
        </w:rPr>
        <w:t xml:space="preserve">5.7. Identificación, diagnóstico, canalización y seguimiento </w:t>
      </w:r>
      <w:r>
        <w:rPr>
          <w:sz w:val="20"/>
          <w:szCs w:val="20"/>
        </w:rPr>
        <w:t>de la violencia en las mujeres.</w:t>
      </w:r>
    </w:p>
    <w:p w:rsidR="00A938EC" w:rsidRPr="00F4031A" w:rsidRDefault="00A938EC" w:rsidP="00A938EC">
      <w:pPr>
        <w:pStyle w:val="Sinespaciado"/>
        <w:rPr>
          <w:sz w:val="20"/>
          <w:szCs w:val="20"/>
        </w:rPr>
      </w:pPr>
      <w:r w:rsidRPr="00F4031A">
        <w:rPr>
          <w:sz w:val="20"/>
          <w:szCs w:val="20"/>
        </w:rPr>
        <w:t>5.8</w:t>
      </w:r>
      <w:r>
        <w:rPr>
          <w:sz w:val="20"/>
          <w:szCs w:val="20"/>
        </w:rPr>
        <w:t xml:space="preserve">  </w:t>
      </w:r>
      <w:r w:rsidRPr="00F4031A">
        <w:rPr>
          <w:sz w:val="20"/>
          <w:szCs w:val="20"/>
        </w:rPr>
        <w:t>Mejora en la pre</w:t>
      </w:r>
      <w:r>
        <w:rPr>
          <w:sz w:val="20"/>
          <w:szCs w:val="20"/>
        </w:rPr>
        <w:t>stación de la seguridad pública</w:t>
      </w:r>
    </w:p>
    <w:p w:rsidR="00A938EC" w:rsidRPr="00F4031A" w:rsidRDefault="00A938EC" w:rsidP="00A938EC">
      <w:pPr>
        <w:pStyle w:val="Sinespaciado"/>
        <w:rPr>
          <w:sz w:val="20"/>
          <w:szCs w:val="20"/>
        </w:rPr>
      </w:pPr>
      <w:r w:rsidRPr="00F4031A">
        <w:rPr>
          <w:sz w:val="20"/>
          <w:szCs w:val="20"/>
        </w:rPr>
        <w:t>5.9. Profesionalizar el</w:t>
      </w:r>
      <w:r>
        <w:rPr>
          <w:sz w:val="20"/>
          <w:szCs w:val="20"/>
        </w:rPr>
        <w:t xml:space="preserve"> servicio de seguridad pública.</w:t>
      </w:r>
    </w:p>
    <w:p w:rsidR="00A938EC" w:rsidRPr="00F4031A" w:rsidRDefault="00A938EC" w:rsidP="00A938EC">
      <w:pPr>
        <w:pStyle w:val="Sinespaciado"/>
        <w:rPr>
          <w:sz w:val="20"/>
          <w:szCs w:val="20"/>
        </w:rPr>
      </w:pPr>
      <w:r w:rsidRPr="00F4031A">
        <w:rPr>
          <w:sz w:val="20"/>
          <w:szCs w:val="20"/>
        </w:rPr>
        <w:t xml:space="preserve">5.10. Participación ciudadana en la seguridad y protección. </w:t>
      </w:r>
    </w:p>
    <w:p w:rsidR="00A938EC" w:rsidRPr="00F4031A" w:rsidRDefault="00A938EC" w:rsidP="00A938EC">
      <w:pPr>
        <w:pStyle w:val="Sinespaciado"/>
        <w:rPr>
          <w:sz w:val="20"/>
          <w:szCs w:val="20"/>
        </w:rPr>
      </w:pPr>
      <w:r w:rsidRPr="00F4031A">
        <w:rPr>
          <w:sz w:val="20"/>
          <w:szCs w:val="20"/>
        </w:rPr>
        <w:t xml:space="preserve">5.11. Fortalecimiento institucional para la seguridad, protección y derechos humanos. </w:t>
      </w:r>
    </w:p>
    <w:p w:rsidR="00A938EC" w:rsidRPr="00F4031A" w:rsidRDefault="00A938EC" w:rsidP="00A938EC">
      <w:pPr>
        <w:pStyle w:val="Sinespaciado"/>
        <w:rPr>
          <w:sz w:val="20"/>
          <w:szCs w:val="20"/>
        </w:rPr>
      </w:pPr>
      <w:r w:rsidRPr="00F4031A">
        <w:rPr>
          <w:sz w:val="20"/>
          <w:szCs w:val="20"/>
        </w:rPr>
        <w:t>5.12. Protección de la vida de las per</w:t>
      </w:r>
      <w:r>
        <w:rPr>
          <w:sz w:val="20"/>
          <w:szCs w:val="20"/>
        </w:rPr>
        <w:t>sonas, sus bienes y su entorno.</w:t>
      </w:r>
    </w:p>
    <w:p w:rsidR="00A938EC" w:rsidRDefault="00A938EC" w:rsidP="00A938EC">
      <w:pPr>
        <w:pStyle w:val="Sinespaciado"/>
        <w:rPr>
          <w:sz w:val="20"/>
          <w:szCs w:val="20"/>
        </w:rPr>
      </w:pPr>
      <w:r w:rsidRPr="00F4031A">
        <w:rPr>
          <w:sz w:val="20"/>
          <w:szCs w:val="20"/>
        </w:rPr>
        <w:t>5.13. La prevención social del delito con carácter integral a partir del rescate del barrio.</w:t>
      </w:r>
    </w:p>
    <w:p w:rsidR="00A938EC" w:rsidRDefault="00A938EC" w:rsidP="00A938EC">
      <w:pPr>
        <w:pStyle w:val="Sinespaciado"/>
        <w:rPr>
          <w:sz w:val="20"/>
          <w:szCs w:val="20"/>
        </w:rPr>
      </w:pPr>
    </w:p>
    <w:p w:rsidR="00A938EC" w:rsidRPr="00276594" w:rsidRDefault="00A938EC" w:rsidP="00A938EC">
      <w:pPr>
        <w:pStyle w:val="Sinespaciado"/>
        <w:rPr>
          <w:sz w:val="20"/>
          <w:szCs w:val="20"/>
        </w:rPr>
      </w:pPr>
    </w:p>
    <w:p w:rsidR="00A938EC" w:rsidRDefault="00A938EC" w:rsidP="00A938EC">
      <w:pPr>
        <w:pStyle w:val="Sinespaciado"/>
        <w:jc w:val="center"/>
        <w:rPr>
          <w:b/>
          <w:szCs w:val="24"/>
        </w:rPr>
      </w:pPr>
      <w:r w:rsidRPr="00276594">
        <w:rPr>
          <w:b/>
          <w:szCs w:val="24"/>
        </w:rPr>
        <w:t>Líneas de acción:</w:t>
      </w:r>
    </w:p>
    <w:p w:rsidR="00A938EC" w:rsidRPr="00A938EC" w:rsidRDefault="00A938EC" w:rsidP="00A938EC">
      <w:pPr>
        <w:pStyle w:val="Sinespaciado"/>
        <w:jc w:val="left"/>
        <w:rPr>
          <w:b/>
          <w:sz w:val="20"/>
          <w:szCs w:val="20"/>
        </w:rPr>
      </w:pPr>
    </w:p>
    <w:p w:rsidR="00A938EC" w:rsidRPr="00A938EC" w:rsidRDefault="00A938EC" w:rsidP="00A938EC">
      <w:pPr>
        <w:pStyle w:val="Sinespaciado"/>
        <w:jc w:val="left"/>
        <w:rPr>
          <w:b/>
          <w:sz w:val="20"/>
          <w:szCs w:val="20"/>
        </w:rPr>
      </w:pPr>
      <w:r w:rsidRPr="00A938EC">
        <w:rPr>
          <w:b/>
          <w:sz w:val="20"/>
          <w:szCs w:val="20"/>
        </w:rPr>
        <w:t>5.1. Atención a los niños de la calle.</w:t>
      </w:r>
    </w:p>
    <w:p w:rsidR="00A938EC" w:rsidRPr="00A938EC" w:rsidRDefault="00A938EC" w:rsidP="00A938EC">
      <w:pPr>
        <w:pStyle w:val="Sinespaciado"/>
        <w:jc w:val="left"/>
        <w:rPr>
          <w:sz w:val="20"/>
          <w:szCs w:val="20"/>
        </w:rPr>
      </w:pPr>
      <w:r w:rsidRPr="00A938EC">
        <w:rPr>
          <w:sz w:val="20"/>
          <w:szCs w:val="20"/>
        </w:rPr>
        <w:t>5.1.1. Combatir la trata y comercio de niños, niñas adolescentes y jóvenes.</w:t>
      </w:r>
    </w:p>
    <w:p w:rsidR="00A938EC" w:rsidRPr="00A938EC" w:rsidRDefault="00A938EC" w:rsidP="00A938EC">
      <w:pPr>
        <w:pStyle w:val="Sinespaciado"/>
        <w:jc w:val="center"/>
        <w:rPr>
          <w:b/>
          <w:sz w:val="20"/>
          <w:szCs w:val="20"/>
        </w:rPr>
      </w:pPr>
    </w:p>
    <w:p w:rsidR="00A938EC" w:rsidRPr="00A938EC" w:rsidRDefault="00A938EC" w:rsidP="00A938EC">
      <w:pPr>
        <w:pStyle w:val="Sinespaciado"/>
        <w:jc w:val="left"/>
        <w:rPr>
          <w:b/>
          <w:sz w:val="20"/>
          <w:szCs w:val="20"/>
        </w:rPr>
      </w:pPr>
      <w:r w:rsidRPr="00A938EC">
        <w:rPr>
          <w:b/>
          <w:sz w:val="20"/>
          <w:szCs w:val="20"/>
        </w:rPr>
        <w:t>5.2. Acceso a una sociedad coordinada y segura.</w:t>
      </w:r>
      <w:r w:rsidRPr="00A938EC">
        <w:rPr>
          <w:b/>
          <w:sz w:val="20"/>
          <w:szCs w:val="20"/>
        </w:rPr>
        <w:tab/>
      </w:r>
    </w:p>
    <w:p w:rsidR="00A938EC" w:rsidRPr="00A938EC" w:rsidRDefault="00A938EC" w:rsidP="00A938EC">
      <w:pPr>
        <w:pStyle w:val="Sinespaciado"/>
        <w:jc w:val="left"/>
        <w:rPr>
          <w:sz w:val="20"/>
          <w:szCs w:val="20"/>
        </w:rPr>
      </w:pPr>
      <w:r w:rsidRPr="00A938EC">
        <w:rPr>
          <w:sz w:val="20"/>
          <w:szCs w:val="20"/>
        </w:rPr>
        <w:t>5.2.1. Operativos conjuntos en materia de seguridad ciudadana, de colaboración y coordinación con los Gobierno Federal y Estatal.</w:t>
      </w:r>
    </w:p>
    <w:p w:rsidR="00A938EC" w:rsidRPr="00A938EC" w:rsidRDefault="00A938EC" w:rsidP="00A938EC">
      <w:pPr>
        <w:pStyle w:val="Sinespaciado"/>
        <w:jc w:val="center"/>
        <w:rPr>
          <w:b/>
          <w:sz w:val="20"/>
          <w:szCs w:val="20"/>
        </w:rPr>
      </w:pPr>
    </w:p>
    <w:p w:rsidR="00A938EC" w:rsidRPr="00A938EC" w:rsidRDefault="00A938EC" w:rsidP="00A938EC">
      <w:pPr>
        <w:pStyle w:val="Sinespaciado"/>
        <w:jc w:val="left"/>
        <w:rPr>
          <w:b/>
          <w:sz w:val="20"/>
          <w:szCs w:val="20"/>
        </w:rPr>
      </w:pPr>
      <w:r w:rsidRPr="00A938EC">
        <w:rPr>
          <w:b/>
          <w:sz w:val="20"/>
          <w:szCs w:val="20"/>
        </w:rPr>
        <w:t>5.3. Prevención y tratamiento del bullying, violencia y con</w:t>
      </w:r>
      <w:r>
        <w:rPr>
          <w:b/>
          <w:sz w:val="20"/>
          <w:szCs w:val="20"/>
        </w:rPr>
        <w:t>sumo de drogas en las escuelas.</w:t>
      </w:r>
    </w:p>
    <w:p w:rsidR="00A938EC" w:rsidRPr="00A938EC" w:rsidRDefault="00A938EC" w:rsidP="00A938EC">
      <w:pPr>
        <w:pStyle w:val="Sinespaciado"/>
        <w:jc w:val="left"/>
        <w:rPr>
          <w:sz w:val="20"/>
          <w:szCs w:val="20"/>
        </w:rPr>
      </w:pPr>
      <w:r w:rsidRPr="00A938EC">
        <w:rPr>
          <w:sz w:val="20"/>
          <w:szCs w:val="20"/>
        </w:rPr>
        <w:t>5.3.1. Atención del  bullying  y venta y consumo de drogas en barrios y escuelas.</w:t>
      </w:r>
    </w:p>
    <w:p w:rsidR="00A938EC" w:rsidRPr="00A938EC" w:rsidRDefault="00A938EC" w:rsidP="00A938EC">
      <w:pPr>
        <w:pStyle w:val="Sinespaciado"/>
        <w:jc w:val="left"/>
        <w:rPr>
          <w:sz w:val="20"/>
          <w:szCs w:val="20"/>
        </w:rPr>
      </w:pPr>
    </w:p>
    <w:p w:rsidR="00A938EC" w:rsidRPr="00A938EC" w:rsidRDefault="00A938EC" w:rsidP="00A938EC">
      <w:pPr>
        <w:pStyle w:val="Sinespaciado"/>
        <w:jc w:val="left"/>
        <w:rPr>
          <w:b/>
          <w:sz w:val="20"/>
          <w:szCs w:val="20"/>
        </w:rPr>
      </w:pPr>
      <w:r w:rsidRPr="00A938EC">
        <w:rPr>
          <w:b/>
          <w:sz w:val="20"/>
          <w:szCs w:val="20"/>
        </w:rPr>
        <w:t>5.4. Prevención de adicciones y seguimiento a los jóvenes en conflicto con la ley.</w:t>
      </w:r>
    </w:p>
    <w:p w:rsidR="00A938EC" w:rsidRPr="00A938EC" w:rsidRDefault="00A938EC" w:rsidP="00A938EC">
      <w:pPr>
        <w:pStyle w:val="Sinespaciado"/>
        <w:jc w:val="left"/>
        <w:rPr>
          <w:sz w:val="20"/>
          <w:szCs w:val="20"/>
        </w:rPr>
      </w:pPr>
      <w:r w:rsidRPr="00A938EC">
        <w:rPr>
          <w:sz w:val="20"/>
          <w:szCs w:val="20"/>
        </w:rPr>
        <w:t>5.4.1. Atención de la drogadicción en jóvenes.</w:t>
      </w:r>
    </w:p>
    <w:p w:rsidR="00A938EC" w:rsidRPr="00A938EC" w:rsidRDefault="00A938EC" w:rsidP="00A938EC">
      <w:pPr>
        <w:pStyle w:val="Sinespaciado"/>
        <w:jc w:val="left"/>
        <w:rPr>
          <w:sz w:val="20"/>
          <w:szCs w:val="20"/>
        </w:rPr>
      </w:pPr>
      <w:r w:rsidRPr="00A938EC">
        <w:rPr>
          <w:sz w:val="20"/>
          <w:szCs w:val="20"/>
        </w:rPr>
        <w:tab/>
      </w:r>
    </w:p>
    <w:p w:rsidR="00A938EC" w:rsidRPr="00A938EC" w:rsidRDefault="00A938EC" w:rsidP="00A938EC">
      <w:pPr>
        <w:pStyle w:val="Sinespaciado"/>
        <w:jc w:val="left"/>
        <w:rPr>
          <w:b/>
          <w:sz w:val="20"/>
          <w:szCs w:val="20"/>
        </w:rPr>
      </w:pPr>
      <w:r w:rsidRPr="00A938EC">
        <w:rPr>
          <w:b/>
          <w:sz w:val="20"/>
          <w:szCs w:val="20"/>
        </w:rPr>
        <w:t>5.5. Identificación, diagnóstico, canalización y seguimiento de la violencia intrafamiliar.</w:t>
      </w:r>
      <w:r w:rsidRPr="00A938EC">
        <w:rPr>
          <w:b/>
          <w:sz w:val="20"/>
          <w:szCs w:val="20"/>
        </w:rPr>
        <w:tab/>
      </w:r>
    </w:p>
    <w:p w:rsidR="00A938EC" w:rsidRPr="00A938EC" w:rsidRDefault="00A938EC" w:rsidP="00A938EC">
      <w:pPr>
        <w:pStyle w:val="Sinespaciado"/>
        <w:jc w:val="left"/>
        <w:rPr>
          <w:sz w:val="20"/>
          <w:szCs w:val="20"/>
        </w:rPr>
      </w:pPr>
      <w:r w:rsidRPr="00A938EC">
        <w:rPr>
          <w:sz w:val="20"/>
          <w:szCs w:val="20"/>
        </w:rPr>
        <w:t>5.5.1 Atención integral para la familia en situación de violencia</w:t>
      </w:r>
    </w:p>
    <w:p w:rsidR="00A938EC" w:rsidRPr="00A938EC" w:rsidRDefault="00A938EC" w:rsidP="00A938EC">
      <w:pPr>
        <w:pStyle w:val="Sinespaciado"/>
        <w:jc w:val="left"/>
        <w:rPr>
          <w:sz w:val="20"/>
          <w:szCs w:val="20"/>
        </w:rPr>
      </w:pPr>
    </w:p>
    <w:p w:rsidR="00A938EC" w:rsidRPr="00A938EC" w:rsidRDefault="00A938EC" w:rsidP="00A938EC">
      <w:pPr>
        <w:pStyle w:val="Sinespaciado"/>
        <w:rPr>
          <w:b/>
          <w:sz w:val="20"/>
          <w:szCs w:val="20"/>
        </w:rPr>
      </w:pPr>
      <w:r w:rsidRPr="00A938EC">
        <w:rPr>
          <w:b/>
          <w:sz w:val="20"/>
          <w:szCs w:val="20"/>
        </w:rPr>
        <w:t>5.6. Respeto a los derechos humanos y principio de legalidad.</w:t>
      </w:r>
    </w:p>
    <w:p w:rsidR="00A938EC" w:rsidRPr="00A938EC" w:rsidRDefault="00A938EC" w:rsidP="00A938EC">
      <w:pPr>
        <w:pStyle w:val="Sinespaciado"/>
        <w:rPr>
          <w:sz w:val="20"/>
          <w:szCs w:val="20"/>
        </w:rPr>
      </w:pPr>
      <w:r w:rsidRPr="00A938EC">
        <w:rPr>
          <w:sz w:val="20"/>
          <w:szCs w:val="20"/>
        </w:rPr>
        <w:t>5.6.1. Recepción, atención y solución de las recomendaciones de derechos humanos y en materia de género en el Municipio.</w:t>
      </w:r>
    </w:p>
    <w:p w:rsidR="00A938EC" w:rsidRPr="00A938EC" w:rsidRDefault="00A938EC" w:rsidP="00A938EC">
      <w:pPr>
        <w:pStyle w:val="Sinespaciado"/>
        <w:rPr>
          <w:sz w:val="20"/>
          <w:szCs w:val="20"/>
        </w:rPr>
      </w:pPr>
      <w:r w:rsidRPr="00A938EC">
        <w:rPr>
          <w:sz w:val="20"/>
          <w:szCs w:val="20"/>
        </w:rPr>
        <w:t xml:space="preserve">5.6.2. Implementación de los principios en la función de los servidores públicos, cumplimiento de obligaciones y aplicación de sanciones correspondientes por la violación los mismos. </w:t>
      </w:r>
    </w:p>
    <w:p w:rsidR="00A938EC" w:rsidRPr="00A938EC" w:rsidRDefault="00A938EC" w:rsidP="00A938EC">
      <w:pPr>
        <w:pStyle w:val="Sinespaciado"/>
        <w:rPr>
          <w:sz w:val="20"/>
          <w:szCs w:val="20"/>
        </w:rPr>
      </w:pPr>
      <w:r w:rsidRPr="00A938EC">
        <w:rPr>
          <w:sz w:val="20"/>
          <w:szCs w:val="20"/>
        </w:rPr>
        <w:lastRenderedPageBreak/>
        <w:t>5.6.3. Formación permanente obligatoria para todos los servidores públicos.</w:t>
      </w:r>
    </w:p>
    <w:p w:rsidR="00A938EC" w:rsidRPr="00A938EC" w:rsidRDefault="00A938EC" w:rsidP="00A938EC">
      <w:pPr>
        <w:pStyle w:val="Sinespaciado"/>
        <w:rPr>
          <w:b/>
          <w:sz w:val="20"/>
          <w:szCs w:val="20"/>
        </w:rPr>
      </w:pPr>
    </w:p>
    <w:p w:rsidR="00A938EC" w:rsidRPr="00A938EC" w:rsidRDefault="00A938EC" w:rsidP="00A938EC">
      <w:pPr>
        <w:pStyle w:val="Sinespaciado"/>
        <w:rPr>
          <w:b/>
          <w:sz w:val="20"/>
          <w:szCs w:val="20"/>
        </w:rPr>
      </w:pPr>
      <w:r w:rsidRPr="00A938EC">
        <w:rPr>
          <w:b/>
          <w:sz w:val="20"/>
          <w:szCs w:val="20"/>
        </w:rPr>
        <w:t>5.7. Identificación, diagnóstico, canalización y seguimiento de la violencia en las mujeres.</w:t>
      </w:r>
    </w:p>
    <w:p w:rsidR="00A938EC" w:rsidRPr="00A938EC" w:rsidRDefault="00A938EC" w:rsidP="00A938EC">
      <w:pPr>
        <w:pStyle w:val="Sinespaciado"/>
        <w:rPr>
          <w:sz w:val="20"/>
          <w:szCs w:val="20"/>
        </w:rPr>
      </w:pPr>
      <w:r w:rsidRPr="00A938EC">
        <w:rPr>
          <w:sz w:val="20"/>
          <w:szCs w:val="20"/>
        </w:rPr>
        <w:t>5.7.1. Atención de  la violencia  en las mujeres.</w:t>
      </w:r>
    </w:p>
    <w:p w:rsidR="00A938EC" w:rsidRPr="00A938EC" w:rsidRDefault="00A938EC" w:rsidP="00A938EC">
      <w:pPr>
        <w:pStyle w:val="Sinespaciado"/>
        <w:rPr>
          <w:b/>
          <w:sz w:val="20"/>
          <w:szCs w:val="20"/>
        </w:rPr>
      </w:pPr>
    </w:p>
    <w:p w:rsidR="00A938EC" w:rsidRPr="00A938EC" w:rsidRDefault="00A938EC" w:rsidP="00A938EC">
      <w:pPr>
        <w:pStyle w:val="Sinespaciado"/>
        <w:rPr>
          <w:b/>
          <w:sz w:val="20"/>
          <w:szCs w:val="20"/>
        </w:rPr>
      </w:pPr>
      <w:r w:rsidRPr="00A938EC">
        <w:rPr>
          <w:b/>
          <w:sz w:val="20"/>
          <w:szCs w:val="20"/>
        </w:rPr>
        <w:t>5.8Mejora en la prestación de la seguridad pública</w:t>
      </w:r>
      <w:r w:rsidRPr="00A938EC">
        <w:rPr>
          <w:b/>
          <w:sz w:val="20"/>
          <w:szCs w:val="20"/>
        </w:rPr>
        <w:tab/>
      </w:r>
    </w:p>
    <w:p w:rsidR="00A938EC" w:rsidRPr="00A938EC" w:rsidRDefault="00A938EC" w:rsidP="00A938EC">
      <w:pPr>
        <w:pStyle w:val="Sinespaciado"/>
        <w:rPr>
          <w:sz w:val="20"/>
          <w:szCs w:val="20"/>
        </w:rPr>
      </w:pPr>
      <w:r w:rsidRPr="00A938EC">
        <w:rPr>
          <w:sz w:val="20"/>
          <w:szCs w:val="20"/>
        </w:rPr>
        <w:t>5.8.1 Equipo y capacitación del cuerpo de policía.</w:t>
      </w:r>
    </w:p>
    <w:p w:rsidR="00A938EC" w:rsidRPr="00A938EC" w:rsidRDefault="00A938EC" w:rsidP="00A938EC">
      <w:pPr>
        <w:pStyle w:val="Sinespaciado"/>
        <w:rPr>
          <w:sz w:val="20"/>
          <w:szCs w:val="20"/>
        </w:rPr>
      </w:pPr>
    </w:p>
    <w:p w:rsidR="00A938EC" w:rsidRPr="00A938EC" w:rsidRDefault="00A938EC" w:rsidP="00A938EC">
      <w:pPr>
        <w:pStyle w:val="Sinespaciado"/>
        <w:rPr>
          <w:b/>
          <w:sz w:val="20"/>
          <w:szCs w:val="20"/>
        </w:rPr>
      </w:pPr>
      <w:r w:rsidRPr="00A938EC">
        <w:rPr>
          <w:b/>
          <w:sz w:val="20"/>
          <w:szCs w:val="20"/>
        </w:rPr>
        <w:t>5.9. Profesionalizar el servicio de seguridad pública.</w:t>
      </w:r>
    </w:p>
    <w:p w:rsidR="00A938EC" w:rsidRPr="00A938EC" w:rsidRDefault="00A938EC" w:rsidP="00A938EC">
      <w:pPr>
        <w:pStyle w:val="Sinespaciado"/>
        <w:rPr>
          <w:sz w:val="20"/>
          <w:szCs w:val="20"/>
        </w:rPr>
      </w:pPr>
      <w:r w:rsidRPr="00A938EC">
        <w:rPr>
          <w:sz w:val="20"/>
          <w:szCs w:val="20"/>
        </w:rPr>
        <w:t>5.9.1. Aplicación del servicio profesional de carrera policial.</w:t>
      </w:r>
    </w:p>
    <w:p w:rsidR="00A938EC" w:rsidRPr="00A938EC" w:rsidRDefault="00A938EC" w:rsidP="00A938EC">
      <w:pPr>
        <w:pStyle w:val="Sinespaciado"/>
        <w:rPr>
          <w:sz w:val="20"/>
          <w:szCs w:val="20"/>
        </w:rPr>
      </w:pPr>
      <w:r w:rsidRPr="00A938EC">
        <w:rPr>
          <w:sz w:val="20"/>
          <w:szCs w:val="20"/>
        </w:rPr>
        <w:t>5.9.2. Funcionamiento de las comisiones municipales de honor y justicia y de carrera policial.</w:t>
      </w:r>
    </w:p>
    <w:p w:rsidR="00A938EC" w:rsidRPr="00A938EC" w:rsidRDefault="00A938EC" w:rsidP="00A938EC">
      <w:pPr>
        <w:pStyle w:val="Sinespaciado"/>
        <w:rPr>
          <w:sz w:val="20"/>
          <w:szCs w:val="20"/>
        </w:rPr>
      </w:pPr>
      <w:r w:rsidRPr="00A938EC">
        <w:rPr>
          <w:sz w:val="20"/>
          <w:szCs w:val="20"/>
        </w:rPr>
        <w:t>5.9.3. Formación permanente, Evaluación del desempeño, promociones y reconocimiento a los elementos de seguridad pública.</w:t>
      </w:r>
    </w:p>
    <w:p w:rsidR="00A938EC" w:rsidRPr="00A938EC" w:rsidRDefault="00A938EC" w:rsidP="00A938EC">
      <w:pPr>
        <w:pStyle w:val="Sinespaciado"/>
        <w:rPr>
          <w:sz w:val="20"/>
          <w:szCs w:val="20"/>
        </w:rPr>
      </w:pPr>
      <w:r w:rsidRPr="00A938EC">
        <w:rPr>
          <w:sz w:val="20"/>
          <w:szCs w:val="20"/>
        </w:rPr>
        <w:t>5.9.4. Equipamiento de los elementos de seguridad pública.</w:t>
      </w:r>
    </w:p>
    <w:p w:rsidR="00A938EC" w:rsidRPr="00A938EC" w:rsidRDefault="00A938EC" w:rsidP="00A938EC">
      <w:pPr>
        <w:pStyle w:val="Sinespaciado"/>
        <w:rPr>
          <w:sz w:val="20"/>
          <w:szCs w:val="20"/>
        </w:rPr>
      </w:pPr>
      <w:r w:rsidRPr="00A938EC">
        <w:rPr>
          <w:sz w:val="20"/>
          <w:szCs w:val="20"/>
        </w:rPr>
        <w:t>5.9.5. Capacitación y profesionalización del personal policiaco sobre violencias contra las mujeres y violencia en el ámbito familiar, incluyendo las normas y protocolos existentes para atender esta problemática.</w:t>
      </w:r>
    </w:p>
    <w:p w:rsidR="00A938EC" w:rsidRPr="00A938EC" w:rsidRDefault="00A938EC" w:rsidP="00A938EC">
      <w:pPr>
        <w:pStyle w:val="Sinespaciado"/>
        <w:rPr>
          <w:b/>
          <w:sz w:val="20"/>
          <w:szCs w:val="20"/>
        </w:rPr>
      </w:pPr>
    </w:p>
    <w:p w:rsidR="00A938EC" w:rsidRPr="00A938EC" w:rsidRDefault="00A938EC" w:rsidP="00A938EC">
      <w:pPr>
        <w:pStyle w:val="Sinespaciado"/>
        <w:rPr>
          <w:b/>
          <w:sz w:val="20"/>
          <w:szCs w:val="20"/>
        </w:rPr>
      </w:pPr>
      <w:r w:rsidRPr="00A938EC">
        <w:rPr>
          <w:b/>
          <w:sz w:val="20"/>
          <w:szCs w:val="20"/>
        </w:rPr>
        <w:t xml:space="preserve">5.10. Participación ciudadana en la seguridad y protección. </w:t>
      </w:r>
    </w:p>
    <w:p w:rsidR="00A938EC" w:rsidRPr="00A938EC" w:rsidRDefault="00A938EC" w:rsidP="00A938EC">
      <w:pPr>
        <w:pStyle w:val="Sinespaciado"/>
        <w:rPr>
          <w:sz w:val="20"/>
          <w:szCs w:val="20"/>
        </w:rPr>
      </w:pPr>
      <w:r w:rsidRPr="00A938EC">
        <w:rPr>
          <w:sz w:val="20"/>
          <w:szCs w:val="20"/>
        </w:rPr>
        <w:t>5.10.1. Implementación del modelo de proximidad social en los barrios.</w:t>
      </w:r>
    </w:p>
    <w:p w:rsidR="00A938EC" w:rsidRPr="00A938EC" w:rsidRDefault="00A938EC" w:rsidP="00A938EC">
      <w:pPr>
        <w:pStyle w:val="Sinespaciado"/>
        <w:rPr>
          <w:sz w:val="20"/>
          <w:szCs w:val="20"/>
        </w:rPr>
      </w:pPr>
    </w:p>
    <w:p w:rsidR="00A938EC" w:rsidRPr="00A938EC" w:rsidRDefault="00A938EC" w:rsidP="00A938EC">
      <w:pPr>
        <w:pStyle w:val="Sinespaciado"/>
        <w:rPr>
          <w:b/>
          <w:sz w:val="20"/>
          <w:szCs w:val="20"/>
        </w:rPr>
      </w:pPr>
      <w:r w:rsidRPr="00A938EC">
        <w:rPr>
          <w:b/>
          <w:sz w:val="20"/>
          <w:szCs w:val="20"/>
        </w:rPr>
        <w:t xml:space="preserve">5.11. Fortalecimiento institucional para la seguridad, protección y derechos humanos. </w:t>
      </w:r>
      <w:r w:rsidRPr="00A938EC">
        <w:rPr>
          <w:b/>
          <w:sz w:val="20"/>
          <w:szCs w:val="20"/>
        </w:rPr>
        <w:tab/>
      </w:r>
    </w:p>
    <w:p w:rsidR="00A938EC" w:rsidRPr="00A938EC" w:rsidRDefault="00A938EC" w:rsidP="00A938EC">
      <w:pPr>
        <w:pStyle w:val="Sinespaciado"/>
        <w:rPr>
          <w:sz w:val="20"/>
          <w:szCs w:val="20"/>
        </w:rPr>
      </w:pPr>
      <w:r w:rsidRPr="00A938EC">
        <w:rPr>
          <w:sz w:val="20"/>
          <w:szCs w:val="20"/>
        </w:rPr>
        <w:t>5.11.1 Desarrollar y poner en acción un Modelo Integral de prevención y atención de las violencias hacia las mujeres, incluyendo todos los tipos y modalidades existentes en el marco jurídico y normativo vigentes.</w:t>
      </w:r>
    </w:p>
    <w:p w:rsidR="00A938EC" w:rsidRPr="00A938EC" w:rsidRDefault="00A938EC" w:rsidP="00A938EC">
      <w:pPr>
        <w:pStyle w:val="Sinespaciado"/>
        <w:rPr>
          <w:sz w:val="20"/>
          <w:szCs w:val="20"/>
        </w:rPr>
      </w:pPr>
    </w:p>
    <w:p w:rsidR="00A938EC" w:rsidRPr="00A938EC" w:rsidRDefault="00A938EC" w:rsidP="00A938EC">
      <w:pPr>
        <w:pStyle w:val="Sinespaciado"/>
        <w:rPr>
          <w:b/>
          <w:sz w:val="20"/>
          <w:szCs w:val="20"/>
        </w:rPr>
      </w:pPr>
      <w:r w:rsidRPr="00A938EC">
        <w:rPr>
          <w:b/>
          <w:sz w:val="20"/>
          <w:szCs w:val="20"/>
        </w:rPr>
        <w:t>5.12. Protección de la vida de las personas, sus bienes y su entorno.</w:t>
      </w:r>
    </w:p>
    <w:p w:rsidR="00A938EC" w:rsidRPr="00A938EC" w:rsidRDefault="00A938EC" w:rsidP="00A938EC">
      <w:pPr>
        <w:pStyle w:val="Sinespaciado"/>
        <w:rPr>
          <w:sz w:val="20"/>
          <w:szCs w:val="20"/>
        </w:rPr>
      </w:pPr>
      <w:r w:rsidRPr="00A938EC">
        <w:rPr>
          <w:sz w:val="20"/>
          <w:szCs w:val="20"/>
        </w:rPr>
        <w:t>5.12.1. Gestión de programas federales y estatales en materia de protección civil con el fin de proteger la vida y patrimonio de las y los habitantes del municipio.</w:t>
      </w:r>
    </w:p>
    <w:p w:rsidR="00A938EC" w:rsidRPr="00A938EC" w:rsidRDefault="00A938EC" w:rsidP="00A938EC">
      <w:pPr>
        <w:pStyle w:val="Sinespaciado"/>
        <w:rPr>
          <w:sz w:val="20"/>
          <w:szCs w:val="20"/>
        </w:rPr>
      </w:pPr>
      <w:r w:rsidRPr="00A938EC">
        <w:rPr>
          <w:sz w:val="20"/>
          <w:szCs w:val="20"/>
        </w:rPr>
        <w:t>5.12.2. Herramientas tecnológicas y de equipamiento para la protección civil.</w:t>
      </w:r>
    </w:p>
    <w:p w:rsidR="00A938EC" w:rsidRPr="00A938EC" w:rsidRDefault="00A938EC" w:rsidP="00A938EC">
      <w:pPr>
        <w:pStyle w:val="Sinespaciado"/>
        <w:rPr>
          <w:sz w:val="20"/>
          <w:szCs w:val="20"/>
        </w:rPr>
      </w:pPr>
      <w:r w:rsidRPr="00A938EC">
        <w:rPr>
          <w:sz w:val="20"/>
          <w:szCs w:val="20"/>
        </w:rPr>
        <w:t>5.12.3 Actualización del Atlas de Riesgo</w:t>
      </w:r>
    </w:p>
    <w:p w:rsidR="00A938EC" w:rsidRPr="00A938EC" w:rsidRDefault="00A938EC" w:rsidP="00A938EC">
      <w:pPr>
        <w:pStyle w:val="Sinespaciado"/>
        <w:rPr>
          <w:sz w:val="20"/>
          <w:szCs w:val="20"/>
        </w:rPr>
      </w:pPr>
    </w:p>
    <w:p w:rsidR="00A938EC" w:rsidRPr="00A938EC" w:rsidRDefault="00A938EC" w:rsidP="00A938EC">
      <w:pPr>
        <w:pStyle w:val="Sinespaciado"/>
        <w:rPr>
          <w:sz w:val="20"/>
          <w:szCs w:val="20"/>
        </w:rPr>
      </w:pPr>
      <w:r w:rsidRPr="00A938EC">
        <w:rPr>
          <w:b/>
          <w:sz w:val="20"/>
          <w:szCs w:val="20"/>
        </w:rPr>
        <w:t>5.13. La prevención social del delito con carácter integral a partir del rescate del barrio.</w:t>
      </w:r>
      <w:r w:rsidRPr="00A938EC">
        <w:rPr>
          <w:sz w:val="20"/>
          <w:szCs w:val="20"/>
        </w:rPr>
        <w:tab/>
      </w:r>
    </w:p>
    <w:p w:rsidR="00276594" w:rsidRPr="00A938EC" w:rsidRDefault="00A938EC" w:rsidP="00A938EC">
      <w:pPr>
        <w:pStyle w:val="Sinespaciado"/>
        <w:rPr>
          <w:sz w:val="20"/>
          <w:szCs w:val="20"/>
        </w:rPr>
      </w:pPr>
      <w:r w:rsidRPr="00A938EC">
        <w:rPr>
          <w:sz w:val="20"/>
          <w:szCs w:val="20"/>
        </w:rPr>
        <w:t>5.13.1 Agendas locales integrales y con perspectiva de género en programas municipales de prevención del delito.</w:t>
      </w:r>
    </w:p>
    <w:p w:rsidR="008A7ED0" w:rsidRDefault="008A7ED0" w:rsidP="008A7ED0">
      <w:pPr>
        <w:pStyle w:val="Sinespaciado"/>
        <w:rPr>
          <w:sz w:val="20"/>
          <w:szCs w:val="20"/>
        </w:rPr>
      </w:pPr>
    </w:p>
    <w:p w:rsidR="00A938EC" w:rsidRDefault="00A938EC" w:rsidP="008A7ED0">
      <w:pPr>
        <w:pStyle w:val="Sinespaciado"/>
        <w:rPr>
          <w:sz w:val="20"/>
          <w:szCs w:val="20"/>
        </w:rPr>
      </w:pPr>
    </w:p>
    <w:p w:rsidR="00A938EC" w:rsidRPr="00A938EC" w:rsidRDefault="00A938EC" w:rsidP="008A7ED0">
      <w:pPr>
        <w:pStyle w:val="Sinespaciado"/>
        <w:rPr>
          <w:sz w:val="20"/>
          <w:szCs w:val="20"/>
        </w:rPr>
      </w:pPr>
    </w:p>
    <w:p w:rsidR="00D550DD" w:rsidRPr="00843278" w:rsidRDefault="00D550DD" w:rsidP="00DE3EA2">
      <w:pPr>
        <w:pStyle w:val="Sinespaciado"/>
        <w:rPr>
          <w:color w:val="0000FF"/>
          <w:szCs w:val="24"/>
        </w:rPr>
      </w:pPr>
      <w:r w:rsidRPr="00843278">
        <w:rPr>
          <w:color w:val="0000FF"/>
        </w:rPr>
        <w:br w:type="page"/>
      </w:r>
    </w:p>
    <w:p w:rsidR="002B42C7" w:rsidRPr="008D0012" w:rsidRDefault="002B42C7" w:rsidP="00DE3EA2">
      <w:pPr>
        <w:pStyle w:val="Sinespaciado"/>
        <w:rPr>
          <w:b/>
          <w:sz w:val="28"/>
          <w:szCs w:val="28"/>
          <w:lang w:eastAsia="es-ES"/>
        </w:rPr>
      </w:pPr>
      <w:r w:rsidRPr="008D0012">
        <w:rPr>
          <w:b/>
          <w:sz w:val="28"/>
          <w:szCs w:val="28"/>
        </w:rPr>
        <w:lastRenderedPageBreak/>
        <w:t xml:space="preserve">Eje Estratégico </w:t>
      </w:r>
      <w:r w:rsidR="004F79E1" w:rsidRPr="008D0012">
        <w:rPr>
          <w:b/>
          <w:sz w:val="28"/>
          <w:szCs w:val="28"/>
        </w:rPr>
        <w:t>6.</w:t>
      </w:r>
      <w:r w:rsidRPr="008D0012">
        <w:rPr>
          <w:b/>
          <w:sz w:val="28"/>
          <w:szCs w:val="28"/>
        </w:rPr>
        <w:t xml:space="preserve"> </w:t>
      </w:r>
      <w:r w:rsidRPr="008D0012">
        <w:rPr>
          <w:b/>
          <w:i/>
          <w:sz w:val="28"/>
          <w:szCs w:val="28"/>
          <w:lang w:eastAsia="es-ES"/>
        </w:rPr>
        <w:t xml:space="preserve">Buen Gobierno, participación ciudadana, transparencia y rendición de cuentas. </w:t>
      </w:r>
    </w:p>
    <w:p w:rsidR="002B42C7" w:rsidRPr="008D0012" w:rsidRDefault="002B42C7" w:rsidP="004F79E1">
      <w:pPr>
        <w:pStyle w:val="Sinespaciado"/>
        <w:rPr>
          <w:szCs w:val="24"/>
        </w:rPr>
      </w:pPr>
    </w:p>
    <w:p w:rsidR="00164576" w:rsidRPr="008D0012" w:rsidRDefault="00164576" w:rsidP="004F79E1">
      <w:pPr>
        <w:pStyle w:val="Sinespaciado"/>
        <w:rPr>
          <w:b/>
          <w:szCs w:val="24"/>
        </w:rPr>
      </w:pPr>
      <w:r w:rsidRPr="008D0012">
        <w:rPr>
          <w:b/>
          <w:szCs w:val="24"/>
        </w:rPr>
        <w:t>Objetivo  estratégico</w:t>
      </w:r>
    </w:p>
    <w:p w:rsidR="00D550DD" w:rsidRPr="008D0012" w:rsidRDefault="00D550DD" w:rsidP="004F79E1">
      <w:pPr>
        <w:pStyle w:val="Sinespaciado"/>
        <w:rPr>
          <w:szCs w:val="24"/>
        </w:rPr>
      </w:pPr>
    </w:p>
    <w:p w:rsidR="00164576" w:rsidRPr="008D0012" w:rsidRDefault="00534413" w:rsidP="004F79E1">
      <w:pPr>
        <w:pStyle w:val="Sinespaciado"/>
        <w:rPr>
          <w:sz w:val="20"/>
          <w:szCs w:val="20"/>
        </w:rPr>
      </w:pPr>
      <w:r w:rsidRPr="008D0012">
        <w:rPr>
          <w:sz w:val="20"/>
          <w:szCs w:val="20"/>
        </w:rPr>
        <w:t>Impulsar un desarrollo institucional sano y sin corrupción del Gobierno Municipal de San Pedro Tlaquepaque,  mediante estrategias dirigidas al  cumplimiento de los compromisos  de la misión, visión y valores institucionales, al fortalecimiento institucional de la organización,   a la asignación y ejercicio  eficiente de los recursos humanos, financieros, técnicos y materiales; con el fin de ser un gobierno  confiable,   transparente y que rinda cuentas,  con mecanismos de participación ciudadana,  respeto a los derechos humanos, con calidad en los servicios públicos y que satisface las expectativas y necesidades de la población.</w:t>
      </w:r>
    </w:p>
    <w:p w:rsidR="00534413" w:rsidRPr="008D0012" w:rsidRDefault="00534413" w:rsidP="004F79E1">
      <w:pPr>
        <w:pStyle w:val="Sinespaciado"/>
        <w:rPr>
          <w:sz w:val="20"/>
          <w:szCs w:val="20"/>
        </w:rPr>
      </w:pPr>
    </w:p>
    <w:p w:rsidR="008D0012" w:rsidRPr="008D0012" w:rsidRDefault="008D0012" w:rsidP="008D0012">
      <w:pPr>
        <w:pStyle w:val="Sinespaciado"/>
        <w:jc w:val="center"/>
        <w:rPr>
          <w:b/>
          <w:szCs w:val="24"/>
        </w:rPr>
      </w:pPr>
      <w:r w:rsidRPr="008D0012">
        <w:rPr>
          <w:b/>
          <w:szCs w:val="24"/>
        </w:rPr>
        <w:t>Estrategias:</w:t>
      </w:r>
    </w:p>
    <w:p w:rsidR="008D0012" w:rsidRPr="008D0012" w:rsidRDefault="008D0012" w:rsidP="008D0012">
      <w:pPr>
        <w:pStyle w:val="Sinespaciado"/>
      </w:pPr>
    </w:p>
    <w:p w:rsidR="008D0012" w:rsidRPr="008D0012" w:rsidRDefault="008D0012" w:rsidP="008D0012">
      <w:pPr>
        <w:pStyle w:val="Sinespaciado"/>
        <w:rPr>
          <w:sz w:val="20"/>
          <w:szCs w:val="20"/>
        </w:rPr>
      </w:pPr>
      <w:r w:rsidRPr="008D0012">
        <w:rPr>
          <w:sz w:val="20"/>
          <w:szCs w:val="20"/>
        </w:rPr>
        <w:t>6.1. Tecnologías de la información para eficientar la gestión pública.</w:t>
      </w:r>
    </w:p>
    <w:p w:rsidR="008D0012" w:rsidRPr="008D0012" w:rsidRDefault="008D0012" w:rsidP="008D0012">
      <w:pPr>
        <w:pStyle w:val="Sinespaciado"/>
        <w:rPr>
          <w:sz w:val="20"/>
          <w:szCs w:val="20"/>
        </w:rPr>
      </w:pPr>
      <w:r w:rsidRPr="008D0012">
        <w:rPr>
          <w:sz w:val="20"/>
          <w:szCs w:val="20"/>
        </w:rPr>
        <w:t>6.2. Sistema de planeación, programación y presupuestación.</w:t>
      </w:r>
    </w:p>
    <w:p w:rsidR="008D0012" w:rsidRPr="008D0012" w:rsidRDefault="008D0012" w:rsidP="008D0012">
      <w:pPr>
        <w:pStyle w:val="Sinespaciado"/>
        <w:rPr>
          <w:sz w:val="20"/>
          <w:szCs w:val="20"/>
        </w:rPr>
      </w:pPr>
      <w:r w:rsidRPr="008D0012">
        <w:rPr>
          <w:sz w:val="20"/>
          <w:szCs w:val="20"/>
        </w:rPr>
        <w:t>6.3. Marco jurídico administrativo para la operación del sistema de control interno.</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6.4. Control interno para la administración de los recursos materiales, financieros y humanos.</w:t>
      </w:r>
    </w:p>
    <w:p w:rsidR="008D0012" w:rsidRPr="008D0012" w:rsidRDefault="008D0012" w:rsidP="008D0012">
      <w:pPr>
        <w:pStyle w:val="Sinespaciado"/>
        <w:rPr>
          <w:sz w:val="20"/>
          <w:szCs w:val="20"/>
        </w:rPr>
      </w:pPr>
      <w:r w:rsidRPr="008D0012">
        <w:rPr>
          <w:sz w:val="20"/>
          <w:szCs w:val="20"/>
        </w:rPr>
        <w:t>6.5. Seguimiento y control de la gestión pública.</w:t>
      </w:r>
    </w:p>
    <w:p w:rsidR="008D0012" w:rsidRPr="008D0012" w:rsidRDefault="008D0012" w:rsidP="008D0012">
      <w:pPr>
        <w:pStyle w:val="Sinespaciado"/>
        <w:rPr>
          <w:sz w:val="20"/>
          <w:szCs w:val="20"/>
        </w:rPr>
      </w:pPr>
      <w:r w:rsidRPr="008D0012">
        <w:rPr>
          <w:sz w:val="20"/>
          <w:szCs w:val="20"/>
        </w:rPr>
        <w:t>6.6. Eficiencia en la recaudación de ingresos propios.</w:t>
      </w:r>
    </w:p>
    <w:p w:rsidR="008D0012" w:rsidRPr="008D0012" w:rsidRDefault="008D0012" w:rsidP="008D0012">
      <w:pPr>
        <w:pStyle w:val="Sinespaciado"/>
        <w:rPr>
          <w:sz w:val="20"/>
          <w:szCs w:val="20"/>
        </w:rPr>
      </w:pPr>
      <w:r w:rsidRPr="008D0012">
        <w:rPr>
          <w:sz w:val="20"/>
          <w:szCs w:val="20"/>
        </w:rPr>
        <w:t>6.7. Patrimonio Municipal Actualizado</w:t>
      </w:r>
    </w:p>
    <w:p w:rsidR="008D0012" w:rsidRPr="008D0012" w:rsidRDefault="008D0012" w:rsidP="008D0012">
      <w:pPr>
        <w:pStyle w:val="Sinespaciado"/>
        <w:rPr>
          <w:sz w:val="20"/>
          <w:szCs w:val="20"/>
        </w:rPr>
      </w:pPr>
      <w:r w:rsidRPr="008D0012">
        <w:rPr>
          <w:rFonts w:eastAsia="Times New Roman"/>
          <w:sz w:val="20"/>
          <w:szCs w:val="20"/>
          <w:lang w:eastAsia="es-MX"/>
        </w:rPr>
        <w:t>6.8</w:t>
      </w:r>
      <w:r>
        <w:rPr>
          <w:rFonts w:eastAsia="Times New Roman"/>
          <w:sz w:val="20"/>
          <w:szCs w:val="20"/>
          <w:lang w:eastAsia="es-MX"/>
        </w:rPr>
        <w:t xml:space="preserve">. </w:t>
      </w:r>
      <w:r w:rsidRPr="008D0012">
        <w:rPr>
          <w:rFonts w:eastAsia="Times New Roman"/>
          <w:sz w:val="20"/>
          <w:szCs w:val="20"/>
          <w:lang w:eastAsia="es-MX"/>
        </w:rPr>
        <w:t>Finanzas sanas</w:t>
      </w:r>
    </w:p>
    <w:p w:rsidR="008D0012" w:rsidRPr="008D0012" w:rsidRDefault="008D0012" w:rsidP="008D0012">
      <w:pPr>
        <w:pStyle w:val="Sinespaciado"/>
        <w:rPr>
          <w:sz w:val="20"/>
          <w:szCs w:val="20"/>
        </w:rPr>
      </w:pPr>
      <w:r w:rsidRPr="008D0012">
        <w:rPr>
          <w:sz w:val="20"/>
          <w:szCs w:val="20"/>
        </w:rPr>
        <w:t>6.9. Compras eficientes del Gobierno</w:t>
      </w:r>
    </w:p>
    <w:p w:rsidR="008D0012" w:rsidRPr="008D0012" w:rsidRDefault="008D0012" w:rsidP="008D0012">
      <w:pPr>
        <w:pStyle w:val="Sinespaciado"/>
        <w:rPr>
          <w:sz w:val="20"/>
          <w:szCs w:val="20"/>
        </w:rPr>
      </w:pPr>
      <w:r w:rsidRPr="008D0012">
        <w:rPr>
          <w:sz w:val="20"/>
          <w:szCs w:val="20"/>
        </w:rPr>
        <w:t>6.10. Parque vehicular para una  gestión eficiente.</w:t>
      </w:r>
    </w:p>
    <w:p w:rsidR="008D0012" w:rsidRPr="008D0012" w:rsidRDefault="008D0012" w:rsidP="008D0012">
      <w:pPr>
        <w:pStyle w:val="Sinespaciado"/>
        <w:rPr>
          <w:noProof/>
          <w:sz w:val="20"/>
          <w:szCs w:val="20"/>
          <w:lang w:eastAsia="es-MX"/>
        </w:rPr>
      </w:pPr>
      <w:r w:rsidRPr="008D0012">
        <w:rPr>
          <w:sz w:val="20"/>
          <w:szCs w:val="20"/>
        </w:rPr>
        <w:t>6.11. Regularización del patrimonio inmobiliario municipal.</w:t>
      </w:r>
    </w:p>
    <w:p w:rsidR="008D0012" w:rsidRPr="008D0012" w:rsidRDefault="008D0012" w:rsidP="008D0012">
      <w:pPr>
        <w:pStyle w:val="Sinespaciado"/>
        <w:rPr>
          <w:sz w:val="20"/>
          <w:szCs w:val="20"/>
        </w:rPr>
      </w:pPr>
      <w:r w:rsidRPr="008D0012">
        <w:rPr>
          <w:noProof/>
          <w:sz w:val="20"/>
          <w:szCs w:val="20"/>
          <w:lang w:eastAsia="es-MX"/>
        </w:rPr>
        <w:t xml:space="preserve">6.12. </w:t>
      </w:r>
      <w:r w:rsidRPr="008D0012">
        <w:rPr>
          <w:sz w:val="20"/>
          <w:szCs w:val="20"/>
        </w:rPr>
        <w:t>Mejora del marco jurídico administrativo del Gobierno municipal.</w:t>
      </w:r>
    </w:p>
    <w:p w:rsidR="008D0012" w:rsidRPr="008D0012" w:rsidRDefault="008D0012" w:rsidP="008D0012">
      <w:pPr>
        <w:pStyle w:val="Sinespaciado"/>
        <w:rPr>
          <w:sz w:val="20"/>
          <w:szCs w:val="20"/>
        </w:rPr>
      </w:pPr>
      <w:r w:rsidRPr="008D0012">
        <w:rPr>
          <w:sz w:val="20"/>
          <w:szCs w:val="20"/>
        </w:rPr>
        <w:t>6.13. Cultura institucional municipal</w:t>
      </w:r>
    </w:p>
    <w:p w:rsidR="008D0012" w:rsidRPr="008D0012" w:rsidRDefault="008D0012" w:rsidP="008D0012">
      <w:pPr>
        <w:pStyle w:val="Sinespaciado"/>
        <w:rPr>
          <w:sz w:val="20"/>
          <w:szCs w:val="20"/>
        </w:rPr>
      </w:pPr>
      <w:r w:rsidRPr="008D0012">
        <w:rPr>
          <w:sz w:val="20"/>
          <w:szCs w:val="20"/>
        </w:rPr>
        <w:t xml:space="preserve">6.14 </w:t>
      </w:r>
      <w:r w:rsidRPr="008D0012">
        <w:rPr>
          <w:rFonts w:eastAsia="Times New Roman"/>
          <w:sz w:val="20"/>
          <w:szCs w:val="20"/>
          <w:lang w:eastAsia="es-MX"/>
        </w:rPr>
        <w:t>Profesionalización del servicio público.</w:t>
      </w:r>
    </w:p>
    <w:p w:rsidR="008D0012" w:rsidRPr="008D0012" w:rsidRDefault="008D0012" w:rsidP="008D0012">
      <w:pPr>
        <w:pStyle w:val="Sinespaciado"/>
        <w:rPr>
          <w:sz w:val="20"/>
          <w:szCs w:val="20"/>
        </w:rPr>
      </w:pPr>
      <w:r w:rsidRPr="008D0012">
        <w:rPr>
          <w:sz w:val="20"/>
          <w:szCs w:val="20"/>
        </w:rPr>
        <w:t>6.15. Creación del Sistema de Participación Ciudadana.</w:t>
      </w:r>
    </w:p>
    <w:p w:rsidR="008D0012" w:rsidRPr="008D0012" w:rsidRDefault="008D0012" w:rsidP="008D0012">
      <w:pPr>
        <w:pStyle w:val="Sinespaciado"/>
        <w:rPr>
          <w:sz w:val="20"/>
          <w:szCs w:val="20"/>
        </w:rPr>
      </w:pPr>
      <w:r w:rsidRPr="008D0012">
        <w:rPr>
          <w:sz w:val="20"/>
          <w:szCs w:val="20"/>
        </w:rPr>
        <w:t>6.16. Fortalecer la Cooperación Internacional para eficientar la gestión local.</w:t>
      </w:r>
    </w:p>
    <w:p w:rsidR="008D0012" w:rsidRPr="008D0012" w:rsidRDefault="008D0012" w:rsidP="008D0012">
      <w:pPr>
        <w:pStyle w:val="Sinespaciado"/>
        <w:rPr>
          <w:sz w:val="20"/>
          <w:szCs w:val="20"/>
        </w:rPr>
      </w:pPr>
      <w:r w:rsidRPr="008D0012">
        <w:rPr>
          <w:rFonts w:eastAsia="Times New Roman"/>
          <w:sz w:val="20"/>
          <w:szCs w:val="20"/>
          <w:lang w:eastAsia="es-MX"/>
        </w:rPr>
        <w:t>6.17 Correcto funcionamiento  y desarrollo de actividades ordinarias del ayuntamiento</w:t>
      </w:r>
    </w:p>
    <w:p w:rsidR="008D0012" w:rsidRPr="008D0012" w:rsidRDefault="008D0012" w:rsidP="008D0012">
      <w:pPr>
        <w:pStyle w:val="Sinespaciado"/>
        <w:rPr>
          <w:sz w:val="20"/>
          <w:szCs w:val="20"/>
        </w:rPr>
      </w:pPr>
    </w:p>
    <w:p w:rsidR="008D0012" w:rsidRPr="008D0012" w:rsidRDefault="008D0012" w:rsidP="008D0012">
      <w:pPr>
        <w:pStyle w:val="Sinespaciado"/>
        <w:jc w:val="center"/>
        <w:rPr>
          <w:b/>
          <w:sz w:val="20"/>
          <w:szCs w:val="20"/>
        </w:rPr>
      </w:pPr>
      <w:r w:rsidRPr="008D0012">
        <w:rPr>
          <w:b/>
          <w:sz w:val="20"/>
          <w:szCs w:val="20"/>
        </w:rPr>
        <w:t>Líneas de acción:</w:t>
      </w:r>
    </w:p>
    <w:p w:rsidR="008D0012" w:rsidRPr="008D0012" w:rsidRDefault="008D0012" w:rsidP="008D0012">
      <w:pPr>
        <w:pStyle w:val="Sinespaciado"/>
        <w:rPr>
          <w:sz w:val="20"/>
          <w:szCs w:val="20"/>
        </w:rPr>
      </w:pPr>
    </w:p>
    <w:p w:rsidR="008D0012" w:rsidRPr="008D0012" w:rsidRDefault="008D0012" w:rsidP="008D0012">
      <w:pPr>
        <w:pStyle w:val="Sinespaciado"/>
        <w:rPr>
          <w:b/>
          <w:sz w:val="20"/>
          <w:szCs w:val="20"/>
        </w:rPr>
      </w:pPr>
      <w:r w:rsidRPr="008D0012">
        <w:rPr>
          <w:b/>
          <w:sz w:val="20"/>
          <w:szCs w:val="20"/>
        </w:rPr>
        <w:t>6.1. Tecnologías de la información para eficientar la gestión pública.</w:t>
      </w:r>
    </w:p>
    <w:p w:rsidR="008D0012" w:rsidRPr="008D0012" w:rsidRDefault="008D0012" w:rsidP="008D0012">
      <w:pPr>
        <w:pStyle w:val="Sinespaciado"/>
        <w:rPr>
          <w:sz w:val="20"/>
          <w:szCs w:val="20"/>
        </w:rPr>
      </w:pPr>
      <w:r w:rsidRPr="008D0012">
        <w:rPr>
          <w:sz w:val="20"/>
          <w:szCs w:val="20"/>
        </w:rPr>
        <w:t>6.1.1. Eficiencia y efectividades en la prestación de los servicios públicos a través del uso de tecnologías de la información.</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 xml:space="preserve">6.1.2. Calidad de la ley </w:t>
      </w:r>
    </w:p>
    <w:p w:rsidR="008D0012" w:rsidRPr="008D0012" w:rsidRDefault="008D0012" w:rsidP="008D0012">
      <w:pPr>
        <w:pStyle w:val="Sinespaciado"/>
        <w:rPr>
          <w:sz w:val="20"/>
          <w:szCs w:val="20"/>
        </w:rPr>
      </w:pPr>
      <w:r w:rsidRPr="008D0012">
        <w:rPr>
          <w:sz w:val="20"/>
          <w:szCs w:val="20"/>
        </w:rPr>
        <w:t>6.1.3. Registro y control actualizado del Patrimonio Municipal.</w:t>
      </w:r>
    </w:p>
    <w:p w:rsidR="008D0012" w:rsidRPr="008D0012" w:rsidRDefault="008D0012" w:rsidP="008D0012">
      <w:pPr>
        <w:pStyle w:val="Sinespaciado"/>
        <w:rPr>
          <w:sz w:val="20"/>
          <w:szCs w:val="20"/>
        </w:rPr>
      </w:pPr>
      <w:r w:rsidRPr="008D0012">
        <w:rPr>
          <w:sz w:val="20"/>
          <w:szCs w:val="20"/>
        </w:rPr>
        <w:t xml:space="preserve">6.1.4. Control eficiente de las compras municipales </w:t>
      </w:r>
    </w:p>
    <w:p w:rsidR="008D0012" w:rsidRPr="008D0012" w:rsidRDefault="008D0012" w:rsidP="008D0012">
      <w:pPr>
        <w:pStyle w:val="Sinespaciado"/>
        <w:rPr>
          <w:sz w:val="20"/>
          <w:szCs w:val="20"/>
        </w:rPr>
      </w:pPr>
    </w:p>
    <w:p w:rsidR="008D0012" w:rsidRPr="008D0012" w:rsidRDefault="008D0012" w:rsidP="008D0012">
      <w:pPr>
        <w:pStyle w:val="Sinespaciado"/>
        <w:rPr>
          <w:b/>
          <w:sz w:val="20"/>
          <w:szCs w:val="20"/>
        </w:rPr>
      </w:pPr>
      <w:r w:rsidRPr="008D0012">
        <w:rPr>
          <w:b/>
          <w:sz w:val="20"/>
          <w:szCs w:val="20"/>
        </w:rPr>
        <w:t>6.2. Sistema de planeación, programación y presupuestación.</w:t>
      </w:r>
    </w:p>
    <w:p w:rsidR="008D0012" w:rsidRPr="008D0012" w:rsidRDefault="008D0012" w:rsidP="008D0012">
      <w:pPr>
        <w:pStyle w:val="Sinespaciado"/>
        <w:rPr>
          <w:sz w:val="20"/>
          <w:szCs w:val="20"/>
        </w:rPr>
      </w:pPr>
      <w:r w:rsidRPr="008D0012">
        <w:rPr>
          <w:sz w:val="20"/>
          <w:szCs w:val="20"/>
        </w:rPr>
        <w:t xml:space="preserve">6.2.1. </w:t>
      </w:r>
      <w:r w:rsidRPr="008D0012">
        <w:rPr>
          <w:rFonts w:eastAsia="Times New Roman"/>
          <w:sz w:val="20"/>
          <w:szCs w:val="20"/>
          <w:lang w:eastAsia="es-MX"/>
        </w:rPr>
        <w:t>Estudio y reducción del gasto corriente.</w:t>
      </w:r>
      <w:r w:rsidRPr="008D0012">
        <w:rPr>
          <w:sz w:val="20"/>
          <w:szCs w:val="20"/>
        </w:rPr>
        <w:t>6.2.2. Incremento en la recaudación de los recursos propios.</w:t>
      </w:r>
    </w:p>
    <w:p w:rsidR="008D0012" w:rsidRPr="008D0012" w:rsidRDefault="008D0012" w:rsidP="008D0012">
      <w:pPr>
        <w:pStyle w:val="Sinespaciado"/>
        <w:rPr>
          <w:sz w:val="20"/>
          <w:szCs w:val="20"/>
        </w:rPr>
      </w:pPr>
      <w:r w:rsidRPr="008D0012">
        <w:rPr>
          <w:rFonts w:eastAsia="Times New Roman"/>
          <w:sz w:val="20"/>
          <w:szCs w:val="20"/>
          <w:lang w:eastAsia="es-MX"/>
        </w:rPr>
        <w:t>6.2.2. Incremento en la recaudación de los recursos propios.</w:t>
      </w:r>
    </w:p>
    <w:p w:rsidR="008D0012" w:rsidRPr="008D0012" w:rsidRDefault="008D0012" w:rsidP="008D0012">
      <w:pPr>
        <w:pStyle w:val="Sinespaciado"/>
        <w:rPr>
          <w:sz w:val="20"/>
          <w:szCs w:val="20"/>
        </w:rPr>
      </w:pPr>
      <w:r w:rsidRPr="008D0012">
        <w:rPr>
          <w:sz w:val="20"/>
          <w:szCs w:val="20"/>
        </w:rPr>
        <w:t>6.2.3. Creación del sistema municipal de indicadores.</w:t>
      </w:r>
    </w:p>
    <w:p w:rsidR="008D0012" w:rsidRPr="008D0012" w:rsidRDefault="008D0012" w:rsidP="008D0012">
      <w:pPr>
        <w:pStyle w:val="Sinespaciado"/>
        <w:rPr>
          <w:sz w:val="20"/>
          <w:szCs w:val="20"/>
        </w:rPr>
      </w:pPr>
    </w:p>
    <w:p w:rsidR="008D0012" w:rsidRPr="008D0012" w:rsidRDefault="008D0012" w:rsidP="008D0012">
      <w:pPr>
        <w:pStyle w:val="Sinespaciado"/>
        <w:rPr>
          <w:b/>
          <w:sz w:val="20"/>
          <w:szCs w:val="20"/>
        </w:rPr>
      </w:pPr>
      <w:r w:rsidRPr="008D0012">
        <w:rPr>
          <w:b/>
          <w:sz w:val="20"/>
          <w:szCs w:val="20"/>
        </w:rPr>
        <w:t>6.3. Marco jurídico administrativo para la operación del sistema de control interno.</w:t>
      </w:r>
    </w:p>
    <w:p w:rsidR="008D0012" w:rsidRPr="008D0012" w:rsidRDefault="008D0012" w:rsidP="008D0012">
      <w:pPr>
        <w:pStyle w:val="Sinespaciado"/>
        <w:rPr>
          <w:sz w:val="20"/>
          <w:szCs w:val="20"/>
        </w:rPr>
      </w:pPr>
      <w:r w:rsidRPr="008D0012">
        <w:rPr>
          <w:sz w:val="20"/>
          <w:szCs w:val="20"/>
        </w:rPr>
        <w:t>6.3.1. Reforma al marco jurídico administrativo.</w:t>
      </w:r>
    </w:p>
    <w:p w:rsidR="008D0012" w:rsidRPr="008D0012" w:rsidRDefault="008D0012" w:rsidP="008D0012">
      <w:pPr>
        <w:pStyle w:val="Sinespaciado"/>
        <w:rPr>
          <w:sz w:val="20"/>
          <w:szCs w:val="20"/>
        </w:rPr>
      </w:pPr>
    </w:p>
    <w:p w:rsidR="008D0012" w:rsidRPr="008D0012" w:rsidRDefault="008D0012" w:rsidP="008D0012">
      <w:pPr>
        <w:pStyle w:val="Sinespaciado"/>
        <w:rPr>
          <w:b/>
          <w:sz w:val="20"/>
          <w:szCs w:val="20"/>
        </w:rPr>
      </w:pPr>
      <w:r w:rsidRPr="008D0012">
        <w:rPr>
          <w:rFonts w:eastAsia="Times New Roman"/>
          <w:b/>
          <w:sz w:val="20"/>
          <w:szCs w:val="20"/>
          <w:lang w:eastAsia="es-MX"/>
        </w:rPr>
        <w:t>6.4. Control interno para la administración de los recursos materiales, financieros y humanos.</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lastRenderedPageBreak/>
        <w:t>6.4.1. Instrumentación del control interno para la administración de los recursos financieros.</w:t>
      </w:r>
    </w:p>
    <w:p w:rsidR="008D0012" w:rsidRPr="008D0012" w:rsidRDefault="008D0012" w:rsidP="008D0012">
      <w:pPr>
        <w:pStyle w:val="Sinespaciado"/>
        <w:rPr>
          <w:sz w:val="20"/>
          <w:szCs w:val="20"/>
        </w:rPr>
      </w:pPr>
    </w:p>
    <w:p w:rsidR="008D0012" w:rsidRPr="008D0012" w:rsidRDefault="008D0012" w:rsidP="008D0012">
      <w:pPr>
        <w:pStyle w:val="Sinespaciado"/>
        <w:rPr>
          <w:b/>
          <w:sz w:val="20"/>
          <w:szCs w:val="20"/>
        </w:rPr>
      </w:pPr>
      <w:r w:rsidRPr="008D0012">
        <w:rPr>
          <w:b/>
          <w:sz w:val="20"/>
          <w:szCs w:val="20"/>
        </w:rPr>
        <w:t>6.5. Seguimiento y control de la gestión pública.</w:t>
      </w:r>
    </w:p>
    <w:p w:rsidR="008D0012" w:rsidRPr="008D0012" w:rsidRDefault="008D0012" w:rsidP="008D0012">
      <w:pPr>
        <w:pStyle w:val="Sinespaciado"/>
        <w:rPr>
          <w:sz w:val="20"/>
          <w:szCs w:val="20"/>
        </w:rPr>
      </w:pPr>
      <w:r w:rsidRPr="008D0012">
        <w:rPr>
          <w:sz w:val="20"/>
          <w:szCs w:val="20"/>
        </w:rPr>
        <w:t>6.5.1. Creación del Sistema Anticorrupción.</w:t>
      </w:r>
    </w:p>
    <w:p w:rsidR="008D0012" w:rsidRPr="008D0012" w:rsidRDefault="008D0012" w:rsidP="008D0012">
      <w:pPr>
        <w:pStyle w:val="Sinespaciado"/>
        <w:rPr>
          <w:sz w:val="20"/>
          <w:szCs w:val="20"/>
        </w:rPr>
      </w:pPr>
      <w:r w:rsidRPr="008D0012">
        <w:rPr>
          <w:sz w:val="20"/>
          <w:szCs w:val="20"/>
        </w:rPr>
        <w:t>6.5.2. Instrumentación del seguimiento y control de la gestión pública.</w:t>
      </w:r>
    </w:p>
    <w:p w:rsidR="008D0012" w:rsidRPr="008D0012" w:rsidRDefault="008D0012" w:rsidP="008D0012">
      <w:pPr>
        <w:pStyle w:val="Sinespaciado"/>
        <w:rPr>
          <w:sz w:val="20"/>
          <w:szCs w:val="20"/>
        </w:rPr>
      </w:pPr>
      <w:r w:rsidRPr="008D0012">
        <w:rPr>
          <w:sz w:val="20"/>
          <w:szCs w:val="20"/>
        </w:rPr>
        <w:t>6.5.3. Código de Ética Pública.</w:t>
      </w:r>
    </w:p>
    <w:p w:rsidR="008D0012" w:rsidRPr="008D0012" w:rsidRDefault="008D0012" w:rsidP="008D0012">
      <w:pPr>
        <w:pStyle w:val="Sinespaciado"/>
        <w:rPr>
          <w:sz w:val="20"/>
          <w:szCs w:val="20"/>
        </w:rPr>
      </w:pPr>
    </w:p>
    <w:p w:rsidR="008D0012" w:rsidRPr="008D0012" w:rsidRDefault="008D0012" w:rsidP="008D0012">
      <w:pPr>
        <w:pStyle w:val="Sinespaciado"/>
        <w:rPr>
          <w:b/>
          <w:sz w:val="20"/>
          <w:szCs w:val="20"/>
        </w:rPr>
      </w:pPr>
      <w:r w:rsidRPr="008D0012">
        <w:rPr>
          <w:b/>
          <w:sz w:val="20"/>
          <w:szCs w:val="20"/>
        </w:rPr>
        <w:t>6.6. Eficiencia en la recaudación de ingresos propios.</w:t>
      </w:r>
    </w:p>
    <w:p w:rsidR="008D0012" w:rsidRPr="008D0012" w:rsidRDefault="008D0012" w:rsidP="008D0012">
      <w:pPr>
        <w:pStyle w:val="Sinespaciado"/>
        <w:rPr>
          <w:sz w:val="20"/>
          <w:szCs w:val="20"/>
        </w:rPr>
      </w:pPr>
      <w:r w:rsidRPr="008D0012">
        <w:rPr>
          <w:sz w:val="20"/>
          <w:szCs w:val="20"/>
        </w:rPr>
        <w:t>6.6.1. Incremento en los ingresos propios mediante la recuperación de créditos fiscales y cautivos.</w:t>
      </w:r>
    </w:p>
    <w:p w:rsidR="008D0012" w:rsidRPr="008D0012" w:rsidRDefault="008D0012" w:rsidP="008D0012">
      <w:pPr>
        <w:pStyle w:val="Sinespaciado"/>
        <w:rPr>
          <w:sz w:val="20"/>
          <w:szCs w:val="20"/>
        </w:rPr>
      </w:pPr>
    </w:p>
    <w:p w:rsidR="008D0012" w:rsidRPr="008D0012" w:rsidRDefault="008D0012" w:rsidP="008D0012">
      <w:pPr>
        <w:pStyle w:val="Sinespaciado"/>
        <w:rPr>
          <w:b/>
          <w:sz w:val="20"/>
          <w:szCs w:val="20"/>
        </w:rPr>
      </w:pPr>
      <w:r w:rsidRPr="008D0012">
        <w:rPr>
          <w:b/>
          <w:sz w:val="20"/>
          <w:szCs w:val="20"/>
        </w:rPr>
        <w:t>6.7. Patrimonio Municipal Actualizado.</w:t>
      </w:r>
    </w:p>
    <w:p w:rsidR="008D0012" w:rsidRPr="008D0012" w:rsidRDefault="008D0012" w:rsidP="008D0012">
      <w:pPr>
        <w:pStyle w:val="Sinespaciado"/>
        <w:rPr>
          <w:sz w:val="20"/>
          <w:szCs w:val="20"/>
        </w:rPr>
      </w:pPr>
      <w:r w:rsidRPr="008D0012">
        <w:rPr>
          <w:sz w:val="20"/>
          <w:szCs w:val="20"/>
        </w:rPr>
        <w:t>6.7.1. Inventario de bienes muebles e inmuebles, así como de vehículos y maquinaria pesada. Revisión una vez al año.</w:t>
      </w:r>
    </w:p>
    <w:p w:rsidR="008D0012" w:rsidRPr="008D0012" w:rsidRDefault="008D0012" w:rsidP="008D0012">
      <w:pPr>
        <w:pStyle w:val="Sinespaciado"/>
        <w:rPr>
          <w:sz w:val="20"/>
          <w:szCs w:val="20"/>
        </w:rPr>
      </w:pPr>
      <w:r w:rsidRPr="008D0012">
        <w:rPr>
          <w:sz w:val="20"/>
          <w:szCs w:val="20"/>
        </w:rPr>
        <w:t>6.7.2. Actualización de la normatividad municipal.</w:t>
      </w:r>
    </w:p>
    <w:p w:rsidR="008D0012" w:rsidRPr="008D0012" w:rsidRDefault="008D0012" w:rsidP="008D0012">
      <w:pPr>
        <w:pStyle w:val="Sinespaciado"/>
        <w:rPr>
          <w:sz w:val="20"/>
          <w:szCs w:val="20"/>
        </w:rPr>
      </w:pPr>
    </w:p>
    <w:p w:rsidR="008D0012" w:rsidRPr="008D0012" w:rsidRDefault="008D0012" w:rsidP="008D0012">
      <w:pPr>
        <w:pStyle w:val="Sinespaciado"/>
        <w:rPr>
          <w:b/>
          <w:sz w:val="20"/>
          <w:szCs w:val="20"/>
        </w:rPr>
      </w:pPr>
      <w:r w:rsidRPr="008D0012">
        <w:rPr>
          <w:rFonts w:eastAsia="Times New Roman"/>
          <w:b/>
          <w:sz w:val="20"/>
          <w:szCs w:val="20"/>
          <w:lang w:eastAsia="es-MX"/>
        </w:rPr>
        <w:t>6.8</w:t>
      </w:r>
      <w:r>
        <w:rPr>
          <w:rFonts w:eastAsia="Times New Roman"/>
          <w:b/>
          <w:sz w:val="20"/>
          <w:szCs w:val="20"/>
          <w:lang w:eastAsia="es-MX"/>
        </w:rPr>
        <w:t xml:space="preserve">. </w:t>
      </w:r>
      <w:r w:rsidRPr="008D0012">
        <w:rPr>
          <w:rFonts w:eastAsia="Times New Roman"/>
          <w:b/>
          <w:sz w:val="20"/>
          <w:szCs w:val="20"/>
          <w:lang w:eastAsia="es-MX"/>
        </w:rPr>
        <w:t>Finanzas sanas</w:t>
      </w:r>
      <w:r w:rsidRPr="008D0012">
        <w:rPr>
          <w:b/>
          <w:sz w:val="20"/>
          <w:szCs w:val="20"/>
        </w:rPr>
        <w:t xml:space="preserve"> </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6.8.1Finanzas sanas</w:t>
      </w:r>
    </w:p>
    <w:p w:rsidR="008D0012" w:rsidRPr="008D0012" w:rsidRDefault="008D0012" w:rsidP="008D0012">
      <w:pPr>
        <w:pStyle w:val="Sinespaciado"/>
        <w:rPr>
          <w:sz w:val="20"/>
          <w:szCs w:val="20"/>
        </w:rPr>
      </w:pPr>
    </w:p>
    <w:p w:rsidR="008D0012" w:rsidRPr="008D0012" w:rsidRDefault="008D0012" w:rsidP="008D0012">
      <w:pPr>
        <w:pStyle w:val="Sinespaciado"/>
        <w:rPr>
          <w:rFonts w:eastAsia="Times New Roman"/>
          <w:b/>
          <w:sz w:val="20"/>
          <w:szCs w:val="20"/>
          <w:lang w:eastAsia="es-MX"/>
        </w:rPr>
      </w:pPr>
      <w:r w:rsidRPr="008D0012">
        <w:rPr>
          <w:rFonts w:eastAsia="Times New Roman"/>
          <w:b/>
          <w:sz w:val="20"/>
          <w:szCs w:val="20"/>
          <w:lang w:eastAsia="es-MX"/>
        </w:rPr>
        <w:t>6.9. Compras eficientes del Gobierno.</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6.9.1. Control eficiente de las compras de materiales,  equipo y servicios.</w:t>
      </w:r>
    </w:p>
    <w:p w:rsidR="008D0012" w:rsidRPr="008D0012" w:rsidRDefault="008D0012" w:rsidP="008D0012">
      <w:pPr>
        <w:pStyle w:val="Sinespaciado"/>
        <w:rPr>
          <w:sz w:val="20"/>
          <w:szCs w:val="20"/>
        </w:rPr>
      </w:pPr>
    </w:p>
    <w:p w:rsidR="008D0012" w:rsidRPr="008D0012" w:rsidRDefault="008D0012" w:rsidP="008D0012">
      <w:pPr>
        <w:pStyle w:val="Sinespaciado"/>
        <w:rPr>
          <w:rFonts w:eastAsia="Times New Roman"/>
          <w:b/>
          <w:sz w:val="20"/>
          <w:szCs w:val="20"/>
          <w:lang w:eastAsia="es-MX"/>
        </w:rPr>
      </w:pPr>
      <w:r w:rsidRPr="008D0012">
        <w:rPr>
          <w:rFonts w:eastAsia="Times New Roman"/>
          <w:b/>
          <w:sz w:val="20"/>
          <w:szCs w:val="20"/>
          <w:lang w:eastAsia="es-MX"/>
        </w:rPr>
        <w:t>6.10. Parque vehicular para una  gestión eficiente.</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6.10.1. Uso  adecuado del parque vehicular.</w:t>
      </w:r>
    </w:p>
    <w:p w:rsidR="008D0012" w:rsidRPr="008D0012" w:rsidRDefault="008D0012" w:rsidP="008D0012">
      <w:pPr>
        <w:pStyle w:val="Sinespaciado"/>
        <w:rPr>
          <w:noProof/>
          <w:sz w:val="20"/>
          <w:szCs w:val="20"/>
          <w:lang w:eastAsia="es-MX"/>
        </w:rPr>
      </w:pPr>
    </w:p>
    <w:p w:rsidR="008D0012" w:rsidRPr="008D0012" w:rsidRDefault="008D0012" w:rsidP="008D0012">
      <w:pPr>
        <w:pStyle w:val="Sinespaciado"/>
        <w:rPr>
          <w:rFonts w:eastAsia="Times New Roman"/>
          <w:b/>
          <w:sz w:val="20"/>
          <w:szCs w:val="20"/>
          <w:lang w:eastAsia="es-MX"/>
        </w:rPr>
      </w:pPr>
      <w:r w:rsidRPr="008D0012">
        <w:rPr>
          <w:rFonts w:eastAsia="Times New Roman"/>
          <w:b/>
          <w:sz w:val="20"/>
          <w:szCs w:val="20"/>
          <w:lang w:eastAsia="es-MX"/>
        </w:rPr>
        <w:t>6.11. Regularización del patrimonio inmobiliario  propiedad del Municipio.</w:t>
      </w:r>
    </w:p>
    <w:p w:rsidR="008D0012" w:rsidRPr="008D0012" w:rsidRDefault="008D0012" w:rsidP="008D0012">
      <w:pPr>
        <w:pStyle w:val="Sinespaciado"/>
        <w:rPr>
          <w:rFonts w:eastAsia="Times New Roman"/>
          <w:sz w:val="20"/>
          <w:szCs w:val="20"/>
          <w:lang w:eastAsia="es-MX"/>
        </w:rPr>
      </w:pPr>
      <w:r>
        <w:rPr>
          <w:rFonts w:eastAsia="Times New Roman"/>
          <w:sz w:val="20"/>
          <w:szCs w:val="20"/>
          <w:lang w:eastAsia="es-MX"/>
        </w:rPr>
        <w:t>6.11.1. A</w:t>
      </w:r>
      <w:r w:rsidRPr="008D0012">
        <w:rPr>
          <w:rFonts w:eastAsia="Times New Roman"/>
          <w:sz w:val="20"/>
          <w:szCs w:val="20"/>
          <w:lang w:eastAsia="es-MX"/>
        </w:rPr>
        <w:t>ctualización de los bienes inmuebles propiedad del Gobierno Municipal.</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6.11.2 Inicio de procedimientos técnico jurídicos para el acrecentamiento del patrimonio de bienes inmuebles propiedad municipal.</w:t>
      </w:r>
    </w:p>
    <w:p w:rsidR="008D0012" w:rsidRPr="008D0012" w:rsidRDefault="008D0012" w:rsidP="008D0012">
      <w:pPr>
        <w:pStyle w:val="Sinespaciado"/>
        <w:rPr>
          <w:rFonts w:eastAsia="Times New Roman"/>
          <w:sz w:val="20"/>
          <w:szCs w:val="20"/>
          <w:lang w:eastAsia="es-MX"/>
        </w:rPr>
      </w:pPr>
    </w:p>
    <w:p w:rsidR="008D0012" w:rsidRPr="008D0012" w:rsidRDefault="008D0012" w:rsidP="008D0012">
      <w:pPr>
        <w:pStyle w:val="Sinespaciado"/>
        <w:rPr>
          <w:b/>
          <w:sz w:val="20"/>
          <w:szCs w:val="20"/>
        </w:rPr>
      </w:pPr>
      <w:r w:rsidRPr="008D0012">
        <w:rPr>
          <w:rFonts w:eastAsia="Times New Roman"/>
          <w:b/>
          <w:sz w:val="20"/>
          <w:szCs w:val="20"/>
          <w:lang w:eastAsia="es-MX"/>
        </w:rPr>
        <w:t>6.12. Mejora del marco jurídico administrativo del Gobierno municipal.</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6.12.1. Identificación, registro, archivo y actualización de reglamentos y manuales</w:t>
      </w:r>
    </w:p>
    <w:p w:rsidR="008D0012" w:rsidRPr="008D0012" w:rsidRDefault="008D0012" w:rsidP="008D0012">
      <w:pPr>
        <w:pStyle w:val="Sinespaciado"/>
        <w:rPr>
          <w:sz w:val="20"/>
          <w:szCs w:val="20"/>
        </w:rPr>
      </w:pPr>
      <w:r w:rsidRPr="008D0012">
        <w:rPr>
          <w:sz w:val="20"/>
          <w:szCs w:val="20"/>
        </w:rPr>
        <w:t xml:space="preserve"> </w:t>
      </w:r>
    </w:p>
    <w:p w:rsidR="008D0012" w:rsidRPr="008D0012" w:rsidRDefault="008D0012" w:rsidP="008D0012">
      <w:pPr>
        <w:pStyle w:val="Sinespaciado"/>
        <w:rPr>
          <w:rFonts w:eastAsia="Times New Roman"/>
          <w:b/>
          <w:sz w:val="20"/>
          <w:szCs w:val="20"/>
          <w:lang w:eastAsia="es-MX"/>
        </w:rPr>
      </w:pPr>
      <w:r w:rsidRPr="008D0012">
        <w:rPr>
          <w:rFonts w:eastAsia="Times New Roman"/>
          <w:b/>
          <w:sz w:val="20"/>
          <w:szCs w:val="20"/>
          <w:lang w:eastAsia="es-MX"/>
        </w:rPr>
        <w:t>6.13 Cultura institucional municipal.</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6.13.1. Promover el sentido de pertenencia  e identidad institucional  en los servidores públicos.</w:t>
      </w:r>
    </w:p>
    <w:p w:rsidR="008D0012" w:rsidRPr="008D0012" w:rsidRDefault="008D0012" w:rsidP="008D0012">
      <w:pPr>
        <w:pStyle w:val="Sinespaciado"/>
        <w:rPr>
          <w:rFonts w:eastAsia="Times New Roman"/>
          <w:sz w:val="20"/>
          <w:szCs w:val="20"/>
          <w:lang w:eastAsia="es-MX"/>
        </w:rPr>
      </w:pPr>
    </w:p>
    <w:p w:rsidR="008D0012" w:rsidRPr="008D0012" w:rsidRDefault="008D0012" w:rsidP="008D0012">
      <w:pPr>
        <w:pStyle w:val="Sinespaciado"/>
        <w:rPr>
          <w:sz w:val="20"/>
          <w:szCs w:val="20"/>
        </w:rPr>
      </w:pPr>
      <w:r>
        <w:rPr>
          <w:rFonts w:eastAsia="Times New Roman"/>
          <w:sz w:val="20"/>
          <w:szCs w:val="20"/>
          <w:lang w:eastAsia="es-MX"/>
        </w:rPr>
        <w:t>6.</w:t>
      </w:r>
      <w:r w:rsidRPr="008D0012">
        <w:rPr>
          <w:rFonts w:eastAsia="Times New Roman"/>
          <w:sz w:val="20"/>
          <w:szCs w:val="20"/>
          <w:lang w:eastAsia="es-MX"/>
        </w:rPr>
        <w:t>14. Profesionalización del servicio público.</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6.14.1. Instrumentación del sistema de recursos humanos municipal.</w:t>
      </w:r>
    </w:p>
    <w:p w:rsidR="008D0012" w:rsidRPr="008D0012" w:rsidRDefault="008D0012" w:rsidP="008D0012">
      <w:pPr>
        <w:pStyle w:val="Sinespaciado"/>
        <w:rPr>
          <w:sz w:val="20"/>
          <w:szCs w:val="20"/>
        </w:rPr>
      </w:pPr>
    </w:p>
    <w:p w:rsidR="008D0012" w:rsidRPr="008D0012" w:rsidRDefault="008D0012" w:rsidP="008D0012">
      <w:pPr>
        <w:pStyle w:val="Sinespaciado"/>
        <w:rPr>
          <w:rFonts w:eastAsia="Times New Roman"/>
          <w:b/>
          <w:sz w:val="20"/>
          <w:szCs w:val="20"/>
          <w:lang w:eastAsia="es-MX"/>
        </w:rPr>
      </w:pPr>
      <w:r w:rsidRPr="008D0012">
        <w:rPr>
          <w:rFonts w:eastAsia="Times New Roman"/>
          <w:b/>
          <w:sz w:val="20"/>
          <w:szCs w:val="20"/>
          <w:lang w:eastAsia="es-MX"/>
        </w:rPr>
        <w:t>6.15</w:t>
      </w:r>
      <w:r>
        <w:rPr>
          <w:rFonts w:eastAsia="Times New Roman"/>
          <w:b/>
          <w:sz w:val="20"/>
          <w:szCs w:val="20"/>
          <w:lang w:eastAsia="es-MX"/>
        </w:rPr>
        <w:t>. C</w:t>
      </w:r>
      <w:r w:rsidRPr="008D0012">
        <w:rPr>
          <w:rFonts w:eastAsia="Times New Roman"/>
          <w:b/>
          <w:sz w:val="20"/>
          <w:szCs w:val="20"/>
          <w:lang w:eastAsia="es-MX"/>
        </w:rPr>
        <w:t>reaci</w:t>
      </w:r>
      <w:r>
        <w:rPr>
          <w:rFonts w:eastAsia="Times New Roman"/>
          <w:b/>
          <w:sz w:val="20"/>
          <w:szCs w:val="20"/>
          <w:lang w:eastAsia="es-MX"/>
        </w:rPr>
        <w:t>ó</w:t>
      </w:r>
      <w:r w:rsidRPr="008D0012">
        <w:rPr>
          <w:rFonts w:eastAsia="Times New Roman"/>
          <w:b/>
          <w:sz w:val="20"/>
          <w:szCs w:val="20"/>
          <w:lang w:eastAsia="es-MX"/>
        </w:rPr>
        <w:t>n del sistema de  participación ciudadana.</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6.15.1. Marco regulatorio para la participación ciudadana</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6.15.2</w:t>
      </w:r>
      <w:r>
        <w:rPr>
          <w:rFonts w:eastAsia="Times New Roman"/>
          <w:sz w:val="20"/>
          <w:szCs w:val="20"/>
          <w:lang w:eastAsia="es-MX"/>
        </w:rPr>
        <w:t xml:space="preserve">. </w:t>
      </w:r>
      <w:r w:rsidRPr="008D0012">
        <w:rPr>
          <w:rFonts w:eastAsia="Times New Roman"/>
          <w:sz w:val="20"/>
          <w:szCs w:val="20"/>
          <w:lang w:eastAsia="es-MX"/>
        </w:rPr>
        <w:t>Implementar las figuras jurídicas de participación ciudadana estipuladas en el reglamento municipal.</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6.15.3 Instalar del Consejo Social Municipal.</w:t>
      </w:r>
    </w:p>
    <w:p w:rsidR="008D0012" w:rsidRPr="008D0012" w:rsidRDefault="008D0012" w:rsidP="008D0012">
      <w:pPr>
        <w:pStyle w:val="Sinespaciado"/>
        <w:rPr>
          <w:rFonts w:eastAsia="Times New Roman"/>
          <w:sz w:val="20"/>
          <w:szCs w:val="20"/>
          <w:lang w:eastAsia="es-MX"/>
        </w:rPr>
      </w:pPr>
    </w:p>
    <w:p w:rsidR="008D0012" w:rsidRPr="008D0012" w:rsidRDefault="008D0012" w:rsidP="008D0012">
      <w:pPr>
        <w:pStyle w:val="Sinespaciado"/>
        <w:rPr>
          <w:rFonts w:eastAsia="Times New Roman"/>
          <w:b/>
          <w:sz w:val="20"/>
          <w:szCs w:val="20"/>
          <w:lang w:eastAsia="es-MX"/>
        </w:rPr>
      </w:pPr>
      <w:r w:rsidRPr="008D0012">
        <w:rPr>
          <w:rFonts w:eastAsia="Times New Roman"/>
          <w:b/>
          <w:sz w:val="20"/>
          <w:szCs w:val="20"/>
          <w:lang w:eastAsia="es-MX"/>
        </w:rPr>
        <w:t>6.16Fortalecer la Cooperación Internacional para eficientar la gestión local.</w:t>
      </w:r>
    </w:p>
    <w:p w:rsidR="008D0012" w:rsidRPr="008D0012" w:rsidRDefault="008D0012" w:rsidP="008D0012">
      <w:pPr>
        <w:pStyle w:val="Sinespaciado"/>
        <w:rPr>
          <w:rFonts w:eastAsia="Times New Roman"/>
          <w:sz w:val="20"/>
          <w:szCs w:val="20"/>
          <w:lang w:eastAsia="es-MX"/>
        </w:rPr>
      </w:pPr>
      <w:r>
        <w:rPr>
          <w:rFonts w:eastAsia="Times New Roman"/>
          <w:sz w:val="20"/>
          <w:szCs w:val="20"/>
          <w:lang w:eastAsia="es-MX"/>
        </w:rPr>
        <w:t>6.16.1 Vincular las políticas pú</w:t>
      </w:r>
      <w:r w:rsidRPr="008D0012">
        <w:rPr>
          <w:rFonts w:eastAsia="Times New Roman"/>
          <w:sz w:val="20"/>
          <w:szCs w:val="20"/>
          <w:lang w:eastAsia="es-MX"/>
        </w:rPr>
        <w:t>blicas municipales con las agencias de cooperación internacional para potencias el desarrollo local.</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6.16.2 Favorecer el intercambio y entre los paisanos oriundos de san pedro Tlaquepaque.</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6.16.3 Actualizar y revitalizar los hermanamientos municipales.</w:t>
      </w:r>
    </w:p>
    <w:p w:rsidR="008D0012" w:rsidRPr="008D0012" w:rsidRDefault="008D0012" w:rsidP="008D0012">
      <w:pPr>
        <w:pStyle w:val="Sinespaciado"/>
        <w:rPr>
          <w:rFonts w:eastAsia="Times New Roman"/>
          <w:sz w:val="20"/>
          <w:szCs w:val="20"/>
          <w:lang w:eastAsia="es-MX"/>
        </w:rPr>
      </w:pPr>
    </w:p>
    <w:p w:rsidR="008D0012" w:rsidRPr="008D0012" w:rsidRDefault="008D0012" w:rsidP="008D0012">
      <w:pPr>
        <w:pStyle w:val="Sinespaciado"/>
        <w:rPr>
          <w:rFonts w:eastAsia="Times New Roman"/>
          <w:b/>
          <w:sz w:val="20"/>
          <w:szCs w:val="20"/>
          <w:lang w:eastAsia="es-MX"/>
        </w:rPr>
      </w:pPr>
      <w:r w:rsidRPr="008D0012">
        <w:rPr>
          <w:rFonts w:eastAsia="Times New Roman"/>
          <w:b/>
          <w:sz w:val="20"/>
          <w:szCs w:val="20"/>
          <w:lang w:eastAsia="es-MX"/>
        </w:rPr>
        <w:t>6.17 Correcto funcionamiento  y desarrollo de actividades ordinarias del ayuntamiento.</w:t>
      </w:r>
    </w:p>
    <w:p w:rsidR="008D0012" w:rsidRPr="008D0012" w:rsidRDefault="008D0012" w:rsidP="008D0012">
      <w:pPr>
        <w:pStyle w:val="Sinespaciado"/>
        <w:rPr>
          <w:rFonts w:eastAsia="Times New Roman"/>
          <w:sz w:val="20"/>
          <w:szCs w:val="20"/>
          <w:lang w:eastAsia="es-MX"/>
        </w:rPr>
      </w:pPr>
      <w:r w:rsidRPr="008D0012">
        <w:rPr>
          <w:rFonts w:eastAsia="Times New Roman"/>
          <w:sz w:val="20"/>
          <w:szCs w:val="20"/>
          <w:lang w:eastAsia="es-MX"/>
        </w:rPr>
        <w:t>6.17.1 Eficiencia y eficacia en la gestión municipal.</w:t>
      </w:r>
    </w:p>
    <w:p w:rsidR="008B6883" w:rsidRPr="008D0012" w:rsidRDefault="008B6883" w:rsidP="008D0012">
      <w:pPr>
        <w:pStyle w:val="Sinespaciado"/>
        <w:rPr>
          <w:sz w:val="20"/>
          <w:szCs w:val="20"/>
          <w:lang w:val="es-MX"/>
        </w:rPr>
      </w:pPr>
    </w:p>
    <w:p w:rsidR="00831E63" w:rsidRDefault="00831E63" w:rsidP="00831E63">
      <w:pPr>
        <w:pStyle w:val="Sinespaciado"/>
        <w:rPr>
          <w:b/>
          <w:color w:val="0000FF"/>
          <w:sz w:val="28"/>
          <w:szCs w:val="28"/>
        </w:rPr>
      </w:pPr>
      <w:r>
        <w:rPr>
          <w:lang w:val="es-MX"/>
        </w:rPr>
        <w:br w:type="page"/>
      </w:r>
    </w:p>
    <w:p w:rsidR="002C7709" w:rsidRPr="002C7709" w:rsidRDefault="002C7709" w:rsidP="00B60FEC">
      <w:pPr>
        <w:pStyle w:val="Sinespaciado"/>
        <w:jc w:val="center"/>
      </w:pPr>
      <w:r w:rsidRPr="002C7709">
        <w:rPr>
          <w:rFonts w:eastAsia="Times New Roman"/>
          <w:b/>
          <w:bCs/>
          <w:color w:val="000000" w:themeColor="text1"/>
          <w:sz w:val="36"/>
          <w:szCs w:val="36"/>
          <w:lang w:val="es-MX"/>
        </w:rPr>
        <w:lastRenderedPageBreak/>
        <w:t>Políticas Públicas</w:t>
      </w:r>
      <w:r w:rsidR="00B60FEC">
        <w:rPr>
          <w:rFonts w:eastAsia="Times New Roman"/>
          <w:b/>
          <w:bCs/>
          <w:color w:val="000000" w:themeColor="text1"/>
          <w:sz w:val="36"/>
          <w:szCs w:val="36"/>
          <w:lang w:val="es-MX"/>
        </w:rPr>
        <w:t>.</w:t>
      </w:r>
    </w:p>
    <w:p w:rsidR="00637552" w:rsidRDefault="00637552" w:rsidP="00341907">
      <w:pPr>
        <w:pStyle w:val="Sinespaciado"/>
        <w:rPr>
          <w:b/>
          <w:szCs w:val="24"/>
        </w:rPr>
      </w:pPr>
    </w:p>
    <w:p w:rsidR="00341907" w:rsidRPr="00637552" w:rsidRDefault="00341907" w:rsidP="00341907">
      <w:pPr>
        <w:pStyle w:val="Sinespaciado"/>
        <w:rPr>
          <w:b/>
          <w:szCs w:val="24"/>
        </w:rPr>
      </w:pPr>
      <w:r w:rsidRPr="00637552">
        <w:rPr>
          <w:b/>
          <w:szCs w:val="24"/>
        </w:rPr>
        <w:t>Política Pública de Seguridad Ciudadana</w:t>
      </w:r>
      <w:r w:rsidR="00637552">
        <w:rPr>
          <w:b/>
          <w:szCs w:val="24"/>
        </w:rPr>
        <w:t xml:space="preserve">. </w:t>
      </w:r>
      <w:r w:rsidR="00637552">
        <w:rPr>
          <w:szCs w:val="24"/>
        </w:rPr>
        <w:t>Encaminada a d</w:t>
      </w:r>
      <w:r w:rsidRPr="00703948">
        <w:rPr>
          <w:szCs w:val="24"/>
        </w:rPr>
        <w:t>isminuir la inseguridad pública mediante acciones coordinadas encaminadas a la prevención de</w:t>
      </w:r>
      <w:r w:rsidR="00637552">
        <w:rPr>
          <w:szCs w:val="24"/>
        </w:rPr>
        <w:t xml:space="preserve"> </w:t>
      </w:r>
      <w:r w:rsidRPr="00703948">
        <w:rPr>
          <w:szCs w:val="24"/>
        </w:rPr>
        <w:t>l</w:t>
      </w:r>
      <w:r w:rsidR="00637552">
        <w:rPr>
          <w:szCs w:val="24"/>
        </w:rPr>
        <w:t>as violencias y la delincuencia</w:t>
      </w:r>
      <w:r w:rsidRPr="00703948">
        <w:rPr>
          <w:szCs w:val="24"/>
        </w:rPr>
        <w:t xml:space="preserve">, proteger la integridad </w:t>
      </w:r>
      <w:r w:rsidR="00637552">
        <w:rPr>
          <w:szCs w:val="24"/>
        </w:rPr>
        <w:t>de</w:t>
      </w:r>
      <w:r w:rsidRPr="00703948">
        <w:rPr>
          <w:szCs w:val="24"/>
        </w:rPr>
        <w:t xml:space="preserve"> las personas y sus bienes, profesionalizar la prestación del servicio, así como; garantizar la atención oportuna a las víctimas</w:t>
      </w:r>
      <w:r w:rsidR="00637552">
        <w:rPr>
          <w:szCs w:val="24"/>
        </w:rPr>
        <w:t xml:space="preserve">, en apego </w:t>
      </w:r>
      <w:r w:rsidRPr="00703948">
        <w:rPr>
          <w:szCs w:val="24"/>
        </w:rPr>
        <w:t>a los derechos humanos.</w:t>
      </w:r>
    </w:p>
    <w:p w:rsidR="00637552" w:rsidRPr="00703948" w:rsidRDefault="00637552" w:rsidP="00341907">
      <w:pPr>
        <w:pStyle w:val="Sinespaciado"/>
        <w:rPr>
          <w:szCs w:val="24"/>
        </w:rPr>
      </w:pPr>
    </w:p>
    <w:p w:rsidR="00341907" w:rsidRPr="00637552" w:rsidRDefault="00341907" w:rsidP="00341907">
      <w:pPr>
        <w:pStyle w:val="Sinespaciado"/>
        <w:rPr>
          <w:b/>
          <w:szCs w:val="24"/>
        </w:rPr>
      </w:pPr>
      <w:r w:rsidRPr="00637552">
        <w:rPr>
          <w:b/>
          <w:szCs w:val="24"/>
        </w:rPr>
        <w:t xml:space="preserve">Política Pública </w:t>
      </w:r>
      <w:r w:rsidR="00637552" w:rsidRPr="00637552">
        <w:rPr>
          <w:b/>
          <w:szCs w:val="24"/>
        </w:rPr>
        <w:t xml:space="preserve">contra la </w:t>
      </w:r>
      <w:r w:rsidRPr="00637552">
        <w:rPr>
          <w:b/>
          <w:szCs w:val="24"/>
        </w:rPr>
        <w:t xml:space="preserve">Contaminación </w:t>
      </w:r>
      <w:r w:rsidR="00294A29">
        <w:rPr>
          <w:b/>
          <w:szCs w:val="24"/>
        </w:rPr>
        <w:t>A</w:t>
      </w:r>
      <w:r w:rsidRPr="00637552">
        <w:rPr>
          <w:b/>
          <w:szCs w:val="24"/>
        </w:rPr>
        <w:t>mbient</w:t>
      </w:r>
      <w:r w:rsidR="00637552" w:rsidRPr="00637552">
        <w:rPr>
          <w:b/>
          <w:szCs w:val="24"/>
        </w:rPr>
        <w:t>al.</w:t>
      </w:r>
      <w:r w:rsidR="00637552">
        <w:rPr>
          <w:b/>
          <w:szCs w:val="24"/>
        </w:rPr>
        <w:t xml:space="preserve"> </w:t>
      </w:r>
      <w:r w:rsidR="00637552">
        <w:rPr>
          <w:szCs w:val="24"/>
        </w:rPr>
        <w:t>Cuyo o</w:t>
      </w:r>
      <w:r w:rsidRPr="00703948">
        <w:rPr>
          <w:szCs w:val="24"/>
        </w:rPr>
        <w:t>bjetivo</w:t>
      </w:r>
      <w:r w:rsidR="00637552">
        <w:rPr>
          <w:szCs w:val="24"/>
        </w:rPr>
        <w:t xml:space="preserve"> se encamina a p</w:t>
      </w:r>
      <w:r w:rsidRPr="00703948">
        <w:rPr>
          <w:bCs/>
          <w:szCs w:val="24"/>
        </w:rPr>
        <w:t xml:space="preserve">romover y ejecutar acciones coordinadas encaminadas a la prevención de la contaminación, </w:t>
      </w:r>
      <w:r w:rsidRPr="00703948">
        <w:rPr>
          <w:szCs w:val="24"/>
        </w:rPr>
        <w:t>preservación y restauración del equilibrio ecológico y protección al medio ambiente (agua, aire y residuos sólidos), para así, establecer los criterios de protección ambiental que garanticen el desarrollo integral de los habitantes del municipio.</w:t>
      </w:r>
    </w:p>
    <w:p w:rsidR="00637552" w:rsidRDefault="00637552" w:rsidP="00341907">
      <w:pPr>
        <w:pStyle w:val="Sinespaciado"/>
        <w:rPr>
          <w:szCs w:val="24"/>
        </w:rPr>
      </w:pPr>
    </w:p>
    <w:p w:rsidR="00341907" w:rsidRPr="00637552" w:rsidRDefault="00341907" w:rsidP="00341907">
      <w:pPr>
        <w:pStyle w:val="Sinespaciado"/>
        <w:rPr>
          <w:b/>
          <w:bCs/>
          <w:szCs w:val="24"/>
        </w:rPr>
      </w:pPr>
      <w:r w:rsidRPr="00637552">
        <w:rPr>
          <w:b/>
          <w:bCs/>
          <w:szCs w:val="24"/>
        </w:rPr>
        <w:t>Política P</w:t>
      </w:r>
      <w:r w:rsidR="00637552" w:rsidRPr="00637552">
        <w:rPr>
          <w:b/>
          <w:bCs/>
          <w:szCs w:val="24"/>
        </w:rPr>
        <w:t>ú</w:t>
      </w:r>
      <w:r w:rsidRPr="00637552">
        <w:rPr>
          <w:b/>
          <w:bCs/>
          <w:szCs w:val="24"/>
        </w:rPr>
        <w:t xml:space="preserve">blica </w:t>
      </w:r>
      <w:r w:rsidR="00637552" w:rsidRPr="00637552">
        <w:rPr>
          <w:b/>
          <w:bCs/>
          <w:szCs w:val="24"/>
        </w:rPr>
        <w:t>para las F</w:t>
      </w:r>
      <w:r w:rsidRPr="00637552">
        <w:rPr>
          <w:b/>
          <w:bCs/>
          <w:szCs w:val="24"/>
        </w:rPr>
        <w:t>inanzas Públicas</w:t>
      </w:r>
      <w:r w:rsidR="00637552" w:rsidRPr="00637552">
        <w:rPr>
          <w:b/>
          <w:bCs/>
          <w:szCs w:val="24"/>
        </w:rPr>
        <w:t xml:space="preserve"> </w:t>
      </w:r>
      <w:r w:rsidR="00294A29">
        <w:rPr>
          <w:b/>
          <w:bCs/>
          <w:szCs w:val="24"/>
        </w:rPr>
        <w:t>S</w:t>
      </w:r>
      <w:r w:rsidR="00637552" w:rsidRPr="00637552">
        <w:rPr>
          <w:b/>
          <w:bCs/>
          <w:szCs w:val="24"/>
        </w:rPr>
        <w:t>anas</w:t>
      </w:r>
      <w:r w:rsidRPr="00637552">
        <w:rPr>
          <w:b/>
          <w:bCs/>
          <w:szCs w:val="24"/>
        </w:rPr>
        <w:t>.</w:t>
      </w:r>
      <w:r w:rsidR="00637552">
        <w:rPr>
          <w:b/>
          <w:bCs/>
          <w:szCs w:val="24"/>
        </w:rPr>
        <w:t xml:space="preserve"> </w:t>
      </w:r>
      <w:r w:rsidR="00637552">
        <w:rPr>
          <w:szCs w:val="24"/>
        </w:rPr>
        <w:t>Ésta dirigida a lograr una e</w:t>
      </w:r>
      <w:r w:rsidRPr="00703948">
        <w:rPr>
          <w:szCs w:val="24"/>
        </w:rPr>
        <w:t>ficiencia y efectividad en la recaudación así como asegurar un</w:t>
      </w:r>
      <w:r w:rsidRPr="00703948">
        <w:rPr>
          <w:szCs w:val="24"/>
          <w:lang w:eastAsia="es-MX"/>
        </w:rPr>
        <w:t xml:space="preserve"> </w:t>
      </w:r>
      <w:r w:rsidRPr="00703948">
        <w:rPr>
          <w:szCs w:val="24"/>
        </w:rPr>
        <w:t xml:space="preserve">Programa de Austeridad, </w:t>
      </w:r>
      <w:r w:rsidR="00637552">
        <w:rPr>
          <w:szCs w:val="24"/>
        </w:rPr>
        <w:t>r</w:t>
      </w:r>
      <w:r w:rsidRPr="00703948">
        <w:rPr>
          <w:szCs w:val="24"/>
        </w:rPr>
        <w:t>evisar la plantilla de personal así como los sistemas y procedimientos para la adquisición de bienes y servicios para la Administración Pública; de manera que el gasto corriente sea menor y lograr mayor inversión en el municipio.</w:t>
      </w:r>
    </w:p>
    <w:p w:rsidR="00341907" w:rsidRDefault="00341907" w:rsidP="00341907">
      <w:pPr>
        <w:pStyle w:val="Sinespaciado"/>
        <w:rPr>
          <w:szCs w:val="24"/>
        </w:rPr>
      </w:pPr>
    </w:p>
    <w:p w:rsidR="00341907" w:rsidRPr="00703948" w:rsidRDefault="00341907" w:rsidP="00341907">
      <w:pPr>
        <w:pStyle w:val="Sinespaciado"/>
        <w:rPr>
          <w:szCs w:val="24"/>
        </w:rPr>
      </w:pPr>
      <w:r w:rsidRPr="00637552">
        <w:rPr>
          <w:b/>
          <w:color w:val="000000"/>
          <w:szCs w:val="24"/>
        </w:rPr>
        <w:t xml:space="preserve">Política Pública </w:t>
      </w:r>
      <w:r w:rsidR="00637552">
        <w:rPr>
          <w:b/>
          <w:color w:val="000000"/>
          <w:szCs w:val="24"/>
        </w:rPr>
        <w:t xml:space="preserve">para la </w:t>
      </w:r>
      <w:r w:rsidR="00294A29">
        <w:rPr>
          <w:b/>
          <w:color w:val="000000"/>
          <w:szCs w:val="24"/>
        </w:rPr>
        <w:t>R</w:t>
      </w:r>
      <w:r w:rsidR="00637552">
        <w:rPr>
          <w:b/>
          <w:color w:val="000000"/>
          <w:szCs w:val="24"/>
        </w:rPr>
        <w:t xml:space="preserve">egularización </w:t>
      </w:r>
      <w:r w:rsidRPr="00637552">
        <w:rPr>
          <w:b/>
          <w:color w:val="000000"/>
          <w:szCs w:val="24"/>
        </w:rPr>
        <w:t>de Asentamientos Humanos Irregulares.</w:t>
      </w:r>
      <w:r w:rsidR="00637552">
        <w:rPr>
          <w:b/>
          <w:color w:val="000000"/>
          <w:szCs w:val="24"/>
        </w:rPr>
        <w:t xml:space="preserve"> </w:t>
      </w:r>
      <w:r w:rsidRPr="00703948">
        <w:rPr>
          <w:szCs w:val="24"/>
        </w:rPr>
        <w:t xml:space="preserve">Un buen gobierno municipal es aquel que tiene y aplica ordenamientos jurídicos, instancias y políticas para planear, controlar y vigilar el uso del suelo y, con ello, impulsar el desarrollo sostenible de su municipalidad, como lo establece la Constitución Federal en su artículo 115 fracción V, así como la Constitución Local. Estas facultades constitucionales son retomadas en la legislación estatal urbanística (Código Urbano), así como en la nueva Ley para la Regularización y Titulación de Predios Urbanos en el Estado de Jalisco, aprobada en septiembre del año 2014. </w:t>
      </w:r>
    </w:p>
    <w:p w:rsidR="00341907" w:rsidRDefault="00341907" w:rsidP="00341907">
      <w:pPr>
        <w:pStyle w:val="Sinespaciado"/>
        <w:rPr>
          <w:szCs w:val="24"/>
        </w:rPr>
      </w:pPr>
    </w:p>
    <w:p w:rsidR="00A84402" w:rsidRDefault="00341907" w:rsidP="00341907">
      <w:pPr>
        <w:pStyle w:val="Sinespaciado"/>
        <w:rPr>
          <w:szCs w:val="24"/>
        </w:rPr>
      </w:pPr>
      <w:r w:rsidRPr="00A84402">
        <w:rPr>
          <w:b/>
          <w:szCs w:val="24"/>
        </w:rPr>
        <w:t xml:space="preserve">Política Pública </w:t>
      </w:r>
      <w:r w:rsidR="00A84402" w:rsidRPr="00A84402">
        <w:rPr>
          <w:b/>
          <w:szCs w:val="24"/>
        </w:rPr>
        <w:t xml:space="preserve">para la </w:t>
      </w:r>
      <w:r w:rsidR="00294A29">
        <w:rPr>
          <w:b/>
          <w:szCs w:val="24"/>
        </w:rPr>
        <w:t>R</w:t>
      </w:r>
      <w:r w:rsidR="00A84402" w:rsidRPr="00A84402">
        <w:rPr>
          <w:b/>
          <w:szCs w:val="24"/>
        </w:rPr>
        <w:t>ed</w:t>
      </w:r>
      <w:r w:rsidRPr="00A84402">
        <w:rPr>
          <w:b/>
          <w:szCs w:val="24"/>
        </w:rPr>
        <w:t xml:space="preserve">ucción de la </w:t>
      </w:r>
      <w:r w:rsidR="00294A29">
        <w:rPr>
          <w:b/>
          <w:szCs w:val="24"/>
        </w:rPr>
        <w:t>P</w:t>
      </w:r>
      <w:r w:rsidRPr="00A84402">
        <w:rPr>
          <w:b/>
          <w:szCs w:val="24"/>
        </w:rPr>
        <w:t>obreza</w:t>
      </w:r>
      <w:r w:rsidR="00A84402" w:rsidRPr="00A84402">
        <w:rPr>
          <w:b/>
          <w:szCs w:val="24"/>
        </w:rPr>
        <w:t>.</w:t>
      </w:r>
      <w:r w:rsidR="00A84402">
        <w:rPr>
          <w:b/>
          <w:szCs w:val="24"/>
        </w:rPr>
        <w:t xml:space="preserve"> </w:t>
      </w:r>
      <w:r w:rsidRPr="00703948">
        <w:rPr>
          <w:szCs w:val="24"/>
        </w:rPr>
        <w:t>Coordinar acciones y estrategias para ampliar el acceso a una alimentación digna, mejorar la cobertura de los servicios públicos, asesorar y mejorar la situación jurídica de vivienda, posibilitar el acceso a la salud y facilitar los medios para el acceso a la educación básica obligatoria, todo esto apegado a los derechos humanos.</w:t>
      </w:r>
    </w:p>
    <w:p w:rsidR="00341907" w:rsidRPr="00A84402" w:rsidRDefault="00341907" w:rsidP="00341907">
      <w:pPr>
        <w:pStyle w:val="Sinespaciado"/>
        <w:rPr>
          <w:b/>
          <w:szCs w:val="24"/>
        </w:rPr>
      </w:pPr>
      <w:r w:rsidRPr="00703948">
        <w:rPr>
          <w:szCs w:val="24"/>
        </w:rPr>
        <w:t xml:space="preserve"> </w:t>
      </w:r>
    </w:p>
    <w:p w:rsidR="00341907" w:rsidRPr="00703948" w:rsidRDefault="00341907" w:rsidP="00341907">
      <w:pPr>
        <w:pStyle w:val="Sinespaciado"/>
        <w:rPr>
          <w:color w:val="000000" w:themeColor="text1"/>
          <w:szCs w:val="24"/>
          <w:lang w:eastAsia="es-MX"/>
        </w:rPr>
      </w:pPr>
      <w:r w:rsidRPr="00A84402">
        <w:rPr>
          <w:b/>
          <w:color w:val="000000" w:themeColor="text1"/>
          <w:szCs w:val="24"/>
          <w:lang w:eastAsia="es-MX"/>
        </w:rPr>
        <w:t>Política Pública</w:t>
      </w:r>
      <w:r w:rsidR="00294A29">
        <w:rPr>
          <w:b/>
          <w:color w:val="000000" w:themeColor="text1"/>
          <w:szCs w:val="24"/>
          <w:lang w:eastAsia="es-MX"/>
        </w:rPr>
        <w:t xml:space="preserve">: </w:t>
      </w:r>
      <w:r w:rsidRPr="00A84402">
        <w:rPr>
          <w:b/>
          <w:color w:val="000000" w:themeColor="text1"/>
          <w:szCs w:val="24"/>
          <w:lang w:eastAsia="es-MX"/>
        </w:rPr>
        <w:t>Agua para tu Colonia</w:t>
      </w:r>
      <w:r w:rsidR="00A84402">
        <w:rPr>
          <w:color w:val="000000" w:themeColor="text1"/>
          <w:szCs w:val="24"/>
          <w:lang w:eastAsia="es-MX"/>
        </w:rPr>
        <w:t>. Su objetivo es lograr que todas las colonias del municipio cuenten con agua entubada a pie de casa. Asimismo, es importante la a</w:t>
      </w:r>
      <w:r w:rsidRPr="00703948">
        <w:rPr>
          <w:color w:val="000000" w:themeColor="text1"/>
          <w:szCs w:val="24"/>
        </w:rPr>
        <w:t>ctualización de registros de tomas de agua potable y  descargas de aguas residuales, difusión y educación ambiental para la cultura y gestión del agua, identificación de zonas sin abastecimiento de agua potable, gestión para la construcción de infraestructura para la distribución de agua potable y saneamiento del agua revisión y evaluación  de la existencia y operación de plantas de tratamiento de aguas residuales.</w:t>
      </w:r>
    </w:p>
    <w:p w:rsidR="00341907" w:rsidRPr="00703948" w:rsidRDefault="00341907" w:rsidP="00341907">
      <w:pPr>
        <w:pStyle w:val="Sinespaciado"/>
        <w:rPr>
          <w:color w:val="000000" w:themeColor="text1"/>
          <w:szCs w:val="24"/>
        </w:rPr>
      </w:pPr>
    </w:p>
    <w:p w:rsidR="00341907" w:rsidRPr="00A84402" w:rsidRDefault="00341907" w:rsidP="00341907">
      <w:pPr>
        <w:pStyle w:val="Sinespaciado"/>
        <w:rPr>
          <w:b/>
          <w:szCs w:val="24"/>
        </w:rPr>
      </w:pPr>
      <w:r w:rsidRPr="00A84402">
        <w:rPr>
          <w:b/>
          <w:szCs w:val="24"/>
        </w:rPr>
        <w:t>Política Pública de Movilidad</w:t>
      </w:r>
      <w:r w:rsidR="00A84402" w:rsidRPr="00A84402">
        <w:rPr>
          <w:b/>
          <w:szCs w:val="24"/>
        </w:rPr>
        <w:t>.</w:t>
      </w:r>
      <w:r w:rsidR="00A84402">
        <w:rPr>
          <w:b/>
          <w:szCs w:val="24"/>
        </w:rPr>
        <w:t xml:space="preserve"> </w:t>
      </w:r>
      <w:r w:rsidRPr="00703948">
        <w:rPr>
          <w:szCs w:val="24"/>
        </w:rPr>
        <w:t>Coordinar acciones tendientes a crear un Sistema Vial Municipal que mejore las rutas de movilidad, motorizada y no motorizada,  donde se propicien las condiciones para el desarrollo integral de los habitantes de San Pedro Tlaquepaque.</w:t>
      </w:r>
    </w:p>
    <w:p w:rsidR="00A84402" w:rsidRDefault="00A84402" w:rsidP="00341907">
      <w:pPr>
        <w:pStyle w:val="Sinespaciado"/>
        <w:rPr>
          <w:szCs w:val="24"/>
        </w:rPr>
      </w:pPr>
    </w:p>
    <w:p w:rsidR="00341907" w:rsidRPr="00A84402" w:rsidRDefault="00341907" w:rsidP="00341907">
      <w:pPr>
        <w:pStyle w:val="Sinespaciado"/>
        <w:rPr>
          <w:b/>
          <w:szCs w:val="24"/>
        </w:rPr>
      </w:pPr>
      <w:r w:rsidRPr="00A84402">
        <w:rPr>
          <w:b/>
          <w:szCs w:val="24"/>
        </w:rPr>
        <w:t>Política P</w:t>
      </w:r>
      <w:r w:rsidR="00A84402">
        <w:rPr>
          <w:b/>
          <w:szCs w:val="24"/>
        </w:rPr>
        <w:t>ú</w:t>
      </w:r>
      <w:r w:rsidRPr="00A84402">
        <w:rPr>
          <w:b/>
          <w:szCs w:val="24"/>
        </w:rPr>
        <w:t>blica de Atención a las Inundaciones</w:t>
      </w:r>
      <w:r w:rsidR="00A84402" w:rsidRPr="00A84402">
        <w:rPr>
          <w:b/>
          <w:szCs w:val="24"/>
        </w:rPr>
        <w:t>.</w:t>
      </w:r>
      <w:r w:rsidR="00A84402">
        <w:rPr>
          <w:b/>
          <w:szCs w:val="24"/>
        </w:rPr>
        <w:t xml:space="preserve"> </w:t>
      </w:r>
      <w:r w:rsidRPr="00703948">
        <w:rPr>
          <w:szCs w:val="24"/>
        </w:rPr>
        <w:t xml:space="preserve">Suministrar de infraestructura para enfrentar </w:t>
      </w:r>
      <w:r w:rsidR="00A84402">
        <w:rPr>
          <w:szCs w:val="24"/>
        </w:rPr>
        <w:t xml:space="preserve">la vulnerabilidad de las colonias por los </w:t>
      </w:r>
      <w:r w:rsidRPr="00703948">
        <w:rPr>
          <w:szCs w:val="24"/>
        </w:rPr>
        <w:t xml:space="preserve">graves </w:t>
      </w:r>
      <w:r w:rsidR="00A84402">
        <w:rPr>
          <w:szCs w:val="24"/>
        </w:rPr>
        <w:t xml:space="preserve">peligros y </w:t>
      </w:r>
      <w:r w:rsidRPr="00703948">
        <w:rPr>
          <w:szCs w:val="24"/>
        </w:rPr>
        <w:t xml:space="preserve">riesgos de inundación, </w:t>
      </w:r>
      <w:r w:rsidR="00A84402">
        <w:rPr>
          <w:szCs w:val="24"/>
        </w:rPr>
        <w:t xml:space="preserve">así como la </w:t>
      </w:r>
      <w:r w:rsidRPr="00703948">
        <w:rPr>
          <w:szCs w:val="24"/>
        </w:rPr>
        <w:t>actualización de altas y riesgos y formulación de planes de desarrollo urbano acordes los criterios para prevención</w:t>
      </w:r>
      <w:r w:rsidR="00A84402">
        <w:rPr>
          <w:szCs w:val="24"/>
        </w:rPr>
        <w:t xml:space="preserve">. Asimismo, la implementación de </w:t>
      </w:r>
      <w:r w:rsidRPr="00703948">
        <w:rPr>
          <w:szCs w:val="24"/>
        </w:rPr>
        <w:t>Programas de desazolve de canales, drenajes y alcantarillas.</w:t>
      </w:r>
    </w:p>
    <w:p w:rsidR="00341907" w:rsidRPr="00703948" w:rsidRDefault="00341907" w:rsidP="00341907">
      <w:pPr>
        <w:pStyle w:val="Sinespaciado"/>
        <w:rPr>
          <w:szCs w:val="24"/>
        </w:rPr>
      </w:pPr>
    </w:p>
    <w:p w:rsidR="00341907" w:rsidRDefault="00341907" w:rsidP="00341907">
      <w:pPr>
        <w:pStyle w:val="Sinespaciado"/>
        <w:rPr>
          <w:color w:val="333333"/>
          <w:szCs w:val="24"/>
          <w:shd w:val="clear" w:color="auto" w:fill="FFFFFF"/>
        </w:rPr>
      </w:pPr>
      <w:r w:rsidRPr="00C73DB2">
        <w:rPr>
          <w:b/>
          <w:color w:val="000000" w:themeColor="text1"/>
          <w:szCs w:val="24"/>
          <w:shd w:val="clear" w:color="auto" w:fill="FFFFFF"/>
        </w:rPr>
        <w:t>Política P</w:t>
      </w:r>
      <w:r w:rsidR="00A84402" w:rsidRPr="00C73DB2">
        <w:rPr>
          <w:b/>
          <w:color w:val="000000" w:themeColor="text1"/>
          <w:szCs w:val="24"/>
          <w:shd w:val="clear" w:color="auto" w:fill="FFFFFF"/>
        </w:rPr>
        <w:t>ú</w:t>
      </w:r>
      <w:r w:rsidRPr="00C73DB2">
        <w:rPr>
          <w:b/>
          <w:color w:val="000000" w:themeColor="text1"/>
          <w:szCs w:val="24"/>
          <w:shd w:val="clear" w:color="auto" w:fill="FFFFFF"/>
        </w:rPr>
        <w:t>blica de Profesionalizac</w:t>
      </w:r>
      <w:r w:rsidR="00C73DB2" w:rsidRPr="00C73DB2">
        <w:rPr>
          <w:b/>
          <w:color w:val="000000" w:themeColor="text1"/>
          <w:szCs w:val="24"/>
          <w:shd w:val="clear" w:color="auto" w:fill="FFFFFF"/>
        </w:rPr>
        <w:t>ión de los servidores públicos</w:t>
      </w:r>
      <w:r w:rsidR="00C73DB2">
        <w:rPr>
          <w:color w:val="000000" w:themeColor="text1"/>
          <w:szCs w:val="24"/>
          <w:shd w:val="clear" w:color="auto" w:fill="FFFFFF"/>
        </w:rPr>
        <w:t xml:space="preserve">. Para potenciar sus </w:t>
      </w:r>
      <w:r w:rsidRPr="00703948">
        <w:rPr>
          <w:color w:val="333333"/>
          <w:szCs w:val="24"/>
          <w:shd w:val="clear" w:color="auto" w:fill="FFFFFF"/>
        </w:rPr>
        <w:t xml:space="preserve">las capacidades mediante la formación, actualización, capacitación y desarrollo, </w:t>
      </w:r>
      <w:r w:rsidR="00C73DB2">
        <w:rPr>
          <w:color w:val="333333"/>
          <w:szCs w:val="24"/>
          <w:shd w:val="clear" w:color="auto" w:fill="FFFFFF"/>
        </w:rPr>
        <w:t xml:space="preserve">así como el fortalecimiento de sus </w:t>
      </w:r>
      <w:r w:rsidRPr="00703948">
        <w:rPr>
          <w:color w:val="333333"/>
          <w:szCs w:val="24"/>
          <w:shd w:val="clear" w:color="auto" w:fill="FFFFFF"/>
        </w:rPr>
        <w:t>conocimiento</w:t>
      </w:r>
      <w:r w:rsidR="00C73DB2">
        <w:rPr>
          <w:color w:val="333333"/>
          <w:szCs w:val="24"/>
          <w:shd w:val="clear" w:color="auto" w:fill="FFFFFF"/>
        </w:rPr>
        <w:t>s</w:t>
      </w:r>
      <w:r w:rsidRPr="00703948">
        <w:rPr>
          <w:color w:val="333333"/>
          <w:szCs w:val="24"/>
          <w:shd w:val="clear" w:color="auto" w:fill="FFFFFF"/>
        </w:rPr>
        <w:t>, habilidades</w:t>
      </w:r>
      <w:r w:rsidR="00C73DB2">
        <w:rPr>
          <w:color w:val="333333"/>
          <w:szCs w:val="24"/>
          <w:shd w:val="clear" w:color="auto" w:fill="FFFFFF"/>
        </w:rPr>
        <w:t xml:space="preserve"> y</w:t>
      </w:r>
      <w:r w:rsidRPr="00703948">
        <w:rPr>
          <w:color w:val="333333"/>
          <w:szCs w:val="24"/>
          <w:shd w:val="clear" w:color="auto" w:fill="FFFFFF"/>
        </w:rPr>
        <w:t xml:space="preserve"> actitud</w:t>
      </w:r>
      <w:r w:rsidR="00C73DB2">
        <w:rPr>
          <w:color w:val="333333"/>
          <w:szCs w:val="24"/>
          <w:shd w:val="clear" w:color="auto" w:fill="FFFFFF"/>
        </w:rPr>
        <w:t>es</w:t>
      </w:r>
      <w:r w:rsidRPr="00703948">
        <w:rPr>
          <w:color w:val="333333"/>
          <w:szCs w:val="24"/>
          <w:shd w:val="clear" w:color="auto" w:fill="FFFFFF"/>
        </w:rPr>
        <w:t xml:space="preserve"> </w:t>
      </w:r>
      <w:r w:rsidR="00C73DB2">
        <w:rPr>
          <w:color w:val="333333"/>
          <w:szCs w:val="24"/>
          <w:shd w:val="clear" w:color="auto" w:fill="FFFFFF"/>
        </w:rPr>
        <w:t xml:space="preserve">en la mejora del </w:t>
      </w:r>
      <w:r w:rsidRPr="00703948">
        <w:rPr>
          <w:color w:val="333333"/>
          <w:szCs w:val="24"/>
          <w:shd w:val="clear" w:color="auto" w:fill="FFFFFF"/>
        </w:rPr>
        <w:t>desempeño</w:t>
      </w:r>
      <w:r w:rsidR="00C73DB2">
        <w:rPr>
          <w:color w:val="333333"/>
          <w:szCs w:val="24"/>
          <w:shd w:val="clear" w:color="auto" w:fill="FFFFFF"/>
        </w:rPr>
        <w:t xml:space="preserve">. </w:t>
      </w:r>
      <w:r w:rsidRPr="00703948">
        <w:rPr>
          <w:color w:val="333333"/>
          <w:szCs w:val="24"/>
          <w:shd w:val="clear" w:color="auto" w:fill="FFFFFF"/>
        </w:rPr>
        <w:t>Así como permitir que la administración pública cuente con servidores públicos con vocación, voluntad y competencia para atender las demandas</w:t>
      </w:r>
      <w:r w:rsidR="00C73DB2">
        <w:rPr>
          <w:color w:val="333333"/>
          <w:szCs w:val="24"/>
          <w:shd w:val="clear" w:color="auto" w:fill="FFFFFF"/>
        </w:rPr>
        <w:t xml:space="preserve"> de la población</w:t>
      </w:r>
      <w:r w:rsidRPr="00703948">
        <w:rPr>
          <w:color w:val="333333"/>
          <w:szCs w:val="24"/>
          <w:shd w:val="clear" w:color="auto" w:fill="FFFFFF"/>
        </w:rPr>
        <w:t>, llevar a cabo los programas de gobierno y otorgar beneficios concretos a los ciudadanos.</w:t>
      </w:r>
    </w:p>
    <w:p w:rsidR="00C73DB2" w:rsidRPr="00C73DB2" w:rsidRDefault="00C73DB2" w:rsidP="00341907">
      <w:pPr>
        <w:pStyle w:val="Sinespaciado"/>
        <w:rPr>
          <w:b/>
          <w:color w:val="000000" w:themeColor="text1"/>
          <w:szCs w:val="24"/>
          <w:shd w:val="clear" w:color="auto" w:fill="FFFFFF"/>
        </w:rPr>
      </w:pPr>
    </w:p>
    <w:p w:rsidR="00C73DB2" w:rsidRDefault="00341907" w:rsidP="00341907">
      <w:pPr>
        <w:pStyle w:val="Sinespaciado"/>
        <w:rPr>
          <w:szCs w:val="24"/>
        </w:rPr>
      </w:pPr>
      <w:r w:rsidRPr="00C73DB2">
        <w:rPr>
          <w:b/>
          <w:szCs w:val="24"/>
        </w:rPr>
        <w:t>Política P</w:t>
      </w:r>
      <w:r w:rsidR="00C73DB2" w:rsidRPr="00C73DB2">
        <w:rPr>
          <w:b/>
          <w:szCs w:val="24"/>
        </w:rPr>
        <w:t>ú</w:t>
      </w:r>
      <w:r w:rsidRPr="00C73DB2">
        <w:rPr>
          <w:b/>
          <w:szCs w:val="24"/>
        </w:rPr>
        <w:t xml:space="preserve">blica </w:t>
      </w:r>
      <w:r w:rsidR="00294A29">
        <w:rPr>
          <w:b/>
          <w:szCs w:val="24"/>
        </w:rPr>
        <w:t xml:space="preserve">para la </w:t>
      </w:r>
      <w:r w:rsidRPr="00C73DB2">
        <w:rPr>
          <w:b/>
          <w:szCs w:val="24"/>
        </w:rPr>
        <w:t>Modernización de los Servicios y la Función Pública</w:t>
      </w:r>
      <w:r w:rsidR="00C73DB2">
        <w:rPr>
          <w:szCs w:val="24"/>
        </w:rPr>
        <w:t>. La eficiencia en la prestación del servicio público así como r</w:t>
      </w:r>
      <w:r w:rsidRPr="00703948">
        <w:rPr>
          <w:szCs w:val="24"/>
        </w:rPr>
        <w:t>educir la discrecionalidad en el uso de los recursos y programas a través de creación de sistemas cuyos procedimientos garanticen la observancia de la norma, la transparencia y acceso a la información, generar certeza y confianza de los actos de gobierno con una buena rendición de cuentas</w:t>
      </w:r>
      <w:r w:rsidR="00C73DB2">
        <w:rPr>
          <w:szCs w:val="24"/>
        </w:rPr>
        <w:t>,</w:t>
      </w:r>
      <w:r w:rsidRPr="00703948">
        <w:rPr>
          <w:szCs w:val="24"/>
        </w:rPr>
        <w:t xml:space="preserve"> cumplir con la ley como responsabilidad del servidor público</w:t>
      </w:r>
      <w:r w:rsidR="00C73DB2">
        <w:rPr>
          <w:szCs w:val="24"/>
        </w:rPr>
        <w:t xml:space="preserve"> y</w:t>
      </w:r>
      <w:r w:rsidRPr="00703948">
        <w:rPr>
          <w:szCs w:val="24"/>
        </w:rPr>
        <w:t xml:space="preserve"> vigilar la correcta aplicación de los programas y recursos a través de la participación ciudadana</w:t>
      </w:r>
      <w:r w:rsidR="00C73DB2">
        <w:rPr>
          <w:szCs w:val="24"/>
        </w:rPr>
        <w:t>.</w:t>
      </w:r>
    </w:p>
    <w:p w:rsidR="00C73DB2" w:rsidRDefault="00C73DB2" w:rsidP="00341907">
      <w:pPr>
        <w:pStyle w:val="Sinespaciado"/>
        <w:rPr>
          <w:szCs w:val="24"/>
        </w:rPr>
      </w:pPr>
    </w:p>
    <w:p w:rsidR="00341907" w:rsidRPr="00C73DB2" w:rsidRDefault="00341907" w:rsidP="00341907">
      <w:pPr>
        <w:pStyle w:val="Sinespaciado"/>
        <w:rPr>
          <w:b/>
          <w:szCs w:val="24"/>
        </w:rPr>
      </w:pPr>
      <w:r w:rsidRPr="00C73DB2">
        <w:rPr>
          <w:b/>
          <w:szCs w:val="24"/>
        </w:rPr>
        <w:t>Política Pública</w:t>
      </w:r>
      <w:r w:rsidR="00294A29">
        <w:rPr>
          <w:b/>
          <w:szCs w:val="24"/>
        </w:rPr>
        <w:t xml:space="preserve">: </w:t>
      </w:r>
      <w:r w:rsidRPr="00C73DB2">
        <w:rPr>
          <w:b/>
          <w:szCs w:val="24"/>
        </w:rPr>
        <w:t>Centro Mágico</w:t>
      </w:r>
      <w:r w:rsidR="00C73DB2" w:rsidRPr="00C73DB2">
        <w:rPr>
          <w:b/>
          <w:szCs w:val="24"/>
        </w:rPr>
        <w:t>.</w:t>
      </w:r>
      <w:r w:rsidR="00C73DB2">
        <w:rPr>
          <w:b/>
          <w:szCs w:val="24"/>
        </w:rPr>
        <w:t xml:space="preserve"> </w:t>
      </w:r>
      <w:r w:rsidRPr="00703948">
        <w:rPr>
          <w:szCs w:val="24"/>
          <w:lang w:eastAsia="es-MX"/>
        </w:rPr>
        <w:t>Transformar, proyectar y difundir el Centro Histórico de San Pedro Tlaquepaque, a partir de sus ventajas competitivas, coordinando acciones en materia cultural, educativa, turística y económica. Ya que el municipio figura como uno de los proyectos con mayor potencial cultural, donde a  partir de sus resultados se logren mejorar las áreas económicas y sociales de los habitantes de Sal Pedro Tlaquepaque.</w:t>
      </w:r>
    </w:p>
    <w:p w:rsidR="00341907" w:rsidRPr="00703948" w:rsidRDefault="00341907" w:rsidP="00341907">
      <w:pPr>
        <w:pStyle w:val="Sinespaciado"/>
        <w:rPr>
          <w:szCs w:val="24"/>
          <w:lang w:eastAsia="es-MX"/>
        </w:rPr>
      </w:pPr>
    </w:p>
    <w:p w:rsidR="002C7709" w:rsidRDefault="002C7709" w:rsidP="002C7709">
      <w:pPr>
        <w:pStyle w:val="Sinespaciado"/>
        <w:rPr>
          <w:sz w:val="20"/>
          <w:szCs w:val="20"/>
        </w:rPr>
      </w:pPr>
    </w:p>
    <w:p w:rsidR="002C7709" w:rsidRDefault="002C7709" w:rsidP="002C7709">
      <w:pPr>
        <w:pStyle w:val="Sinespaciado"/>
        <w:rPr>
          <w:sz w:val="20"/>
          <w:szCs w:val="20"/>
        </w:rPr>
      </w:pPr>
    </w:p>
    <w:p w:rsidR="002C7709" w:rsidRDefault="002C7709" w:rsidP="002C7709">
      <w:pPr>
        <w:pStyle w:val="Sinespaciado"/>
        <w:rPr>
          <w:sz w:val="20"/>
          <w:szCs w:val="20"/>
        </w:rPr>
      </w:pPr>
    </w:p>
    <w:p w:rsidR="002C7709" w:rsidRDefault="002C7709" w:rsidP="002C7709">
      <w:pPr>
        <w:pStyle w:val="Sinespaciado"/>
        <w:rPr>
          <w:sz w:val="20"/>
          <w:szCs w:val="20"/>
        </w:rPr>
      </w:pPr>
    </w:p>
    <w:p w:rsidR="002C7709" w:rsidRDefault="002C7709" w:rsidP="002C7709">
      <w:pPr>
        <w:pStyle w:val="Sinespaciado"/>
        <w:rPr>
          <w:sz w:val="20"/>
          <w:szCs w:val="20"/>
        </w:rPr>
      </w:pPr>
    </w:p>
    <w:p w:rsidR="002C7709" w:rsidRDefault="002C7709" w:rsidP="002C7709">
      <w:pPr>
        <w:pStyle w:val="Sinespaciado"/>
        <w:rPr>
          <w:sz w:val="20"/>
          <w:szCs w:val="20"/>
        </w:rPr>
      </w:pPr>
    </w:p>
    <w:p w:rsidR="002C7709" w:rsidRDefault="002C7709" w:rsidP="002C7709">
      <w:pPr>
        <w:pStyle w:val="Sinespaciado"/>
        <w:rPr>
          <w:sz w:val="20"/>
          <w:szCs w:val="20"/>
        </w:rPr>
      </w:pPr>
    </w:p>
    <w:p w:rsidR="002C7709" w:rsidRDefault="002C7709" w:rsidP="002C7709">
      <w:pPr>
        <w:pStyle w:val="Sinespaciado"/>
        <w:rPr>
          <w:b/>
          <w:color w:val="0000FF"/>
          <w:sz w:val="28"/>
          <w:szCs w:val="28"/>
        </w:rPr>
      </w:pPr>
      <w:r>
        <w:rPr>
          <w:lang w:val="es-MX"/>
        </w:rPr>
        <w:br w:type="page"/>
      </w:r>
    </w:p>
    <w:p w:rsidR="00831E63" w:rsidRPr="00831E63" w:rsidRDefault="00831E63" w:rsidP="00831E63">
      <w:pPr>
        <w:pStyle w:val="Sinespaciado"/>
        <w:jc w:val="center"/>
        <w:rPr>
          <w:rFonts w:eastAsia="Times New Roman"/>
          <w:b/>
          <w:bCs/>
          <w:color w:val="0000FF"/>
          <w:sz w:val="36"/>
          <w:szCs w:val="36"/>
          <w:lang w:val="es-MX"/>
        </w:rPr>
      </w:pPr>
      <w:r w:rsidRPr="00831E63">
        <w:rPr>
          <w:rFonts w:eastAsia="Times New Roman"/>
          <w:b/>
          <w:bCs/>
          <w:color w:val="0000FF"/>
          <w:sz w:val="36"/>
          <w:szCs w:val="36"/>
          <w:lang w:val="es-MX"/>
        </w:rPr>
        <w:lastRenderedPageBreak/>
        <w:t>Título IV. Del Sistema de Indicadores de gestión y evaluación del</w:t>
      </w:r>
    </w:p>
    <w:p w:rsidR="00831E63" w:rsidRPr="00831E63" w:rsidRDefault="00831E63" w:rsidP="00831E63">
      <w:pPr>
        <w:pStyle w:val="Sinespaciado"/>
        <w:jc w:val="center"/>
        <w:rPr>
          <w:b/>
          <w:color w:val="0000FF"/>
          <w:sz w:val="36"/>
          <w:szCs w:val="36"/>
        </w:rPr>
      </w:pPr>
      <w:r w:rsidRPr="00831E63">
        <w:rPr>
          <w:rFonts w:eastAsia="Times New Roman"/>
          <w:b/>
          <w:bCs/>
          <w:color w:val="0000FF"/>
          <w:sz w:val="36"/>
          <w:szCs w:val="36"/>
          <w:lang w:val="es-MX"/>
        </w:rPr>
        <w:t>Plan Municipal de Desarrollo.</w:t>
      </w:r>
    </w:p>
    <w:p w:rsidR="00831E63" w:rsidRDefault="00831E63" w:rsidP="00B23729">
      <w:pPr>
        <w:pStyle w:val="Sinespaciado"/>
        <w:rPr>
          <w:b/>
          <w:color w:val="0000FF"/>
          <w:sz w:val="28"/>
          <w:szCs w:val="28"/>
        </w:rPr>
      </w:pPr>
    </w:p>
    <w:p w:rsidR="0044019E" w:rsidRDefault="0044019E" w:rsidP="0044019E">
      <w:pPr>
        <w:pStyle w:val="Sinespaciado"/>
        <w:rPr>
          <w:szCs w:val="24"/>
          <w:lang w:eastAsia="es-ES"/>
        </w:rPr>
      </w:pPr>
      <w:r w:rsidRPr="00A40A34">
        <w:rPr>
          <w:szCs w:val="24"/>
          <w:lang w:eastAsia="es-ES"/>
        </w:rPr>
        <w:t>El alcance del Plan Municipal de Desarrollo se extiende</w:t>
      </w:r>
      <w:r w:rsidR="00A40A34" w:rsidRPr="00A40A34">
        <w:rPr>
          <w:szCs w:val="24"/>
          <w:lang w:eastAsia="es-ES"/>
        </w:rPr>
        <w:t xml:space="preserve"> con una vigencia indefinida, como lo estipula el artículo 50 de la </w:t>
      </w:r>
      <w:r w:rsidRPr="00A40A34">
        <w:rPr>
          <w:szCs w:val="24"/>
          <w:lang w:eastAsia="es-ES"/>
        </w:rPr>
        <w:t xml:space="preserve">Ley de Planeación </w:t>
      </w:r>
      <w:r w:rsidR="00A40A34" w:rsidRPr="00A40A34">
        <w:rPr>
          <w:szCs w:val="24"/>
        </w:rPr>
        <w:t>Ley de Planeación para el Estado de Jalisco y sus Municipios</w:t>
      </w:r>
      <w:r w:rsidR="00A40A34">
        <w:rPr>
          <w:szCs w:val="24"/>
        </w:rPr>
        <w:t>, debiéndose evaluar periódicamente y desde luego al inicio de la administración municipal correspondiente. Asimismo, la</w:t>
      </w:r>
      <w:r w:rsidRPr="00A40A34">
        <w:rPr>
          <w:szCs w:val="24"/>
          <w:lang w:eastAsia="es-ES"/>
        </w:rPr>
        <w:t xml:space="preserve"> vigencia de l</w:t>
      </w:r>
      <w:r w:rsidR="00A40A34">
        <w:rPr>
          <w:szCs w:val="24"/>
          <w:lang w:eastAsia="es-ES"/>
        </w:rPr>
        <w:t>a</w:t>
      </w:r>
      <w:r w:rsidRPr="00A40A34">
        <w:rPr>
          <w:szCs w:val="24"/>
          <w:lang w:eastAsia="es-ES"/>
        </w:rPr>
        <w:t>s</w:t>
      </w:r>
      <w:r w:rsidR="00A40A34">
        <w:rPr>
          <w:szCs w:val="24"/>
          <w:lang w:eastAsia="es-ES"/>
        </w:rPr>
        <w:t xml:space="preserve"> políticas, programas, proyectos y acciones </w:t>
      </w:r>
      <w:r w:rsidRPr="00A40A34">
        <w:rPr>
          <w:szCs w:val="24"/>
          <w:lang w:eastAsia="es-ES"/>
        </w:rPr>
        <w:t xml:space="preserve">del plan </w:t>
      </w:r>
      <w:r w:rsidR="00A40A34">
        <w:rPr>
          <w:szCs w:val="24"/>
          <w:lang w:eastAsia="es-ES"/>
        </w:rPr>
        <w:t xml:space="preserve">que </w:t>
      </w:r>
      <w:r w:rsidRPr="00A40A34">
        <w:rPr>
          <w:szCs w:val="24"/>
          <w:lang w:eastAsia="es-ES"/>
        </w:rPr>
        <w:t>sustenta</w:t>
      </w:r>
      <w:r w:rsidR="00A40A34">
        <w:rPr>
          <w:szCs w:val="24"/>
          <w:lang w:eastAsia="es-ES"/>
        </w:rPr>
        <w:t>n</w:t>
      </w:r>
      <w:r w:rsidRPr="00A40A34">
        <w:rPr>
          <w:szCs w:val="24"/>
          <w:lang w:eastAsia="es-ES"/>
        </w:rPr>
        <w:t xml:space="preserve"> la dimensión de los problemas que arrojó el diagnóstico y el nivel de exigencia que deberá asumir el ayuntamiento para enfrentar los retos que traen consigo los grandes problemas del municipio, como es su transformación a un verdadero gobierno local, necesariamente transciende los tres años de una gestión municipal</w:t>
      </w:r>
      <w:r w:rsidR="00A40A34">
        <w:rPr>
          <w:szCs w:val="24"/>
          <w:lang w:eastAsia="es-ES"/>
        </w:rPr>
        <w:t>, pero habrá de evaluarse anualmente y desde luego cumplir con los informes trimestrales que por sí mismos son elementos de evaluación.</w:t>
      </w:r>
    </w:p>
    <w:p w:rsidR="0044019E" w:rsidRDefault="0044019E" w:rsidP="0044019E">
      <w:pPr>
        <w:pStyle w:val="Sinespaciado"/>
        <w:rPr>
          <w:szCs w:val="24"/>
          <w:lang w:eastAsia="es-ES"/>
        </w:rPr>
      </w:pPr>
    </w:p>
    <w:p w:rsidR="0044019E" w:rsidRDefault="0044019E" w:rsidP="0044019E">
      <w:pPr>
        <w:pStyle w:val="Sinespaciado"/>
        <w:rPr>
          <w:szCs w:val="24"/>
          <w:lang w:eastAsia="es-ES"/>
        </w:rPr>
      </w:pPr>
      <w:r>
        <w:rPr>
          <w:szCs w:val="24"/>
          <w:lang w:eastAsia="es-ES"/>
        </w:rPr>
        <w:t>La formulación de políticas p</w:t>
      </w:r>
      <w:r w:rsidR="00A40A34">
        <w:rPr>
          <w:szCs w:val="24"/>
          <w:lang w:eastAsia="es-ES"/>
        </w:rPr>
        <w:t>ú</w:t>
      </w:r>
      <w:r>
        <w:rPr>
          <w:szCs w:val="24"/>
          <w:lang w:eastAsia="es-ES"/>
        </w:rPr>
        <w:t>blicas como la</w:t>
      </w:r>
      <w:r w:rsidR="00A40A34">
        <w:rPr>
          <w:szCs w:val="24"/>
          <w:lang w:eastAsia="es-ES"/>
        </w:rPr>
        <w:t>s</w:t>
      </w:r>
      <w:r>
        <w:rPr>
          <w:szCs w:val="24"/>
          <w:lang w:eastAsia="es-ES"/>
        </w:rPr>
        <w:t xml:space="preserve"> enfocada</w:t>
      </w:r>
      <w:r w:rsidR="00A40A34">
        <w:rPr>
          <w:szCs w:val="24"/>
          <w:lang w:eastAsia="es-ES"/>
        </w:rPr>
        <w:t>s</w:t>
      </w:r>
      <w:r>
        <w:rPr>
          <w:szCs w:val="24"/>
          <w:lang w:eastAsia="es-ES"/>
        </w:rPr>
        <w:t xml:space="preserve"> a la</w:t>
      </w:r>
      <w:r w:rsidR="00A40A34">
        <w:rPr>
          <w:szCs w:val="24"/>
          <w:lang w:eastAsia="es-ES"/>
        </w:rPr>
        <w:t xml:space="preserve">s soluciones de problemas metropolitanos </w:t>
      </w:r>
      <w:r>
        <w:rPr>
          <w:szCs w:val="24"/>
          <w:lang w:eastAsia="es-ES"/>
        </w:rPr>
        <w:t>que impacta en el desarrollo económico local</w:t>
      </w:r>
      <w:r w:rsidR="00A40A34">
        <w:rPr>
          <w:szCs w:val="24"/>
          <w:lang w:eastAsia="es-ES"/>
        </w:rPr>
        <w:t>, social y la seguridad</w:t>
      </w:r>
      <w:r>
        <w:rPr>
          <w:szCs w:val="24"/>
          <w:lang w:eastAsia="es-ES"/>
        </w:rPr>
        <w:t xml:space="preserve">, así como en la sustentabilidad del territorio municipal; al igual que los diversos programas y acciones que emanan de las misma, requieren de una </w:t>
      </w:r>
      <w:r>
        <w:rPr>
          <w:b/>
          <w:bCs/>
          <w:i/>
          <w:iCs/>
          <w:szCs w:val="24"/>
          <w:lang w:eastAsia="es-ES"/>
        </w:rPr>
        <w:t xml:space="preserve">articulación </w:t>
      </w:r>
      <w:r>
        <w:rPr>
          <w:szCs w:val="24"/>
          <w:lang w:eastAsia="es-ES"/>
        </w:rPr>
        <w:t xml:space="preserve">que le permita al gobierno local, la operación de acciones y políticas locales de forma integral que logren tener un impacto </w:t>
      </w:r>
      <w:r>
        <w:rPr>
          <w:b/>
          <w:bCs/>
          <w:i/>
          <w:iCs/>
          <w:szCs w:val="24"/>
          <w:lang w:eastAsia="es-ES"/>
        </w:rPr>
        <w:t xml:space="preserve">eficiente </w:t>
      </w:r>
      <w:r>
        <w:rPr>
          <w:szCs w:val="24"/>
          <w:lang w:eastAsia="es-ES"/>
        </w:rPr>
        <w:t xml:space="preserve">en el manejo de los recursos, </w:t>
      </w:r>
      <w:r>
        <w:rPr>
          <w:b/>
          <w:bCs/>
          <w:i/>
          <w:iCs/>
          <w:szCs w:val="24"/>
          <w:lang w:eastAsia="es-ES"/>
        </w:rPr>
        <w:t>eficaz</w:t>
      </w:r>
      <w:r>
        <w:rPr>
          <w:szCs w:val="24"/>
          <w:lang w:eastAsia="es-ES"/>
        </w:rPr>
        <w:t xml:space="preserve"> en la función y </w:t>
      </w:r>
      <w:r>
        <w:rPr>
          <w:b/>
          <w:bCs/>
          <w:i/>
          <w:iCs/>
          <w:szCs w:val="24"/>
          <w:lang w:eastAsia="es-ES"/>
        </w:rPr>
        <w:t>efectiva</w:t>
      </w:r>
      <w:r>
        <w:rPr>
          <w:szCs w:val="24"/>
          <w:lang w:eastAsia="es-ES"/>
        </w:rPr>
        <w:t xml:space="preserve"> en el logro de objetivos y alcance de metas. </w:t>
      </w:r>
    </w:p>
    <w:p w:rsidR="0044019E" w:rsidRDefault="0044019E" w:rsidP="0044019E">
      <w:pPr>
        <w:pStyle w:val="Sinespaciado"/>
        <w:rPr>
          <w:szCs w:val="24"/>
          <w:lang w:eastAsia="es-ES"/>
        </w:rPr>
      </w:pPr>
    </w:p>
    <w:p w:rsidR="0044019E" w:rsidRDefault="0044019E" w:rsidP="0044019E">
      <w:pPr>
        <w:pStyle w:val="Sinespaciado"/>
        <w:rPr>
          <w:szCs w:val="24"/>
          <w:lang w:eastAsia="es-ES"/>
        </w:rPr>
      </w:pPr>
      <w:r>
        <w:rPr>
          <w:szCs w:val="24"/>
          <w:lang w:eastAsia="es-ES"/>
        </w:rPr>
        <w:t xml:space="preserve">Asimismo el </w:t>
      </w:r>
      <w:r>
        <w:rPr>
          <w:b/>
          <w:bCs/>
          <w:i/>
          <w:iCs/>
          <w:szCs w:val="24"/>
          <w:lang w:eastAsia="es-ES"/>
        </w:rPr>
        <w:t xml:space="preserve">alineamiento </w:t>
      </w:r>
      <w:r w:rsidR="00555215">
        <w:rPr>
          <w:szCs w:val="24"/>
          <w:lang w:eastAsia="es-ES"/>
        </w:rPr>
        <w:t>local-metropolitano-estatal-nacional e</w:t>
      </w:r>
      <w:r>
        <w:rPr>
          <w:szCs w:val="24"/>
          <w:lang w:eastAsia="es-ES"/>
        </w:rPr>
        <w:t>ntre la misión, los objetivos y las acciones del plan, proporciona rutas claras para la medición del desempeño, que permita orientar el mejoramiento de la organización, esto es el ayuntamiento y su administración municipal, de tal manera que la medición del desempeño no tiene sentido si no está alineada con los elementos centrales que le dan razón de existencia a la organización.</w:t>
      </w:r>
      <w:r>
        <w:rPr>
          <w:rStyle w:val="Refdenotaalpie"/>
          <w:szCs w:val="24"/>
          <w:lang w:eastAsia="es-ES"/>
        </w:rPr>
        <w:footnoteReference w:id="81"/>
      </w:r>
    </w:p>
    <w:p w:rsidR="0044019E" w:rsidRDefault="0044019E" w:rsidP="0044019E">
      <w:pPr>
        <w:pStyle w:val="Sinespaciado"/>
        <w:rPr>
          <w:szCs w:val="24"/>
          <w:lang w:eastAsia="es-ES"/>
        </w:rPr>
      </w:pPr>
    </w:p>
    <w:p w:rsidR="0044019E" w:rsidRDefault="0044019E" w:rsidP="0044019E">
      <w:pPr>
        <w:pStyle w:val="Sinespaciado"/>
      </w:pPr>
      <w:r>
        <w:rPr>
          <w:szCs w:val="24"/>
          <w:lang w:eastAsia="es-ES"/>
        </w:rPr>
        <w:t xml:space="preserve">Así estos dos elementos </w:t>
      </w:r>
      <w:r>
        <w:rPr>
          <w:b/>
          <w:bCs/>
          <w:i/>
          <w:iCs/>
          <w:szCs w:val="24"/>
          <w:lang w:eastAsia="es-ES"/>
        </w:rPr>
        <w:t>articulación</w:t>
      </w:r>
      <w:r>
        <w:rPr>
          <w:szCs w:val="24"/>
          <w:lang w:eastAsia="es-ES"/>
        </w:rPr>
        <w:t xml:space="preserve"> y </w:t>
      </w:r>
      <w:r>
        <w:rPr>
          <w:b/>
          <w:bCs/>
          <w:i/>
          <w:iCs/>
          <w:szCs w:val="24"/>
          <w:lang w:eastAsia="es-ES"/>
        </w:rPr>
        <w:t xml:space="preserve">alineamiento </w:t>
      </w:r>
      <w:r>
        <w:rPr>
          <w:szCs w:val="24"/>
          <w:lang w:eastAsia="es-ES"/>
        </w:rPr>
        <w:t xml:space="preserve">son los rieles sobre los cuales avanza la gestión, se realiza el seguimiento y se </w:t>
      </w:r>
      <w:r>
        <w:t>evalúan las políticas, programas y acciones del plan municipal.</w:t>
      </w:r>
    </w:p>
    <w:p w:rsidR="0044019E" w:rsidRDefault="0044019E" w:rsidP="0044019E">
      <w:pPr>
        <w:pStyle w:val="Sinespaciado"/>
        <w:rPr>
          <w:szCs w:val="24"/>
          <w:lang w:eastAsia="es-ES"/>
        </w:rPr>
      </w:pPr>
    </w:p>
    <w:p w:rsidR="0044019E" w:rsidRDefault="0044019E" w:rsidP="0044019E">
      <w:pPr>
        <w:pStyle w:val="Sinespaciado"/>
        <w:rPr>
          <w:szCs w:val="24"/>
          <w:lang w:eastAsia="es-ES"/>
        </w:rPr>
      </w:pPr>
      <w:r>
        <w:rPr>
          <w:szCs w:val="24"/>
          <w:lang w:eastAsia="es-ES"/>
        </w:rPr>
        <w:t xml:space="preserve">Ahora bien, el Plan Municipal de Desarrollo requiere de un compromiso y de una </w:t>
      </w:r>
      <w:r>
        <w:rPr>
          <w:b/>
          <w:bCs/>
          <w:i/>
          <w:iCs/>
          <w:szCs w:val="24"/>
          <w:lang w:eastAsia="es-ES"/>
        </w:rPr>
        <w:t>voluntad política</w:t>
      </w:r>
      <w:r>
        <w:rPr>
          <w:szCs w:val="24"/>
          <w:lang w:eastAsia="es-ES"/>
        </w:rPr>
        <w:t xml:space="preserve"> de la clase gobernante sin la cual no es viable su realización, dada la exigencia que implica la transformación de las formas de hacer política local hasta hoy vigentes; así como de la aceptación de las y los funcionarios municipales para asumirse en una nueva forma de hacer gestión, exigiendo un </w:t>
      </w:r>
      <w:r>
        <w:rPr>
          <w:szCs w:val="24"/>
          <w:lang w:eastAsia="es-ES"/>
        </w:rPr>
        <w:lastRenderedPageBreak/>
        <w:t xml:space="preserve">nueva forma de trabajo donde exista una </w:t>
      </w:r>
      <w:r>
        <w:rPr>
          <w:b/>
          <w:bCs/>
          <w:i/>
          <w:iCs/>
          <w:szCs w:val="24"/>
          <w:lang w:eastAsia="es-ES"/>
        </w:rPr>
        <w:t>coordinación interinstitucional</w:t>
      </w:r>
      <w:r>
        <w:rPr>
          <w:szCs w:val="24"/>
          <w:lang w:eastAsia="es-ES"/>
        </w:rPr>
        <w:t>, de tal manera que para avanzar en la gestión y por ende en el logro de los objetivos del plan, se requiere que exista una estrecha comunicación y coordinación interinstitucional, donde ninguna área municipal puede quedar excluida, porque todos se asumen en un proyecto común, el desarrollo humano local y sustentable.</w:t>
      </w:r>
    </w:p>
    <w:p w:rsidR="0044019E" w:rsidRDefault="0044019E" w:rsidP="0044019E">
      <w:pPr>
        <w:pStyle w:val="Sinespaciado"/>
        <w:rPr>
          <w:szCs w:val="24"/>
          <w:lang w:eastAsia="es-ES"/>
        </w:rPr>
      </w:pPr>
    </w:p>
    <w:p w:rsidR="0044019E" w:rsidRDefault="0044019E" w:rsidP="0044019E">
      <w:pPr>
        <w:pStyle w:val="Sinespaciado"/>
        <w:rPr>
          <w:szCs w:val="24"/>
          <w:lang w:eastAsia="es-ES"/>
        </w:rPr>
      </w:pPr>
      <w:r>
        <w:rPr>
          <w:szCs w:val="24"/>
          <w:lang w:eastAsia="es-ES"/>
        </w:rPr>
        <w:t xml:space="preserve">Estos dos presupuestos traen consigo el </w:t>
      </w:r>
      <w:r>
        <w:rPr>
          <w:b/>
          <w:bCs/>
          <w:i/>
          <w:iCs/>
          <w:szCs w:val="24"/>
          <w:lang w:eastAsia="es-ES"/>
        </w:rPr>
        <w:t>conflicto inherente al cambio y a la innovación</w:t>
      </w:r>
      <w:r>
        <w:rPr>
          <w:szCs w:val="24"/>
          <w:lang w:eastAsia="es-ES"/>
        </w:rPr>
        <w:t xml:space="preserve">, lo que necesariamente ayudará a </w:t>
      </w:r>
      <w:r>
        <w:rPr>
          <w:b/>
          <w:bCs/>
          <w:i/>
          <w:iCs/>
          <w:szCs w:val="24"/>
          <w:lang w:eastAsia="es-ES"/>
        </w:rPr>
        <w:t>crecer en consensos</w:t>
      </w:r>
      <w:r>
        <w:rPr>
          <w:szCs w:val="24"/>
          <w:lang w:eastAsia="es-ES"/>
        </w:rPr>
        <w:t xml:space="preserve"> para construir una nueva forma de gobernar y de hacer la gestión teniendo como base la </w:t>
      </w:r>
      <w:r>
        <w:rPr>
          <w:b/>
          <w:bCs/>
          <w:i/>
          <w:iCs/>
          <w:szCs w:val="24"/>
          <w:lang w:eastAsia="es-ES"/>
        </w:rPr>
        <w:t>equidad de género</w:t>
      </w:r>
      <w:r>
        <w:rPr>
          <w:szCs w:val="24"/>
          <w:lang w:eastAsia="es-ES"/>
        </w:rPr>
        <w:t xml:space="preserve">, los </w:t>
      </w:r>
      <w:r>
        <w:rPr>
          <w:b/>
          <w:bCs/>
          <w:i/>
          <w:iCs/>
          <w:szCs w:val="24"/>
          <w:lang w:eastAsia="es-ES"/>
        </w:rPr>
        <w:t>derechos humanos</w:t>
      </w:r>
      <w:r>
        <w:rPr>
          <w:szCs w:val="24"/>
          <w:lang w:eastAsia="es-ES"/>
        </w:rPr>
        <w:t xml:space="preserve"> y los principios de </w:t>
      </w:r>
      <w:r>
        <w:rPr>
          <w:b/>
          <w:bCs/>
          <w:i/>
          <w:iCs/>
          <w:szCs w:val="24"/>
          <w:lang w:eastAsia="es-ES"/>
        </w:rPr>
        <w:t xml:space="preserve">gobernanza </w:t>
      </w:r>
      <w:r w:rsidR="00555215">
        <w:rPr>
          <w:szCs w:val="24"/>
          <w:lang w:eastAsia="es-ES"/>
        </w:rPr>
        <w:t>como son la T</w:t>
      </w:r>
      <w:r>
        <w:rPr>
          <w:szCs w:val="24"/>
          <w:lang w:eastAsia="es-ES"/>
        </w:rPr>
        <w:t>ransparencia y la Rendición de Cuentas.</w:t>
      </w:r>
    </w:p>
    <w:p w:rsidR="0044019E" w:rsidRDefault="0044019E" w:rsidP="0044019E">
      <w:pPr>
        <w:pStyle w:val="Sinespaciado"/>
        <w:rPr>
          <w:szCs w:val="24"/>
          <w:lang w:eastAsia="es-ES"/>
        </w:rPr>
      </w:pPr>
    </w:p>
    <w:p w:rsidR="0044019E" w:rsidRPr="008E79FC" w:rsidRDefault="0044019E" w:rsidP="0044019E">
      <w:pPr>
        <w:pStyle w:val="Sinespaciado"/>
        <w:rPr>
          <w:szCs w:val="24"/>
          <w:lang w:eastAsia="es-ES"/>
        </w:rPr>
      </w:pPr>
      <w:r w:rsidRPr="008E79FC">
        <w:rPr>
          <w:szCs w:val="24"/>
          <w:lang w:eastAsia="es-ES"/>
        </w:rPr>
        <w:t xml:space="preserve">El análisis desarrollado </w:t>
      </w:r>
      <w:r w:rsidR="008E79FC" w:rsidRPr="008E79FC">
        <w:rPr>
          <w:szCs w:val="24"/>
          <w:lang w:eastAsia="es-ES"/>
        </w:rPr>
        <w:t>de los problemas públicos e</w:t>
      </w:r>
      <w:r w:rsidRPr="008E79FC">
        <w:rPr>
          <w:szCs w:val="24"/>
          <w:lang w:eastAsia="es-ES"/>
        </w:rPr>
        <w:t xml:space="preserve">n </w:t>
      </w:r>
      <w:r w:rsidR="008E79FC" w:rsidRPr="008E79FC">
        <w:rPr>
          <w:szCs w:val="24"/>
          <w:lang w:eastAsia="es-ES"/>
        </w:rPr>
        <w:t xml:space="preserve">el </w:t>
      </w:r>
      <w:r w:rsidR="008E79FC" w:rsidRPr="008E79FC">
        <w:rPr>
          <w:b/>
          <w:bCs/>
          <w:szCs w:val="24"/>
          <w:lang w:val="es-MX"/>
        </w:rPr>
        <w:t>Capítulo</w:t>
      </w:r>
      <w:r w:rsidR="008E79FC" w:rsidRPr="008E79FC">
        <w:rPr>
          <w:rFonts w:eastAsia="Times New Roman"/>
          <w:b/>
          <w:bCs/>
          <w:szCs w:val="24"/>
          <w:lang w:val="es-MX"/>
        </w:rPr>
        <w:t xml:space="preserve"> II. De la Agenda de Políticas Públicas para la Acción Pública Local</w:t>
      </w:r>
      <w:r w:rsidRPr="008E79FC">
        <w:rPr>
          <w:szCs w:val="24"/>
          <w:lang w:eastAsia="es-ES"/>
        </w:rPr>
        <w:t xml:space="preserve"> traza la formulación de estrategias y acciones de política, establece alcances y se aproxima a metas en la ruta de la construcción de indicadores para el mecanismo de seguimiento, evaluación y ajustes al plan.</w:t>
      </w:r>
    </w:p>
    <w:p w:rsidR="0044019E" w:rsidRDefault="0044019E" w:rsidP="0044019E">
      <w:pPr>
        <w:pStyle w:val="Sinespaciado"/>
        <w:rPr>
          <w:szCs w:val="24"/>
          <w:lang w:eastAsia="es-ES"/>
        </w:rPr>
      </w:pPr>
    </w:p>
    <w:p w:rsidR="0044019E" w:rsidRDefault="0044019E" w:rsidP="0044019E">
      <w:pPr>
        <w:pStyle w:val="Sinespaciado"/>
        <w:rPr>
          <w:szCs w:val="24"/>
          <w:lang w:eastAsia="es-ES"/>
        </w:rPr>
      </w:pPr>
      <w:r>
        <w:rPr>
          <w:szCs w:val="24"/>
          <w:lang w:eastAsia="es-ES"/>
        </w:rPr>
        <w:t xml:space="preserve">Cabe hacer mención, que si bien la formulación de políticas que presenta el plan municipal enfocadas al cambio del marco institucional vigente contrastan con el estado del desarrollo institucional del municipio así como la limitada capacidad de gestión de las funcionarios y funcionarios municipales; se requiere de una estrategia para la evaluación, que si bien deje clara la ruta y medición de la gestión, también contenga la flexibilidad que le permita avanzar-ajustar, así el </w:t>
      </w:r>
      <w:r>
        <w:t xml:space="preserve">seguimiento y evaluación de las políticas y acciones del Plan se realizará desde un enfoque de un proceso continuo y participativo, mediante el cual se observan las vicisitudes en su cumplimiento y obstáculos que no permitan avanzar sin que ello implique un retroceso y sí en la vía de una reflexión, toda vez que este proceso tiene la característica esencial de un </w:t>
      </w:r>
      <w:r>
        <w:rPr>
          <w:i/>
          <w:iCs/>
        </w:rPr>
        <w:t>proceso de cambio incremental</w:t>
      </w:r>
      <w:r>
        <w:t xml:space="preserve"> muchas de las veces de lento avance y con resultados mínimos. </w:t>
      </w:r>
      <w:r>
        <w:rPr>
          <w:i/>
          <w:iCs/>
        </w:rPr>
        <w:t>“Un indicador puede ser una relación matemática entre medidas, el suministro de información acercad del estado de un producto, proceso o sistema, o puede ser la proximidad asociada a metas previamente establecidas.”</w:t>
      </w:r>
      <w:r>
        <w:rPr>
          <w:rStyle w:val="Refdenotaalpie"/>
          <w:szCs w:val="24"/>
          <w:lang w:eastAsia="es-ES"/>
        </w:rPr>
        <w:t xml:space="preserve"> </w:t>
      </w:r>
      <w:r>
        <w:rPr>
          <w:rStyle w:val="Refdenotaalpie"/>
          <w:szCs w:val="24"/>
          <w:lang w:eastAsia="es-ES"/>
        </w:rPr>
        <w:footnoteReference w:id="82"/>
      </w:r>
      <w:r>
        <w:rPr>
          <w:i/>
          <w:iCs/>
        </w:rPr>
        <w:t xml:space="preserve"> </w:t>
      </w:r>
      <w:r>
        <w:rPr>
          <w:szCs w:val="24"/>
          <w:lang w:eastAsia="es-ES"/>
        </w:rPr>
        <w:t>En este orden de ideas se abre paso al discernimiento que acompaña el proceso para la determinación de los indicadores que permitirán al gobierno medirse a s</w:t>
      </w:r>
      <w:r w:rsidR="008E79FC">
        <w:rPr>
          <w:szCs w:val="24"/>
          <w:lang w:eastAsia="es-ES"/>
        </w:rPr>
        <w:t>í</w:t>
      </w:r>
      <w:r>
        <w:rPr>
          <w:szCs w:val="24"/>
          <w:lang w:eastAsia="es-ES"/>
        </w:rPr>
        <w:t xml:space="preserve"> mismo en el avance de sus propias iniciativas, en el proceso de implementación de prioridades asumidas en las agendas dentro de éste contexto de cambio incremental.</w:t>
      </w:r>
    </w:p>
    <w:p w:rsidR="0044019E" w:rsidRDefault="0044019E" w:rsidP="0044019E">
      <w:pPr>
        <w:pStyle w:val="Sinespaciado"/>
        <w:rPr>
          <w:szCs w:val="24"/>
          <w:lang w:eastAsia="es-ES"/>
        </w:rPr>
      </w:pPr>
    </w:p>
    <w:p w:rsidR="0044019E" w:rsidRDefault="0044019E" w:rsidP="0044019E">
      <w:pPr>
        <w:pStyle w:val="Sinespaciado"/>
        <w:rPr>
          <w:szCs w:val="24"/>
          <w:lang w:eastAsia="es-ES"/>
        </w:rPr>
      </w:pPr>
      <w:r>
        <w:rPr>
          <w:szCs w:val="24"/>
          <w:lang w:eastAsia="es-ES"/>
        </w:rPr>
        <w:t>Este apartado del Plan proporciona una herramienta para estructurar la toma de decisiones de</w:t>
      </w:r>
      <w:r w:rsidR="008E79FC">
        <w:rPr>
          <w:szCs w:val="24"/>
          <w:lang w:eastAsia="es-ES"/>
        </w:rPr>
        <w:t xml:space="preserve"> </w:t>
      </w:r>
      <w:r>
        <w:rPr>
          <w:szCs w:val="24"/>
          <w:lang w:eastAsia="es-ES"/>
        </w:rPr>
        <w:t xml:space="preserve">parte de la autoridad municipal que facilite la </w:t>
      </w:r>
      <w:r>
        <w:rPr>
          <w:b/>
          <w:bCs/>
          <w:i/>
          <w:iCs/>
          <w:szCs w:val="24"/>
          <w:lang w:eastAsia="es-ES"/>
        </w:rPr>
        <w:t>articulación</w:t>
      </w:r>
      <w:r>
        <w:rPr>
          <w:szCs w:val="24"/>
          <w:lang w:eastAsia="es-ES"/>
        </w:rPr>
        <w:t xml:space="preserve"> y el  </w:t>
      </w:r>
      <w:r>
        <w:rPr>
          <w:b/>
          <w:bCs/>
          <w:i/>
          <w:iCs/>
          <w:szCs w:val="24"/>
          <w:lang w:eastAsia="es-ES"/>
        </w:rPr>
        <w:t xml:space="preserve">alineamiento </w:t>
      </w:r>
      <w:r>
        <w:rPr>
          <w:szCs w:val="24"/>
          <w:lang w:eastAsia="es-ES"/>
        </w:rPr>
        <w:t xml:space="preserve">entre la misión, los objetivos y las acciones del plan, como una ruta clara para la medición del desempeño municipal y de los avances del Plan, </w:t>
      </w:r>
      <w:r>
        <w:rPr>
          <w:i/>
          <w:iCs/>
          <w:szCs w:val="24"/>
          <w:lang w:eastAsia="es-ES"/>
        </w:rPr>
        <w:t xml:space="preserve">jerarquizando </w:t>
      </w:r>
      <w:r>
        <w:rPr>
          <w:szCs w:val="24"/>
          <w:lang w:eastAsia="es-ES"/>
        </w:rPr>
        <w:t xml:space="preserve">y </w:t>
      </w:r>
      <w:r>
        <w:rPr>
          <w:i/>
          <w:iCs/>
          <w:szCs w:val="24"/>
          <w:lang w:eastAsia="es-ES"/>
        </w:rPr>
        <w:t>sintetizando</w:t>
      </w:r>
      <w:r>
        <w:rPr>
          <w:szCs w:val="24"/>
          <w:lang w:eastAsia="es-ES"/>
        </w:rPr>
        <w:t xml:space="preserve"> a través de cuadrantes.</w:t>
      </w:r>
    </w:p>
    <w:p w:rsidR="0044019E" w:rsidRDefault="0044019E" w:rsidP="0044019E">
      <w:pPr>
        <w:pStyle w:val="Sinespaciado"/>
        <w:rPr>
          <w:szCs w:val="24"/>
          <w:lang w:eastAsia="es-ES"/>
        </w:rPr>
      </w:pPr>
    </w:p>
    <w:p w:rsidR="0044019E" w:rsidRDefault="0044019E" w:rsidP="0044019E">
      <w:pPr>
        <w:pStyle w:val="Sinespaciado"/>
        <w:rPr>
          <w:szCs w:val="24"/>
        </w:rPr>
      </w:pPr>
      <w:r>
        <w:rPr>
          <w:szCs w:val="24"/>
          <w:lang w:eastAsia="es-ES"/>
        </w:rPr>
        <w:lastRenderedPageBreak/>
        <w:t xml:space="preserve">Los </w:t>
      </w:r>
      <w:r w:rsidR="00122953">
        <w:rPr>
          <w:b/>
          <w:bCs/>
          <w:i/>
          <w:iCs/>
          <w:szCs w:val="24"/>
          <w:lang w:eastAsia="es-ES"/>
        </w:rPr>
        <w:t xml:space="preserve">diagnósticos y árboles de problemas </w:t>
      </w:r>
      <w:r>
        <w:rPr>
          <w:szCs w:val="24"/>
          <w:lang w:eastAsia="es-ES"/>
        </w:rPr>
        <w:t xml:space="preserve">se estructuran a partir de los Ejes </w:t>
      </w:r>
      <w:r w:rsidR="00122953">
        <w:rPr>
          <w:szCs w:val="24"/>
          <w:lang w:eastAsia="es-ES"/>
        </w:rPr>
        <w:t xml:space="preserve">Estratégicos del </w:t>
      </w:r>
      <w:r>
        <w:rPr>
          <w:szCs w:val="24"/>
          <w:lang w:eastAsia="es-ES"/>
        </w:rPr>
        <w:t>Plan</w:t>
      </w:r>
      <w:r w:rsidR="00122953">
        <w:rPr>
          <w:szCs w:val="24"/>
          <w:lang w:eastAsia="es-ES"/>
        </w:rPr>
        <w:t xml:space="preserve">: </w:t>
      </w:r>
      <w:r w:rsidR="00122953" w:rsidRPr="00122953">
        <w:rPr>
          <w:rFonts w:eastAsia="Times New Roman"/>
          <w:i/>
          <w:szCs w:val="24"/>
          <w:lang w:val="es-MX"/>
        </w:rPr>
        <w:t>Eje Estratégico</w:t>
      </w:r>
      <w:r w:rsidR="00122953">
        <w:rPr>
          <w:rFonts w:eastAsia="Times New Roman"/>
          <w:i/>
          <w:szCs w:val="24"/>
          <w:lang w:val="es-MX"/>
        </w:rPr>
        <w:t xml:space="preserve"> I</w:t>
      </w:r>
      <w:r w:rsidR="00122953" w:rsidRPr="00122953">
        <w:rPr>
          <w:rFonts w:eastAsia="Times New Roman"/>
          <w:i/>
          <w:szCs w:val="24"/>
          <w:lang w:val="es-MX"/>
        </w:rPr>
        <w:t xml:space="preserve"> </w:t>
      </w:r>
      <w:r w:rsidR="00122953" w:rsidRPr="00122953">
        <w:rPr>
          <w:i/>
          <w:szCs w:val="24"/>
          <w:lang w:val="es-MX" w:eastAsia="es-ES"/>
        </w:rPr>
        <w:t>Calidad de vida</w:t>
      </w:r>
      <w:r w:rsidR="00122953" w:rsidRPr="00122953">
        <w:rPr>
          <w:i/>
          <w:szCs w:val="24"/>
          <w:lang w:eastAsia="es-ES"/>
        </w:rPr>
        <w:t xml:space="preserve"> con las oportunidades reales de vivir, la ampliación de la Educación y la cobertura de salud.</w:t>
      </w:r>
      <w:r w:rsidR="00122953">
        <w:rPr>
          <w:i/>
          <w:szCs w:val="24"/>
          <w:lang w:eastAsia="es-ES"/>
        </w:rPr>
        <w:t xml:space="preserve"> </w:t>
      </w:r>
      <w:r w:rsidR="00122953" w:rsidRPr="00122953">
        <w:rPr>
          <w:rFonts w:eastAsia="Times New Roman"/>
          <w:i/>
          <w:szCs w:val="24"/>
          <w:lang w:val="es-MX"/>
        </w:rPr>
        <w:t>Eje Estratégico</w:t>
      </w:r>
      <w:r w:rsidR="00122953">
        <w:rPr>
          <w:rFonts w:eastAsia="Times New Roman"/>
          <w:i/>
          <w:szCs w:val="24"/>
          <w:lang w:val="es-MX"/>
        </w:rPr>
        <w:t xml:space="preserve"> II</w:t>
      </w:r>
      <w:r w:rsidR="00122953" w:rsidRPr="00122953">
        <w:rPr>
          <w:rFonts w:eastAsia="Times New Roman"/>
          <w:i/>
          <w:szCs w:val="24"/>
          <w:lang w:val="es-MX"/>
        </w:rPr>
        <w:t xml:space="preserve"> </w:t>
      </w:r>
      <w:r w:rsidR="00122953" w:rsidRPr="00122953">
        <w:rPr>
          <w:i/>
          <w:szCs w:val="24"/>
          <w:lang w:eastAsia="es-ES"/>
        </w:rPr>
        <w:t>Prestación eficiente y eficaz de los Servicios Públicos.</w:t>
      </w:r>
      <w:r w:rsidR="00122953">
        <w:rPr>
          <w:i/>
          <w:szCs w:val="24"/>
          <w:lang w:eastAsia="es-ES"/>
        </w:rPr>
        <w:t xml:space="preserve"> </w:t>
      </w:r>
      <w:r w:rsidR="00122953" w:rsidRPr="00122953">
        <w:rPr>
          <w:rFonts w:eastAsia="Times New Roman"/>
          <w:i/>
          <w:szCs w:val="24"/>
          <w:lang w:val="es-MX"/>
        </w:rPr>
        <w:t>Eje Estratégico</w:t>
      </w:r>
      <w:r w:rsidR="00122953">
        <w:rPr>
          <w:rFonts w:eastAsia="Times New Roman"/>
          <w:i/>
          <w:szCs w:val="24"/>
          <w:lang w:val="es-MX"/>
        </w:rPr>
        <w:t xml:space="preserve"> III</w:t>
      </w:r>
      <w:r w:rsidR="00122953" w:rsidRPr="00122953">
        <w:rPr>
          <w:rFonts w:eastAsia="Times New Roman"/>
          <w:i/>
          <w:szCs w:val="24"/>
          <w:lang w:val="es-MX"/>
        </w:rPr>
        <w:t xml:space="preserve"> </w:t>
      </w:r>
      <w:r w:rsidR="00122953" w:rsidRPr="00122953">
        <w:rPr>
          <w:i/>
          <w:szCs w:val="24"/>
          <w:lang w:eastAsia="es-ES"/>
        </w:rPr>
        <w:t>Desarrollo de Capacidades, Fomento Económico y Empleo de Calidad para impulsar tus capacidades con oportunidades reales para mejorar tu calidad de vida y la de tu familia.</w:t>
      </w:r>
      <w:r w:rsidR="00122953">
        <w:rPr>
          <w:i/>
          <w:szCs w:val="24"/>
          <w:lang w:eastAsia="es-ES"/>
        </w:rPr>
        <w:t xml:space="preserve"> </w:t>
      </w:r>
      <w:r w:rsidR="00122953" w:rsidRPr="00122953">
        <w:rPr>
          <w:rFonts w:eastAsia="Times New Roman"/>
          <w:i/>
          <w:szCs w:val="24"/>
          <w:lang w:val="es-MX"/>
        </w:rPr>
        <w:t>Eje Estratégico</w:t>
      </w:r>
      <w:r w:rsidR="00122953">
        <w:rPr>
          <w:rFonts w:eastAsia="Times New Roman"/>
          <w:i/>
          <w:szCs w:val="24"/>
          <w:lang w:val="es-MX"/>
        </w:rPr>
        <w:t xml:space="preserve"> IV</w:t>
      </w:r>
      <w:r w:rsidR="00122953" w:rsidRPr="00122953">
        <w:rPr>
          <w:rFonts w:eastAsia="Times New Roman"/>
          <w:i/>
          <w:szCs w:val="24"/>
          <w:lang w:val="es-MX"/>
        </w:rPr>
        <w:t xml:space="preserve"> </w:t>
      </w:r>
      <w:r w:rsidR="00122953" w:rsidRPr="00122953">
        <w:rPr>
          <w:i/>
          <w:szCs w:val="24"/>
          <w:lang w:eastAsia="es-ES"/>
        </w:rPr>
        <w:t>Sustentabilidad Ambiental.</w:t>
      </w:r>
      <w:r w:rsidR="00122953">
        <w:rPr>
          <w:i/>
          <w:szCs w:val="24"/>
          <w:lang w:eastAsia="es-ES"/>
        </w:rPr>
        <w:t xml:space="preserve"> </w:t>
      </w:r>
      <w:r w:rsidR="00122953" w:rsidRPr="00122953">
        <w:rPr>
          <w:rFonts w:eastAsia="Times New Roman"/>
          <w:i/>
          <w:szCs w:val="24"/>
          <w:lang w:val="es-MX"/>
        </w:rPr>
        <w:t>Eje Estratégico</w:t>
      </w:r>
      <w:r w:rsidR="00122953">
        <w:rPr>
          <w:rFonts w:eastAsia="Times New Roman"/>
          <w:i/>
          <w:szCs w:val="24"/>
          <w:lang w:val="es-MX"/>
        </w:rPr>
        <w:t xml:space="preserve"> V</w:t>
      </w:r>
      <w:r w:rsidR="00122953" w:rsidRPr="00122953">
        <w:rPr>
          <w:rFonts w:eastAsia="Times New Roman"/>
          <w:i/>
          <w:szCs w:val="24"/>
          <w:lang w:val="es-MX"/>
        </w:rPr>
        <w:t xml:space="preserve"> </w:t>
      </w:r>
      <w:r w:rsidR="00122953" w:rsidRPr="00122953">
        <w:rPr>
          <w:i/>
          <w:szCs w:val="24"/>
          <w:lang w:eastAsia="es-ES"/>
        </w:rPr>
        <w:t>Cultura de la Legalidad, el respeto a los derechos humanos y la Seguridad Ciudadana.</w:t>
      </w:r>
      <w:r w:rsidR="00122953">
        <w:rPr>
          <w:i/>
          <w:szCs w:val="24"/>
          <w:lang w:eastAsia="es-ES"/>
        </w:rPr>
        <w:t xml:space="preserve"> </w:t>
      </w:r>
      <w:r w:rsidR="00122953" w:rsidRPr="00122953">
        <w:rPr>
          <w:rFonts w:eastAsia="Times New Roman"/>
          <w:i/>
          <w:szCs w:val="24"/>
          <w:lang w:val="es-MX"/>
        </w:rPr>
        <w:t xml:space="preserve">Eje Estratégico </w:t>
      </w:r>
      <w:r w:rsidR="00122953">
        <w:rPr>
          <w:rFonts w:eastAsia="Times New Roman"/>
          <w:i/>
          <w:szCs w:val="24"/>
          <w:lang w:val="es-MX"/>
        </w:rPr>
        <w:t xml:space="preserve">VI </w:t>
      </w:r>
      <w:r w:rsidR="00122953" w:rsidRPr="00122953">
        <w:rPr>
          <w:i/>
          <w:szCs w:val="24"/>
          <w:lang w:eastAsia="es-ES"/>
        </w:rPr>
        <w:t>Buen Gobierno, participación ciudadana, transparencia y rendición de cuentas</w:t>
      </w:r>
      <w:r w:rsidR="00122953">
        <w:rPr>
          <w:i/>
          <w:szCs w:val="24"/>
          <w:lang w:eastAsia="es-ES"/>
        </w:rPr>
        <w:t xml:space="preserve">; </w:t>
      </w:r>
      <w:r>
        <w:rPr>
          <w:szCs w:val="24"/>
        </w:rPr>
        <w:t xml:space="preserve">que dan lugar a los </w:t>
      </w:r>
      <w:r>
        <w:rPr>
          <w:i/>
          <w:iCs/>
          <w:szCs w:val="24"/>
        </w:rPr>
        <w:t>Objetivos</w:t>
      </w:r>
      <w:r w:rsidR="00122953">
        <w:rPr>
          <w:i/>
          <w:iCs/>
          <w:szCs w:val="24"/>
        </w:rPr>
        <w:t>,</w:t>
      </w:r>
      <w:r>
        <w:rPr>
          <w:i/>
          <w:iCs/>
          <w:szCs w:val="24"/>
        </w:rPr>
        <w:t xml:space="preserve"> Estrat</w:t>
      </w:r>
      <w:r w:rsidR="00122953">
        <w:rPr>
          <w:i/>
          <w:iCs/>
          <w:szCs w:val="24"/>
        </w:rPr>
        <w:t xml:space="preserve">egias y Líneas de Acción </w:t>
      </w:r>
      <w:r>
        <w:rPr>
          <w:szCs w:val="24"/>
        </w:rPr>
        <w:t xml:space="preserve">como una expresión combinada de la decisión política, administrativa y </w:t>
      </w:r>
      <w:r w:rsidR="00122953">
        <w:rPr>
          <w:szCs w:val="24"/>
        </w:rPr>
        <w:t>metropolitana</w:t>
      </w:r>
      <w:r>
        <w:rPr>
          <w:szCs w:val="24"/>
        </w:rPr>
        <w:t xml:space="preserve">, que fundamentan y crean la capacidad para que la estrategia sea una actuación dirigida y viable, a través de </w:t>
      </w:r>
      <w:r w:rsidR="00122953">
        <w:rPr>
          <w:szCs w:val="24"/>
        </w:rPr>
        <w:t>acciones públicas concretas.</w:t>
      </w:r>
    </w:p>
    <w:p w:rsidR="0044019E" w:rsidRDefault="0044019E" w:rsidP="0044019E">
      <w:pPr>
        <w:pStyle w:val="Sinespaciado"/>
        <w:rPr>
          <w:szCs w:val="24"/>
        </w:rPr>
      </w:pPr>
    </w:p>
    <w:p w:rsidR="0044019E" w:rsidRDefault="0044019E" w:rsidP="0044019E">
      <w:pPr>
        <w:pStyle w:val="Sinespaciado"/>
        <w:rPr>
          <w:szCs w:val="24"/>
        </w:rPr>
      </w:pPr>
      <w:r>
        <w:rPr>
          <w:szCs w:val="24"/>
        </w:rPr>
        <w:t>A</w:t>
      </w:r>
      <w:r w:rsidR="00122953">
        <w:rPr>
          <w:szCs w:val="24"/>
        </w:rPr>
        <w:t xml:space="preserve"> partir de lo anterior, se establecen los </w:t>
      </w:r>
      <w:r>
        <w:rPr>
          <w:szCs w:val="24"/>
        </w:rPr>
        <w:t>programas, acciones o políticas</w:t>
      </w:r>
      <w:r w:rsidR="00122953">
        <w:rPr>
          <w:szCs w:val="24"/>
        </w:rPr>
        <w:t xml:space="preserve">, por lo que el Programa Operativo Anual debe emanar </w:t>
      </w:r>
      <w:r>
        <w:rPr>
          <w:szCs w:val="24"/>
        </w:rPr>
        <w:t>del aparatado de Líneas de Acción del</w:t>
      </w:r>
      <w:r w:rsidR="00122953">
        <w:rPr>
          <w:szCs w:val="24"/>
        </w:rPr>
        <w:t xml:space="preserve"> Plan</w:t>
      </w:r>
      <w:r>
        <w:rPr>
          <w:szCs w:val="24"/>
        </w:rPr>
        <w:t xml:space="preserve">, </w:t>
      </w:r>
      <w:r w:rsidR="00122953">
        <w:rPr>
          <w:szCs w:val="24"/>
        </w:rPr>
        <w:t xml:space="preserve">así </w:t>
      </w:r>
      <w:r>
        <w:rPr>
          <w:szCs w:val="24"/>
        </w:rPr>
        <w:t xml:space="preserve">en razón de la naturaleza de la acción pública se establece el </w:t>
      </w:r>
      <w:r>
        <w:rPr>
          <w:b/>
          <w:bCs/>
          <w:i/>
          <w:iCs/>
          <w:szCs w:val="24"/>
        </w:rPr>
        <w:t>alcance</w:t>
      </w:r>
      <w:r>
        <w:rPr>
          <w:b/>
          <w:bCs/>
          <w:szCs w:val="24"/>
        </w:rPr>
        <w:t xml:space="preserve"> </w:t>
      </w:r>
      <w:r>
        <w:rPr>
          <w:szCs w:val="24"/>
        </w:rPr>
        <w:t xml:space="preserve">en razón de los </w:t>
      </w:r>
      <w:r w:rsidR="00122953">
        <w:rPr>
          <w:szCs w:val="24"/>
        </w:rPr>
        <w:t xml:space="preserve">ejercicios presupuestales, los </w:t>
      </w:r>
      <w:r>
        <w:rPr>
          <w:szCs w:val="24"/>
        </w:rPr>
        <w:t>periodos constituciones de las administraciones municipales, para fijarse el periodo de su cumplimiento en</w:t>
      </w:r>
      <w:r w:rsidR="00122953">
        <w:rPr>
          <w:szCs w:val="24"/>
        </w:rPr>
        <w:t xml:space="preserve"> uno, </w:t>
      </w:r>
      <w:r>
        <w:rPr>
          <w:szCs w:val="24"/>
        </w:rPr>
        <w:t>tres, cinco o más años.</w:t>
      </w:r>
    </w:p>
    <w:p w:rsidR="0044019E" w:rsidRDefault="0044019E" w:rsidP="0044019E">
      <w:pPr>
        <w:pStyle w:val="Sinespaciado"/>
        <w:rPr>
          <w:szCs w:val="24"/>
        </w:rPr>
      </w:pPr>
    </w:p>
    <w:p w:rsidR="0044019E" w:rsidRDefault="0044019E" w:rsidP="0044019E">
      <w:pPr>
        <w:pStyle w:val="Sinespaciados"/>
        <w:rPr>
          <w:sz w:val="24"/>
        </w:rPr>
      </w:pPr>
      <w:r>
        <w:t xml:space="preserve">Para dar seguimiento y proceder a una </w:t>
      </w:r>
      <w:r>
        <w:rPr>
          <w:sz w:val="24"/>
        </w:rPr>
        <w:t xml:space="preserve">evaluación de las </w:t>
      </w:r>
      <w:r>
        <w:rPr>
          <w:i/>
          <w:iCs/>
          <w:sz w:val="24"/>
        </w:rPr>
        <w:t>acciones públicas</w:t>
      </w:r>
      <w:r>
        <w:rPr>
          <w:sz w:val="24"/>
        </w:rPr>
        <w:t xml:space="preserve"> es pertinente clasificarlas, de tal forma que se observe el cumplimiento en razón del papel que desempeñan dentro de la formulación de la política del plan, su contribución a los objetivos y para el alcance de las metas. Por ello, en el apartado del cuadrante que refiere al </w:t>
      </w:r>
      <w:r>
        <w:rPr>
          <w:i/>
          <w:iCs/>
          <w:sz w:val="24"/>
        </w:rPr>
        <w:t xml:space="preserve">Indicador de Referencia </w:t>
      </w:r>
      <w:r>
        <w:rPr>
          <w:sz w:val="24"/>
        </w:rPr>
        <w:t>se establece la naturaleza de su contribución: impacto, producto o evaluación.</w:t>
      </w:r>
      <w:r>
        <w:rPr>
          <w:rStyle w:val="Smbolodenotaalpie"/>
          <w:sz w:val="20"/>
          <w:szCs w:val="20"/>
        </w:rPr>
        <w:t xml:space="preserve"> </w:t>
      </w:r>
      <w:r>
        <w:rPr>
          <w:rStyle w:val="Smbolodenotaalpie"/>
          <w:sz w:val="20"/>
          <w:szCs w:val="20"/>
        </w:rPr>
        <w:footnoteReference w:id="83"/>
      </w:r>
    </w:p>
    <w:p w:rsidR="0044019E" w:rsidRDefault="0044019E" w:rsidP="0044019E">
      <w:pPr>
        <w:pStyle w:val="Sinespaciados"/>
        <w:rPr>
          <w:sz w:val="24"/>
        </w:rPr>
      </w:pPr>
    </w:p>
    <w:p w:rsidR="0044019E" w:rsidRDefault="0044019E" w:rsidP="0044019E">
      <w:pPr>
        <w:pStyle w:val="Sinespaciados"/>
        <w:rPr>
          <w:sz w:val="24"/>
        </w:rPr>
      </w:pPr>
      <w:r>
        <w:rPr>
          <w:b/>
          <w:bCs/>
          <w:i/>
          <w:iCs/>
          <w:sz w:val="24"/>
        </w:rPr>
        <w:t>Impacto:</w:t>
      </w:r>
      <w:r>
        <w:rPr>
          <w:b/>
          <w:bCs/>
          <w:sz w:val="24"/>
        </w:rPr>
        <w:t xml:space="preserve"> </w:t>
      </w:r>
      <w:r>
        <w:rPr>
          <w:sz w:val="24"/>
        </w:rPr>
        <w:t>Se refiere a los efectos que puede lograr un bien o servicio producido en la reducción de la pobreza, en la equidad de género, en el acceso al agua potable, con relación al indicador de referencia expuesto en el diagnóstico del plan.</w:t>
      </w:r>
    </w:p>
    <w:p w:rsidR="0044019E" w:rsidRDefault="0044019E" w:rsidP="0044019E">
      <w:pPr>
        <w:pStyle w:val="Sinespaciados"/>
        <w:rPr>
          <w:sz w:val="24"/>
        </w:rPr>
      </w:pPr>
    </w:p>
    <w:p w:rsidR="0044019E" w:rsidRDefault="0044019E" w:rsidP="0044019E">
      <w:pPr>
        <w:pStyle w:val="Sinespaciados"/>
        <w:rPr>
          <w:sz w:val="24"/>
        </w:rPr>
      </w:pPr>
      <w:r>
        <w:rPr>
          <w:b/>
          <w:bCs/>
          <w:i/>
          <w:iCs/>
          <w:sz w:val="24"/>
        </w:rPr>
        <w:t>Producto:</w:t>
      </w:r>
      <w:r>
        <w:rPr>
          <w:sz w:val="24"/>
        </w:rPr>
        <w:t xml:space="preserve"> Es el bien que se va a producir o servicio que se suministra como meta de un de un proyecto, programa o acción, que contribuye con los objetivos de las políticas del plan.</w:t>
      </w:r>
    </w:p>
    <w:p w:rsidR="0044019E" w:rsidRDefault="0044019E" w:rsidP="0044019E">
      <w:pPr>
        <w:pStyle w:val="Sinespaciados"/>
        <w:rPr>
          <w:sz w:val="24"/>
        </w:rPr>
      </w:pPr>
    </w:p>
    <w:p w:rsidR="0044019E" w:rsidRDefault="0044019E" w:rsidP="0044019E">
      <w:pPr>
        <w:pStyle w:val="Sinespaciados"/>
        <w:rPr>
          <w:sz w:val="24"/>
        </w:rPr>
      </w:pPr>
      <w:r>
        <w:rPr>
          <w:sz w:val="24"/>
        </w:rPr>
        <w:t>Cabe hacer mención que una de las características de los productos es precisamente que apoyan y contribuyen al cumplimiento de las metas del plan.</w:t>
      </w:r>
    </w:p>
    <w:p w:rsidR="0044019E" w:rsidRDefault="0044019E" w:rsidP="0044019E">
      <w:pPr>
        <w:pStyle w:val="Sinespaciados"/>
        <w:rPr>
          <w:sz w:val="24"/>
        </w:rPr>
      </w:pPr>
    </w:p>
    <w:p w:rsidR="0044019E" w:rsidRDefault="0044019E" w:rsidP="0044019E">
      <w:pPr>
        <w:pStyle w:val="Sinespaciados"/>
        <w:rPr>
          <w:sz w:val="24"/>
        </w:rPr>
      </w:pPr>
      <w:r>
        <w:rPr>
          <w:b/>
          <w:bCs/>
          <w:i/>
          <w:iCs/>
          <w:sz w:val="24"/>
        </w:rPr>
        <w:t>Evaluación:</w:t>
      </w:r>
      <w:r>
        <w:rPr>
          <w:sz w:val="24"/>
        </w:rPr>
        <w:t xml:space="preserve"> Es el análisis de las políticas y proyectos que por su naturaleza contribuyen al logro de los objetivos del plan, de tal forma que su valoración sea multifactorial a efecto de tener una visión integral del impacto y el seguimiento que </w:t>
      </w:r>
      <w:r>
        <w:rPr>
          <w:sz w:val="24"/>
        </w:rPr>
        <w:lastRenderedPageBreak/>
        <w:t xml:space="preserve">deberá realizarse. Para la evaluación Ana Falú propone criterios que se adicionan de la siguiente forma: </w:t>
      </w:r>
    </w:p>
    <w:p w:rsidR="0044019E" w:rsidRDefault="0044019E" w:rsidP="0044019E">
      <w:pPr>
        <w:pStyle w:val="Sinespaciados"/>
        <w:rPr>
          <w:sz w:val="24"/>
        </w:rPr>
      </w:pPr>
    </w:p>
    <w:p w:rsidR="0044019E" w:rsidRDefault="0044019E" w:rsidP="0044019E">
      <w:pPr>
        <w:pStyle w:val="Sinespaciados"/>
        <w:rPr>
          <w:b/>
          <w:bCs/>
          <w:sz w:val="24"/>
        </w:rPr>
      </w:pPr>
      <w:r>
        <w:rPr>
          <w:sz w:val="24"/>
        </w:rPr>
        <w:t>Que se evalúe el alineamiento entre los objetivos, las políticas, los programas y proyectos del plan en sus resultados en coherencia con los principios de equidad, derechos humanos y buena gobernanza.</w:t>
      </w:r>
    </w:p>
    <w:p w:rsidR="0044019E" w:rsidRDefault="0044019E" w:rsidP="0044019E">
      <w:pPr>
        <w:pStyle w:val="Sinespaciados"/>
        <w:rPr>
          <w:b/>
          <w:bCs/>
          <w:sz w:val="24"/>
        </w:rPr>
      </w:pPr>
    </w:p>
    <w:p w:rsidR="0044019E" w:rsidRDefault="0044019E" w:rsidP="0044019E">
      <w:pPr>
        <w:pStyle w:val="Sinespaciados"/>
        <w:rPr>
          <w:sz w:val="24"/>
        </w:rPr>
      </w:pPr>
      <w:r>
        <w:rPr>
          <w:sz w:val="24"/>
        </w:rPr>
        <w:t>Que se evalúe el estado de las condiciones y posiciones de inequidad entre los géneros en la municipalidad y al interior de la administración municipal, a efecto de tener una capacidad de ajuste y de respuesta.</w:t>
      </w:r>
    </w:p>
    <w:p w:rsidR="0044019E" w:rsidRDefault="0044019E" w:rsidP="0044019E">
      <w:pPr>
        <w:pStyle w:val="Sinespaciados"/>
        <w:rPr>
          <w:sz w:val="24"/>
        </w:rPr>
      </w:pPr>
    </w:p>
    <w:p w:rsidR="0044019E" w:rsidRDefault="0044019E" w:rsidP="0044019E">
      <w:pPr>
        <w:pStyle w:val="Sinespaciados"/>
        <w:rPr>
          <w:sz w:val="24"/>
          <w:lang w:eastAsia="es-ES"/>
        </w:rPr>
      </w:pPr>
      <w:r>
        <w:rPr>
          <w:sz w:val="24"/>
        </w:rPr>
        <w:t>Que se evalué el potencial real de las políticas del plan, lo que implica analizar qu</w:t>
      </w:r>
      <w:r w:rsidR="00122953">
        <w:rPr>
          <w:sz w:val="24"/>
        </w:rPr>
        <w:t>é</w:t>
      </w:r>
      <w:r>
        <w:rPr>
          <w:sz w:val="24"/>
        </w:rPr>
        <w:t xml:space="preserve"> tan adecuada es para conseguir los resultados esperados y, si lo resultados no generan más conflictos o problemas que los que se esperan resolver.  </w:t>
      </w:r>
    </w:p>
    <w:p w:rsidR="0044019E" w:rsidRDefault="0044019E" w:rsidP="0044019E">
      <w:pPr>
        <w:pStyle w:val="Sinespaciados"/>
        <w:rPr>
          <w:b/>
          <w:bCs/>
          <w:sz w:val="24"/>
        </w:rPr>
      </w:pPr>
    </w:p>
    <w:p w:rsidR="0044019E" w:rsidRDefault="0044019E" w:rsidP="0044019E">
      <w:pPr>
        <w:pStyle w:val="Sinespaciados"/>
        <w:rPr>
          <w:sz w:val="24"/>
        </w:rPr>
      </w:pPr>
      <w:r>
        <w:rPr>
          <w:sz w:val="24"/>
        </w:rPr>
        <w:t>Que se evalué el impacto real generado que ha contribuido a resolver o disminuir la problemática de los servicios públicos, la inequidad y discriminación-subordinación de las mujeres, en el tiempo y el espacio, dentro del marco de desarrollo humano y sostenible.</w:t>
      </w:r>
    </w:p>
    <w:p w:rsidR="0044019E" w:rsidRDefault="0044019E" w:rsidP="0044019E">
      <w:pPr>
        <w:pStyle w:val="Sinespaciados"/>
        <w:rPr>
          <w:sz w:val="24"/>
        </w:rPr>
      </w:pPr>
    </w:p>
    <w:p w:rsidR="0044019E" w:rsidRDefault="0044019E" w:rsidP="0044019E">
      <w:pPr>
        <w:pStyle w:val="Sinespaciados"/>
        <w:rPr>
          <w:sz w:val="24"/>
        </w:rPr>
      </w:pPr>
      <w:r>
        <w:rPr>
          <w:sz w:val="24"/>
        </w:rPr>
        <w:t>Que se evalúe el mejoramiento de la gobernanza.</w:t>
      </w:r>
    </w:p>
    <w:p w:rsidR="0044019E" w:rsidRDefault="0044019E" w:rsidP="0044019E">
      <w:pPr>
        <w:pStyle w:val="Sinespaciados"/>
        <w:rPr>
          <w:sz w:val="24"/>
        </w:rPr>
      </w:pPr>
    </w:p>
    <w:p w:rsidR="0044019E" w:rsidRDefault="0044019E" w:rsidP="0044019E">
      <w:pPr>
        <w:pStyle w:val="Sinespaciados"/>
        <w:rPr>
          <w:sz w:val="24"/>
        </w:rPr>
      </w:pPr>
      <w:r>
        <w:rPr>
          <w:sz w:val="24"/>
        </w:rPr>
        <w:t xml:space="preserve">Una vez establecida la naturaleza de su contribución </w:t>
      </w:r>
      <w:r>
        <w:rPr>
          <w:i/>
          <w:iCs/>
          <w:sz w:val="24"/>
        </w:rPr>
        <w:t>impacto, producto o evaluación</w:t>
      </w:r>
      <w:r>
        <w:rPr>
          <w:sz w:val="24"/>
        </w:rPr>
        <w:t xml:space="preserve"> en el </w:t>
      </w:r>
      <w:r>
        <w:rPr>
          <w:i/>
          <w:iCs/>
          <w:sz w:val="24"/>
        </w:rPr>
        <w:t xml:space="preserve">Indicador de Referencia </w:t>
      </w:r>
      <w:r>
        <w:rPr>
          <w:sz w:val="24"/>
        </w:rPr>
        <w:t xml:space="preserve">se abre paso al indicador de cumplimiento de la acción pública en razón de su efectividad, por lo que requiere de ser cuantificado bajo los valores de </w:t>
      </w:r>
      <w:r>
        <w:rPr>
          <w:b/>
          <w:bCs/>
          <w:i/>
          <w:iCs/>
          <w:sz w:val="24"/>
        </w:rPr>
        <w:t>óptimo, aceptable y deficiente.</w:t>
      </w:r>
    </w:p>
    <w:p w:rsidR="0044019E" w:rsidRDefault="0044019E" w:rsidP="0044019E">
      <w:pPr>
        <w:pStyle w:val="Sinespaciados"/>
        <w:rPr>
          <w:sz w:val="24"/>
        </w:rPr>
      </w:pPr>
    </w:p>
    <w:p w:rsidR="0044019E" w:rsidRDefault="0044019E" w:rsidP="0044019E">
      <w:pPr>
        <w:pStyle w:val="Sinespaciados"/>
        <w:rPr>
          <w:sz w:val="24"/>
        </w:rPr>
      </w:pPr>
      <w:r>
        <w:rPr>
          <w:sz w:val="24"/>
        </w:rPr>
        <w:t xml:space="preserve">El desarrollo de éstos valores y su correspondiente cuantificación cuando así proceda, como es el caso de los indicadores de impacto en la reducción de la pobreza en base al suministro de los servicios públicos como el agua potable entubada en casa, es materia de los </w:t>
      </w:r>
      <w:r>
        <w:rPr>
          <w:b/>
          <w:bCs/>
          <w:sz w:val="24"/>
        </w:rPr>
        <w:t>Programas Operativos Anuales</w:t>
      </w:r>
      <w:r>
        <w:rPr>
          <w:sz w:val="24"/>
        </w:rPr>
        <w:t xml:space="preserve"> que cada una de las instancias municipales elabore para la implementación de las líneas de acción de éste plan, no obstante a lo anterior, es pertinente realizar una aproximación que de la base para la elaboración, evaluación y rediseño de los programas operativos anuales, en ese orden de ideas es que se expone el siguiente cuadrante:</w:t>
      </w:r>
    </w:p>
    <w:p w:rsidR="0033587F" w:rsidRDefault="0033587F" w:rsidP="0044019E">
      <w:pPr>
        <w:pStyle w:val="Sinespaciados"/>
        <w:rPr>
          <w:sz w:val="24"/>
        </w:rPr>
      </w:pPr>
    </w:p>
    <w:p w:rsidR="0033587F" w:rsidRDefault="0033587F" w:rsidP="0044019E">
      <w:pPr>
        <w:pStyle w:val="Sinespaciados"/>
        <w:rPr>
          <w:sz w:val="24"/>
        </w:rPr>
      </w:pPr>
    </w:p>
    <w:p w:rsidR="0033587F" w:rsidRDefault="0033587F" w:rsidP="0044019E">
      <w:pPr>
        <w:pStyle w:val="Sinespaciados"/>
        <w:rPr>
          <w:sz w:val="24"/>
        </w:rPr>
      </w:pPr>
    </w:p>
    <w:p w:rsidR="0033587F" w:rsidRDefault="0033587F" w:rsidP="0044019E">
      <w:pPr>
        <w:pStyle w:val="Sinespaciados"/>
        <w:rPr>
          <w:sz w:val="24"/>
        </w:rPr>
      </w:pPr>
    </w:p>
    <w:p w:rsidR="0033587F" w:rsidRDefault="0033587F" w:rsidP="0044019E">
      <w:pPr>
        <w:pStyle w:val="Sinespaciados"/>
        <w:rPr>
          <w:sz w:val="24"/>
        </w:rPr>
      </w:pPr>
    </w:p>
    <w:p w:rsidR="0033587F" w:rsidRDefault="0033587F" w:rsidP="0044019E">
      <w:pPr>
        <w:pStyle w:val="Sinespaciados"/>
        <w:rPr>
          <w:sz w:val="24"/>
        </w:rPr>
      </w:pPr>
    </w:p>
    <w:p w:rsidR="0033587F" w:rsidRDefault="0033587F" w:rsidP="0044019E">
      <w:pPr>
        <w:pStyle w:val="Sinespaciados"/>
        <w:rPr>
          <w:sz w:val="24"/>
        </w:rPr>
      </w:pPr>
    </w:p>
    <w:p w:rsidR="0033587F" w:rsidRDefault="0033587F" w:rsidP="0044019E">
      <w:pPr>
        <w:pStyle w:val="Sinespaciados"/>
        <w:rPr>
          <w:sz w:val="24"/>
        </w:rPr>
      </w:pPr>
    </w:p>
    <w:p w:rsidR="0033587F" w:rsidRDefault="0033587F" w:rsidP="0044019E">
      <w:pPr>
        <w:pStyle w:val="Sinespaciados"/>
        <w:rPr>
          <w:sz w:val="24"/>
        </w:rPr>
      </w:pPr>
    </w:p>
    <w:p w:rsidR="0033587F" w:rsidRDefault="0033587F" w:rsidP="0044019E">
      <w:pPr>
        <w:pStyle w:val="Sinespaciados"/>
        <w:rPr>
          <w:sz w:val="24"/>
        </w:rPr>
      </w:pPr>
    </w:p>
    <w:p w:rsidR="0044019E" w:rsidRDefault="0044019E" w:rsidP="0044019E">
      <w:pPr>
        <w:pStyle w:val="Sinespaciados"/>
        <w:jc w:val="center"/>
        <w:rPr>
          <w:b/>
          <w:bCs/>
          <w:sz w:val="24"/>
        </w:rPr>
      </w:pPr>
      <w:r>
        <w:rPr>
          <w:b/>
          <w:bCs/>
          <w:sz w:val="24"/>
        </w:rPr>
        <w:t>Elementos para la medición del cumplimiento.</w:t>
      </w:r>
    </w:p>
    <w:p w:rsidR="0044019E" w:rsidRDefault="0044019E" w:rsidP="0044019E">
      <w:pPr>
        <w:pStyle w:val="Sinespaciados"/>
        <w:rPr>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030"/>
        <w:gridCol w:w="1800"/>
        <w:gridCol w:w="1440"/>
        <w:gridCol w:w="1374"/>
      </w:tblGrid>
      <w:tr w:rsidR="0044019E" w:rsidTr="00A40A34">
        <w:trPr>
          <w:trHeight w:val="318"/>
        </w:trPr>
        <w:tc>
          <w:tcPr>
            <w:tcW w:w="4030" w:type="dxa"/>
          </w:tcPr>
          <w:p w:rsidR="0044019E" w:rsidRDefault="0044019E" w:rsidP="00A40A34">
            <w:pPr>
              <w:pStyle w:val="Sinespaciado"/>
              <w:jc w:val="center"/>
              <w:rPr>
                <w:b/>
                <w:bCs/>
              </w:rPr>
            </w:pPr>
            <w:r>
              <w:rPr>
                <w:b/>
                <w:bCs/>
              </w:rPr>
              <w:t>Indicador de Referencia</w:t>
            </w:r>
          </w:p>
        </w:tc>
        <w:tc>
          <w:tcPr>
            <w:tcW w:w="1800" w:type="dxa"/>
          </w:tcPr>
          <w:p w:rsidR="0044019E" w:rsidRDefault="0044019E" w:rsidP="00A40A34">
            <w:pPr>
              <w:pStyle w:val="Sinespaciado"/>
              <w:jc w:val="center"/>
              <w:rPr>
                <w:b/>
                <w:bCs/>
              </w:rPr>
            </w:pPr>
            <w:r>
              <w:rPr>
                <w:b/>
                <w:bCs/>
              </w:rPr>
              <w:t>Óptimo</w:t>
            </w:r>
          </w:p>
        </w:tc>
        <w:tc>
          <w:tcPr>
            <w:tcW w:w="1440" w:type="dxa"/>
          </w:tcPr>
          <w:p w:rsidR="0044019E" w:rsidRDefault="0044019E" w:rsidP="00A40A34">
            <w:pPr>
              <w:pStyle w:val="Sinespaciado"/>
              <w:jc w:val="center"/>
              <w:rPr>
                <w:b/>
                <w:bCs/>
              </w:rPr>
            </w:pPr>
            <w:r>
              <w:rPr>
                <w:b/>
                <w:bCs/>
              </w:rPr>
              <w:t>Aceptable</w:t>
            </w:r>
          </w:p>
        </w:tc>
        <w:tc>
          <w:tcPr>
            <w:tcW w:w="1374" w:type="dxa"/>
          </w:tcPr>
          <w:p w:rsidR="0044019E" w:rsidRDefault="0044019E" w:rsidP="00A40A34">
            <w:pPr>
              <w:pStyle w:val="Sinespaciado"/>
              <w:jc w:val="center"/>
              <w:rPr>
                <w:b/>
                <w:bCs/>
              </w:rPr>
            </w:pPr>
            <w:r>
              <w:rPr>
                <w:b/>
                <w:bCs/>
              </w:rPr>
              <w:t>Deficiente</w:t>
            </w:r>
          </w:p>
        </w:tc>
      </w:tr>
      <w:tr w:rsidR="0044019E" w:rsidTr="00A40A34">
        <w:trPr>
          <w:trHeight w:val="318"/>
        </w:trPr>
        <w:tc>
          <w:tcPr>
            <w:tcW w:w="4030" w:type="dxa"/>
          </w:tcPr>
          <w:p w:rsidR="0044019E" w:rsidRDefault="0044019E" w:rsidP="00A40A34">
            <w:pPr>
              <w:pStyle w:val="Sinespaciado"/>
              <w:jc w:val="left"/>
              <w:rPr>
                <w:b/>
                <w:bCs/>
                <w:sz w:val="20"/>
              </w:rPr>
            </w:pPr>
            <w:r>
              <w:rPr>
                <w:b/>
                <w:bCs/>
                <w:i/>
                <w:iCs/>
                <w:sz w:val="20"/>
              </w:rPr>
              <w:t>Impacto:</w:t>
            </w:r>
            <w:r>
              <w:rPr>
                <w:b/>
                <w:bCs/>
                <w:sz w:val="20"/>
              </w:rPr>
              <w:t xml:space="preserve"> </w:t>
            </w:r>
            <w:r>
              <w:rPr>
                <w:sz w:val="20"/>
              </w:rPr>
              <w:t>bien o servicio suministrado o producido en relación al indicador de referencia expuesto en el diagnóstico del plan.</w:t>
            </w:r>
          </w:p>
        </w:tc>
        <w:tc>
          <w:tcPr>
            <w:tcW w:w="1800" w:type="dxa"/>
          </w:tcPr>
          <w:p w:rsidR="0044019E" w:rsidRDefault="0044019E" w:rsidP="00A40A34">
            <w:pPr>
              <w:pStyle w:val="Sinespaciado"/>
              <w:jc w:val="left"/>
              <w:rPr>
                <w:sz w:val="16"/>
              </w:rPr>
            </w:pPr>
            <w:r>
              <w:rPr>
                <w:sz w:val="16"/>
              </w:rPr>
              <w:t xml:space="preserve">Que incida positivamente por arriba del indicador oficial. </w:t>
            </w:r>
          </w:p>
        </w:tc>
        <w:tc>
          <w:tcPr>
            <w:tcW w:w="1440" w:type="dxa"/>
          </w:tcPr>
          <w:p w:rsidR="0044019E" w:rsidRDefault="0044019E" w:rsidP="00A40A34">
            <w:pPr>
              <w:pStyle w:val="Sinespaciado"/>
              <w:jc w:val="left"/>
              <w:rPr>
                <w:sz w:val="16"/>
              </w:rPr>
            </w:pPr>
            <w:r>
              <w:rPr>
                <w:sz w:val="16"/>
              </w:rPr>
              <w:t xml:space="preserve">Que impacte positivamente en el indicador en razón del año próximo pasado. </w:t>
            </w:r>
          </w:p>
        </w:tc>
        <w:tc>
          <w:tcPr>
            <w:tcW w:w="1374" w:type="dxa"/>
          </w:tcPr>
          <w:p w:rsidR="0044019E" w:rsidRDefault="0044019E" w:rsidP="00A40A34">
            <w:pPr>
              <w:pStyle w:val="Sinespaciado"/>
              <w:jc w:val="left"/>
              <w:rPr>
                <w:sz w:val="16"/>
              </w:rPr>
            </w:pPr>
            <w:r>
              <w:rPr>
                <w:sz w:val="16"/>
              </w:rPr>
              <w:t>Que no logre incidir positivamente en el indicador oficial</w:t>
            </w:r>
          </w:p>
        </w:tc>
      </w:tr>
      <w:tr w:rsidR="0044019E" w:rsidTr="00A40A34">
        <w:trPr>
          <w:trHeight w:val="318"/>
        </w:trPr>
        <w:tc>
          <w:tcPr>
            <w:tcW w:w="4030" w:type="dxa"/>
          </w:tcPr>
          <w:p w:rsidR="0044019E" w:rsidRDefault="0044019E" w:rsidP="00A40A34">
            <w:pPr>
              <w:pStyle w:val="Sinespaciado"/>
              <w:jc w:val="left"/>
              <w:rPr>
                <w:b/>
                <w:bCs/>
                <w:sz w:val="20"/>
              </w:rPr>
            </w:pPr>
            <w:r>
              <w:rPr>
                <w:b/>
                <w:bCs/>
                <w:i/>
                <w:iCs/>
                <w:sz w:val="20"/>
              </w:rPr>
              <w:t>Producto:</w:t>
            </w:r>
            <w:r>
              <w:rPr>
                <w:sz w:val="20"/>
              </w:rPr>
              <w:t xml:space="preserve"> Es el bien que se va a producir o servicio que se suministra como meta de un de un proyecto, programa o acción, que contribuye con los objetivos de las políticas del plan.</w:t>
            </w:r>
          </w:p>
        </w:tc>
        <w:tc>
          <w:tcPr>
            <w:tcW w:w="1800" w:type="dxa"/>
          </w:tcPr>
          <w:p w:rsidR="0044019E" w:rsidRDefault="0044019E" w:rsidP="00A40A34">
            <w:pPr>
              <w:pStyle w:val="Sinespaciado"/>
              <w:jc w:val="left"/>
              <w:rPr>
                <w:sz w:val="16"/>
              </w:rPr>
            </w:pPr>
            <w:r>
              <w:rPr>
                <w:sz w:val="16"/>
              </w:rPr>
              <w:t>Que se lleve a cabo, que tenga resultados y, éstos incidan positivamente por arriba del indicador oficial.</w:t>
            </w:r>
          </w:p>
        </w:tc>
        <w:tc>
          <w:tcPr>
            <w:tcW w:w="1440" w:type="dxa"/>
          </w:tcPr>
          <w:p w:rsidR="0044019E" w:rsidRDefault="0044019E" w:rsidP="00A40A34">
            <w:pPr>
              <w:pStyle w:val="Sinespaciado"/>
              <w:jc w:val="left"/>
              <w:rPr>
                <w:sz w:val="16"/>
              </w:rPr>
            </w:pPr>
            <w:r>
              <w:rPr>
                <w:sz w:val="16"/>
              </w:rPr>
              <w:t>Que se lleve a cabo y no tenga resultados.</w:t>
            </w:r>
          </w:p>
        </w:tc>
        <w:tc>
          <w:tcPr>
            <w:tcW w:w="1374" w:type="dxa"/>
          </w:tcPr>
          <w:p w:rsidR="0044019E" w:rsidRDefault="0044019E" w:rsidP="00A40A34">
            <w:pPr>
              <w:pStyle w:val="Sinespaciado"/>
              <w:jc w:val="left"/>
              <w:rPr>
                <w:sz w:val="16"/>
              </w:rPr>
            </w:pPr>
            <w:r>
              <w:rPr>
                <w:sz w:val="16"/>
              </w:rPr>
              <w:t>Que no se lleve a cabo. O bien que se realice y no tenga resultados.</w:t>
            </w:r>
          </w:p>
        </w:tc>
      </w:tr>
      <w:tr w:rsidR="0044019E" w:rsidTr="00A40A34">
        <w:trPr>
          <w:trHeight w:val="318"/>
        </w:trPr>
        <w:tc>
          <w:tcPr>
            <w:tcW w:w="4030" w:type="dxa"/>
          </w:tcPr>
          <w:p w:rsidR="0044019E" w:rsidRDefault="0044019E" w:rsidP="00A40A34">
            <w:pPr>
              <w:pStyle w:val="Sinespaciado"/>
              <w:jc w:val="left"/>
              <w:rPr>
                <w:b/>
                <w:bCs/>
                <w:sz w:val="20"/>
              </w:rPr>
            </w:pPr>
            <w:r>
              <w:rPr>
                <w:b/>
                <w:bCs/>
                <w:i/>
                <w:iCs/>
                <w:sz w:val="20"/>
              </w:rPr>
              <w:t>Evaluación:</w:t>
            </w:r>
            <w:r>
              <w:rPr>
                <w:sz w:val="20"/>
              </w:rPr>
              <w:t xml:space="preserve"> Es el análisis integral del resultado de las políticas y proyectos que por su naturaleza contribuyen al logro de los objetivos del plan.</w:t>
            </w:r>
          </w:p>
        </w:tc>
        <w:tc>
          <w:tcPr>
            <w:tcW w:w="1800" w:type="dxa"/>
          </w:tcPr>
          <w:p w:rsidR="0044019E" w:rsidRDefault="0044019E" w:rsidP="00A40A34">
            <w:pPr>
              <w:pStyle w:val="Sinespaciado"/>
              <w:jc w:val="left"/>
              <w:rPr>
                <w:sz w:val="16"/>
              </w:rPr>
            </w:pPr>
            <w:r>
              <w:rPr>
                <w:sz w:val="16"/>
              </w:rPr>
              <w:t>Que el resultado impacte positivamente en los objetivos y, éstos incidan positivamente por arriba del indicador oficial.</w:t>
            </w:r>
          </w:p>
        </w:tc>
        <w:tc>
          <w:tcPr>
            <w:tcW w:w="1440" w:type="dxa"/>
          </w:tcPr>
          <w:p w:rsidR="0044019E" w:rsidRDefault="0044019E" w:rsidP="00A40A34">
            <w:pPr>
              <w:pStyle w:val="Sinespaciado"/>
              <w:jc w:val="left"/>
              <w:rPr>
                <w:sz w:val="16"/>
              </w:rPr>
            </w:pPr>
            <w:r>
              <w:rPr>
                <w:sz w:val="16"/>
              </w:rPr>
              <w:t>Que el resultado impacte positivamente en los objetivos.</w:t>
            </w:r>
          </w:p>
        </w:tc>
        <w:tc>
          <w:tcPr>
            <w:tcW w:w="1374" w:type="dxa"/>
          </w:tcPr>
          <w:p w:rsidR="0044019E" w:rsidRDefault="0044019E" w:rsidP="00A40A34">
            <w:pPr>
              <w:pStyle w:val="Sinespaciado"/>
              <w:jc w:val="left"/>
              <w:rPr>
                <w:sz w:val="16"/>
              </w:rPr>
            </w:pPr>
            <w:r>
              <w:rPr>
                <w:sz w:val="16"/>
              </w:rPr>
              <w:t>Que el resultado no contribuya a los objetivos.</w:t>
            </w:r>
          </w:p>
        </w:tc>
      </w:tr>
    </w:tbl>
    <w:p w:rsidR="0044019E" w:rsidRDefault="0044019E" w:rsidP="0044019E">
      <w:pPr>
        <w:pStyle w:val="Sinespaciados"/>
        <w:rPr>
          <w:sz w:val="24"/>
        </w:rPr>
      </w:pPr>
    </w:p>
    <w:p w:rsidR="0044019E" w:rsidRDefault="0044019E" w:rsidP="0044019E">
      <w:pPr>
        <w:pStyle w:val="Sinespaciados"/>
        <w:rPr>
          <w:szCs w:val="24"/>
        </w:rPr>
      </w:pPr>
      <w:r>
        <w:rPr>
          <w:szCs w:val="24"/>
        </w:rPr>
        <w:t xml:space="preserve">En razón de lo estipulado por </w:t>
      </w:r>
      <w:r w:rsidR="00122953">
        <w:rPr>
          <w:szCs w:val="24"/>
        </w:rPr>
        <w:t xml:space="preserve">la normatividad </w:t>
      </w:r>
      <w:r>
        <w:rPr>
          <w:szCs w:val="24"/>
        </w:rPr>
        <w:t>las acciones, programas y políticas de plan procurarán su concordancia con lo</w:t>
      </w:r>
      <w:r w:rsidR="00122953">
        <w:rPr>
          <w:szCs w:val="24"/>
        </w:rPr>
        <w:t>s objetivos de los planes nacional, estatal y metropolitano</w:t>
      </w:r>
      <w:r>
        <w:rPr>
          <w:szCs w:val="24"/>
        </w:rPr>
        <w:t>, alineación que se realiza en cada una de las acciones que se presentan.</w:t>
      </w:r>
    </w:p>
    <w:p w:rsidR="00831E63" w:rsidRDefault="00831E63" w:rsidP="00B23729">
      <w:pPr>
        <w:pStyle w:val="Sinespaciado"/>
        <w:rPr>
          <w:b/>
          <w:color w:val="0000FF"/>
          <w:sz w:val="28"/>
          <w:szCs w:val="28"/>
        </w:rPr>
      </w:pPr>
    </w:p>
    <w:p w:rsidR="00831E63" w:rsidRDefault="00831E63" w:rsidP="00B23729">
      <w:pPr>
        <w:pStyle w:val="Sinespaciado"/>
        <w:rPr>
          <w:b/>
          <w:color w:val="0000FF"/>
          <w:sz w:val="28"/>
          <w:szCs w:val="28"/>
        </w:rPr>
      </w:pPr>
    </w:p>
    <w:p w:rsidR="0033587F" w:rsidRPr="0033587F" w:rsidRDefault="0033587F" w:rsidP="0033587F">
      <w:pPr>
        <w:pStyle w:val="Sinespaciado"/>
        <w:rPr>
          <w:szCs w:val="24"/>
        </w:rPr>
      </w:pPr>
    </w:p>
    <w:p w:rsidR="0033587F" w:rsidRDefault="0033587F" w:rsidP="0033587F">
      <w:pPr>
        <w:pStyle w:val="Sinespaciado"/>
        <w:rPr>
          <w:b/>
          <w:color w:val="0000FF"/>
          <w:sz w:val="28"/>
          <w:szCs w:val="28"/>
        </w:rPr>
      </w:pPr>
      <w:r>
        <w:rPr>
          <w:lang w:val="es-MX"/>
        </w:rPr>
        <w:br w:type="page"/>
      </w:r>
    </w:p>
    <w:p w:rsidR="00E96AF7" w:rsidRPr="003B4A2A" w:rsidRDefault="00E96AF7" w:rsidP="00E96AF7">
      <w:pPr>
        <w:spacing w:after="0" w:line="240" w:lineRule="auto"/>
        <w:jc w:val="both"/>
        <w:rPr>
          <w:rFonts w:ascii="Arial" w:eastAsia="Calibri" w:hAnsi="Arial" w:cs="Arial"/>
          <w:b/>
          <w:sz w:val="24"/>
          <w:szCs w:val="24"/>
        </w:rPr>
      </w:pPr>
      <w:r w:rsidRPr="003B4A2A">
        <w:rPr>
          <w:rFonts w:ascii="Arial" w:eastAsia="Calibri" w:hAnsi="Arial" w:cs="Arial"/>
          <w:b/>
          <w:sz w:val="24"/>
          <w:szCs w:val="24"/>
          <w:lang w:val="es-ES"/>
        </w:rPr>
        <w:lastRenderedPageBreak/>
        <w:t xml:space="preserve">Eje </w:t>
      </w:r>
      <w:r w:rsidRPr="003B4A2A">
        <w:rPr>
          <w:rFonts w:ascii="Arial" w:eastAsia="Calibri" w:hAnsi="Arial" w:cs="Arial"/>
          <w:b/>
          <w:sz w:val="24"/>
          <w:szCs w:val="24"/>
        </w:rPr>
        <w:t xml:space="preserve">I. </w:t>
      </w:r>
      <w:r w:rsidRPr="003B4A2A">
        <w:rPr>
          <w:rFonts w:ascii="Arial" w:eastAsia="Calibri" w:hAnsi="Arial" w:cs="Arial"/>
          <w:b/>
          <w:i/>
          <w:sz w:val="24"/>
          <w:szCs w:val="24"/>
          <w:lang w:eastAsia="es-ES"/>
        </w:rPr>
        <w:t>Calidad de vida</w:t>
      </w:r>
      <w:r w:rsidRPr="003B4A2A">
        <w:rPr>
          <w:rFonts w:ascii="Arial" w:eastAsia="Calibri" w:hAnsi="Arial" w:cs="Arial"/>
          <w:b/>
          <w:i/>
          <w:sz w:val="24"/>
          <w:szCs w:val="24"/>
          <w:lang w:val="es-ES" w:eastAsia="es-ES"/>
        </w:rPr>
        <w:t xml:space="preserve"> con las oportunidades reales de vivir, la ampliación de la Educación, el acceso a la Cultura y la cobertura de Salud.</w:t>
      </w:r>
    </w:p>
    <w:p w:rsidR="00E96AF7" w:rsidRPr="003B4A2A" w:rsidRDefault="00E96AF7"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23"/>
        <w:gridCol w:w="2126"/>
        <w:gridCol w:w="709"/>
        <w:gridCol w:w="851"/>
        <w:gridCol w:w="992"/>
        <w:gridCol w:w="2299"/>
        <w:gridCol w:w="900"/>
      </w:tblGrid>
      <w:tr w:rsidR="00E96AF7" w:rsidRPr="003B4A2A" w:rsidTr="00E96AF7">
        <w:trPr>
          <w:trHeight w:val="598"/>
        </w:trPr>
        <w:tc>
          <w:tcPr>
            <w:tcW w:w="9900" w:type="dxa"/>
            <w:gridSpan w:val="7"/>
          </w:tcPr>
          <w:p w:rsidR="00E96AF7" w:rsidRPr="003B4A2A" w:rsidRDefault="00E96AF7" w:rsidP="00E96AF7">
            <w:pPr>
              <w:spacing w:after="0" w:line="240" w:lineRule="auto"/>
              <w:jc w:val="both"/>
              <w:rPr>
                <w:rFonts w:ascii="Arial" w:eastAsia="Calibri" w:hAnsi="Arial" w:cs="Arial"/>
                <w:b/>
                <w:sz w:val="20"/>
                <w:szCs w:val="28"/>
                <w:lang w:val="es-ES"/>
              </w:rPr>
            </w:pPr>
            <w:r w:rsidRPr="003B4A2A">
              <w:rPr>
                <w:rFonts w:ascii="Arial" w:eastAsia="Calibri" w:hAnsi="Arial" w:cs="Arial"/>
                <w:b/>
                <w:sz w:val="20"/>
                <w:szCs w:val="28"/>
                <w:lang w:val="es-ES"/>
              </w:rPr>
              <w:t xml:space="preserve">Estrategia </w:t>
            </w:r>
          </w:p>
          <w:p w:rsidR="00E96AF7" w:rsidRPr="003B4A2A" w:rsidRDefault="00E96AF7" w:rsidP="00E96AF7">
            <w:pPr>
              <w:spacing w:after="0" w:line="240" w:lineRule="auto"/>
              <w:jc w:val="both"/>
              <w:rPr>
                <w:rFonts w:ascii="Arial" w:eastAsia="Calibri" w:hAnsi="Arial" w:cs="Arial"/>
                <w:sz w:val="20"/>
                <w:szCs w:val="28"/>
                <w:lang w:val="es-ES"/>
              </w:rPr>
            </w:pPr>
            <w:r w:rsidRPr="003B4A2A">
              <w:rPr>
                <w:rFonts w:ascii="Arial" w:eastAsia="Calibri" w:hAnsi="Arial" w:cs="Arial"/>
                <w:sz w:val="20"/>
                <w:szCs w:val="28"/>
                <w:lang w:val="es-ES"/>
              </w:rPr>
              <w:t>1.1. Vivienda digna.</w:t>
            </w:r>
          </w:p>
        </w:tc>
      </w:tr>
      <w:tr w:rsidR="00E96AF7" w:rsidRPr="003B4A2A" w:rsidTr="00E96AF7">
        <w:trPr>
          <w:gridAfter w:val="1"/>
          <w:wAfter w:w="900" w:type="dxa"/>
          <w:cantSplit/>
          <w:trHeight w:val="132"/>
        </w:trPr>
        <w:tc>
          <w:tcPr>
            <w:tcW w:w="2023"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 xml:space="preserve">LÍNEA DE ACCIÓN </w:t>
            </w:r>
          </w:p>
        </w:tc>
        <w:tc>
          <w:tcPr>
            <w:tcW w:w="2126"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552"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2299"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E96AF7">
        <w:trPr>
          <w:cantSplit/>
        </w:trPr>
        <w:tc>
          <w:tcPr>
            <w:tcW w:w="2023"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2126"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851"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3B4A2A"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992"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3B4A2A"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2299"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ODS</w:t>
            </w:r>
          </w:p>
        </w:tc>
      </w:tr>
      <w:tr w:rsidR="00E96AF7" w:rsidRPr="003B4A2A" w:rsidTr="003B4A2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741"/>
        </w:trPr>
        <w:tc>
          <w:tcPr>
            <w:tcW w:w="2023" w:type="dxa"/>
            <w:vMerge w:val="restart"/>
          </w:tcPr>
          <w:p w:rsidR="00E96AF7" w:rsidRPr="003B4A2A" w:rsidRDefault="00E96AF7" w:rsidP="00E96AF7">
            <w:pPr>
              <w:spacing w:after="0" w:line="240" w:lineRule="auto"/>
              <w:rPr>
                <w:rFonts w:ascii="Arial" w:eastAsia="Calibri" w:hAnsi="Arial" w:cs="Arial"/>
                <w:sz w:val="20"/>
                <w:szCs w:val="20"/>
                <w:lang w:val="es-ES"/>
              </w:rPr>
            </w:pPr>
            <w:r w:rsidRPr="003B4A2A">
              <w:rPr>
                <w:rFonts w:ascii="Arial" w:eastAsia="Calibri" w:hAnsi="Arial" w:cs="Arial"/>
                <w:sz w:val="20"/>
                <w:szCs w:val="20"/>
                <w:lang w:val="es-ES"/>
              </w:rPr>
              <w:t>1.1.1. Seguridad jurídica de la vivienda y resguardo patrimonial.</w:t>
            </w:r>
          </w:p>
          <w:p w:rsidR="00E96AF7" w:rsidRPr="003B4A2A" w:rsidRDefault="00E96AF7" w:rsidP="00E96AF7">
            <w:pPr>
              <w:spacing w:after="0" w:line="240" w:lineRule="auto"/>
              <w:rPr>
                <w:rFonts w:ascii="Arial" w:eastAsia="Times New Roman" w:hAnsi="Arial" w:cs="Arial"/>
                <w:sz w:val="20"/>
                <w:szCs w:val="20"/>
                <w:lang w:val="es-ES" w:eastAsia="es-MX"/>
              </w:rPr>
            </w:pPr>
          </w:p>
        </w:tc>
        <w:tc>
          <w:tcPr>
            <w:tcW w:w="212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Política Pública de Regularización de Predios </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1"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992"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29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Porcentaje de personas que regularizaron su propiedad.</w:t>
            </w:r>
          </w:p>
        </w:tc>
        <w:tc>
          <w:tcPr>
            <w:tcW w:w="90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1,9,10</w:t>
            </w:r>
          </w:p>
        </w:tc>
      </w:tr>
      <w:tr w:rsidR="00E96AF7" w:rsidRPr="003B4A2A" w:rsidTr="003B4A2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696"/>
        </w:trPr>
        <w:tc>
          <w:tcPr>
            <w:tcW w:w="2023" w:type="dxa"/>
            <w:vMerge/>
          </w:tcPr>
          <w:p w:rsidR="00E96AF7" w:rsidRPr="003B4A2A" w:rsidRDefault="00E96AF7" w:rsidP="00E96AF7">
            <w:pPr>
              <w:spacing w:after="0" w:line="240" w:lineRule="auto"/>
              <w:rPr>
                <w:rFonts w:ascii="Arial" w:eastAsia="Calibri" w:hAnsi="Arial" w:cs="Arial"/>
                <w:sz w:val="20"/>
                <w:szCs w:val="20"/>
                <w:lang w:val="es-ES"/>
              </w:rPr>
            </w:pPr>
          </w:p>
        </w:tc>
        <w:tc>
          <w:tcPr>
            <w:tcW w:w="212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Regulación de Fraccionamientos </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1"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992"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29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Porcentaje de personas que regularizaron su propiedad.</w:t>
            </w:r>
          </w:p>
        </w:tc>
        <w:tc>
          <w:tcPr>
            <w:tcW w:w="90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1,9,10</w:t>
            </w:r>
          </w:p>
        </w:tc>
      </w:tr>
      <w:tr w:rsidR="00E96AF7" w:rsidRPr="003B4A2A" w:rsidTr="003B4A2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691"/>
        </w:trPr>
        <w:tc>
          <w:tcPr>
            <w:tcW w:w="2023" w:type="dxa"/>
            <w:vMerge/>
          </w:tcPr>
          <w:p w:rsidR="00E96AF7" w:rsidRPr="003B4A2A" w:rsidRDefault="00E96AF7" w:rsidP="00E96AF7">
            <w:pPr>
              <w:spacing w:after="0" w:line="240" w:lineRule="auto"/>
              <w:rPr>
                <w:rFonts w:ascii="Arial" w:eastAsia="Calibri" w:hAnsi="Arial" w:cs="Arial"/>
                <w:sz w:val="20"/>
                <w:szCs w:val="20"/>
                <w:lang w:val="es-ES"/>
              </w:rPr>
            </w:pPr>
          </w:p>
        </w:tc>
        <w:tc>
          <w:tcPr>
            <w:tcW w:w="212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Plan de Ordenamiento territorial.</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1"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992"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29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Disminución de asentamientos humanos irregulares. </w:t>
            </w:r>
          </w:p>
        </w:tc>
        <w:tc>
          <w:tcPr>
            <w:tcW w:w="90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1,9,10</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tcPr>
          <w:p w:rsidR="00E96AF7" w:rsidRPr="003B4A2A" w:rsidRDefault="00E96AF7" w:rsidP="00E96AF7">
            <w:pPr>
              <w:spacing w:after="0" w:line="240" w:lineRule="auto"/>
              <w:rPr>
                <w:rFonts w:ascii="Arial" w:eastAsia="Calibri" w:hAnsi="Arial" w:cs="Arial"/>
                <w:sz w:val="20"/>
                <w:szCs w:val="20"/>
                <w:lang w:val="es-ES"/>
              </w:rPr>
            </w:pPr>
            <w:r w:rsidRPr="003B4A2A">
              <w:rPr>
                <w:rFonts w:ascii="Arial" w:eastAsia="Calibri" w:hAnsi="Arial" w:cs="Arial"/>
                <w:sz w:val="20"/>
                <w:szCs w:val="20"/>
                <w:lang w:val="es-ES"/>
              </w:rPr>
              <w:t>1.1.2. Apoyo para el mejoramiento de la vivienda.</w:t>
            </w:r>
          </w:p>
          <w:p w:rsidR="00E96AF7" w:rsidRPr="003B4A2A" w:rsidRDefault="00E96AF7" w:rsidP="00E96AF7">
            <w:pPr>
              <w:spacing w:after="0" w:line="240" w:lineRule="auto"/>
              <w:rPr>
                <w:rFonts w:ascii="Arial" w:eastAsia="Times New Roman" w:hAnsi="Arial" w:cs="Arial"/>
                <w:sz w:val="20"/>
                <w:szCs w:val="20"/>
                <w:lang w:val="es-ES" w:eastAsia="es-ES"/>
              </w:rPr>
            </w:pPr>
          </w:p>
        </w:tc>
        <w:tc>
          <w:tcPr>
            <w:tcW w:w="2126"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Construcción de Cuartos Programa FEDERAL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bottom"/>
          </w:tcPr>
          <w:p w:rsidR="00E96AF7" w:rsidRPr="003B4A2A" w:rsidRDefault="00E96AF7" w:rsidP="00E96AF7">
            <w:pPr>
              <w:spacing w:after="0" w:line="240" w:lineRule="auto"/>
              <w:rPr>
                <w:rFonts w:ascii="Arial" w:eastAsia="Times New Roman" w:hAnsi="Arial" w:cs="Arial"/>
                <w:color w:val="000000"/>
                <w:sz w:val="20"/>
                <w:szCs w:val="20"/>
                <w:lang w:eastAsia="es-MX"/>
              </w:rPr>
            </w:pPr>
            <w:r w:rsidRPr="003B4A2A">
              <w:rPr>
                <w:rFonts w:ascii="Arial" w:eastAsia="Times New Roman" w:hAnsi="Arial" w:cs="Arial"/>
                <w:color w:val="000000"/>
                <w:sz w:val="20"/>
                <w:szCs w:val="20"/>
                <w:lang w:val="es-ES" w:eastAsia="es-ES"/>
              </w:rPr>
              <w:t> </w:t>
            </w:r>
          </w:p>
        </w:tc>
        <w:tc>
          <w:tcPr>
            <w:tcW w:w="851" w:type="dxa"/>
            <w:tcBorders>
              <w:top w:val="single" w:sz="4" w:space="0" w:color="auto"/>
              <w:left w:val="nil"/>
              <w:bottom w:val="single" w:sz="4" w:space="0" w:color="auto"/>
              <w:right w:val="single" w:sz="4" w:space="0" w:color="auto"/>
            </w:tcBorders>
            <w:shd w:val="clear" w:color="auto" w:fill="auto"/>
            <w:vAlign w:val="bottom"/>
          </w:tcPr>
          <w:p w:rsidR="00E96AF7" w:rsidRPr="003B4A2A" w:rsidRDefault="00E96AF7" w:rsidP="00E96AF7">
            <w:pPr>
              <w:spacing w:after="0" w:line="240" w:lineRule="auto"/>
              <w:rPr>
                <w:rFonts w:ascii="Arial" w:eastAsia="Times New Roman" w:hAnsi="Arial" w:cs="Arial"/>
                <w:color w:val="000000"/>
                <w:sz w:val="20"/>
                <w:szCs w:val="20"/>
                <w:lang w:val="es-ES" w:eastAsia="es-ES"/>
              </w:rPr>
            </w:pPr>
            <w:r w:rsidRPr="003B4A2A">
              <w:rPr>
                <w:rFonts w:ascii="Arial" w:eastAsia="Times New Roman" w:hAnsi="Arial" w:cs="Arial"/>
                <w:color w:val="000000"/>
                <w:sz w:val="20"/>
                <w:szCs w:val="20"/>
                <w:lang w:val="es-ES" w:eastAsia="es-ES"/>
              </w:rPr>
              <w:t> </w:t>
            </w:r>
          </w:p>
        </w:tc>
        <w:tc>
          <w:tcPr>
            <w:tcW w:w="992" w:type="dxa"/>
            <w:tcBorders>
              <w:top w:val="single" w:sz="4" w:space="0" w:color="auto"/>
              <w:left w:val="nil"/>
              <w:bottom w:val="single" w:sz="4" w:space="0" w:color="auto"/>
              <w:right w:val="single" w:sz="4" w:space="0" w:color="auto"/>
            </w:tcBorders>
            <w:shd w:val="clear" w:color="auto" w:fill="auto"/>
            <w:vAlign w:val="bottom"/>
          </w:tcPr>
          <w:p w:rsidR="00E96AF7" w:rsidRPr="003B4A2A" w:rsidRDefault="00E96AF7" w:rsidP="00E96AF7">
            <w:pPr>
              <w:spacing w:after="0" w:line="240" w:lineRule="auto"/>
              <w:rPr>
                <w:rFonts w:ascii="Arial" w:eastAsia="Times New Roman" w:hAnsi="Arial" w:cs="Arial"/>
                <w:color w:val="000000"/>
                <w:sz w:val="20"/>
                <w:szCs w:val="20"/>
                <w:lang w:val="es-ES" w:eastAsia="es-ES"/>
              </w:rPr>
            </w:pPr>
            <w:r w:rsidRPr="003B4A2A">
              <w:rPr>
                <w:rFonts w:ascii="Arial" w:eastAsia="Times New Roman" w:hAnsi="Arial" w:cs="Arial"/>
                <w:color w:val="000000"/>
                <w:sz w:val="20"/>
                <w:szCs w:val="20"/>
                <w:lang w:val="es-ES" w:eastAsia="es-ES"/>
              </w:rPr>
              <w:t>X</w:t>
            </w:r>
          </w:p>
        </w:tc>
        <w:tc>
          <w:tcPr>
            <w:tcW w:w="2299" w:type="dxa"/>
            <w:tcBorders>
              <w:top w:val="single" w:sz="4" w:space="0" w:color="auto"/>
              <w:left w:val="nil"/>
              <w:bottom w:val="single" w:sz="4" w:space="0" w:color="auto"/>
              <w:right w:val="single" w:sz="4" w:space="0" w:color="auto"/>
            </w:tcBorders>
            <w:shd w:val="clear" w:color="auto" w:fill="auto"/>
            <w:vAlign w:val="bottom"/>
          </w:tcPr>
          <w:p w:rsidR="00E96AF7" w:rsidRPr="003B4A2A" w:rsidRDefault="00E96AF7" w:rsidP="00E96AF7">
            <w:pPr>
              <w:spacing w:after="0" w:line="240" w:lineRule="auto"/>
              <w:rPr>
                <w:rFonts w:ascii="Arial" w:eastAsia="Times New Roman" w:hAnsi="Arial" w:cs="Arial"/>
                <w:color w:val="000000"/>
                <w:sz w:val="20"/>
                <w:szCs w:val="20"/>
                <w:lang w:val="es-ES" w:eastAsia="es-ES"/>
              </w:rPr>
            </w:pPr>
            <w:r w:rsidRPr="003B4A2A">
              <w:rPr>
                <w:rFonts w:ascii="Arial" w:eastAsia="Times New Roman" w:hAnsi="Arial" w:cs="Arial"/>
                <w:color w:val="000000"/>
                <w:sz w:val="20"/>
                <w:szCs w:val="20"/>
                <w:lang w:val="es-ES" w:eastAsia="es-ES"/>
              </w:rPr>
              <w:t>Porcentaje de personas beneficiadas por el programa que salieron de la pobreza de patrimonio.</w:t>
            </w:r>
          </w:p>
        </w:tc>
        <w:tc>
          <w:tcPr>
            <w:tcW w:w="900" w:type="dxa"/>
            <w:tcBorders>
              <w:top w:val="single" w:sz="4" w:space="0" w:color="auto"/>
              <w:left w:val="nil"/>
              <w:bottom w:val="single" w:sz="4" w:space="0" w:color="auto"/>
              <w:right w:val="single" w:sz="4" w:space="0" w:color="auto"/>
            </w:tcBorders>
            <w:shd w:val="clear" w:color="auto" w:fill="auto"/>
            <w:vAlign w:val="bottom"/>
          </w:tcPr>
          <w:p w:rsidR="00E96AF7" w:rsidRPr="003B4A2A" w:rsidRDefault="00E96AF7" w:rsidP="00E96AF7">
            <w:pPr>
              <w:spacing w:after="0" w:line="240" w:lineRule="auto"/>
              <w:rPr>
                <w:rFonts w:ascii="Arial" w:eastAsia="Times New Roman" w:hAnsi="Arial" w:cs="Arial"/>
                <w:color w:val="000000"/>
                <w:sz w:val="20"/>
                <w:szCs w:val="20"/>
                <w:lang w:val="es-ES" w:eastAsia="es-ES"/>
              </w:rPr>
            </w:pPr>
            <w:r w:rsidRPr="003B4A2A">
              <w:rPr>
                <w:rFonts w:ascii="Arial" w:eastAsia="Times New Roman" w:hAnsi="Arial" w:cs="Arial"/>
                <w:color w:val="000000"/>
                <w:sz w:val="20"/>
                <w:szCs w:val="20"/>
                <w:lang w:val="es-ES" w:eastAsia="es-ES"/>
              </w:rPr>
              <w:t>1,9,10</w:t>
            </w:r>
          </w:p>
        </w:tc>
      </w:tr>
    </w:tbl>
    <w:p w:rsidR="00E96AF7" w:rsidRPr="003B4A2A" w:rsidRDefault="00E96AF7" w:rsidP="00E96AF7">
      <w:pPr>
        <w:spacing w:after="0" w:line="240" w:lineRule="auto"/>
        <w:rPr>
          <w:rFonts w:ascii="Arial" w:eastAsia="Times New Roman" w:hAnsi="Arial" w:cs="Arial"/>
          <w:szCs w:val="24"/>
          <w:lang w:val="es-ES" w:eastAsia="es-ES"/>
        </w:rPr>
      </w:pPr>
    </w:p>
    <w:p w:rsidR="00E96AF7" w:rsidRPr="003B4A2A" w:rsidRDefault="00E96AF7" w:rsidP="00E96AF7">
      <w:pPr>
        <w:spacing w:after="0" w:line="240" w:lineRule="auto"/>
        <w:rPr>
          <w:rFonts w:ascii="Arial" w:eastAsia="Times New Roman" w:hAnsi="Arial" w:cs="Arial"/>
          <w:sz w:val="24"/>
          <w:szCs w:val="24"/>
          <w:lang w:val="es-ES" w:eastAsia="es-ES"/>
        </w:rPr>
      </w:pPr>
    </w:p>
    <w:tbl>
      <w:tblPr>
        <w:tblW w:w="9961"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14"/>
        <w:gridCol w:w="3119"/>
        <w:gridCol w:w="709"/>
        <w:gridCol w:w="567"/>
        <w:gridCol w:w="708"/>
        <w:gridCol w:w="2835"/>
        <w:gridCol w:w="648"/>
        <w:gridCol w:w="61"/>
      </w:tblGrid>
      <w:tr w:rsidR="00E96AF7" w:rsidRPr="003B4A2A" w:rsidTr="003B4A2A">
        <w:trPr>
          <w:gridAfter w:val="1"/>
          <w:wAfter w:w="61" w:type="dxa"/>
          <w:trHeight w:val="542"/>
        </w:trPr>
        <w:tc>
          <w:tcPr>
            <w:tcW w:w="9900" w:type="dxa"/>
            <w:gridSpan w:val="7"/>
          </w:tcPr>
          <w:p w:rsidR="00E96AF7" w:rsidRPr="003B4A2A" w:rsidRDefault="00E96AF7" w:rsidP="00E96AF7">
            <w:pPr>
              <w:spacing w:after="0" w:line="240" w:lineRule="auto"/>
              <w:jc w:val="both"/>
              <w:rPr>
                <w:rFonts w:ascii="Arial" w:eastAsia="Calibri" w:hAnsi="Arial" w:cs="Arial"/>
                <w:b/>
                <w:sz w:val="20"/>
                <w:szCs w:val="20"/>
                <w:lang w:val="es-ES"/>
              </w:rPr>
            </w:pPr>
            <w:r w:rsidRPr="003B4A2A">
              <w:rPr>
                <w:rFonts w:ascii="Arial" w:eastAsia="Calibri" w:hAnsi="Arial" w:cs="Arial"/>
                <w:b/>
                <w:sz w:val="20"/>
                <w:szCs w:val="20"/>
                <w:lang w:val="es-ES"/>
              </w:rPr>
              <w:t xml:space="preserve">Estrategia </w:t>
            </w:r>
          </w:p>
          <w:p w:rsidR="00E96AF7" w:rsidRPr="003B4A2A" w:rsidRDefault="00E96AF7" w:rsidP="00E96AF7">
            <w:pPr>
              <w:spacing w:after="0" w:line="240" w:lineRule="auto"/>
              <w:jc w:val="both"/>
              <w:rPr>
                <w:rFonts w:ascii="Arial" w:eastAsia="Calibri" w:hAnsi="Arial" w:cs="Arial"/>
                <w:sz w:val="20"/>
                <w:szCs w:val="20"/>
                <w:lang w:val="es-ES"/>
              </w:rPr>
            </w:pPr>
            <w:r w:rsidRPr="003B4A2A">
              <w:rPr>
                <w:rFonts w:ascii="Arial" w:eastAsia="Calibri" w:hAnsi="Arial" w:cs="Arial"/>
                <w:sz w:val="20"/>
                <w:szCs w:val="20"/>
                <w:lang w:val="es-ES"/>
              </w:rPr>
              <w:t>1.2. Alimentación suficiente, sana y nutritiva.</w:t>
            </w:r>
          </w:p>
        </w:tc>
      </w:tr>
      <w:tr w:rsidR="00E96AF7" w:rsidRPr="003B4A2A" w:rsidTr="007A181F">
        <w:trPr>
          <w:gridAfter w:val="2"/>
          <w:wAfter w:w="709" w:type="dxa"/>
          <w:cantSplit/>
          <w:trHeight w:val="132"/>
        </w:trPr>
        <w:tc>
          <w:tcPr>
            <w:tcW w:w="1314"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3119"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1984"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2835"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7A181F">
        <w:trPr>
          <w:cantSplit/>
        </w:trPr>
        <w:tc>
          <w:tcPr>
            <w:tcW w:w="1314"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3119"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567"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3B4A2A"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708"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2835"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709" w:type="dxa"/>
            <w:gridSpan w:val="2"/>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987"/>
        </w:trPr>
        <w:tc>
          <w:tcPr>
            <w:tcW w:w="1314" w:type="dxa"/>
            <w:vMerge w:val="restart"/>
          </w:tcPr>
          <w:p w:rsidR="00576E24" w:rsidRDefault="00576E24" w:rsidP="00E96AF7">
            <w:pPr>
              <w:spacing w:after="0" w:line="240" w:lineRule="auto"/>
              <w:rPr>
                <w:rFonts w:ascii="Arial" w:eastAsia="Times New Roman" w:hAnsi="Arial" w:cs="Arial"/>
                <w:sz w:val="20"/>
                <w:szCs w:val="20"/>
                <w:lang w:eastAsia="es-MX"/>
              </w:rPr>
            </w:pPr>
          </w:p>
          <w:p w:rsidR="00E96AF7" w:rsidRPr="003B4A2A" w:rsidRDefault="00E96AF7" w:rsidP="00E96AF7">
            <w:pPr>
              <w:spacing w:after="0" w:line="240" w:lineRule="auto"/>
              <w:rPr>
                <w:rFonts w:ascii="Arial" w:eastAsia="Times New Roman" w:hAnsi="Arial" w:cs="Arial"/>
                <w:sz w:val="20"/>
                <w:szCs w:val="20"/>
                <w:lang w:eastAsia="es-MX"/>
              </w:rPr>
            </w:pPr>
            <w:r w:rsidRPr="003B4A2A">
              <w:rPr>
                <w:rFonts w:ascii="Arial" w:eastAsia="Times New Roman" w:hAnsi="Arial" w:cs="Arial"/>
                <w:sz w:val="20"/>
                <w:szCs w:val="20"/>
                <w:lang w:eastAsia="es-MX"/>
              </w:rPr>
              <w:t>1.2.1. Generar mecanismos de acceso a la alimentación y hábitos consumo</w:t>
            </w:r>
          </w:p>
        </w:tc>
        <w:tc>
          <w:tcPr>
            <w:tcW w:w="311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Proyecto de Campaña Zoosanitaria, contra Tuberculosis y Brucelosis en rumiantes. </w:t>
            </w:r>
          </w:p>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Correspondencia indirecta</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5"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Disminución de casos de intoxicación humana por consumo de carne infectada con tuberculosis y brucelosis.</w:t>
            </w:r>
          </w:p>
        </w:tc>
        <w:tc>
          <w:tcPr>
            <w:tcW w:w="709" w:type="dxa"/>
            <w:gridSpan w:val="2"/>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1,2,3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314"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11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Proyecto huertos urbanos y familiares. Correspondencia indirecta </w:t>
            </w:r>
          </w:p>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Nota: Verificar los medios de vinculación del productor y consumidor.</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83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Porcentaje de nuevas microempresas con este enfoque o número de familias que emplearon el programa para su consumo interno.</w:t>
            </w:r>
          </w:p>
        </w:tc>
        <w:tc>
          <w:tcPr>
            <w:tcW w:w="709" w:type="dxa"/>
            <w:gridSpan w:val="2"/>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1,2,17</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314"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11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Vialidades Rurales. Correspondencia indirecta</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83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kilómetros de vialidades rurales respecto al año 1 y a su meta planteada.</w:t>
            </w:r>
          </w:p>
        </w:tc>
        <w:tc>
          <w:tcPr>
            <w:tcW w:w="709" w:type="dxa"/>
            <w:gridSpan w:val="2"/>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1,11</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314"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11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Programa de Seguridad Alimentaria, </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Porcentaje de personas beneficiadas por el programa que salieron de la pobreza alimentaria. </w:t>
            </w:r>
          </w:p>
        </w:tc>
        <w:tc>
          <w:tcPr>
            <w:tcW w:w="709" w:type="dxa"/>
            <w:gridSpan w:val="2"/>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1,2</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314" w:type="dxa"/>
            <w:vMerge/>
          </w:tcPr>
          <w:p w:rsidR="00E96AF7" w:rsidRPr="003B4A2A" w:rsidRDefault="00E96AF7" w:rsidP="00E96AF7">
            <w:pPr>
              <w:spacing w:after="0" w:line="240" w:lineRule="auto"/>
              <w:rPr>
                <w:rFonts w:ascii="Arial" w:eastAsia="Times New Roman" w:hAnsi="Arial" w:cs="Arial"/>
                <w:sz w:val="18"/>
                <w:szCs w:val="18"/>
                <w:lang w:val="es-ES" w:eastAsia="es-ES"/>
              </w:rPr>
            </w:pPr>
          </w:p>
        </w:tc>
        <w:tc>
          <w:tcPr>
            <w:tcW w:w="311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Comedores Asistenciales.</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la tasa de desnutrición del área donde se instalaron los comedores.</w:t>
            </w:r>
          </w:p>
        </w:tc>
        <w:tc>
          <w:tcPr>
            <w:tcW w:w="709" w:type="dxa"/>
            <w:gridSpan w:val="2"/>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1,2</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314" w:type="dxa"/>
            <w:vMerge/>
          </w:tcPr>
          <w:p w:rsidR="00E96AF7" w:rsidRPr="003B4A2A" w:rsidRDefault="00E96AF7" w:rsidP="00E96AF7">
            <w:pPr>
              <w:spacing w:after="0" w:line="240" w:lineRule="auto"/>
              <w:rPr>
                <w:rFonts w:ascii="Arial" w:eastAsia="Times New Roman" w:hAnsi="Arial" w:cs="Arial"/>
                <w:sz w:val="18"/>
                <w:szCs w:val="18"/>
                <w:lang w:val="es-ES" w:eastAsia="es-ES"/>
              </w:rPr>
            </w:pPr>
          </w:p>
        </w:tc>
        <w:tc>
          <w:tcPr>
            <w:tcW w:w="311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de combate a la obesidad infantil en las escuelas de San Pedro Tlaquepaque.</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83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Reducción del índice de obesidad infantil. </w:t>
            </w:r>
          </w:p>
        </w:tc>
        <w:tc>
          <w:tcPr>
            <w:tcW w:w="709" w:type="dxa"/>
            <w:gridSpan w:val="2"/>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314" w:type="dxa"/>
            <w:vMerge/>
          </w:tcPr>
          <w:p w:rsidR="00E96AF7" w:rsidRPr="003B4A2A" w:rsidRDefault="00E96AF7" w:rsidP="00E96AF7">
            <w:pPr>
              <w:spacing w:after="0" w:line="240" w:lineRule="auto"/>
              <w:rPr>
                <w:rFonts w:ascii="Arial" w:eastAsia="Times New Roman" w:hAnsi="Arial" w:cs="Arial"/>
                <w:sz w:val="18"/>
                <w:szCs w:val="18"/>
                <w:lang w:val="es-ES" w:eastAsia="es-ES"/>
              </w:rPr>
            </w:pPr>
          </w:p>
        </w:tc>
        <w:tc>
          <w:tcPr>
            <w:tcW w:w="311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Unidad Móvil de Servicios Asistenciales.</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83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Porcentaje de personas que lograron acceder al servicio, Y de éstas, el porcentaje de reducción de desnutrición, el porcentaje de personas que lograron la atención y prevención de enfermedades bucales y obtuvieron una oportuna atención psicológica.</w:t>
            </w:r>
          </w:p>
        </w:tc>
        <w:tc>
          <w:tcPr>
            <w:tcW w:w="709" w:type="dxa"/>
            <w:gridSpan w:val="2"/>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314" w:type="dxa"/>
            <w:vMerge/>
          </w:tcPr>
          <w:p w:rsidR="00E96AF7" w:rsidRPr="003B4A2A" w:rsidRDefault="00E96AF7" w:rsidP="00E96AF7">
            <w:pPr>
              <w:spacing w:after="0" w:line="240" w:lineRule="auto"/>
              <w:rPr>
                <w:rFonts w:ascii="Arial" w:eastAsia="Times New Roman" w:hAnsi="Arial" w:cs="Arial"/>
                <w:sz w:val="18"/>
                <w:szCs w:val="18"/>
                <w:lang w:val="es-ES" w:eastAsia="es-ES"/>
              </w:rPr>
            </w:pPr>
          </w:p>
        </w:tc>
        <w:tc>
          <w:tcPr>
            <w:tcW w:w="311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Proveer al consumidor productos cárnicos de altos niveles de inocuidad mediante capacitación del personal y optimización de zonas estratégicas del rastro municipal.</w:t>
            </w:r>
          </w:p>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Correspondencia indirecta</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enfermedades por consumo de productos cárnicos.</w:t>
            </w:r>
          </w:p>
        </w:tc>
        <w:tc>
          <w:tcPr>
            <w:tcW w:w="709" w:type="dxa"/>
            <w:gridSpan w:val="2"/>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2,3,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314" w:type="dxa"/>
            <w:vMerge/>
          </w:tcPr>
          <w:p w:rsidR="00E96AF7" w:rsidRPr="003B4A2A" w:rsidRDefault="00E96AF7" w:rsidP="00E96AF7">
            <w:pPr>
              <w:spacing w:after="0" w:line="240" w:lineRule="auto"/>
              <w:rPr>
                <w:rFonts w:ascii="Arial" w:eastAsia="Times New Roman" w:hAnsi="Arial" w:cs="Arial"/>
                <w:sz w:val="18"/>
                <w:szCs w:val="18"/>
                <w:lang w:val="es-ES" w:eastAsia="es-ES"/>
              </w:rPr>
            </w:pPr>
          </w:p>
        </w:tc>
        <w:tc>
          <w:tcPr>
            <w:tcW w:w="311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PAAD (DIF)</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5"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índice de desnutrición en las áreas donde es aplicado el programa.</w:t>
            </w:r>
          </w:p>
        </w:tc>
        <w:tc>
          <w:tcPr>
            <w:tcW w:w="709" w:type="dxa"/>
            <w:gridSpan w:val="2"/>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1,2,</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314" w:type="dxa"/>
            <w:vMerge/>
          </w:tcPr>
          <w:p w:rsidR="00E96AF7" w:rsidRPr="003B4A2A" w:rsidRDefault="00E96AF7" w:rsidP="00E96AF7">
            <w:pPr>
              <w:spacing w:after="0" w:line="240" w:lineRule="auto"/>
              <w:rPr>
                <w:rFonts w:ascii="Arial" w:eastAsia="Times New Roman" w:hAnsi="Arial" w:cs="Arial"/>
                <w:sz w:val="18"/>
                <w:szCs w:val="18"/>
                <w:lang w:val="es-ES" w:eastAsia="es-ES"/>
              </w:rPr>
            </w:pPr>
          </w:p>
        </w:tc>
        <w:tc>
          <w:tcPr>
            <w:tcW w:w="311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PROALIMNE</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5"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índice de desnutrición en las áreas donde es aplicado el programa.</w:t>
            </w:r>
          </w:p>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del porcentaje de personas en pobreza alimentaria.</w:t>
            </w:r>
          </w:p>
        </w:tc>
        <w:tc>
          <w:tcPr>
            <w:tcW w:w="709" w:type="dxa"/>
            <w:gridSpan w:val="2"/>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1,2</w:t>
            </w:r>
          </w:p>
        </w:tc>
      </w:tr>
    </w:tbl>
    <w:p w:rsidR="00E96AF7" w:rsidRPr="003B4A2A" w:rsidRDefault="00E96AF7" w:rsidP="00E96AF7">
      <w:pPr>
        <w:spacing w:after="0" w:line="240" w:lineRule="auto"/>
        <w:rPr>
          <w:rFonts w:ascii="Arial" w:eastAsia="Times New Roman" w:hAnsi="Arial" w:cs="Arial"/>
          <w:sz w:val="24"/>
          <w:szCs w:val="24"/>
          <w:lang w:val="es-ES" w:eastAsia="es-ES"/>
        </w:rPr>
      </w:pPr>
    </w:p>
    <w:tbl>
      <w:tblPr>
        <w:tblW w:w="9825"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56"/>
        <w:gridCol w:w="2835"/>
        <w:gridCol w:w="709"/>
        <w:gridCol w:w="850"/>
        <w:gridCol w:w="709"/>
        <w:gridCol w:w="2693"/>
        <w:gridCol w:w="573"/>
      </w:tblGrid>
      <w:tr w:rsidR="00E96AF7" w:rsidRPr="003B4A2A" w:rsidTr="003B4A2A">
        <w:trPr>
          <w:trHeight w:val="459"/>
        </w:trPr>
        <w:tc>
          <w:tcPr>
            <w:tcW w:w="9825" w:type="dxa"/>
            <w:gridSpan w:val="7"/>
          </w:tcPr>
          <w:p w:rsidR="00E96AF7" w:rsidRPr="003B4A2A" w:rsidRDefault="00E96AF7" w:rsidP="00E96AF7">
            <w:pPr>
              <w:spacing w:after="0" w:line="240" w:lineRule="auto"/>
              <w:jc w:val="both"/>
              <w:rPr>
                <w:rFonts w:ascii="Arial" w:eastAsia="Calibri" w:hAnsi="Arial" w:cs="Arial"/>
                <w:b/>
                <w:sz w:val="18"/>
                <w:szCs w:val="28"/>
                <w:lang w:val="es-ES"/>
              </w:rPr>
            </w:pPr>
            <w:r w:rsidRPr="003B4A2A">
              <w:rPr>
                <w:rFonts w:ascii="Arial" w:eastAsia="Calibri" w:hAnsi="Arial" w:cs="Arial"/>
                <w:b/>
                <w:sz w:val="18"/>
                <w:szCs w:val="28"/>
                <w:lang w:val="es-ES"/>
              </w:rPr>
              <w:t xml:space="preserve">Estrategia </w:t>
            </w:r>
          </w:p>
          <w:p w:rsidR="00E96AF7" w:rsidRPr="003B4A2A" w:rsidRDefault="00E96AF7" w:rsidP="00E96AF7">
            <w:pPr>
              <w:spacing w:after="0" w:line="240" w:lineRule="auto"/>
              <w:jc w:val="both"/>
              <w:rPr>
                <w:rFonts w:ascii="Arial" w:eastAsia="Calibri" w:hAnsi="Arial" w:cs="Arial"/>
                <w:sz w:val="20"/>
                <w:szCs w:val="20"/>
                <w:lang w:val="es-ES"/>
              </w:rPr>
            </w:pPr>
            <w:r w:rsidRPr="003B4A2A">
              <w:rPr>
                <w:rFonts w:ascii="Arial" w:eastAsia="Calibri" w:hAnsi="Arial" w:cs="Arial"/>
                <w:sz w:val="20"/>
                <w:szCs w:val="20"/>
                <w:lang w:val="es-ES"/>
              </w:rPr>
              <w:t>1.3. Acceso a la seguridad social.</w:t>
            </w:r>
          </w:p>
        </w:tc>
      </w:tr>
      <w:tr w:rsidR="00E96AF7" w:rsidRPr="003B4A2A" w:rsidTr="00E96AF7">
        <w:trPr>
          <w:gridAfter w:val="1"/>
          <w:wAfter w:w="573" w:type="dxa"/>
          <w:cantSplit/>
          <w:trHeight w:val="124"/>
        </w:trPr>
        <w:tc>
          <w:tcPr>
            <w:tcW w:w="1456"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2835"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268"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2693"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E96AF7">
        <w:trPr>
          <w:cantSplit/>
          <w:trHeight w:val="535"/>
        </w:trPr>
        <w:tc>
          <w:tcPr>
            <w:tcW w:w="1456"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2835"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85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2693"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573"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16"/>
                <w:szCs w:val="16"/>
                <w:lang w:val="es-ES" w:eastAsia="es-ES"/>
              </w:rPr>
              <w:t>ODS</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1424"/>
        </w:trPr>
        <w:tc>
          <w:tcPr>
            <w:tcW w:w="1456" w:type="dxa"/>
          </w:tcPr>
          <w:p w:rsidR="00E96AF7" w:rsidRPr="003B4A2A" w:rsidRDefault="00E96AF7" w:rsidP="00E96AF7">
            <w:pPr>
              <w:spacing w:after="0" w:line="240" w:lineRule="auto"/>
              <w:rPr>
                <w:rFonts w:ascii="Arial" w:eastAsia="Times New Roman" w:hAnsi="Arial" w:cs="Arial"/>
                <w:sz w:val="20"/>
                <w:szCs w:val="20"/>
                <w:lang w:eastAsia="es-MX"/>
              </w:rPr>
            </w:pPr>
            <w:r w:rsidRPr="003B4A2A">
              <w:rPr>
                <w:rFonts w:ascii="Arial" w:eastAsia="Times New Roman" w:hAnsi="Arial" w:cs="Arial"/>
                <w:sz w:val="20"/>
                <w:szCs w:val="20"/>
                <w:lang w:val="es-ES" w:eastAsia="es-ES"/>
              </w:rPr>
              <w:t>1.3.1. Generar los mecanismos para el acceso a la seguridad social.</w:t>
            </w:r>
          </w:p>
          <w:p w:rsidR="00E96AF7" w:rsidRPr="003B4A2A" w:rsidRDefault="00E96AF7" w:rsidP="00E96AF7">
            <w:pPr>
              <w:spacing w:after="0" w:line="240" w:lineRule="auto"/>
              <w:rPr>
                <w:rFonts w:ascii="Arial" w:eastAsia="Times New Roman" w:hAnsi="Arial" w:cs="Arial"/>
                <w:sz w:val="20"/>
                <w:szCs w:val="20"/>
                <w:lang w:eastAsia="es-MX"/>
              </w:rPr>
            </w:pPr>
          </w:p>
        </w:tc>
        <w:tc>
          <w:tcPr>
            <w:tcW w:w="283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Unidad Móvil de Servicios Asistenciales.</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Porcentaje de personas que lograron acceder al servicio, Y de éstas, el porcentaje de reducción de desnutrición, el porcentaje de personas que lograron prevención de enfermedades bucales y obtuvieron una oportuna atención psicológica. </w:t>
            </w:r>
          </w:p>
        </w:tc>
        <w:tc>
          <w:tcPr>
            <w:tcW w:w="57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bl>
    <w:p w:rsidR="00E96AF7" w:rsidRDefault="00E96AF7" w:rsidP="00E96AF7">
      <w:pPr>
        <w:spacing w:after="0" w:line="240" w:lineRule="auto"/>
        <w:rPr>
          <w:rFonts w:ascii="Arial" w:eastAsia="Times New Roman" w:hAnsi="Arial" w:cs="Arial"/>
          <w:sz w:val="24"/>
          <w:szCs w:val="24"/>
          <w:lang w:val="es-ES" w:eastAsia="es-ES"/>
        </w:rPr>
      </w:pPr>
    </w:p>
    <w:p w:rsidR="003B4A2A" w:rsidRDefault="003B4A2A" w:rsidP="00E96AF7">
      <w:pPr>
        <w:spacing w:after="0" w:line="240" w:lineRule="auto"/>
        <w:rPr>
          <w:rFonts w:ascii="Arial" w:eastAsia="Times New Roman" w:hAnsi="Arial" w:cs="Arial"/>
          <w:sz w:val="24"/>
          <w:szCs w:val="24"/>
          <w:lang w:val="es-ES" w:eastAsia="es-ES"/>
        </w:rPr>
      </w:pPr>
    </w:p>
    <w:p w:rsidR="003B4A2A" w:rsidRDefault="003B4A2A" w:rsidP="00E96AF7">
      <w:pPr>
        <w:spacing w:after="0" w:line="240" w:lineRule="auto"/>
        <w:rPr>
          <w:rFonts w:ascii="Arial" w:eastAsia="Times New Roman" w:hAnsi="Arial" w:cs="Arial"/>
          <w:sz w:val="24"/>
          <w:szCs w:val="24"/>
          <w:lang w:val="es-ES" w:eastAsia="es-ES"/>
        </w:rPr>
      </w:pPr>
    </w:p>
    <w:p w:rsidR="003B4A2A" w:rsidRDefault="003B4A2A" w:rsidP="00E96AF7">
      <w:pPr>
        <w:spacing w:after="0" w:line="240" w:lineRule="auto"/>
        <w:rPr>
          <w:rFonts w:ascii="Arial" w:eastAsia="Times New Roman" w:hAnsi="Arial" w:cs="Arial"/>
          <w:sz w:val="24"/>
          <w:szCs w:val="24"/>
          <w:lang w:val="es-ES" w:eastAsia="es-ES"/>
        </w:rPr>
      </w:pPr>
    </w:p>
    <w:p w:rsidR="003B4A2A" w:rsidRPr="003B4A2A" w:rsidRDefault="003B4A2A"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23"/>
        <w:gridCol w:w="2837"/>
        <w:gridCol w:w="707"/>
        <w:gridCol w:w="567"/>
        <w:gridCol w:w="850"/>
        <w:gridCol w:w="2268"/>
        <w:gridCol w:w="648"/>
      </w:tblGrid>
      <w:tr w:rsidR="00E96AF7" w:rsidRPr="003B4A2A" w:rsidTr="00E96AF7">
        <w:trPr>
          <w:trHeight w:val="559"/>
        </w:trPr>
        <w:tc>
          <w:tcPr>
            <w:tcW w:w="9900" w:type="dxa"/>
            <w:gridSpan w:val="7"/>
          </w:tcPr>
          <w:p w:rsidR="00E96AF7" w:rsidRPr="003B4A2A" w:rsidRDefault="00E96AF7" w:rsidP="00E96AF7">
            <w:pPr>
              <w:spacing w:after="0" w:line="240" w:lineRule="auto"/>
              <w:jc w:val="both"/>
              <w:rPr>
                <w:rFonts w:ascii="Arial" w:eastAsia="Calibri" w:hAnsi="Arial" w:cs="Arial"/>
                <w:b/>
                <w:sz w:val="20"/>
                <w:szCs w:val="20"/>
                <w:lang w:val="es-ES"/>
              </w:rPr>
            </w:pPr>
            <w:r w:rsidRPr="003B4A2A">
              <w:rPr>
                <w:rFonts w:ascii="Arial" w:eastAsia="Calibri" w:hAnsi="Arial" w:cs="Arial"/>
                <w:b/>
                <w:sz w:val="20"/>
                <w:szCs w:val="20"/>
                <w:lang w:val="es-ES"/>
              </w:rPr>
              <w:lastRenderedPageBreak/>
              <w:t xml:space="preserve">Estrategia </w:t>
            </w:r>
          </w:p>
          <w:p w:rsidR="00E96AF7" w:rsidRPr="003B4A2A" w:rsidRDefault="00E96AF7" w:rsidP="00E96AF7">
            <w:pPr>
              <w:spacing w:after="0" w:line="240" w:lineRule="auto"/>
              <w:jc w:val="both"/>
              <w:rPr>
                <w:rFonts w:ascii="Arial" w:eastAsia="Calibri" w:hAnsi="Arial" w:cs="Arial"/>
                <w:sz w:val="20"/>
                <w:szCs w:val="20"/>
                <w:lang w:val="es-ES"/>
              </w:rPr>
            </w:pPr>
            <w:r w:rsidRPr="003B4A2A">
              <w:rPr>
                <w:rFonts w:ascii="Arial" w:eastAsia="Calibri" w:hAnsi="Arial" w:cs="Arial"/>
                <w:sz w:val="20"/>
                <w:szCs w:val="20"/>
                <w:lang w:val="es-ES"/>
              </w:rPr>
              <w:t>1.4. Acceso a los servicios de salud.</w:t>
            </w:r>
          </w:p>
        </w:tc>
      </w:tr>
      <w:tr w:rsidR="00E96AF7" w:rsidRPr="003B4A2A" w:rsidTr="007A181F">
        <w:trPr>
          <w:gridAfter w:val="1"/>
          <w:wAfter w:w="648" w:type="dxa"/>
          <w:cantSplit/>
          <w:trHeight w:val="132"/>
        </w:trPr>
        <w:tc>
          <w:tcPr>
            <w:tcW w:w="2023"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2837"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124"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2268"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7A181F">
        <w:trPr>
          <w:cantSplit/>
        </w:trPr>
        <w:tc>
          <w:tcPr>
            <w:tcW w:w="2023" w:type="dxa"/>
            <w:vMerge/>
            <w:tcBorders>
              <w:bottom w:val="single" w:sz="4" w:space="0" w:color="000000"/>
            </w:tcBorders>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2837"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707"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567"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85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2268"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648"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ODS</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val="restart"/>
            <w:tcBorders>
              <w:top w:val="single" w:sz="4" w:space="0" w:color="000000"/>
              <w:left w:val="single" w:sz="4" w:space="0" w:color="auto"/>
              <w:right w:val="single" w:sz="4" w:space="0" w:color="auto"/>
            </w:tcBorders>
            <w:shd w:val="clear" w:color="auto" w:fill="auto"/>
            <w:vAlign w:val="center"/>
          </w:tcPr>
          <w:p w:rsidR="00E96AF7" w:rsidRPr="003B4A2A" w:rsidRDefault="00E96AF7" w:rsidP="00E96AF7">
            <w:pPr>
              <w:spacing w:after="0" w:line="240" w:lineRule="auto"/>
              <w:rPr>
                <w:rFonts w:ascii="Arial" w:eastAsia="Times New Roman" w:hAnsi="Arial" w:cs="Arial"/>
                <w:sz w:val="20"/>
                <w:szCs w:val="20"/>
                <w:lang w:eastAsia="es-MX"/>
              </w:rPr>
            </w:pPr>
            <w:r w:rsidRPr="003B4A2A">
              <w:rPr>
                <w:rFonts w:ascii="Arial" w:eastAsia="Times New Roman" w:hAnsi="Arial" w:cs="Arial"/>
                <w:sz w:val="20"/>
                <w:szCs w:val="20"/>
                <w:lang w:eastAsia="es-MX"/>
              </w:rPr>
              <w:t>1.4.1. Generar los mecanismos para el acceso a los servicios de salud.</w:t>
            </w:r>
          </w:p>
          <w:p w:rsidR="00E96AF7" w:rsidRPr="003B4A2A" w:rsidRDefault="00E96AF7" w:rsidP="00E96AF7">
            <w:pPr>
              <w:spacing w:after="0" w:line="240" w:lineRule="auto"/>
              <w:rPr>
                <w:rFonts w:ascii="Arial" w:eastAsia="Times New Roman" w:hAnsi="Arial" w:cs="Arial"/>
                <w:sz w:val="20"/>
                <w:szCs w:val="20"/>
                <w:lang w:eastAsia="es-MX"/>
              </w:rPr>
            </w:pPr>
          </w:p>
        </w:tc>
        <w:tc>
          <w:tcPr>
            <w:tcW w:w="283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Programa Municipal de Salud Sexual y reproductiva para las y los Jóvenes de Tlaquepaque. </w:t>
            </w:r>
          </w:p>
        </w:tc>
        <w:tc>
          <w:tcPr>
            <w:tcW w:w="70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26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embarazos en menores de edad, reducción de enfermedades de trasmisión sexual en jóvenes.</w:t>
            </w:r>
          </w:p>
        </w:tc>
        <w:tc>
          <w:tcPr>
            <w:tcW w:w="64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Borders>
              <w:left w:val="single" w:sz="4" w:space="0" w:color="auto"/>
              <w:right w:val="single" w:sz="4" w:space="0" w:color="auto"/>
            </w:tcBorders>
            <w:vAlign w:val="center"/>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Programa Municipal para la Protección de la Salud Materno Infantil. </w:t>
            </w:r>
          </w:p>
        </w:tc>
        <w:tc>
          <w:tcPr>
            <w:tcW w:w="70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26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Disminución de la tasa de mortalidad materna e infantil de personas beneficiadas por el programa.</w:t>
            </w:r>
          </w:p>
        </w:tc>
        <w:tc>
          <w:tcPr>
            <w:tcW w:w="64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Borders>
              <w:left w:val="single" w:sz="4" w:space="0" w:color="auto"/>
              <w:right w:val="single" w:sz="4" w:space="0" w:color="auto"/>
            </w:tcBorders>
            <w:vAlign w:val="center"/>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Calidad en la Atención de la Salud Integral.</w:t>
            </w:r>
          </w:p>
        </w:tc>
        <w:tc>
          <w:tcPr>
            <w:tcW w:w="70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26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casos de morbi-mortalidad y atención oportuna en urgencias médicas.</w:t>
            </w:r>
          </w:p>
        </w:tc>
        <w:tc>
          <w:tcPr>
            <w:tcW w:w="64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3B4A2A"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1913"/>
        </w:trPr>
        <w:tc>
          <w:tcPr>
            <w:tcW w:w="2023" w:type="dxa"/>
            <w:vMerge w:val="restart"/>
            <w:tcBorders>
              <w:top w:val="single" w:sz="4" w:space="0" w:color="auto"/>
              <w:left w:val="single" w:sz="4" w:space="0" w:color="auto"/>
              <w:right w:val="single" w:sz="4" w:space="0" w:color="auto"/>
            </w:tcBorders>
            <w:vAlign w:val="center"/>
          </w:tcPr>
          <w:p w:rsidR="003B4A2A" w:rsidRPr="003B4A2A" w:rsidRDefault="003B4A2A" w:rsidP="00E96AF7">
            <w:pPr>
              <w:spacing w:after="0" w:line="240" w:lineRule="auto"/>
              <w:rPr>
                <w:rFonts w:ascii="Arial" w:eastAsia="Times New Roman" w:hAnsi="Arial" w:cs="Arial"/>
                <w:sz w:val="20"/>
                <w:szCs w:val="20"/>
                <w:lang w:eastAsia="es-MX"/>
              </w:rPr>
            </w:pPr>
            <w:r w:rsidRPr="003B4A2A">
              <w:rPr>
                <w:rFonts w:ascii="Arial" w:eastAsia="Times New Roman" w:hAnsi="Arial" w:cs="Arial"/>
                <w:sz w:val="20"/>
                <w:szCs w:val="20"/>
                <w:lang w:val="es-ES" w:eastAsia="es-ES"/>
              </w:rPr>
              <w:t>1.4.2. Programas y acciones comunitarias en salud pública y prevención de enfermedades.</w:t>
            </w:r>
          </w:p>
        </w:tc>
        <w:tc>
          <w:tcPr>
            <w:tcW w:w="2837" w:type="dxa"/>
          </w:tcPr>
          <w:p w:rsidR="003B4A2A" w:rsidRPr="003B4A2A" w:rsidRDefault="003B4A2A"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Unidad Móvil de Servicios Asistenciales.</w:t>
            </w:r>
          </w:p>
        </w:tc>
        <w:tc>
          <w:tcPr>
            <w:tcW w:w="707" w:type="dxa"/>
          </w:tcPr>
          <w:p w:rsidR="003B4A2A" w:rsidRPr="003B4A2A" w:rsidRDefault="003B4A2A" w:rsidP="00E96AF7">
            <w:pPr>
              <w:spacing w:after="0" w:line="240" w:lineRule="auto"/>
              <w:rPr>
                <w:rFonts w:ascii="Arial" w:eastAsia="Times New Roman" w:hAnsi="Arial" w:cs="Arial"/>
                <w:sz w:val="20"/>
                <w:szCs w:val="20"/>
                <w:lang w:val="es-ES" w:eastAsia="es-ES"/>
              </w:rPr>
            </w:pPr>
          </w:p>
        </w:tc>
        <w:tc>
          <w:tcPr>
            <w:tcW w:w="567" w:type="dxa"/>
          </w:tcPr>
          <w:p w:rsidR="003B4A2A" w:rsidRPr="003B4A2A" w:rsidRDefault="003B4A2A"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850" w:type="dxa"/>
          </w:tcPr>
          <w:p w:rsidR="003B4A2A" w:rsidRPr="003B4A2A" w:rsidRDefault="003B4A2A" w:rsidP="00E96AF7">
            <w:pPr>
              <w:spacing w:after="0" w:line="240" w:lineRule="auto"/>
              <w:rPr>
                <w:rFonts w:ascii="Arial" w:eastAsia="Times New Roman" w:hAnsi="Arial" w:cs="Arial"/>
                <w:sz w:val="20"/>
                <w:szCs w:val="20"/>
                <w:lang w:val="es-ES" w:eastAsia="es-ES"/>
              </w:rPr>
            </w:pPr>
          </w:p>
        </w:tc>
        <w:tc>
          <w:tcPr>
            <w:tcW w:w="2268" w:type="dxa"/>
          </w:tcPr>
          <w:p w:rsidR="003B4A2A" w:rsidRPr="003B4A2A" w:rsidRDefault="003B4A2A"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Porcentaje de personas que lograron acceder al servicio, Y de éstas, el porcentaje de reducción de desnutrición, el porcentaje de personas que lograron prevención de enfermedades bucales y obtuvieron una oportuna atención psicológica.</w:t>
            </w:r>
          </w:p>
        </w:tc>
        <w:tc>
          <w:tcPr>
            <w:tcW w:w="648" w:type="dxa"/>
          </w:tcPr>
          <w:p w:rsidR="003B4A2A" w:rsidRPr="003B4A2A" w:rsidRDefault="003B4A2A"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3B4A2A"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1913"/>
        </w:trPr>
        <w:tc>
          <w:tcPr>
            <w:tcW w:w="2023" w:type="dxa"/>
            <w:vMerge/>
            <w:tcBorders>
              <w:left w:val="single" w:sz="4" w:space="0" w:color="auto"/>
              <w:bottom w:val="single" w:sz="4" w:space="0" w:color="000000"/>
              <w:right w:val="single" w:sz="4" w:space="0" w:color="auto"/>
            </w:tcBorders>
            <w:vAlign w:val="center"/>
          </w:tcPr>
          <w:p w:rsidR="003B4A2A" w:rsidRPr="003B4A2A" w:rsidRDefault="003B4A2A" w:rsidP="00E96AF7">
            <w:pPr>
              <w:spacing w:after="0" w:line="240" w:lineRule="auto"/>
              <w:rPr>
                <w:rFonts w:ascii="Arial" w:eastAsia="Times New Roman" w:hAnsi="Arial" w:cs="Arial"/>
                <w:sz w:val="20"/>
                <w:szCs w:val="20"/>
                <w:lang w:val="es-ES" w:eastAsia="es-ES"/>
              </w:rPr>
            </w:pPr>
          </w:p>
        </w:tc>
        <w:tc>
          <w:tcPr>
            <w:tcW w:w="2837" w:type="dxa"/>
            <w:shd w:val="clear" w:color="auto" w:fill="FFFFFF" w:themeFill="background1"/>
          </w:tcPr>
          <w:p w:rsidR="003B4A2A" w:rsidRPr="003B4A2A" w:rsidRDefault="003B4A2A"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Médico</w:t>
            </w:r>
          </w:p>
        </w:tc>
        <w:tc>
          <w:tcPr>
            <w:tcW w:w="707" w:type="dxa"/>
            <w:shd w:val="clear" w:color="auto" w:fill="FFFFFF" w:themeFill="background1"/>
          </w:tcPr>
          <w:p w:rsidR="003B4A2A" w:rsidRPr="003B4A2A" w:rsidRDefault="003B4A2A" w:rsidP="00E96AF7">
            <w:pPr>
              <w:spacing w:after="0" w:line="240" w:lineRule="auto"/>
              <w:rPr>
                <w:rFonts w:ascii="Arial" w:eastAsia="Times New Roman" w:hAnsi="Arial" w:cs="Arial"/>
                <w:sz w:val="20"/>
                <w:szCs w:val="20"/>
                <w:lang w:val="es-ES" w:eastAsia="es-ES"/>
              </w:rPr>
            </w:pPr>
          </w:p>
        </w:tc>
        <w:tc>
          <w:tcPr>
            <w:tcW w:w="567" w:type="dxa"/>
            <w:shd w:val="clear" w:color="auto" w:fill="FFFFFF" w:themeFill="background1"/>
          </w:tcPr>
          <w:p w:rsidR="003B4A2A" w:rsidRPr="003B4A2A" w:rsidRDefault="003B4A2A"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850" w:type="dxa"/>
            <w:shd w:val="clear" w:color="auto" w:fill="FFFFFF" w:themeFill="background1"/>
          </w:tcPr>
          <w:p w:rsidR="003B4A2A" w:rsidRPr="003B4A2A" w:rsidRDefault="003B4A2A" w:rsidP="00E96AF7">
            <w:pPr>
              <w:spacing w:after="0" w:line="240" w:lineRule="auto"/>
              <w:rPr>
                <w:rFonts w:ascii="Arial" w:eastAsia="Times New Roman" w:hAnsi="Arial" w:cs="Arial"/>
                <w:sz w:val="20"/>
                <w:szCs w:val="20"/>
                <w:lang w:val="es-ES" w:eastAsia="es-ES"/>
              </w:rPr>
            </w:pPr>
          </w:p>
        </w:tc>
        <w:tc>
          <w:tcPr>
            <w:tcW w:w="2268" w:type="dxa"/>
            <w:shd w:val="clear" w:color="auto" w:fill="FFFFFF" w:themeFill="background1"/>
          </w:tcPr>
          <w:p w:rsidR="003B4A2A" w:rsidRPr="003B4A2A" w:rsidRDefault="003B4A2A"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Porcentaje de personas que lograron acceder al servicio, </w:t>
            </w:r>
            <w:r w:rsidRPr="003B4A2A">
              <w:rPr>
                <w:rFonts w:ascii="Arial" w:eastAsia="Times New Roman" w:hAnsi="Arial" w:cs="Arial"/>
                <w:i/>
                <w:sz w:val="20"/>
                <w:szCs w:val="20"/>
                <w:lang w:val="es-ES" w:eastAsia="es-ES"/>
              </w:rPr>
              <w:t>Y de éstas, el porcentaje de reducción de desnutrición, el porcentaje de personas que lograron prevención de enfermedades bucales y obtuvieron una oportuna atención psicológica</w:t>
            </w:r>
            <w:r w:rsidRPr="003B4A2A">
              <w:rPr>
                <w:rFonts w:ascii="Arial" w:eastAsia="Times New Roman" w:hAnsi="Arial" w:cs="Arial"/>
                <w:sz w:val="20"/>
                <w:szCs w:val="20"/>
                <w:lang w:val="es-ES" w:eastAsia="es-ES"/>
              </w:rPr>
              <w:t>.</w:t>
            </w:r>
          </w:p>
        </w:tc>
        <w:tc>
          <w:tcPr>
            <w:tcW w:w="648" w:type="dxa"/>
            <w:shd w:val="clear" w:color="auto" w:fill="FFFFFF" w:themeFill="background1"/>
          </w:tcPr>
          <w:p w:rsidR="003B4A2A" w:rsidRPr="003B4A2A" w:rsidRDefault="003B4A2A"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bl>
    <w:p w:rsidR="00E96AF7" w:rsidRDefault="00E96AF7" w:rsidP="00E96AF7">
      <w:pPr>
        <w:spacing w:after="0" w:line="240" w:lineRule="auto"/>
        <w:ind w:hanging="426"/>
        <w:rPr>
          <w:rFonts w:ascii="Arial" w:eastAsia="Times New Roman" w:hAnsi="Arial" w:cs="Arial"/>
          <w:sz w:val="24"/>
          <w:szCs w:val="24"/>
          <w:lang w:val="es-ES" w:eastAsia="es-ES"/>
        </w:rPr>
      </w:pPr>
    </w:p>
    <w:p w:rsidR="003B4A2A" w:rsidRDefault="003B4A2A" w:rsidP="00E96AF7">
      <w:pPr>
        <w:spacing w:after="0" w:line="240" w:lineRule="auto"/>
        <w:ind w:hanging="426"/>
        <w:rPr>
          <w:rFonts w:ascii="Arial" w:eastAsia="Times New Roman" w:hAnsi="Arial" w:cs="Arial"/>
          <w:sz w:val="24"/>
          <w:szCs w:val="24"/>
          <w:lang w:val="es-ES" w:eastAsia="es-ES"/>
        </w:rPr>
      </w:pPr>
    </w:p>
    <w:p w:rsidR="003B4A2A" w:rsidRDefault="003B4A2A" w:rsidP="00E96AF7">
      <w:pPr>
        <w:spacing w:after="0" w:line="240" w:lineRule="auto"/>
        <w:ind w:hanging="426"/>
        <w:rPr>
          <w:rFonts w:ascii="Arial" w:eastAsia="Times New Roman" w:hAnsi="Arial" w:cs="Arial"/>
          <w:sz w:val="24"/>
          <w:szCs w:val="24"/>
          <w:lang w:val="es-ES" w:eastAsia="es-ES"/>
        </w:rPr>
      </w:pPr>
    </w:p>
    <w:p w:rsidR="003B4A2A" w:rsidRPr="003B4A2A" w:rsidRDefault="003B4A2A" w:rsidP="00E96AF7">
      <w:pPr>
        <w:spacing w:after="0" w:line="240" w:lineRule="auto"/>
        <w:ind w:hanging="426"/>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56"/>
        <w:gridCol w:w="3119"/>
        <w:gridCol w:w="850"/>
        <w:gridCol w:w="709"/>
        <w:gridCol w:w="850"/>
        <w:gridCol w:w="2127"/>
        <w:gridCol w:w="708"/>
        <w:gridCol w:w="81"/>
      </w:tblGrid>
      <w:tr w:rsidR="00E96AF7" w:rsidRPr="003B4A2A" w:rsidTr="00E96AF7">
        <w:trPr>
          <w:trHeight w:val="570"/>
        </w:trPr>
        <w:tc>
          <w:tcPr>
            <w:tcW w:w="9900" w:type="dxa"/>
            <w:gridSpan w:val="8"/>
          </w:tcPr>
          <w:p w:rsidR="00E96AF7" w:rsidRPr="003B4A2A" w:rsidRDefault="00E96AF7" w:rsidP="00E96AF7">
            <w:pPr>
              <w:spacing w:after="0" w:line="240" w:lineRule="auto"/>
              <w:jc w:val="both"/>
              <w:rPr>
                <w:rFonts w:ascii="Arial" w:eastAsia="Calibri" w:hAnsi="Arial" w:cs="Arial"/>
                <w:b/>
                <w:sz w:val="20"/>
                <w:szCs w:val="20"/>
                <w:lang w:val="es-ES"/>
              </w:rPr>
            </w:pPr>
            <w:r w:rsidRPr="003B4A2A">
              <w:rPr>
                <w:rFonts w:ascii="Arial" w:eastAsia="Calibri" w:hAnsi="Arial" w:cs="Arial"/>
                <w:b/>
                <w:sz w:val="20"/>
                <w:szCs w:val="20"/>
                <w:lang w:val="es-ES"/>
              </w:rPr>
              <w:lastRenderedPageBreak/>
              <w:t xml:space="preserve">Estrategia </w:t>
            </w:r>
          </w:p>
          <w:p w:rsidR="00E96AF7" w:rsidRPr="003B4A2A" w:rsidRDefault="00E96AF7" w:rsidP="00E96AF7">
            <w:pPr>
              <w:spacing w:after="0" w:line="240" w:lineRule="auto"/>
              <w:jc w:val="both"/>
              <w:rPr>
                <w:rFonts w:ascii="Arial" w:eastAsia="Calibri" w:hAnsi="Arial" w:cs="Arial"/>
                <w:sz w:val="20"/>
                <w:szCs w:val="20"/>
                <w:lang w:val="es-ES"/>
              </w:rPr>
            </w:pPr>
            <w:r w:rsidRPr="003B4A2A">
              <w:rPr>
                <w:rFonts w:ascii="Arial" w:eastAsia="Calibri" w:hAnsi="Arial" w:cs="Arial"/>
                <w:sz w:val="20"/>
                <w:szCs w:val="20"/>
                <w:lang w:val="es-ES"/>
              </w:rPr>
              <w:t xml:space="preserve">1.5. Educación de calidad y sin rezago. </w:t>
            </w:r>
          </w:p>
        </w:tc>
      </w:tr>
      <w:tr w:rsidR="00E96AF7" w:rsidRPr="003B4A2A" w:rsidTr="007A181F">
        <w:trPr>
          <w:gridAfter w:val="2"/>
          <w:wAfter w:w="789" w:type="dxa"/>
          <w:cantSplit/>
          <w:trHeight w:val="132"/>
        </w:trPr>
        <w:tc>
          <w:tcPr>
            <w:tcW w:w="1456"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3119"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409"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2127"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7A181F">
        <w:trPr>
          <w:gridAfter w:val="1"/>
          <w:wAfter w:w="81" w:type="dxa"/>
          <w:cantSplit/>
        </w:trPr>
        <w:tc>
          <w:tcPr>
            <w:tcW w:w="1456"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3119"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85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DE 3  A 5 AÑOS</w:t>
            </w:r>
          </w:p>
        </w:tc>
        <w:tc>
          <w:tcPr>
            <w:tcW w:w="85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MÁS DE 5 AÑOS</w:t>
            </w:r>
          </w:p>
        </w:tc>
        <w:tc>
          <w:tcPr>
            <w:tcW w:w="2127"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708" w:type="dxa"/>
          </w:tcPr>
          <w:p w:rsidR="00E96AF7" w:rsidRPr="003B4A2A" w:rsidRDefault="00E96AF7" w:rsidP="00E96AF7">
            <w:pPr>
              <w:spacing w:after="0" w:line="240" w:lineRule="auto"/>
              <w:jc w:val="center"/>
              <w:rPr>
                <w:rFonts w:ascii="Arial" w:eastAsia="Times New Roman" w:hAnsi="Arial" w:cs="Arial"/>
                <w:b/>
                <w:sz w:val="18"/>
                <w:szCs w:val="18"/>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18"/>
                <w:szCs w:val="18"/>
                <w:lang w:val="es-ES" w:eastAsia="es-ES"/>
              </w:rPr>
            </w:pPr>
            <w:r w:rsidRPr="003B4A2A">
              <w:rPr>
                <w:rFonts w:ascii="Arial" w:eastAsia="Times New Roman" w:hAnsi="Arial" w:cs="Arial"/>
                <w:b/>
                <w:sz w:val="18"/>
                <w:szCs w:val="18"/>
                <w:lang w:val="es-ES" w:eastAsia="es-ES"/>
              </w:rPr>
              <w:t>ODS</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1" w:type="dxa"/>
        </w:trPr>
        <w:tc>
          <w:tcPr>
            <w:tcW w:w="1456" w:type="dxa"/>
            <w:vMerge w:val="restart"/>
          </w:tcPr>
          <w:p w:rsidR="00E96AF7" w:rsidRPr="003B4A2A" w:rsidRDefault="00E96AF7" w:rsidP="00E96AF7">
            <w:pPr>
              <w:spacing w:after="0" w:line="240" w:lineRule="auto"/>
              <w:rPr>
                <w:rFonts w:ascii="Arial" w:eastAsia="Times New Roman" w:hAnsi="Arial" w:cs="Arial"/>
                <w:sz w:val="20"/>
                <w:szCs w:val="20"/>
                <w:lang w:eastAsia="es-MX"/>
              </w:rPr>
            </w:pPr>
            <w:r w:rsidRPr="003B4A2A">
              <w:rPr>
                <w:rFonts w:ascii="Arial" w:eastAsia="Times New Roman" w:hAnsi="Arial" w:cs="Arial"/>
                <w:sz w:val="20"/>
                <w:szCs w:val="20"/>
                <w:lang w:eastAsia="es-MX"/>
              </w:rPr>
              <w:t xml:space="preserve"> 1.5.1. Generar las condiciones para que los niños, niñas y jóvenes terminen sus estudios de educación prescolar, primaria y secundaria.</w:t>
            </w:r>
          </w:p>
          <w:p w:rsidR="00E96AF7" w:rsidRPr="003B4A2A" w:rsidRDefault="00E96AF7" w:rsidP="00E96AF7">
            <w:pPr>
              <w:spacing w:after="0" w:line="240" w:lineRule="auto"/>
              <w:rPr>
                <w:rFonts w:ascii="Arial" w:eastAsia="Times New Roman" w:hAnsi="Arial" w:cs="Arial"/>
                <w:sz w:val="20"/>
                <w:szCs w:val="20"/>
                <w:lang w:eastAsia="es-MX"/>
              </w:rPr>
            </w:pPr>
          </w:p>
        </w:tc>
        <w:tc>
          <w:tcPr>
            <w:tcW w:w="311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Proyecto de entrega de uniformes escolares a nivel Preescolar, Primaria y Secundaria </w:t>
            </w: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12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la tasa de deserción escolar en nivel básico</w:t>
            </w: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1" w:type="dxa"/>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11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Proyecto de entrega de útiles escolares a nivel Preescolar y Primaria </w:t>
            </w: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12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la tasa de deserción escolar en nivel básico</w:t>
            </w: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1" w:type="dxa"/>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11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de erradicación del Analfabetismo y disminución del rezago educativo de las mujeres y hombres mayores de 15 años de San Pedro Tlaquepaque.</w:t>
            </w: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12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Porcentaje de personas que superaron el rezago educativo comparado con el año 1.</w:t>
            </w: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1" w:type="dxa"/>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11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de Tecnologías de la información, comunicación (tic´s) y conectividad para las escuelas de educación básica</w:t>
            </w: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12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número de escuelas que mejoraron su desempeño a partir de la implementación del programa.</w:t>
            </w:r>
          </w:p>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Número de horas de alumnos en acceso a las tic´s</w:t>
            </w:r>
          </w:p>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Número de alumnos que utilizan las tic´s en el horario escolar.</w:t>
            </w: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1" w:type="dxa"/>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11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de estímulos para los alumnos de educación básica del Municipio de San Pedro Tlaquepaque</w:t>
            </w: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12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la tasa de deserción escolar en nivel básico.</w:t>
            </w: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1" w:type="dxa"/>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11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de Escuelas de Calidad</w:t>
            </w: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12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de escuelas certificadas con un nivel establecido de calidad</w:t>
            </w: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1" w:type="dxa"/>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11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Mujeres Resilientes.</w:t>
            </w: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12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la participación comunitaria de las mujeres en situación vulnerable, respecto al año 0.</w:t>
            </w: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1" w:type="dxa"/>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11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de estímulos generales y apoyos a los maestros, directivos, padres y madres de familia de las Escuelas de Educación Básica de San Pedro Tlaquepaque.</w:t>
            </w: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12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Disminución del porcentaje de maestros reprobados en la evaluación magisterial.</w:t>
            </w: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1" w:type="dxa"/>
          <w:trHeight w:val="1108"/>
        </w:trPr>
        <w:tc>
          <w:tcPr>
            <w:tcW w:w="1456" w:type="dxa"/>
          </w:tcPr>
          <w:p w:rsidR="00E96AF7" w:rsidRPr="003B4A2A" w:rsidRDefault="00E96AF7" w:rsidP="00E96AF7">
            <w:pPr>
              <w:spacing w:after="0" w:line="240" w:lineRule="auto"/>
              <w:rPr>
                <w:rFonts w:ascii="Arial" w:eastAsia="Times New Roman" w:hAnsi="Arial" w:cs="Arial"/>
                <w:color w:val="000000"/>
                <w:sz w:val="20"/>
                <w:szCs w:val="20"/>
                <w:lang w:eastAsia="es-MX"/>
              </w:rPr>
            </w:pPr>
            <w:r w:rsidRPr="003B4A2A">
              <w:rPr>
                <w:rFonts w:ascii="Arial" w:eastAsia="Times New Roman" w:hAnsi="Arial" w:cs="Arial"/>
                <w:color w:val="000000"/>
                <w:sz w:val="20"/>
                <w:szCs w:val="20"/>
                <w:lang w:val="es-ES" w:eastAsia="es-ES"/>
              </w:rPr>
              <w:lastRenderedPageBreak/>
              <w:t>1.5.2. Crear el Sistema Municipal de Educación</w:t>
            </w:r>
          </w:p>
        </w:tc>
        <w:tc>
          <w:tcPr>
            <w:tcW w:w="311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Subsistema de educación municipal </w:t>
            </w: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12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Disminución del porcentaje de maestros reprobados en la evaluación magisterial.</w:t>
            </w: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1" w:type="dxa"/>
          <w:trHeight w:val="1555"/>
        </w:trPr>
        <w:tc>
          <w:tcPr>
            <w:tcW w:w="1456" w:type="dxa"/>
            <w:vMerge w:val="restart"/>
          </w:tcPr>
          <w:p w:rsidR="00E96AF7" w:rsidRPr="003B4A2A" w:rsidRDefault="00E96AF7" w:rsidP="00E96AF7">
            <w:pPr>
              <w:spacing w:after="0" w:line="240" w:lineRule="auto"/>
              <w:rPr>
                <w:rFonts w:ascii="Arial" w:eastAsia="Times New Roman" w:hAnsi="Arial" w:cs="Arial"/>
                <w:color w:val="000000"/>
                <w:sz w:val="20"/>
                <w:szCs w:val="20"/>
                <w:lang w:val="es-ES" w:eastAsia="es-ES"/>
              </w:rPr>
            </w:pPr>
            <w:r w:rsidRPr="003B4A2A">
              <w:rPr>
                <w:rFonts w:ascii="Arial" w:eastAsia="Times New Roman" w:hAnsi="Arial" w:cs="Arial"/>
                <w:color w:val="000000"/>
                <w:sz w:val="20"/>
                <w:szCs w:val="20"/>
                <w:lang w:val="es-ES" w:eastAsia="es-ES"/>
              </w:rPr>
              <w:t>1.5.3Educación continua y herramientas de desarrollo humano</w:t>
            </w:r>
          </w:p>
        </w:tc>
        <w:tc>
          <w:tcPr>
            <w:tcW w:w="311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Queremos inglés para todos</w:t>
            </w:r>
          </w:p>
        </w:tc>
        <w:tc>
          <w:tcPr>
            <w:tcW w:w="85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12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Número de beneficiarios de la beca/ Número de beneficiarios de la beca que lograron obtener un mejor empleo y o ingresar a un grado educativo más alto donde haya influido el conocimiento del idioma inglés.  </w:t>
            </w:r>
          </w:p>
        </w:tc>
        <w:tc>
          <w:tcPr>
            <w:tcW w:w="7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1" w:type="dxa"/>
          <w:trHeight w:val="767"/>
        </w:trPr>
        <w:tc>
          <w:tcPr>
            <w:tcW w:w="1456" w:type="dxa"/>
            <w:vMerge/>
          </w:tcPr>
          <w:p w:rsidR="00E96AF7" w:rsidRPr="003B4A2A" w:rsidRDefault="00E96AF7" w:rsidP="00E96AF7">
            <w:pPr>
              <w:spacing w:after="0" w:line="240" w:lineRule="auto"/>
              <w:rPr>
                <w:rFonts w:ascii="Arial" w:eastAsia="Times New Roman" w:hAnsi="Arial" w:cs="Arial"/>
                <w:color w:val="000000"/>
                <w:sz w:val="20"/>
                <w:szCs w:val="20"/>
                <w:lang w:val="es-ES" w:eastAsia="es-ES"/>
              </w:rPr>
            </w:pPr>
          </w:p>
        </w:tc>
        <w:tc>
          <w:tcPr>
            <w:tcW w:w="311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Renovando padres (Prevención del delito)</w:t>
            </w:r>
          </w:p>
        </w:tc>
        <w:tc>
          <w:tcPr>
            <w:tcW w:w="85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85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12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Reducción de los índices de violencia y delincuencia juvenil </w:t>
            </w:r>
          </w:p>
        </w:tc>
        <w:tc>
          <w:tcPr>
            <w:tcW w:w="7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1" w:type="dxa"/>
          <w:trHeight w:val="978"/>
        </w:trPr>
        <w:tc>
          <w:tcPr>
            <w:tcW w:w="1456" w:type="dxa"/>
            <w:vMerge/>
          </w:tcPr>
          <w:p w:rsidR="00E96AF7" w:rsidRPr="003B4A2A" w:rsidRDefault="00E96AF7" w:rsidP="00E96AF7">
            <w:pPr>
              <w:spacing w:after="0" w:line="240" w:lineRule="auto"/>
              <w:rPr>
                <w:rFonts w:ascii="Arial" w:eastAsia="Times New Roman" w:hAnsi="Arial" w:cs="Arial"/>
                <w:color w:val="000000"/>
                <w:sz w:val="20"/>
                <w:szCs w:val="20"/>
                <w:lang w:val="es-ES" w:eastAsia="es-ES"/>
              </w:rPr>
            </w:pPr>
          </w:p>
        </w:tc>
        <w:tc>
          <w:tcPr>
            <w:tcW w:w="311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INEA</w:t>
            </w:r>
          </w:p>
        </w:tc>
        <w:tc>
          <w:tcPr>
            <w:tcW w:w="85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12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del índice de analfabetismo y reducción del índice de rezago educativo.</w:t>
            </w:r>
          </w:p>
        </w:tc>
        <w:tc>
          <w:tcPr>
            <w:tcW w:w="7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1" w:type="dxa"/>
          <w:trHeight w:val="1555"/>
        </w:trPr>
        <w:tc>
          <w:tcPr>
            <w:tcW w:w="1456" w:type="dxa"/>
            <w:vMerge/>
          </w:tcPr>
          <w:p w:rsidR="00E96AF7" w:rsidRPr="003B4A2A" w:rsidRDefault="00E96AF7" w:rsidP="00E96AF7">
            <w:pPr>
              <w:spacing w:after="0" w:line="240" w:lineRule="auto"/>
              <w:rPr>
                <w:rFonts w:ascii="Arial" w:eastAsia="Times New Roman" w:hAnsi="Arial" w:cs="Arial"/>
                <w:color w:val="000000"/>
                <w:sz w:val="20"/>
                <w:szCs w:val="20"/>
                <w:lang w:val="es-ES" w:eastAsia="es-ES"/>
              </w:rPr>
            </w:pPr>
          </w:p>
        </w:tc>
        <w:tc>
          <w:tcPr>
            <w:tcW w:w="311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Academia Municipal</w:t>
            </w:r>
          </w:p>
        </w:tc>
        <w:tc>
          <w:tcPr>
            <w:tcW w:w="85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12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de personas que obtuvieron un mejor empleo y aplicaron los conocimientos adquiridos en la academia.</w:t>
            </w:r>
          </w:p>
        </w:tc>
        <w:tc>
          <w:tcPr>
            <w:tcW w:w="7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1" w:type="dxa"/>
          <w:trHeight w:val="965"/>
        </w:trPr>
        <w:tc>
          <w:tcPr>
            <w:tcW w:w="1456" w:type="dxa"/>
            <w:vMerge/>
          </w:tcPr>
          <w:p w:rsidR="00E96AF7" w:rsidRPr="003B4A2A" w:rsidRDefault="00E96AF7" w:rsidP="00E96AF7">
            <w:pPr>
              <w:spacing w:after="0" w:line="240" w:lineRule="auto"/>
              <w:rPr>
                <w:rFonts w:ascii="Arial" w:eastAsia="Times New Roman" w:hAnsi="Arial" w:cs="Arial"/>
                <w:color w:val="000000"/>
                <w:sz w:val="20"/>
                <w:szCs w:val="20"/>
                <w:lang w:val="es-ES" w:eastAsia="es-ES"/>
              </w:rPr>
            </w:pPr>
          </w:p>
        </w:tc>
        <w:tc>
          <w:tcPr>
            <w:tcW w:w="311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Psicología </w:t>
            </w:r>
          </w:p>
        </w:tc>
        <w:tc>
          <w:tcPr>
            <w:tcW w:w="85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85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12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Disminución de los índices de violencia en el seguimiento de los pacientes tratados.</w:t>
            </w:r>
          </w:p>
        </w:tc>
        <w:tc>
          <w:tcPr>
            <w:tcW w:w="7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1" w:type="dxa"/>
          <w:trHeight w:val="1242"/>
        </w:trPr>
        <w:tc>
          <w:tcPr>
            <w:tcW w:w="1456" w:type="dxa"/>
            <w:vMerge/>
          </w:tcPr>
          <w:p w:rsidR="00E96AF7" w:rsidRPr="003B4A2A" w:rsidRDefault="00E96AF7" w:rsidP="00E96AF7">
            <w:pPr>
              <w:spacing w:after="0" w:line="240" w:lineRule="auto"/>
              <w:rPr>
                <w:rFonts w:ascii="Arial" w:eastAsia="Times New Roman" w:hAnsi="Arial" w:cs="Arial"/>
                <w:color w:val="000000"/>
                <w:sz w:val="20"/>
                <w:szCs w:val="20"/>
                <w:lang w:val="es-ES" w:eastAsia="es-ES"/>
              </w:rPr>
            </w:pPr>
          </w:p>
        </w:tc>
        <w:tc>
          <w:tcPr>
            <w:tcW w:w="311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Programa de Educación y Cultura para la Formación Ciudadana </w:t>
            </w:r>
          </w:p>
        </w:tc>
        <w:tc>
          <w:tcPr>
            <w:tcW w:w="85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85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12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que participan en la educación continua y formativa.</w:t>
            </w:r>
          </w:p>
        </w:tc>
        <w:tc>
          <w:tcPr>
            <w:tcW w:w="7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1" w:type="dxa"/>
          <w:trHeight w:val="592"/>
        </w:trPr>
        <w:tc>
          <w:tcPr>
            <w:tcW w:w="1456" w:type="dxa"/>
            <w:vMerge/>
          </w:tcPr>
          <w:p w:rsidR="00E96AF7" w:rsidRPr="003B4A2A" w:rsidRDefault="00E96AF7" w:rsidP="00E96AF7">
            <w:pPr>
              <w:spacing w:after="0" w:line="240" w:lineRule="auto"/>
              <w:rPr>
                <w:rFonts w:ascii="Arial" w:eastAsia="Times New Roman" w:hAnsi="Arial" w:cs="Arial"/>
                <w:color w:val="000000"/>
                <w:sz w:val="20"/>
                <w:szCs w:val="20"/>
                <w:lang w:val="es-ES" w:eastAsia="es-ES"/>
              </w:rPr>
            </w:pPr>
          </w:p>
        </w:tc>
        <w:tc>
          <w:tcPr>
            <w:tcW w:w="311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Club de tareas</w:t>
            </w:r>
          </w:p>
        </w:tc>
        <w:tc>
          <w:tcPr>
            <w:tcW w:w="85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12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del índice de la deserción escolar.</w:t>
            </w:r>
          </w:p>
        </w:tc>
        <w:tc>
          <w:tcPr>
            <w:tcW w:w="7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1" w:type="dxa"/>
          <w:trHeight w:val="838"/>
        </w:trPr>
        <w:tc>
          <w:tcPr>
            <w:tcW w:w="1456" w:type="dxa"/>
            <w:vMerge/>
          </w:tcPr>
          <w:p w:rsidR="00E96AF7" w:rsidRPr="003B4A2A" w:rsidRDefault="00E96AF7" w:rsidP="00E96AF7">
            <w:pPr>
              <w:spacing w:after="0" w:line="240" w:lineRule="auto"/>
              <w:rPr>
                <w:rFonts w:ascii="Arial" w:eastAsia="Times New Roman" w:hAnsi="Arial" w:cs="Arial"/>
                <w:color w:val="000000"/>
                <w:sz w:val="20"/>
                <w:szCs w:val="20"/>
                <w:lang w:val="es-ES" w:eastAsia="es-ES"/>
              </w:rPr>
            </w:pPr>
          </w:p>
        </w:tc>
        <w:tc>
          <w:tcPr>
            <w:tcW w:w="311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Rehabilitación de fachadas de escuelas. </w:t>
            </w:r>
          </w:p>
        </w:tc>
        <w:tc>
          <w:tcPr>
            <w:tcW w:w="85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12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Reducción de dictámenes de escuelas públicas en riesgo. </w:t>
            </w:r>
          </w:p>
        </w:tc>
        <w:tc>
          <w:tcPr>
            <w:tcW w:w="7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1" w:type="dxa"/>
          <w:trHeight w:val="1555"/>
        </w:trPr>
        <w:tc>
          <w:tcPr>
            <w:tcW w:w="1456" w:type="dxa"/>
          </w:tcPr>
          <w:p w:rsidR="00E96AF7" w:rsidRPr="003B4A2A" w:rsidRDefault="00E96AF7" w:rsidP="00E96AF7">
            <w:pPr>
              <w:spacing w:after="0" w:line="240" w:lineRule="auto"/>
              <w:rPr>
                <w:rFonts w:ascii="Arial" w:eastAsia="Times New Roman" w:hAnsi="Arial" w:cs="Arial"/>
                <w:color w:val="000000"/>
                <w:sz w:val="20"/>
                <w:szCs w:val="20"/>
                <w:lang w:val="es-ES" w:eastAsia="es-ES"/>
              </w:rPr>
            </w:pPr>
            <w:r w:rsidRPr="003B4A2A">
              <w:rPr>
                <w:rFonts w:ascii="Arial" w:eastAsia="Times New Roman" w:hAnsi="Arial" w:cs="Arial"/>
                <w:color w:val="000000"/>
                <w:sz w:val="20"/>
                <w:szCs w:val="20"/>
                <w:lang w:val="es-ES" w:eastAsia="es-ES"/>
              </w:rPr>
              <w:lastRenderedPageBreak/>
              <w:t>1.5.4 Elevar el nivel educativo de las mujeres en el municipio</w:t>
            </w:r>
          </w:p>
        </w:tc>
        <w:tc>
          <w:tcPr>
            <w:tcW w:w="311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85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12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r>
    </w:tbl>
    <w:p w:rsidR="00E96AF7" w:rsidRPr="003B4A2A" w:rsidRDefault="00E96AF7" w:rsidP="00E96AF7">
      <w:pPr>
        <w:spacing w:after="0" w:line="240" w:lineRule="auto"/>
        <w:rPr>
          <w:rFonts w:ascii="Arial" w:eastAsia="Times New Roman" w:hAnsi="Arial" w:cs="Arial"/>
          <w:sz w:val="24"/>
          <w:szCs w:val="24"/>
          <w:lang w:val="es-ES" w:eastAsia="es-ES"/>
        </w:rPr>
      </w:pPr>
    </w:p>
    <w:p w:rsidR="00E96AF7" w:rsidRPr="003B4A2A" w:rsidRDefault="00E96AF7"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56"/>
        <w:gridCol w:w="2693"/>
        <w:gridCol w:w="567"/>
        <w:gridCol w:w="567"/>
        <w:gridCol w:w="709"/>
        <w:gridCol w:w="3008"/>
        <w:gridCol w:w="900"/>
      </w:tblGrid>
      <w:tr w:rsidR="00E96AF7" w:rsidRPr="003B4A2A" w:rsidTr="00E96AF7">
        <w:trPr>
          <w:trHeight w:val="566"/>
        </w:trPr>
        <w:tc>
          <w:tcPr>
            <w:tcW w:w="9900" w:type="dxa"/>
            <w:gridSpan w:val="7"/>
          </w:tcPr>
          <w:p w:rsidR="00E96AF7" w:rsidRPr="003B4A2A" w:rsidRDefault="00E96AF7" w:rsidP="00E96AF7">
            <w:pPr>
              <w:spacing w:after="0" w:line="240" w:lineRule="auto"/>
              <w:jc w:val="both"/>
              <w:rPr>
                <w:rFonts w:ascii="Arial" w:eastAsia="Calibri" w:hAnsi="Arial" w:cs="Arial"/>
                <w:b/>
                <w:sz w:val="20"/>
                <w:szCs w:val="20"/>
                <w:lang w:val="es-ES"/>
              </w:rPr>
            </w:pPr>
            <w:r w:rsidRPr="003B4A2A">
              <w:rPr>
                <w:rFonts w:ascii="Arial" w:eastAsia="Calibri" w:hAnsi="Arial" w:cs="Arial"/>
                <w:b/>
                <w:sz w:val="20"/>
                <w:szCs w:val="20"/>
                <w:lang w:val="es-ES"/>
              </w:rPr>
              <w:t xml:space="preserve">Estrategia </w:t>
            </w:r>
          </w:p>
          <w:p w:rsidR="00E96AF7" w:rsidRPr="003B4A2A" w:rsidRDefault="00E96AF7" w:rsidP="00E96AF7">
            <w:pPr>
              <w:spacing w:after="0" w:line="240" w:lineRule="auto"/>
              <w:jc w:val="both"/>
              <w:rPr>
                <w:rFonts w:ascii="Arial" w:eastAsia="Calibri" w:hAnsi="Arial" w:cs="Arial"/>
                <w:sz w:val="20"/>
                <w:szCs w:val="20"/>
                <w:lang w:val="es-ES"/>
              </w:rPr>
            </w:pPr>
            <w:r w:rsidRPr="003B4A2A">
              <w:rPr>
                <w:rFonts w:ascii="Arial" w:eastAsia="Calibri" w:hAnsi="Arial" w:cs="Arial"/>
                <w:sz w:val="20"/>
                <w:szCs w:val="20"/>
                <w:lang w:val="es-ES"/>
              </w:rPr>
              <w:t>1.6. Jóvenes y madres adolescentes sin violencia y discriminación.</w:t>
            </w:r>
          </w:p>
        </w:tc>
      </w:tr>
      <w:tr w:rsidR="00E96AF7" w:rsidRPr="003B4A2A" w:rsidTr="007A181F">
        <w:trPr>
          <w:gridAfter w:val="1"/>
          <w:wAfter w:w="900" w:type="dxa"/>
          <w:cantSplit/>
          <w:trHeight w:val="132"/>
        </w:trPr>
        <w:tc>
          <w:tcPr>
            <w:tcW w:w="1456"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2693"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1843"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3008"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7A181F">
        <w:trPr>
          <w:cantSplit/>
        </w:trPr>
        <w:tc>
          <w:tcPr>
            <w:tcW w:w="1456"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2693"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567"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567"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MÁS DE</w:t>
            </w:r>
            <w:r w:rsidR="00576E24">
              <w:rPr>
                <w:rFonts w:ascii="Arial" w:eastAsia="Times New Roman" w:hAnsi="Arial" w:cs="Arial"/>
                <w:b/>
                <w:sz w:val="12"/>
                <w:szCs w:val="12"/>
                <w:lang w:val="es-ES" w:eastAsia="es-ES"/>
              </w:rPr>
              <w:t xml:space="preserve"> 10</w:t>
            </w:r>
            <w:r w:rsidRPr="003B4A2A">
              <w:rPr>
                <w:rFonts w:ascii="Arial" w:eastAsia="Times New Roman" w:hAnsi="Arial" w:cs="Arial"/>
                <w:b/>
                <w:sz w:val="12"/>
                <w:szCs w:val="12"/>
                <w:lang w:val="es-ES" w:eastAsia="es-ES"/>
              </w:rPr>
              <w:t xml:space="preserve"> AÑOS</w:t>
            </w:r>
          </w:p>
        </w:tc>
        <w:tc>
          <w:tcPr>
            <w:tcW w:w="3008"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val="restart"/>
          </w:tcPr>
          <w:p w:rsidR="00E96AF7" w:rsidRPr="003B4A2A" w:rsidRDefault="00E96AF7" w:rsidP="00E96AF7">
            <w:pPr>
              <w:spacing w:after="0" w:line="240" w:lineRule="auto"/>
              <w:rPr>
                <w:rFonts w:ascii="Arial" w:eastAsia="Times New Roman" w:hAnsi="Arial" w:cs="Arial"/>
                <w:sz w:val="20"/>
                <w:szCs w:val="20"/>
                <w:lang w:eastAsia="es-MX"/>
              </w:rPr>
            </w:pPr>
            <w:r w:rsidRPr="003B4A2A">
              <w:rPr>
                <w:rFonts w:ascii="Arial" w:eastAsia="Times New Roman" w:hAnsi="Arial" w:cs="Arial"/>
                <w:sz w:val="20"/>
                <w:szCs w:val="20"/>
                <w:lang w:eastAsia="es-MX"/>
              </w:rPr>
              <w:t>1.6.1. Ocupación del tiempo libre de los jóvenes.</w:t>
            </w:r>
          </w:p>
          <w:p w:rsidR="00E96AF7" w:rsidRPr="003B4A2A" w:rsidRDefault="00E96AF7" w:rsidP="00E96AF7">
            <w:pPr>
              <w:spacing w:after="0" w:line="240" w:lineRule="auto"/>
              <w:rPr>
                <w:rFonts w:ascii="Arial" w:eastAsia="Times New Roman" w:hAnsi="Arial" w:cs="Arial"/>
                <w:sz w:val="20"/>
                <w:szCs w:val="20"/>
                <w:lang w:eastAsia="es-MX"/>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Técnica Cine.</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0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4,10</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 de Centros Culturales Barriales de Tlaquepaque.</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30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Movimiento Artístico en Barrios.</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30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Jóvenes Promotores Culturales</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30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de Fomento a la lectura por gusto y formación de lectores desde educación básica y para la población en general en el municipio de San Pedro Tlaquepaque.</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30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Caravana Deportiva y Recreativa.</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0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la 4ta. Edición de la Medalla al Mérito Deportivo.</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0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la Tradicional Carrera de las Crucitas Edición No. 46.</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0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la Carrera Nacional Contra las Adicciones.</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0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Carrera de las Antorchas Edición No. 63.</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0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Rescate del Material de la Vía Recreativa.</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0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Programa de Rescate de </w:t>
            </w:r>
            <w:r w:rsidRPr="003B4A2A">
              <w:rPr>
                <w:rFonts w:ascii="Arial" w:eastAsia="Times New Roman" w:hAnsi="Arial" w:cs="Arial"/>
                <w:sz w:val="20"/>
                <w:szCs w:val="20"/>
                <w:lang w:val="es-ES" w:eastAsia="es-ES"/>
              </w:rPr>
              <w:lastRenderedPageBreak/>
              <w:t>Espacios Deportivos.</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0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Aumento en el porcentaje de </w:t>
            </w:r>
            <w:r w:rsidRPr="003B4A2A">
              <w:rPr>
                <w:rFonts w:ascii="Arial" w:eastAsia="Times New Roman" w:hAnsi="Arial" w:cs="Arial"/>
                <w:sz w:val="20"/>
                <w:szCs w:val="20"/>
                <w:lang w:val="es-ES" w:eastAsia="es-ES"/>
              </w:rPr>
              <w:lastRenderedPageBreak/>
              <w:t>personas con acceso a la recreación y el esparcimiento</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lastRenderedPageBreak/>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de Promoción Deportiva.</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0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la Carrera de Meseros.</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0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Campaña Magenta </w:t>
            </w: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0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Disminución de la tasa de embarazos en menores de edad.</w:t>
            </w:r>
          </w:p>
        </w:tc>
        <w:tc>
          <w:tcPr>
            <w:tcW w:w="90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Colores que vuelan </w:t>
            </w: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0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del índice de inseguridad en la colonia donde se crearon los murales.</w:t>
            </w:r>
          </w:p>
        </w:tc>
        <w:tc>
          <w:tcPr>
            <w:tcW w:w="90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3,11</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técnica Cine</w:t>
            </w: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0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del índice de violencia en las áreas donde se presentó el programa.</w:t>
            </w:r>
          </w:p>
        </w:tc>
        <w:tc>
          <w:tcPr>
            <w:tcW w:w="90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Pareja es parejo</w:t>
            </w: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0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del índice de violencia y abandono a madres adolescentes.</w:t>
            </w:r>
          </w:p>
        </w:tc>
        <w:tc>
          <w:tcPr>
            <w:tcW w:w="90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1135"/>
        </w:trPr>
        <w:tc>
          <w:tcPr>
            <w:tcW w:w="1456" w:type="dxa"/>
            <w:vMerge w:val="restart"/>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1.6.2 Generación de acciones para apoyar a madres adolescentes </w:t>
            </w: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Más vale prevenir que amamantar</w:t>
            </w: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0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Disminución del porcentaje de embarazos en menores de edad y aumento de personas con acceso a la salud.</w:t>
            </w:r>
          </w:p>
        </w:tc>
        <w:tc>
          <w:tcPr>
            <w:tcW w:w="90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de disminución de embarazos precoces de las adolescentes de bachillerato y secundaria de las escuelas de San Pedro Tlaquepaque</w:t>
            </w: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30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Disminución del porcentaje de embarazos en menores de edad y aumento de personas con acceso a la salud.</w:t>
            </w:r>
          </w:p>
        </w:tc>
        <w:tc>
          <w:tcPr>
            <w:tcW w:w="90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4,5</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Estimulación temprana</w:t>
            </w: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0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Disminución del porcentaje de embarazos en menores de edad y aumento de personas con acceso a la salud.</w:t>
            </w:r>
          </w:p>
        </w:tc>
        <w:tc>
          <w:tcPr>
            <w:tcW w:w="90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4,5</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306"/>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Actividades formativas sobre parentalidad positiva </w:t>
            </w: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0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del índice de madres solteras.</w:t>
            </w:r>
          </w:p>
        </w:tc>
        <w:tc>
          <w:tcPr>
            <w:tcW w:w="90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4,5</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Protección a la infancia</w:t>
            </w: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0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la violencia de niños y niñas.</w:t>
            </w:r>
          </w:p>
        </w:tc>
        <w:tc>
          <w:tcPr>
            <w:tcW w:w="90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4,5</w:t>
            </w:r>
          </w:p>
        </w:tc>
      </w:tr>
    </w:tbl>
    <w:p w:rsidR="00E96AF7" w:rsidRDefault="00E96AF7"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81"/>
        <w:gridCol w:w="2410"/>
        <w:gridCol w:w="709"/>
        <w:gridCol w:w="709"/>
        <w:gridCol w:w="708"/>
        <w:gridCol w:w="2694"/>
        <w:gridCol w:w="789"/>
      </w:tblGrid>
      <w:tr w:rsidR="00E96AF7" w:rsidRPr="003B4A2A" w:rsidTr="00E96AF7">
        <w:trPr>
          <w:trHeight w:val="611"/>
        </w:trPr>
        <w:tc>
          <w:tcPr>
            <w:tcW w:w="9900" w:type="dxa"/>
            <w:gridSpan w:val="7"/>
          </w:tcPr>
          <w:p w:rsidR="00E96AF7" w:rsidRPr="003B4A2A" w:rsidRDefault="00E96AF7" w:rsidP="00E96AF7">
            <w:pPr>
              <w:spacing w:after="0" w:line="240" w:lineRule="auto"/>
              <w:jc w:val="both"/>
              <w:rPr>
                <w:rFonts w:ascii="Arial" w:eastAsia="Calibri" w:hAnsi="Arial" w:cs="Arial"/>
                <w:b/>
                <w:sz w:val="18"/>
                <w:szCs w:val="28"/>
                <w:lang w:val="es-ES"/>
              </w:rPr>
            </w:pPr>
            <w:r w:rsidRPr="003B4A2A">
              <w:rPr>
                <w:rFonts w:ascii="Arial" w:eastAsia="Calibri" w:hAnsi="Arial" w:cs="Arial"/>
                <w:b/>
                <w:sz w:val="18"/>
                <w:szCs w:val="28"/>
                <w:lang w:val="es-ES"/>
              </w:rPr>
              <w:t xml:space="preserve">Estrategia </w:t>
            </w:r>
          </w:p>
          <w:p w:rsidR="00E96AF7" w:rsidRPr="003B4A2A" w:rsidRDefault="00E96AF7" w:rsidP="00E96AF7">
            <w:pPr>
              <w:spacing w:after="0" w:line="240" w:lineRule="auto"/>
              <w:jc w:val="both"/>
              <w:rPr>
                <w:rFonts w:ascii="Arial" w:eastAsia="Calibri" w:hAnsi="Arial" w:cs="Arial"/>
                <w:sz w:val="20"/>
                <w:szCs w:val="20"/>
                <w:lang w:val="es-ES"/>
              </w:rPr>
            </w:pPr>
            <w:r w:rsidRPr="003B4A2A">
              <w:rPr>
                <w:rFonts w:ascii="Arial" w:eastAsia="Calibri" w:hAnsi="Arial" w:cs="Arial"/>
                <w:sz w:val="20"/>
                <w:szCs w:val="20"/>
                <w:lang w:val="es-ES"/>
              </w:rPr>
              <w:t>1.7. Mujeres y adultos mayores sin violencia y discriminación.</w:t>
            </w:r>
          </w:p>
        </w:tc>
      </w:tr>
      <w:tr w:rsidR="00E96AF7" w:rsidRPr="003B4A2A" w:rsidTr="00E96AF7">
        <w:trPr>
          <w:gridAfter w:val="1"/>
          <w:wAfter w:w="789" w:type="dxa"/>
          <w:cantSplit/>
          <w:trHeight w:val="132"/>
        </w:trPr>
        <w:tc>
          <w:tcPr>
            <w:tcW w:w="1881"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2410"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126"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2694"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E96AF7">
        <w:trPr>
          <w:cantSplit/>
        </w:trPr>
        <w:tc>
          <w:tcPr>
            <w:tcW w:w="1881"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2410"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708"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2694"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789"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3B4A2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1468"/>
        </w:trPr>
        <w:tc>
          <w:tcPr>
            <w:tcW w:w="1881" w:type="dxa"/>
            <w:vMerge w:val="restart"/>
          </w:tcPr>
          <w:p w:rsidR="00E96AF7" w:rsidRPr="003B4A2A" w:rsidRDefault="00E96AF7" w:rsidP="00E96AF7">
            <w:pPr>
              <w:spacing w:after="0" w:line="240" w:lineRule="auto"/>
              <w:rPr>
                <w:rFonts w:ascii="Arial" w:eastAsia="Times New Roman" w:hAnsi="Arial" w:cs="Arial"/>
                <w:sz w:val="20"/>
                <w:szCs w:val="20"/>
                <w:lang w:eastAsia="es-MX"/>
              </w:rPr>
            </w:pPr>
            <w:r w:rsidRPr="003B4A2A">
              <w:rPr>
                <w:rFonts w:ascii="Arial" w:eastAsia="Times New Roman" w:hAnsi="Arial" w:cs="Arial"/>
                <w:sz w:val="20"/>
                <w:szCs w:val="20"/>
                <w:lang w:eastAsia="es-MX"/>
              </w:rPr>
              <w:t xml:space="preserve">1.7.1. Generación de acciones encaminadas a combatir la violencia y discriminación de </w:t>
            </w:r>
            <w:r w:rsidRPr="003B4A2A">
              <w:rPr>
                <w:rFonts w:ascii="Arial" w:eastAsia="Times New Roman" w:hAnsi="Arial" w:cs="Arial"/>
                <w:sz w:val="20"/>
                <w:szCs w:val="20"/>
                <w:lang w:eastAsia="es-MX"/>
              </w:rPr>
              <w:lastRenderedPageBreak/>
              <w:t>las mujeres.</w:t>
            </w:r>
          </w:p>
        </w:tc>
        <w:tc>
          <w:tcPr>
            <w:tcW w:w="241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lastRenderedPageBreak/>
              <w:t>Programa Municipal para la Prevención, Atención, Sanción y Erradicación de la Violencia contra las Mujeres.</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69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los índices de violencia y discriminación de la mujer.</w:t>
            </w:r>
          </w:p>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Número de denuncias que siguieron el proceso y recibieron sanción. </w:t>
            </w:r>
          </w:p>
        </w:tc>
        <w:tc>
          <w:tcPr>
            <w:tcW w:w="78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4,5</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881"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41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Municipal para la Igualdad Sustantiva entre Mujeres y Hombres.</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69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los índices de violencia y discriminación de la mujer. Reducción de violencias contra la mujer</w:t>
            </w:r>
          </w:p>
        </w:tc>
        <w:tc>
          <w:tcPr>
            <w:tcW w:w="78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4,5</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881"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41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de Cultura Institucional con Perspectiva de Género.</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69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los índices de violencia y discriminación de la mujer.</w:t>
            </w:r>
          </w:p>
        </w:tc>
        <w:tc>
          <w:tcPr>
            <w:tcW w:w="78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4,5</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881"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41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Programa MARIA (Mujeres en Armonía Reconstruyendo su Identidad y Autoestima) </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69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los índices de violencia y discriminación de la mujer. Aumento de la tasa de participación política, económica y social de las mujeres.</w:t>
            </w:r>
          </w:p>
        </w:tc>
        <w:tc>
          <w:tcPr>
            <w:tcW w:w="78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4,5</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881" w:type="dxa"/>
            <w:vMerge w:val="restart"/>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1.7.2. Atención a adultos mayores.</w:t>
            </w:r>
          </w:p>
        </w:tc>
        <w:tc>
          <w:tcPr>
            <w:tcW w:w="241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Centros de Día</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69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Reducción de los índices de discriminación y abandono de las personas de la tercera edad. </w:t>
            </w:r>
          </w:p>
        </w:tc>
        <w:tc>
          <w:tcPr>
            <w:tcW w:w="78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5,10</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881"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41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Adulto  Mayor </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4"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índices de discriminación y abandono de personas de la tercera edad.</w:t>
            </w:r>
          </w:p>
        </w:tc>
        <w:tc>
          <w:tcPr>
            <w:tcW w:w="78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5,10</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881"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41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Recreación adulto mayor</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4"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Aumento en el porcentaje de personas con acceso a la cultura y disminución de los índices de discriminación de las personas de la tercera edad </w:t>
            </w:r>
          </w:p>
        </w:tc>
        <w:tc>
          <w:tcPr>
            <w:tcW w:w="78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5,10</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881"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1.7.3 Apoyo a madres y adultos mayores para su desarrollo integral</w:t>
            </w:r>
          </w:p>
        </w:tc>
        <w:tc>
          <w:tcPr>
            <w:tcW w:w="2410"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Por lo que más quieres Apoyo para el pago de instancias infantiles</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4"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la tasa de ingreso de las mujeres del municipio.</w:t>
            </w:r>
          </w:p>
        </w:tc>
        <w:tc>
          <w:tcPr>
            <w:tcW w:w="78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3,5</w:t>
            </w:r>
          </w:p>
        </w:tc>
      </w:tr>
    </w:tbl>
    <w:p w:rsidR="00E96AF7" w:rsidRPr="003B4A2A" w:rsidRDefault="00E96AF7"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23"/>
        <w:gridCol w:w="2837"/>
        <w:gridCol w:w="565"/>
        <w:gridCol w:w="567"/>
        <w:gridCol w:w="709"/>
        <w:gridCol w:w="2693"/>
        <w:gridCol w:w="506"/>
      </w:tblGrid>
      <w:tr w:rsidR="00E96AF7" w:rsidRPr="003B4A2A" w:rsidTr="00E96AF7">
        <w:trPr>
          <w:trHeight w:val="552"/>
        </w:trPr>
        <w:tc>
          <w:tcPr>
            <w:tcW w:w="9900" w:type="dxa"/>
            <w:gridSpan w:val="7"/>
          </w:tcPr>
          <w:p w:rsidR="00E96AF7" w:rsidRPr="003B4A2A" w:rsidRDefault="00E96AF7" w:rsidP="00E96AF7">
            <w:pPr>
              <w:spacing w:after="0" w:line="240" w:lineRule="auto"/>
              <w:jc w:val="both"/>
              <w:rPr>
                <w:rFonts w:ascii="Arial" w:eastAsia="Calibri" w:hAnsi="Arial" w:cs="Arial"/>
                <w:b/>
                <w:sz w:val="18"/>
                <w:szCs w:val="28"/>
                <w:lang w:val="es-ES"/>
              </w:rPr>
            </w:pPr>
            <w:r w:rsidRPr="003B4A2A">
              <w:rPr>
                <w:rFonts w:ascii="Arial" w:eastAsia="Calibri" w:hAnsi="Arial" w:cs="Arial"/>
                <w:b/>
                <w:sz w:val="18"/>
                <w:szCs w:val="28"/>
                <w:lang w:val="es-ES"/>
              </w:rPr>
              <w:t xml:space="preserve">Estrategia </w:t>
            </w:r>
          </w:p>
          <w:p w:rsidR="00E96AF7" w:rsidRPr="003B4A2A" w:rsidRDefault="00E96AF7" w:rsidP="00E96AF7">
            <w:pPr>
              <w:spacing w:after="0" w:line="240" w:lineRule="auto"/>
              <w:jc w:val="both"/>
              <w:rPr>
                <w:rFonts w:ascii="Arial" w:eastAsia="Calibri" w:hAnsi="Arial" w:cs="Arial"/>
                <w:sz w:val="20"/>
                <w:szCs w:val="20"/>
                <w:lang w:val="es-ES"/>
              </w:rPr>
            </w:pPr>
            <w:r w:rsidRPr="003B4A2A">
              <w:rPr>
                <w:rFonts w:ascii="Arial" w:eastAsia="Calibri" w:hAnsi="Arial" w:cs="Arial"/>
                <w:sz w:val="20"/>
                <w:szCs w:val="20"/>
                <w:lang w:val="es-ES"/>
              </w:rPr>
              <w:t xml:space="preserve">1.8 Acceso efectivo a la recreación y el deporte </w:t>
            </w:r>
          </w:p>
        </w:tc>
      </w:tr>
      <w:tr w:rsidR="00E96AF7" w:rsidRPr="003B4A2A" w:rsidTr="00E96AF7">
        <w:trPr>
          <w:gridAfter w:val="1"/>
          <w:wAfter w:w="506" w:type="dxa"/>
          <w:cantSplit/>
          <w:trHeight w:val="132"/>
        </w:trPr>
        <w:tc>
          <w:tcPr>
            <w:tcW w:w="2023"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2837"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1841"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2693"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4"/>
                <w:szCs w:val="16"/>
                <w:lang w:val="es-ES" w:eastAsia="es-ES"/>
              </w:rPr>
            </w:pPr>
          </w:p>
          <w:p w:rsidR="00E96AF7" w:rsidRPr="003B4A2A" w:rsidRDefault="00E96AF7" w:rsidP="00E96AF7">
            <w:pPr>
              <w:spacing w:after="0" w:line="240" w:lineRule="auto"/>
              <w:jc w:val="center"/>
              <w:rPr>
                <w:rFonts w:ascii="Arial" w:eastAsia="Times New Roman" w:hAnsi="Arial" w:cs="Arial"/>
                <w:b/>
                <w:sz w:val="14"/>
                <w:szCs w:val="16"/>
                <w:lang w:val="es-ES" w:eastAsia="es-ES"/>
              </w:rPr>
            </w:pPr>
            <w:r w:rsidRPr="003B4A2A">
              <w:rPr>
                <w:rFonts w:ascii="Arial" w:eastAsia="Times New Roman" w:hAnsi="Arial" w:cs="Arial"/>
                <w:b/>
                <w:sz w:val="14"/>
                <w:szCs w:val="16"/>
                <w:lang w:val="es-ES" w:eastAsia="es-ES"/>
              </w:rPr>
              <w:t>INDICADORES DE REFERENCIA</w:t>
            </w:r>
          </w:p>
        </w:tc>
      </w:tr>
      <w:tr w:rsidR="00E96AF7" w:rsidRPr="003B4A2A" w:rsidTr="00E96AF7">
        <w:trPr>
          <w:cantSplit/>
        </w:trPr>
        <w:tc>
          <w:tcPr>
            <w:tcW w:w="2023"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2837"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565"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567"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2693" w:type="dxa"/>
            <w:vMerge/>
          </w:tcPr>
          <w:p w:rsidR="00E96AF7" w:rsidRPr="003B4A2A" w:rsidRDefault="00E96AF7" w:rsidP="00E96AF7">
            <w:pPr>
              <w:spacing w:after="0" w:line="240" w:lineRule="auto"/>
              <w:jc w:val="both"/>
              <w:rPr>
                <w:rFonts w:ascii="Arial" w:eastAsia="Times New Roman" w:hAnsi="Arial" w:cs="Arial"/>
                <w:sz w:val="14"/>
                <w:szCs w:val="16"/>
                <w:lang w:val="es-ES" w:eastAsia="es-ES"/>
              </w:rPr>
            </w:pPr>
          </w:p>
        </w:tc>
        <w:tc>
          <w:tcPr>
            <w:tcW w:w="506" w:type="dxa"/>
          </w:tcPr>
          <w:p w:rsidR="00E96AF7" w:rsidRPr="003B4A2A" w:rsidRDefault="00E96AF7" w:rsidP="00E96AF7">
            <w:pPr>
              <w:spacing w:after="0" w:line="240" w:lineRule="auto"/>
              <w:jc w:val="center"/>
              <w:rPr>
                <w:rFonts w:ascii="Arial" w:eastAsia="Times New Roman" w:hAnsi="Arial" w:cs="Arial"/>
                <w:b/>
                <w:sz w:val="14"/>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14"/>
                <w:szCs w:val="16"/>
                <w:lang w:val="es-ES" w:eastAsia="es-ES"/>
              </w:rPr>
            </w:pPr>
            <w:r w:rsidRPr="003B4A2A">
              <w:rPr>
                <w:rFonts w:ascii="Arial" w:eastAsia="Times New Roman" w:hAnsi="Arial" w:cs="Arial"/>
                <w:b/>
                <w:sz w:val="14"/>
                <w:szCs w:val="16"/>
                <w:lang w:val="es-ES" w:eastAsia="es-ES"/>
              </w:rPr>
              <w:t>ODS</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587"/>
        </w:trPr>
        <w:tc>
          <w:tcPr>
            <w:tcW w:w="202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1.8.1 Mejoramiento y consolidación de unidades deportivas. </w:t>
            </w:r>
          </w:p>
        </w:tc>
        <w:tc>
          <w:tcPr>
            <w:tcW w:w="283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de Rescate de Espacios Deportivos.</w:t>
            </w:r>
          </w:p>
        </w:tc>
        <w:tc>
          <w:tcPr>
            <w:tcW w:w="56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de áreas de recreación y esparcimiento respeto al año 1.</w:t>
            </w:r>
          </w:p>
        </w:tc>
        <w:tc>
          <w:tcPr>
            <w:tcW w:w="506"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1.8.2 Rescate y consolidación de los espacios públicos.</w:t>
            </w:r>
          </w:p>
        </w:tc>
        <w:tc>
          <w:tcPr>
            <w:tcW w:w="283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de Rescate de Espacios Públicos.</w:t>
            </w:r>
          </w:p>
        </w:tc>
        <w:tc>
          <w:tcPr>
            <w:tcW w:w="56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 Aumento de áreas de recreación y esparcimiento respeto al año 1.</w:t>
            </w:r>
          </w:p>
        </w:tc>
        <w:tc>
          <w:tcPr>
            <w:tcW w:w="506"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Colores que Vuelan </w:t>
            </w:r>
          </w:p>
        </w:tc>
        <w:tc>
          <w:tcPr>
            <w:tcW w:w="565"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Reducción del índice de </w:t>
            </w:r>
            <w:r w:rsidRPr="003B4A2A">
              <w:rPr>
                <w:rFonts w:ascii="Arial" w:eastAsia="Times New Roman" w:hAnsi="Arial" w:cs="Arial"/>
                <w:sz w:val="20"/>
                <w:szCs w:val="20"/>
                <w:lang w:val="es-ES" w:eastAsia="es-ES"/>
              </w:rPr>
              <w:lastRenderedPageBreak/>
              <w:t>inseguridad en la colonia donde se crearon los murales.</w:t>
            </w:r>
          </w:p>
        </w:tc>
        <w:tc>
          <w:tcPr>
            <w:tcW w:w="506" w:type="dxa"/>
            <w:shd w:val="clear" w:color="auto" w:fill="FFFFFF" w:themeFill="background1"/>
          </w:tcPr>
          <w:p w:rsidR="00E96AF7" w:rsidRPr="003B4A2A" w:rsidRDefault="00E96AF7" w:rsidP="00E96AF7">
            <w:pPr>
              <w:spacing w:after="0" w:line="240" w:lineRule="auto"/>
              <w:rPr>
                <w:rFonts w:ascii="Arial" w:eastAsia="Times New Roman" w:hAnsi="Arial" w:cs="Arial"/>
                <w:sz w:val="24"/>
                <w:szCs w:val="24"/>
                <w:lang w:val="es-ES" w:eastAsia="es-ES"/>
              </w:rPr>
            </w:pPr>
            <w:r w:rsidRPr="003B4A2A">
              <w:rPr>
                <w:rFonts w:ascii="Arial" w:eastAsia="Times New Roman" w:hAnsi="Arial" w:cs="Arial"/>
                <w:sz w:val="24"/>
                <w:szCs w:val="24"/>
                <w:lang w:val="es-ES" w:eastAsia="es-ES"/>
              </w:rPr>
              <w:lastRenderedPageBreak/>
              <w:t>3,1</w:t>
            </w:r>
            <w:r w:rsidRPr="003B4A2A">
              <w:rPr>
                <w:rFonts w:ascii="Arial" w:eastAsia="Times New Roman" w:hAnsi="Arial" w:cs="Arial"/>
                <w:sz w:val="24"/>
                <w:szCs w:val="24"/>
                <w:lang w:val="es-ES" w:eastAsia="es-ES"/>
              </w:rPr>
              <w:lastRenderedPageBreak/>
              <w:t>1</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val="restart"/>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lastRenderedPageBreak/>
              <w:t xml:space="preserve">1.8.3 Promoción y desarrollo de actividades físicas y deportivas. </w:t>
            </w:r>
          </w:p>
        </w:tc>
        <w:tc>
          <w:tcPr>
            <w:tcW w:w="283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la Carrera Nacional Contra las Adicciones.</w:t>
            </w:r>
          </w:p>
        </w:tc>
        <w:tc>
          <w:tcPr>
            <w:tcW w:w="56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tc>
        <w:tc>
          <w:tcPr>
            <w:tcW w:w="506"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Carrera de las Antorchas Edición No. 63.</w:t>
            </w:r>
          </w:p>
        </w:tc>
        <w:tc>
          <w:tcPr>
            <w:tcW w:w="56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tc>
        <w:tc>
          <w:tcPr>
            <w:tcW w:w="506"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Rescate del Material de la Vía Recreativa.</w:t>
            </w:r>
          </w:p>
        </w:tc>
        <w:tc>
          <w:tcPr>
            <w:tcW w:w="56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tc>
        <w:tc>
          <w:tcPr>
            <w:tcW w:w="506"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Caravana Deportiva y Recreativa.</w:t>
            </w:r>
          </w:p>
        </w:tc>
        <w:tc>
          <w:tcPr>
            <w:tcW w:w="56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tc>
        <w:tc>
          <w:tcPr>
            <w:tcW w:w="506"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la 4ta. Edición de la Medalla al Mérito Deportivo.</w:t>
            </w:r>
          </w:p>
        </w:tc>
        <w:tc>
          <w:tcPr>
            <w:tcW w:w="56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tc>
        <w:tc>
          <w:tcPr>
            <w:tcW w:w="506"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la Tradicional Carrera de las Crucitas Edición No. 46.</w:t>
            </w:r>
          </w:p>
        </w:tc>
        <w:tc>
          <w:tcPr>
            <w:tcW w:w="56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tc>
        <w:tc>
          <w:tcPr>
            <w:tcW w:w="506"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de Promoción Deportiva.</w:t>
            </w:r>
          </w:p>
        </w:tc>
        <w:tc>
          <w:tcPr>
            <w:tcW w:w="56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tc>
        <w:tc>
          <w:tcPr>
            <w:tcW w:w="506"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la Carrera de Meseros.</w:t>
            </w:r>
          </w:p>
        </w:tc>
        <w:tc>
          <w:tcPr>
            <w:tcW w:w="56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tc>
        <w:tc>
          <w:tcPr>
            <w:tcW w:w="506"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Caravana Deportiva y Recreativa.</w:t>
            </w:r>
          </w:p>
        </w:tc>
        <w:tc>
          <w:tcPr>
            <w:tcW w:w="56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tc>
        <w:tc>
          <w:tcPr>
            <w:tcW w:w="506"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Activa tu barrio COMUDE</w:t>
            </w:r>
          </w:p>
        </w:tc>
        <w:tc>
          <w:tcPr>
            <w:tcW w:w="565"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que participan en alguna actividad de esparcimiento y activación deportiva, respecto al año 1.</w:t>
            </w:r>
          </w:p>
        </w:tc>
        <w:tc>
          <w:tcPr>
            <w:tcW w:w="506" w:type="dxa"/>
            <w:shd w:val="clear" w:color="auto" w:fill="FFFFFF" w:themeFill="background1"/>
          </w:tcPr>
          <w:p w:rsidR="00E96AF7" w:rsidRPr="003B4A2A" w:rsidRDefault="00E96AF7" w:rsidP="00E96AF7">
            <w:pPr>
              <w:spacing w:after="0" w:line="240" w:lineRule="auto"/>
              <w:rPr>
                <w:rFonts w:ascii="Arial" w:eastAsia="Times New Roman" w:hAnsi="Arial" w:cs="Arial"/>
                <w:sz w:val="24"/>
                <w:szCs w:val="24"/>
                <w:lang w:val="es-ES" w:eastAsia="es-ES"/>
              </w:rPr>
            </w:pPr>
            <w:r w:rsidRPr="003B4A2A">
              <w:rPr>
                <w:rFonts w:ascii="Arial" w:eastAsia="Times New Roman" w:hAnsi="Arial" w:cs="Arial"/>
                <w:sz w:val="24"/>
                <w:szCs w:val="24"/>
                <w:lang w:val="es-ES" w:eastAsia="es-ES"/>
              </w:rPr>
              <w:t>1,3</w:t>
            </w:r>
          </w:p>
        </w:tc>
      </w:tr>
    </w:tbl>
    <w:p w:rsidR="00E96AF7" w:rsidRPr="003B4A2A" w:rsidRDefault="00E96AF7" w:rsidP="00E96AF7">
      <w:pPr>
        <w:spacing w:after="0" w:line="240" w:lineRule="auto"/>
        <w:rPr>
          <w:rFonts w:ascii="Arial" w:eastAsia="Times New Roman" w:hAnsi="Arial" w:cs="Arial"/>
          <w:sz w:val="24"/>
          <w:szCs w:val="24"/>
          <w:lang w:val="es-ES" w:eastAsia="es-ES"/>
        </w:rPr>
      </w:pPr>
    </w:p>
    <w:p w:rsidR="00E96AF7" w:rsidRPr="003B4A2A" w:rsidRDefault="00E96AF7" w:rsidP="00E96AF7">
      <w:pPr>
        <w:spacing w:after="0" w:line="240" w:lineRule="auto"/>
        <w:rPr>
          <w:rFonts w:ascii="Arial" w:eastAsia="Times New Roman" w:hAnsi="Arial" w:cs="Arial"/>
          <w:sz w:val="20"/>
          <w:szCs w:val="20"/>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56"/>
        <w:gridCol w:w="2693"/>
        <w:gridCol w:w="709"/>
        <w:gridCol w:w="709"/>
        <w:gridCol w:w="709"/>
        <w:gridCol w:w="2976"/>
        <w:gridCol w:w="648"/>
      </w:tblGrid>
      <w:tr w:rsidR="00E96AF7" w:rsidRPr="003B4A2A" w:rsidTr="00E96AF7">
        <w:trPr>
          <w:trHeight w:val="570"/>
        </w:trPr>
        <w:tc>
          <w:tcPr>
            <w:tcW w:w="9900" w:type="dxa"/>
            <w:gridSpan w:val="7"/>
          </w:tcPr>
          <w:p w:rsidR="00E96AF7" w:rsidRPr="003B4A2A" w:rsidRDefault="00E96AF7" w:rsidP="00E96AF7">
            <w:pPr>
              <w:spacing w:after="0" w:line="240" w:lineRule="auto"/>
              <w:jc w:val="both"/>
              <w:rPr>
                <w:rFonts w:ascii="Arial" w:eastAsia="Calibri" w:hAnsi="Arial" w:cs="Arial"/>
                <w:b/>
                <w:sz w:val="20"/>
                <w:szCs w:val="20"/>
                <w:lang w:val="es-ES"/>
              </w:rPr>
            </w:pPr>
            <w:r w:rsidRPr="003B4A2A">
              <w:rPr>
                <w:rFonts w:ascii="Arial" w:eastAsia="Calibri" w:hAnsi="Arial" w:cs="Arial"/>
                <w:b/>
                <w:sz w:val="20"/>
                <w:szCs w:val="20"/>
                <w:lang w:val="es-ES"/>
              </w:rPr>
              <w:t xml:space="preserve">Estrategia </w:t>
            </w:r>
          </w:p>
          <w:p w:rsidR="00E96AF7" w:rsidRPr="003B4A2A" w:rsidRDefault="00E96AF7" w:rsidP="00E96AF7">
            <w:pPr>
              <w:spacing w:after="0" w:line="240" w:lineRule="auto"/>
              <w:jc w:val="both"/>
              <w:rPr>
                <w:rFonts w:ascii="Arial" w:eastAsia="Times New Roman" w:hAnsi="Arial" w:cs="Arial"/>
                <w:kern w:val="1"/>
                <w:sz w:val="20"/>
                <w:szCs w:val="20"/>
                <w:lang w:val="es-ES" w:eastAsia="es-ES"/>
              </w:rPr>
            </w:pPr>
            <w:r w:rsidRPr="003B4A2A">
              <w:rPr>
                <w:rFonts w:ascii="Arial" w:eastAsia="Times New Roman" w:hAnsi="Arial" w:cs="Arial"/>
                <w:kern w:val="1"/>
                <w:sz w:val="20"/>
                <w:szCs w:val="20"/>
                <w:lang w:val="es-ES" w:eastAsia="es-ES"/>
              </w:rPr>
              <w:t>1.9 Acceso a la Cultura.</w:t>
            </w:r>
          </w:p>
          <w:p w:rsidR="00E96AF7" w:rsidRPr="003B4A2A" w:rsidRDefault="00E96AF7" w:rsidP="00E96AF7">
            <w:pPr>
              <w:spacing w:after="0" w:line="240" w:lineRule="auto"/>
              <w:jc w:val="both"/>
              <w:rPr>
                <w:rFonts w:ascii="Arial" w:eastAsia="Times New Roman" w:hAnsi="Arial" w:cs="Arial"/>
                <w:kern w:val="1"/>
                <w:sz w:val="20"/>
                <w:szCs w:val="20"/>
                <w:lang w:val="es-ES" w:eastAsia="es-ES"/>
              </w:rPr>
            </w:pPr>
          </w:p>
        </w:tc>
      </w:tr>
      <w:tr w:rsidR="00E96AF7" w:rsidRPr="003B4A2A" w:rsidTr="007A181F">
        <w:trPr>
          <w:gridAfter w:val="1"/>
          <w:wAfter w:w="648" w:type="dxa"/>
          <w:cantSplit/>
          <w:trHeight w:val="132"/>
        </w:trPr>
        <w:tc>
          <w:tcPr>
            <w:tcW w:w="1456"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2693"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127"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2976"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7A181F">
        <w:trPr>
          <w:cantSplit/>
        </w:trPr>
        <w:tc>
          <w:tcPr>
            <w:tcW w:w="1456"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2693"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576E24"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p>
          <w:p w:rsidR="00E96AF7" w:rsidRPr="003B4A2A" w:rsidRDefault="00E96AF7" w:rsidP="00576E24">
            <w:pPr>
              <w:spacing w:after="0" w:line="240" w:lineRule="auto"/>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 xml:space="preserve"> AÑOS</w:t>
            </w: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2976"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648"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val="restart"/>
          </w:tcPr>
          <w:p w:rsidR="00E96AF7" w:rsidRPr="003B4A2A" w:rsidRDefault="00E96AF7" w:rsidP="00E96AF7">
            <w:pPr>
              <w:spacing w:after="0" w:line="240" w:lineRule="auto"/>
              <w:rPr>
                <w:rFonts w:ascii="Arial" w:eastAsia="Times New Roman" w:hAnsi="Arial" w:cs="Arial"/>
                <w:sz w:val="20"/>
                <w:szCs w:val="20"/>
                <w:lang w:eastAsia="es-MX"/>
              </w:rPr>
            </w:pPr>
            <w:r w:rsidRPr="003B4A2A">
              <w:rPr>
                <w:rFonts w:ascii="Arial" w:eastAsia="Times New Roman" w:hAnsi="Arial" w:cs="Arial"/>
                <w:sz w:val="20"/>
                <w:szCs w:val="20"/>
                <w:lang w:eastAsia="es-MX"/>
              </w:rPr>
              <w:lastRenderedPageBreak/>
              <w:t>1.9.1 Generación de programas de fomento y desarrollo cultural comunitario.</w:t>
            </w:r>
          </w:p>
          <w:p w:rsidR="00E96AF7" w:rsidRPr="003B4A2A" w:rsidRDefault="00E96AF7" w:rsidP="00E96AF7">
            <w:pPr>
              <w:spacing w:after="0" w:line="240" w:lineRule="auto"/>
              <w:rPr>
                <w:rFonts w:ascii="Arial" w:eastAsia="Times New Roman" w:hAnsi="Arial" w:cs="Arial"/>
                <w:sz w:val="20"/>
                <w:szCs w:val="20"/>
                <w:lang w:eastAsia="es-MX"/>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Técnica Cine.</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619"/>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misión, plantón, teatro musical</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369"/>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Teatro Móvil</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546"/>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JUGARTE</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26"/>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 de Colectivos</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546"/>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Radio Cultural por Internet</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26"/>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Mujeres con proyección </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Reducción del índice de violencia en mujeres. </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18"/>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Jóvenes con Proyección </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del índice de violencia en jóvenes.</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18"/>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Centros Culturales Barriales</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18"/>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Equipamiento de Escuela de Artes, El Refugio, EL Museo Pantaleón, Las Bibliotecas, Santa Anita</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18"/>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Museos Comunitarios en Santa Anita y San Martín</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18"/>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Instituto Mexicano del Mariachi</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18"/>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Eventos tradicionales: Feria San Pedro, Muertos, Nacimiento, Crucitas, Judea</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18"/>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Orquesta de Cámara Tlallipac y Orquesta Filarmónica Esperanza Azteca Tlaquepaque</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18"/>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Biblioteca Ambulante en Barrios y Escuelas</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18"/>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Mis Vacaciones en la Biblioteca</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18"/>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Exposiciones temporales en El Centro Cultural El Refugio y Museo Pantaleón así como en Delegaciones</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18"/>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Cartelera teatral, de cine y conferencias</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Aumento en el porcentaje de personas con acceso a la </w:t>
            </w:r>
            <w:r w:rsidRPr="003B4A2A">
              <w:rPr>
                <w:rFonts w:ascii="Arial" w:eastAsia="Times New Roman" w:hAnsi="Arial" w:cs="Arial"/>
                <w:sz w:val="20"/>
                <w:szCs w:val="20"/>
                <w:lang w:val="es-ES" w:eastAsia="es-ES"/>
              </w:rPr>
              <w:lastRenderedPageBreak/>
              <w:t>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lastRenderedPageBreak/>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18"/>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Actividades metropolitanas</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18"/>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Escuela de Artes Plásticas "Ángel Carranza"</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18"/>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Escuela de Artes en los Barrios</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18"/>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Núcleos de Formación Musical Mariachis Infantiles en Barrios</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18"/>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Centro Cultural de Santa Anita</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18"/>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Escuela de Gestores Culturales Barriales</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18"/>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Página de Internet municipal</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418"/>
        </w:trPr>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Actividades metropolitanas de difusión</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val="restart"/>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1.9.2. Programas y acciones para fomentar la construcción de la cultura desde el barrio.</w:t>
            </w:r>
          </w:p>
          <w:p w:rsidR="00E96AF7" w:rsidRPr="003B4A2A" w:rsidRDefault="00E96AF7" w:rsidP="00E96AF7">
            <w:pPr>
              <w:spacing w:after="0" w:line="240" w:lineRule="auto"/>
              <w:rPr>
                <w:rFonts w:ascii="Arial" w:eastAsia="Times New Roman" w:hAnsi="Arial" w:cs="Arial"/>
                <w:sz w:val="20"/>
                <w:szCs w:val="20"/>
                <w:lang w:val="es-ES" w:eastAsia="es-ES"/>
              </w:rPr>
            </w:pPr>
          </w:p>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Movimiento Artístico en Barrios</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COMUCAT en el Barrio.</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Arte Urbano (Correspondencia Indirecta, no tiene correspondencia con su eje )</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cultura</w:t>
            </w:r>
          </w:p>
        </w:tc>
        <w:tc>
          <w:tcPr>
            <w:tcW w:w="64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45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Colores que vuelan</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del índice de inseguridad en la colonia donde se crearon los murales.</w:t>
            </w:r>
          </w:p>
        </w:tc>
        <w:tc>
          <w:tcPr>
            <w:tcW w:w="64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3,11</w:t>
            </w:r>
          </w:p>
        </w:tc>
      </w:tr>
    </w:tbl>
    <w:p w:rsidR="00E96AF7" w:rsidRPr="003B4A2A" w:rsidRDefault="00E96AF7" w:rsidP="00E96AF7">
      <w:pPr>
        <w:spacing w:after="0" w:line="240" w:lineRule="auto"/>
        <w:rPr>
          <w:rFonts w:ascii="Arial" w:eastAsia="Times New Roman" w:hAnsi="Arial" w:cs="Arial"/>
          <w:sz w:val="24"/>
          <w:szCs w:val="24"/>
          <w:lang w:val="es-ES" w:eastAsia="es-ES"/>
        </w:rPr>
      </w:pPr>
    </w:p>
    <w:tbl>
      <w:tblPr>
        <w:tblW w:w="9961"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40"/>
        <w:gridCol w:w="2976"/>
        <w:gridCol w:w="567"/>
        <w:gridCol w:w="709"/>
        <w:gridCol w:w="567"/>
        <w:gridCol w:w="2693"/>
        <w:gridCol w:w="648"/>
        <w:gridCol w:w="61"/>
      </w:tblGrid>
      <w:tr w:rsidR="00E96AF7" w:rsidRPr="003B4A2A" w:rsidTr="007A181F">
        <w:trPr>
          <w:gridAfter w:val="1"/>
          <w:wAfter w:w="61" w:type="dxa"/>
          <w:trHeight w:val="775"/>
        </w:trPr>
        <w:tc>
          <w:tcPr>
            <w:tcW w:w="9900" w:type="dxa"/>
            <w:gridSpan w:val="7"/>
          </w:tcPr>
          <w:p w:rsidR="00E96AF7" w:rsidRPr="003B4A2A" w:rsidRDefault="00E96AF7" w:rsidP="00E96AF7">
            <w:pPr>
              <w:spacing w:after="0" w:line="240" w:lineRule="auto"/>
              <w:jc w:val="both"/>
              <w:rPr>
                <w:rFonts w:ascii="Arial" w:eastAsia="Calibri" w:hAnsi="Arial" w:cs="Arial"/>
                <w:b/>
                <w:sz w:val="18"/>
                <w:szCs w:val="28"/>
                <w:lang w:val="es-ES"/>
              </w:rPr>
            </w:pPr>
            <w:r w:rsidRPr="003B4A2A">
              <w:rPr>
                <w:rFonts w:ascii="Arial" w:eastAsia="Calibri" w:hAnsi="Arial" w:cs="Arial"/>
                <w:b/>
                <w:sz w:val="18"/>
                <w:szCs w:val="28"/>
                <w:lang w:val="es-ES"/>
              </w:rPr>
              <w:t xml:space="preserve">Estrategia </w:t>
            </w:r>
          </w:p>
          <w:p w:rsidR="00E96AF7" w:rsidRPr="003B4A2A" w:rsidRDefault="00E96AF7" w:rsidP="00E96AF7">
            <w:pPr>
              <w:spacing w:after="0" w:line="240" w:lineRule="auto"/>
              <w:jc w:val="both"/>
              <w:rPr>
                <w:rFonts w:ascii="Arial" w:eastAsia="Calibri" w:hAnsi="Arial" w:cs="Arial"/>
                <w:sz w:val="20"/>
                <w:szCs w:val="20"/>
                <w:lang w:val="es-ES"/>
              </w:rPr>
            </w:pPr>
            <w:r w:rsidRPr="003B4A2A">
              <w:rPr>
                <w:rFonts w:ascii="Arial" w:eastAsia="Calibri" w:hAnsi="Arial" w:cs="Arial"/>
                <w:sz w:val="20"/>
                <w:szCs w:val="20"/>
                <w:lang w:val="es-ES"/>
              </w:rPr>
              <w:t>1.10. Atención e inclusión a personas con capacidades diferentes.</w:t>
            </w:r>
          </w:p>
          <w:p w:rsidR="00E96AF7" w:rsidRPr="003B4A2A" w:rsidRDefault="00E96AF7" w:rsidP="00E96AF7">
            <w:pPr>
              <w:spacing w:after="0" w:line="240" w:lineRule="auto"/>
              <w:jc w:val="both"/>
              <w:rPr>
                <w:rFonts w:ascii="Arial" w:eastAsia="Times New Roman" w:hAnsi="Arial" w:cs="Arial"/>
                <w:kern w:val="1"/>
                <w:sz w:val="16"/>
                <w:szCs w:val="16"/>
                <w:lang w:val="es-ES" w:eastAsia="es-ES"/>
              </w:rPr>
            </w:pPr>
          </w:p>
        </w:tc>
      </w:tr>
      <w:tr w:rsidR="00E96AF7" w:rsidRPr="003B4A2A" w:rsidTr="007A181F">
        <w:trPr>
          <w:gridAfter w:val="2"/>
          <w:wAfter w:w="709" w:type="dxa"/>
          <w:cantSplit/>
          <w:trHeight w:val="132"/>
        </w:trPr>
        <w:tc>
          <w:tcPr>
            <w:tcW w:w="1740"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2976"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1843"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2693"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7A181F">
        <w:trPr>
          <w:cantSplit/>
        </w:trPr>
        <w:tc>
          <w:tcPr>
            <w:tcW w:w="1740"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2976"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567"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567"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2693"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709" w:type="dxa"/>
            <w:gridSpan w:val="2"/>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74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1.10.1 Programa integral de acceso y apoyo a familias con miembros con </w:t>
            </w:r>
            <w:r w:rsidRPr="003B4A2A">
              <w:rPr>
                <w:rFonts w:ascii="Arial" w:eastAsia="Times New Roman" w:hAnsi="Arial" w:cs="Arial"/>
                <w:sz w:val="20"/>
                <w:szCs w:val="20"/>
                <w:lang w:val="es-ES" w:eastAsia="es-ES"/>
              </w:rPr>
              <w:lastRenderedPageBreak/>
              <w:t>discapacidad.</w:t>
            </w:r>
          </w:p>
        </w:tc>
        <w:tc>
          <w:tcPr>
            <w:tcW w:w="2976"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lastRenderedPageBreak/>
              <w:t xml:space="preserve">Programa Municipal “Con tu ayuda” de apoyo a personas con discapacidades, enfermedades crónico-degenerativas y adultos </w:t>
            </w:r>
            <w:r w:rsidRPr="003B4A2A">
              <w:rPr>
                <w:rFonts w:ascii="Arial" w:eastAsia="Times New Roman" w:hAnsi="Arial" w:cs="Arial"/>
                <w:sz w:val="20"/>
                <w:szCs w:val="20"/>
                <w:lang w:val="es-ES" w:eastAsia="es-ES"/>
              </w:rPr>
              <w:lastRenderedPageBreak/>
              <w:t xml:space="preserve">mayores y sus cuidadoras. </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lastRenderedPageBreak/>
              <w:t>X</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de porcentaje de personas beneficiadas por el programa.</w:t>
            </w:r>
          </w:p>
        </w:tc>
        <w:tc>
          <w:tcPr>
            <w:tcW w:w="709" w:type="dxa"/>
            <w:gridSpan w:val="2"/>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7A181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74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976"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Apoyo a discapacidad </w:t>
            </w: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3"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del índice de discriminación de personas con discapacidad.</w:t>
            </w:r>
          </w:p>
        </w:tc>
        <w:tc>
          <w:tcPr>
            <w:tcW w:w="709" w:type="dxa"/>
            <w:gridSpan w:val="2"/>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bl>
    <w:p w:rsidR="00E96AF7" w:rsidRPr="003B4A2A" w:rsidRDefault="00E96AF7"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65"/>
        <w:gridCol w:w="2695"/>
        <w:gridCol w:w="565"/>
        <w:gridCol w:w="709"/>
        <w:gridCol w:w="709"/>
        <w:gridCol w:w="2268"/>
        <w:gridCol w:w="789"/>
      </w:tblGrid>
      <w:tr w:rsidR="00E96AF7" w:rsidRPr="003B4A2A" w:rsidTr="00E96AF7">
        <w:trPr>
          <w:trHeight w:val="775"/>
        </w:trPr>
        <w:tc>
          <w:tcPr>
            <w:tcW w:w="9900" w:type="dxa"/>
            <w:gridSpan w:val="7"/>
          </w:tcPr>
          <w:p w:rsidR="00E96AF7" w:rsidRPr="003B4A2A" w:rsidRDefault="00E96AF7" w:rsidP="00E96AF7">
            <w:pPr>
              <w:spacing w:after="0" w:line="240" w:lineRule="auto"/>
              <w:jc w:val="both"/>
              <w:rPr>
                <w:rFonts w:ascii="Arial" w:eastAsia="Calibri" w:hAnsi="Arial" w:cs="Arial"/>
                <w:b/>
                <w:sz w:val="18"/>
                <w:szCs w:val="28"/>
                <w:lang w:val="es-ES"/>
              </w:rPr>
            </w:pPr>
            <w:r w:rsidRPr="003B4A2A">
              <w:rPr>
                <w:rFonts w:ascii="Arial" w:eastAsia="Calibri" w:hAnsi="Arial" w:cs="Arial"/>
                <w:b/>
                <w:sz w:val="18"/>
                <w:szCs w:val="28"/>
                <w:lang w:val="es-ES"/>
              </w:rPr>
              <w:t xml:space="preserve">Estrategia </w:t>
            </w:r>
          </w:p>
          <w:p w:rsidR="00E96AF7" w:rsidRPr="003B4A2A" w:rsidRDefault="00E96AF7" w:rsidP="00E96AF7">
            <w:pPr>
              <w:spacing w:after="0" w:line="240" w:lineRule="auto"/>
              <w:jc w:val="both"/>
              <w:rPr>
                <w:rFonts w:ascii="Arial" w:eastAsia="Calibri" w:hAnsi="Arial" w:cs="Arial"/>
                <w:sz w:val="20"/>
                <w:szCs w:val="20"/>
                <w:lang w:val="es-ES"/>
              </w:rPr>
            </w:pPr>
            <w:r w:rsidRPr="003B4A2A">
              <w:rPr>
                <w:rFonts w:ascii="Arial" w:eastAsia="Calibri" w:hAnsi="Arial" w:cs="Arial"/>
                <w:sz w:val="20"/>
                <w:szCs w:val="20"/>
                <w:lang w:val="es-ES"/>
              </w:rPr>
              <w:t>1.11. Programa Municipal de los Derechos de las Niñas y los Niños.</w:t>
            </w:r>
          </w:p>
          <w:p w:rsidR="00E96AF7" w:rsidRPr="003B4A2A" w:rsidRDefault="00E96AF7" w:rsidP="00E96AF7">
            <w:pPr>
              <w:spacing w:after="0" w:line="240" w:lineRule="auto"/>
              <w:ind w:left="482"/>
              <w:jc w:val="both"/>
              <w:rPr>
                <w:rFonts w:ascii="Arial" w:eastAsia="Times New Roman" w:hAnsi="Arial" w:cs="Arial"/>
                <w:kern w:val="1"/>
                <w:sz w:val="16"/>
                <w:szCs w:val="16"/>
                <w:lang w:val="es-ES_tradnl" w:eastAsia="es-ES"/>
              </w:rPr>
            </w:pPr>
          </w:p>
        </w:tc>
      </w:tr>
      <w:tr w:rsidR="00E96AF7" w:rsidRPr="003B4A2A" w:rsidTr="00E96AF7">
        <w:trPr>
          <w:gridAfter w:val="1"/>
          <w:wAfter w:w="789" w:type="dxa"/>
          <w:cantSplit/>
          <w:trHeight w:val="132"/>
        </w:trPr>
        <w:tc>
          <w:tcPr>
            <w:tcW w:w="2165"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2695"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1983"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2268"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E96AF7">
        <w:trPr>
          <w:cantSplit/>
        </w:trPr>
        <w:tc>
          <w:tcPr>
            <w:tcW w:w="2165"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2695"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565"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2268"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789"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1.11.1 Generar mecanismos que hagan valer los derechos de las niñas y los niños.</w:t>
            </w:r>
          </w:p>
        </w:tc>
        <w:tc>
          <w:tcPr>
            <w:tcW w:w="2695"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Mis Vacaciones en la Biblioteca</w:t>
            </w:r>
          </w:p>
        </w:tc>
        <w:tc>
          <w:tcPr>
            <w:tcW w:w="565"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26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niños y niñas que ejercieron su derecho a la cultura.</w:t>
            </w:r>
          </w:p>
        </w:tc>
        <w:tc>
          <w:tcPr>
            <w:tcW w:w="78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5"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MUSICALIZA-T. Actividades formativas culturales para niños y niñas que involucren contenidos de prevención social de la violencia y la delincuencia.</w:t>
            </w:r>
          </w:p>
        </w:tc>
        <w:tc>
          <w:tcPr>
            <w:tcW w:w="565"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226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del índice de violencia en escuelas primarias y secundarias.</w:t>
            </w:r>
          </w:p>
        </w:tc>
        <w:tc>
          <w:tcPr>
            <w:tcW w:w="78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5"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Programa de Educación y Cultura para la Formación Ciudadana </w:t>
            </w:r>
          </w:p>
        </w:tc>
        <w:tc>
          <w:tcPr>
            <w:tcW w:w="565"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26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del índice de violencia en niños y niñas.</w:t>
            </w:r>
          </w:p>
        </w:tc>
        <w:tc>
          <w:tcPr>
            <w:tcW w:w="78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1.11.2. Fortalecer la Procuraduría de la defensa de las niñas y los niños.</w:t>
            </w:r>
          </w:p>
        </w:tc>
        <w:tc>
          <w:tcPr>
            <w:tcW w:w="2695"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Niños y Familia</w:t>
            </w:r>
          </w:p>
        </w:tc>
        <w:tc>
          <w:tcPr>
            <w:tcW w:w="565"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268"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niños y niñas que ejercieron su derecho a la formación integral psicosocial.</w:t>
            </w:r>
          </w:p>
        </w:tc>
        <w:tc>
          <w:tcPr>
            <w:tcW w:w="789" w:type="dxa"/>
            <w:shd w:val="clear" w:color="auto" w:fill="FFFFFF" w:themeFill="background1"/>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1.11.3. Crear los Programas y acciones de apoyo a la niñez en situación de riesgo y minusvalía.</w:t>
            </w:r>
          </w:p>
        </w:tc>
        <w:tc>
          <w:tcPr>
            <w:tcW w:w="269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Proyecto del Centro de Atención a niños niñas y adolescentes (CANNAT). </w:t>
            </w:r>
          </w:p>
        </w:tc>
        <w:tc>
          <w:tcPr>
            <w:tcW w:w="56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0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26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de porcentaje de niños, niñas y adolescentes que mejoraron su situación de vulnerabilidad de derechos.</w:t>
            </w:r>
          </w:p>
        </w:tc>
        <w:tc>
          <w:tcPr>
            <w:tcW w:w="78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5,10</w:t>
            </w:r>
          </w:p>
        </w:tc>
      </w:tr>
    </w:tbl>
    <w:p w:rsidR="00E96AF7" w:rsidRPr="003B4A2A" w:rsidRDefault="00E96AF7" w:rsidP="00E96AF7">
      <w:pPr>
        <w:spacing w:after="0" w:line="240" w:lineRule="auto"/>
        <w:rPr>
          <w:rFonts w:ascii="Arial" w:eastAsia="Times New Roman" w:hAnsi="Arial" w:cs="Arial"/>
          <w:sz w:val="24"/>
          <w:szCs w:val="24"/>
          <w:lang w:val="es-ES" w:eastAsia="es-ES"/>
        </w:rPr>
      </w:pPr>
    </w:p>
    <w:p w:rsidR="00E96AF7" w:rsidRPr="003B4A2A" w:rsidRDefault="00E96AF7" w:rsidP="00E96AF7">
      <w:pPr>
        <w:spacing w:after="0" w:line="240" w:lineRule="auto"/>
        <w:rPr>
          <w:rFonts w:ascii="Arial" w:eastAsia="Times New Roman" w:hAnsi="Arial" w:cs="Arial"/>
          <w:sz w:val="24"/>
          <w:szCs w:val="24"/>
          <w:lang w:val="es-ES" w:eastAsia="es-ES"/>
        </w:rPr>
      </w:pPr>
    </w:p>
    <w:p w:rsidR="00E96AF7" w:rsidRPr="003B4A2A" w:rsidRDefault="00E96AF7" w:rsidP="00E96AF7">
      <w:pPr>
        <w:spacing w:after="0" w:line="240" w:lineRule="auto"/>
        <w:rPr>
          <w:rFonts w:ascii="Arial" w:eastAsia="Times New Roman" w:hAnsi="Arial" w:cs="Arial"/>
          <w:sz w:val="24"/>
          <w:szCs w:val="24"/>
          <w:lang w:val="es-ES" w:eastAsia="es-ES"/>
        </w:rPr>
      </w:pPr>
    </w:p>
    <w:p w:rsidR="00E96AF7" w:rsidRPr="003B4A2A" w:rsidRDefault="00E96AF7" w:rsidP="00E96AF7">
      <w:pPr>
        <w:spacing w:after="0" w:line="240" w:lineRule="auto"/>
        <w:rPr>
          <w:rFonts w:ascii="Arial" w:eastAsia="Times New Roman" w:hAnsi="Arial" w:cs="Arial"/>
          <w:sz w:val="24"/>
          <w:szCs w:val="24"/>
          <w:lang w:val="es-ES" w:eastAsia="es-ES"/>
        </w:rPr>
      </w:pPr>
    </w:p>
    <w:p w:rsidR="00E96AF7" w:rsidRPr="003B4A2A" w:rsidRDefault="00E96AF7" w:rsidP="00E96AF7">
      <w:pPr>
        <w:spacing w:after="0" w:line="240" w:lineRule="auto"/>
        <w:jc w:val="both"/>
        <w:rPr>
          <w:rFonts w:ascii="Arial" w:eastAsia="Times New Roman" w:hAnsi="Arial" w:cs="Arial"/>
          <w:sz w:val="24"/>
          <w:szCs w:val="24"/>
          <w:lang w:val="es-ES" w:eastAsia="es-ES"/>
        </w:rPr>
      </w:pPr>
    </w:p>
    <w:p w:rsidR="00E96AF7" w:rsidRPr="003B4A2A" w:rsidRDefault="00E96AF7" w:rsidP="00E96AF7">
      <w:pPr>
        <w:spacing w:after="0" w:line="240" w:lineRule="auto"/>
        <w:jc w:val="both"/>
        <w:rPr>
          <w:rFonts w:ascii="Arial" w:eastAsia="Times New Roman" w:hAnsi="Arial" w:cs="Arial"/>
          <w:sz w:val="24"/>
          <w:szCs w:val="24"/>
          <w:lang w:val="es-ES" w:eastAsia="es-ES"/>
        </w:rPr>
      </w:pPr>
    </w:p>
    <w:p w:rsidR="007A181F" w:rsidRDefault="007A181F" w:rsidP="007A181F">
      <w:pPr>
        <w:pStyle w:val="Sinespaciado"/>
        <w:rPr>
          <w:sz w:val="20"/>
          <w:szCs w:val="20"/>
        </w:rPr>
      </w:pPr>
    </w:p>
    <w:p w:rsidR="007A181F" w:rsidRDefault="007A181F" w:rsidP="007A181F">
      <w:pPr>
        <w:pStyle w:val="Sinespaciado"/>
        <w:rPr>
          <w:sz w:val="20"/>
          <w:szCs w:val="20"/>
        </w:rPr>
      </w:pPr>
    </w:p>
    <w:p w:rsidR="007A181F" w:rsidRDefault="007A181F" w:rsidP="007A181F">
      <w:pPr>
        <w:pStyle w:val="Sinespaciado"/>
        <w:rPr>
          <w:b/>
          <w:color w:val="0000FF"/>
          <w:sz w:val="28"/>
          <w:szCs w:val="28"/>
        </w:rPr>
      </w:pPr>
      <w:r>
        <w:rPr>
          <w:lang w:val="es-MX"/>
        </w:rPr>
        <w:br w:type="page"/>
      </w:r>
    </w:p>
    <w:p w:rsidR="00E96AF7" w:rsidRPr="003B4A2A" w:rsidRDefault="00E96AF7" w:rsidP="00E96AF7">
      <w:pPr>
        <w:spacing w:after="0" w:line="240" w:lineRule="auto"/>
        <w:jc w:val="both"/>
        <w:rPr>
          <w:rFonts w:ascii="Arial" w:eastAsia="Times New Roman" w:hAnsi="Arial" w:cs="Arial"/>
          <w:sz w:val="24"/>
          <w:szCs w:val="24"/>
          <w:lang w:val="es-ES" w:eastAsia="es-ES"/>
        </w:rPr>
      </w:pPr>
    </w:p>
    <w:p w:rsidR="00CB65DC" w:rsidRDefault="00CB65DC" w:rsidP="00CB65DC">
      <w:pPr>
        <w:pStyle w:val="Sinespaciado"/>
        <w:rPr>
          <w:b/>
          <w:szCs w:val="24"/>
        </w:rPr>
      </w:pPr>
      <w:r w:rsidRPr="0077442B">
        <w:rPr>
          <w:b/>
          <w:szCs w:val="24"/>
        </w:rPr>
        <w:t>Eje II: Prestación eficiente y eficaz de los servicios públicos</w:t>
      </w:r>
    </w:p>
    <w:p w:rsidR="00CB65DC" w:rsidRPr="0077442B" w:rsidRDefault="00CB65DC" w:rsidP="00CB65DC">
      <w:pPr>
        <w:pStyle w:val="Sinespaciado"/>
        <w:rPr>
          <w:b/>
          <w:szCs w:val="24"/>
        </w:rPr>
      </w:pPr>
      <w:r w:rsidRPr="0077442B">
        <w:rPr>
          <w:b/>
          <w:szCs w:val="24"/>
        </w:rPr>
        <w:t xml:space="preserve"> </w:t>
      </w:r>
    </w:p>
    <w:tbl>
      <w:tblPr>
        <w:tblStyle w:val="Tablaconcuadrcula"/>
        <w:tblW w:w="9681" w:type="dxa"/>
        <w:tblInd w:w="108" w:type="dxa"/>
        <w:shd w:val="clear" w:color="auto" w:fill="4F81BD" w:themeFill="accent1"/>
        <w:tblLayout w:type="fixed"/>
        <w:tblLook w:val="04A0" w:firstRow="1" w:lastRow="0" w:firstColumn="1" w:lastColumn="0" w:noHBand="0" w:noVBand="1"/>
      </w:tblPr>
      <w:tblGrid>
        <w:gridCol w:w="1843"/>
        <w:gridCol w:w="2309"/>
        <w:gridCol w:w="851"/>
        <w:gridCol w:w="709"/>
        <w:gridCol w:w="850"/>
        <w:gridCol w:w="2410"/>
        <w:gridCol w:w="709"/>
      </w:tblGrid>
      <w:tr w:rsidR="00CB65DC" w:rsidRPr="00A56EE3" w:rsidTr="001D6A31">
        <w:tc>
          <w:tcPr>
            <w:tcW w:w="9681" w:type="dxa"/>
            <w:gridSpan w:val="7"/>
            <w:shd w:val="clear" w:color="auto" w:fill="FFFFFF" w:themeFill="background1"/>
            <w:vAlign w:val="center"/>
          </w:tcPr>
          <w:p w:rsidR="00CB65DC" w:rsidRDefault="00CB65DC" w:rsidP="00CB65DC">
            <w:pPr>
              <w:pStyle w:val="Sinespaciado"/>
              <w:rPr>
                <w:sz w:val="16"/>
                <w:szCs w:val="16"/>
              </w:rPr>
            </w:pPr>
            <w:r w:rsidRPr="0077442B">
              <w:rPr>
                <w:b/>
                <w:sz w:val="20"/>
                <w:szCs w:val="20"/>
              </w:rPr>
              <w:t xml:space="preserve">ESTRATEGIA </w:t>
            </w:r>
            <w:r w:rsidRPr="0077442B">
              <w:rPr>
                <w:b/>
                <w:sz w:val="20"/>
                <w:szCs w:val="20"/>
                <w:lang w:eastAsia="es-MX"/>
              </w:rPr>
              <w:t>2.1</w:t>
            </w:r>
            <w:r>
              <w:rPr>
                <w:b/>
                <w:sz w:val="20"/>
                <w:szCs w:val="20"/>
                <w:lang w:eastAsia="es-MX"/>
              </w:rPr>
              <w:t>.</w:t>
            </w:r>
            <w:r w:rsidRPr="0077442B">
              <w:rPr>
                <w:sz w:val="20"/>
                <w:szCs w:val="20"/>
                <w:lang w:eastAsia="es-MX"/>
              </w:rPr>
              <w:t xml:space="preserve"> Cobertura con eficiencia y eficacia de los servicios públicos municipales preferentemente en las colonias que no cuentan con los mismos o en donde su prestación es deficiente.</w:t>
            </w:r>
          </w:p>
        </w:tc>
      </w:tr>
      <w:tr w:rsidR="00CB65DC" w:rsidRPr="00A56EE3" w:rsidTr="001D6A31">
        <w:tc>
          <w:tcPr>
            <w:tcW w:w="1843" w:type="dxa"/>
            <w:vMerge w:val="restart"/>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LINEA DE ACCION</w:t>
            </w:r>
          </w:p>
        </w:tc>
        <w:tc>
          <w:tcPr>
            <w:tcW w:w="2309" w:type="dxa"/>
            <w:vMerge w:val="restart"/>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PROYECTOS O ACCIONES</w:t>
            </w:r>
          </w:p>
        </w:tc>
        <w:tc>
          <w:tcPr>
            <w:tcW w:w="2410" w:type="dxa"/>
            <w:gridSpan w:val="3"/>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ALCANCES</w:t>
            </w:r>
          </w:p>
        </w:tc>
        <w:tc>
          <w:tcPr>
            <w:tcW w:w="2410" w:type="dxa"/>
            <w:vMerge w:val="restart"/>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INDICADORES DE REFERENCIA</w:t>
            </w:r>
          </w:p>
        </w:tc>
        <w:tc>
          <w:tcPr>
            <w:tcW w:w="709" w:type="dxa"/>
            <w:vMerge w:val="restart"/>
            <w:shd w:val="clear" w:color="auto" w:fill="4F81BD" w:themeFill="accent1"/>
          </w:tcPr>
          <w:p w:rsidR="00CB65DC" w:rsidRDefault="00CB65DC" w:rsidP="00D42BFE">
            <w:pPr>
              <w:jc w:val="center"/>
              <w:rPr>
                <w:rFonts w:ascii="Arial" w:hAnsi="Arial" w:cs="Arial"/>
                <w:sz w:val="16"/>
                <w:szCs w:val="16"/>
              </w:rPr>
            </w:pPr>
          </w:p>
          <w:p w:rsidR="00CB65DC" w:rsidRDefault="00CB65DC" w:rsidP="00D42BFE">
            <w:pPr>
              <w:jc w:val="center"/>
              <w:rPr>
                <w:rFonts w:ascii="Arial" w:hAnsi="Arial" w:cs="Arial"/>
                <w:sz w:val="16"/>
                <w:szCs w:val="16"/>
              </w:rPr>
            </w:pPr>
          </w:p>
          <w:p w:rsidR="00CB65DC" w:rsidRPr="00A56EE3" w:rsidRDefault="00CB65DC" w:rsidP="00D42BFE">
            <w:pPr>
              <w:jc w:val="center"/>
              <w:rPr>
                <w:rFonts w:ascii="Arial" w:hAnsi="Arial" w:cs="Arial"/>
                <w:sz w:val="16"/>
                <w:szCs w:val="16"/>
              </w:rPr>
            </w:pPr>
            <w:r>
              <w:rPr>
                <w:rFonts w:ascii="Arial" w:hAnsi="Arial" w:cs="Arial"/>
                <w:sz w:val="16"/>
                <w:szCs w:val="16"/>
              </w:rPr>
              <w:t>ODS</w:t>
            </w:r>
          </w:p>
        </w:tc>
      </w:tr>
      <w:tr w:rsidR="00CB65DC" w:rsidRPr="00A56EE3" w:rsidTr="001D6A31">
        <w:tc>
          <w:tcPr>
            <w:tcW w:w="1843" w:type="dxa"/>
            <w:vMerge/>
            <w:shd w:val="clear" w:color="auto" w:fill="4F81BD" w:themeFill="accent1"/>
            <w:vAlign w:val="center"/>
          </w:tcPr>
          <w:p w:rsidR="00CB65DC" w:rsidRPr="00A56EE3" w:rsidRDefault="00CB65DC" w:rsidP="00D42BFE">
            <w:pPr>
              <w:jc w:val="center"/>
              <w:rPr>
                <w:rFonts w:ascii="Arial" w:hAnsi="Arial" w:cs="Arial"/>
                <w:sz w:val="16"/>
                <w:szCs w:val="16"/>
              </w:rPr>
            </w:pPr>
          </w:p>
        </w:tc>
        <w:tc>
          <w:tcPr>
            <w:tcW w:w="2309" w:type="dxa"/>
            <w:vMerge/>
            <w:shd w:val="clear" w:color="auto" w:fill="4F81BD" w:themeFill="accent1"/>
            <w:vAlign w:val="center"/>
          </w:tcPr>
          <w:p w:rsidR="00CB65DC" w:rsidRPr="00A56EE3" w:rsidRDefault="00CB65DC" w:rsidP="00D42BFE">
            <w:pPr>
              <w:jc w:val="center"/>
              <w:rPr>
                <w:rFonts w:ascii="Arial" w:hAnsi="Arial" w:cs="Arial"/>
                <w:sz w:val="16"/>
                <w:szCs w:val="16"/>
              </w:rPr>
            </w:pPr>
          </w:p>
        </w:tc>
        <w:tc>
          <w:tcPr>
            <w:tcW w:w="851" w:type="dxa"/>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CORTO 1 A 3 AÑOS</w:t>
            </w:r>
          </w:p>
        </w:tc>
        <w:tc>
          <w:tcPr>
            <w:tcW w:w="709" w:type="dxa"/>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MEDIANO 3 A 6 AÑOS</w:t>
            </w:r>
          </w:p>
        </w:tc>
        <w:tc>
          <w:tcPr>
            <w:tcW w:w="850" w:type="dxa"/>
            <w:shd w:val="clear" w:color="auto" w:fill="4F81BD" w:themeFill="accent1"/>
            <w:vAlign w:val="center"/>
          </w:tcPr>
          <w:p w:rsidR="00CB65DC" w:rsidRPr="0077442B" w:rsidRDefault="00CB65DC" w:rsidP="00D42BFE">
            <w:pPr>
              <w:jc w:val="center"/>
              <w:rPr>
                <w:rFonts w:ascii="Arial" w:hAnsi="Arial" w:cs="Arial"/>
                <w:sz w:val="14"/>
                <w:szCs w:val="14"/>
              </w:rPr>
            </w:pPr>
            <w:r w:rsidRPr="0077442B">
              <w:rPr>
                <w:rFonts w:ascii="Arial" w:hAnsi="Arial" w:cs="Arial"/>
                <w:sz w:val="14"/>
                <w:szCs w:val="14"/>
              </w:rPr>
              <w:t>LARGO PLAZO MAS DE 10 AÑOS</w:t>
            </w:r>
          </w:p>
        </w:tc>
        <w:tc>
          <w:tcPr>
            <w:tcW w:w="2410" w:type="dxa"/>
            <w:vMerge/>
            <w:shd w:val="clear" w:color="auto" w:fill="4F81BD" w:themeFill="accent1"/>
            <w:vAlign w:val="center"/>
          </w:tcPr>
          <w:p w:rsidR="00CB65DC" w:rsidRPr="00A56EE3" w:rsidRDefault="00CB65DC" w:rsidP="00D42BFE">
            <w:pPr>
              <w:jc w:val="center"/>
              <w:rPr>
                <w:rFonts w:ascii="Arial" w:hAnsi="Arial" w:cs="Arial"/>
                <w:sz w:val="16"/>
                <w:szCs w:val="16"/>
              </w:rPr>
            </w:pPr>
          </w:p>
        </w:tc>
        <w:tc>
          <w:tcPr>
            <w:tcW w:w="709" w:type="dxa"/>
            <w:vMerge/>
            <w:shd w:val="clear" w:color="auto" w:fill="4F81BD" w:themeFill="accent1"/>
          </w:tcPr>
          <w:p w:rsidR="00CB65DC" w:rsidRPr="00A56EE3" w:rsidRDefault="00CB65DC" w:rsidP="00D42BFE">
            <w:pPr>
              <w:jc w:val="center"/>
              <w:rPr>
                <w:rFonts w:ascii="Arial" w:hAnsi="Arial" w:cs="Arial"/>
                <w:sz w:val="16"/>
                <w:szCs w:val="16"/>
              </w:rPr>
            </w:pPr>
          </w:p>
        </w:tc>
      </w:tr>
    </w:tbl>
    <w:tbl>
      <w:tblPr>
        <w:tblpPr w:leftFromText="141" w:rightFromText="141" w:vertAnchor="text" w:horzAnchor="margin" w:tblpY="189"/>
        <w:tblW w:w="9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43"/>
        <w:gridCol w:w="2416"/>
        <w:gridCol w:w="851"/>
        <w:gridCol w:w="709"/>
        <w:gridCol w:w="850"/>
        <w:gridCol w:w="2410"/>
        <w:gridCol w:w="709"/>
      </w:tblGrid>
      <w:tr w:rsidR="00CB65DC" w:rsidRPr="005526B0" w:rsidTr="001D6A31">
        <w:trPr>
          <w:trHeight w:val="829"/>
        </w:trPr>
        <w:tc>
          <w:tcPr>
            <w:tcW w:w="1843" w:type="dxa"/>
            <w:vMerge w:val="restart"/>
            <w:shd w:val="clear" w:color="auto" w:fill="auto"/>
            <w:vAlign w:val="center"/>
            <w:hideMark/>
          </w:tcPr>
          <w:p w:rsidR="00CB65DC" w:rsidRPr="001D6A31" w:rsidRDefault="00CB65DC" w:rsidP="001D6A31">
            <w:pPr>
              <w:pStyle w:val="Sinespaciado"/>
              <w:rPr>
                <w:sz w:val="18"/>
                <w:szCs w:val="18"/>
                <w:lang w:eastAsia="es-MX"/>
              </w:rPr>
            </w:pPr>
            <w:r w:rsidRPr="001D6A31">
              <w:rPr>
                <w:sz w:val="18"/>
                <w:szCs w:val="18"/>
                <w:lang w:eastAsia="es-MX"/>
              </w:rPr>
              <w:t>2.1.1. Cubrir las necesidades de agua potable, drenaje y alcantarillado en  las colonias del Municipio, preferentemente a las que no cuentan con el servicio, así como la planeación con desarrollo urbano para las nuevas zonas urbanas.</w:t>
            </w:r>
          </w:p>
        </w:tc>
        <w:tc>
          <w:tcPr>
            <w:tcW w:w="2416" w:type="dxa"/>
            <w:shd w:val="clear" w:color="auto" w:fill="auto"/>
            <w:vAlign w:val="center"/>
            <w:hideMark/>
          </w:tcPr>
          <w:p w:rsidR="00CB65DC" w:rsidRPr="0077442B" w:rsidRDefault="00CB65DC" w:rsidP="001D6A31">
            <w:pPr>
              <w:pStyle w:val="Sinespaciado"/>
              <w:rPr>
                <w:sz w:val="20"/>
                <w:szCs w:val="20"/>
                <w:lang w:eastAsia="es-MX"/>
              </w:rPr>
            </w:pPr>
            <w:r w:rsidRPr="0077442B">
              <w:rPr>
                <w:sz w:val="20"/>
                <w:szCs w:val="20"/>
                <w:lang w:eastAsia="es-MX"/>
              </w:rPr>
              <w:t>Programa  agua para tu colonia</w:t>
            </w:r>
          </w:p>
          <w:p w:rsidR="00CB65DC" w:rsidRPr="0077442B" w:rsidRDefault="00CB65DC" w:rsidP="001D6A31">
            <w:pPr>
              <w:pStyle w:val="Sinespaciado"/>
              <w:rPr>
                <w:sz w:val="20"/>
                <w:szCs w:val="20"/>
                <w:lang w:eastAsia="es-MX"/>
              </w:rPr>
            </w:pPr>
            <w:r w:rsidRPr="0077442B">
              <w:rPr>
                <w:sz w:val="20"/>
                <w:szCs w:val="20"/>
                <w:lang w:eastAsia="es-MX"/>
              </w:rPr>
              <w:t xml:space="preserve"> agua para 18 colonias </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000000" w:fill="FFFFFF"/>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2410" w:type="dxa"/>
            <w:shd w:val="clear" w:color="000000" w:fill="FFFFFF"/>
            <w:vAlign w:val="center"/>
            <w:hideMark/>
          </w:tcPr>
          <w:p w:rsidR="00CB65DC" w:rsidRPr="0077442B" w:rsidRDefault="00CB65DC" w:rsidP="001D6A31">
            <w:pPr>
              <w:pStyle w:val="Sinespaciado"/>
              <w:rPr>
                <w:sz w:val="20"/>
                <w:szCs w:val="20"/>
                <w:lang w:eastAsia="es-MX"/>
              </w:rPr>
            </w:pPr>
            <w:r w:rsidRPr="0077442B">
              <w:rPr>
                <w:sz w:val="20"/>
                <w:szCs w:val="20"/>
                <w:lang w:eastAsia="es-MX"/>
              </w:rPr>
              <w:t>"Cobertura de servicio de agua potable en relación a las 18 colonias</w:t>
            </w:r>
          </w:p>
        </w:tc>
        <w:tc>
          <w:tcPr>
            <w:tcW w:w="709" w:type="dxa"/>
            <w:shd w:val="clear" w:color="000000" w:fill="FFFFFF"/>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6,11,9</w:t>
            </w:r>
          </w:p>
        </w:tc>
      </w:tr>
      <w:tr w:rsidR="00CB65DC" w:rsidRPr="005526B0" w:rsidTr="001D6A31">
        <w:trPr>
          <w:trHeight w:val="1023"/>
        </w:trPr>
        <w:tc>
          <w:tcPr>
            <w:tcW w:w="1843" w:type="dxa"/>
            <w:vMerge/>
            <w:vAlign w:val="center"/>
            <w:hideMark/>
          </w:tcPr>
          <w:p w:rsidR="00CB65DC" w:rsidRPr="001D6A31" w:rsidRDefault="00CB65DC" w:rsidP="001D6A31">
            <w:pPr>
              <w:pStyle w:val="Sinespaciado"/>
              <w:rPr>
                <w:sz w:val="18"/>
                <w:szCs w:val="18"/>
                <w:lang w:eastAsia="es-MX"/>
              </w:rPr>
            </w:pPr>
          </w:p>
        </w:tc>
        <w:tc>
          <w:tcPr>
            <w:tcW w:w="2416" w:type="dxa"/>
            <w:shd w:val="clear" w:color="auto" w:fill="auto"/>
            <w:vAlign w:val="center"/>
            <w:hideMark/>
          </w:tcPr>
          <w:p w:rsidR="00CB65DC" w:rsidRPr="0077442B" w:rsidRDefault="00CB65DC" w:rsidP="001D6A31">
            <w:pPr>
              <w:pStyle w:val="Sinespaciado"/>
              <w:rPr>
                <w:sz w:val="20"/>
                <w:szCs w:val="20"/>
                <w:lang w:eastAsia="es-MX"/>
              </w:rPr>
            </w:pPr>
            <w:r w:rsidRPr="0077442B">
              <w:rPr>
                <w:sz w:val="20"/>
                <w:szCs w:val="20"/>
                <w:lang w:eastAsia="es-MX"/>
              </w:rPr>
              <w:t>Programa Mantenimiento y Rehabilitación de Tanques y Cisternas receptoras de agua potable</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000000" w:fill="FFFFFF"/>
            <w:vAlign w:val="center"/>
            <w:hideMark/>
          </w:tcPr>
          <w:p w:rsidR="00CB65DC" w:rsidRPr="0077442B" w:rsidRDefault="00CB65DC" w:rsidP="001D6A31">
            <w:pPr>
              <w:pStyle w:val="Sinespaciado"/>
              <w:jc w:val="center"/>
              <w:rPr>
                <w:sz w:val="20"/>
                <w:szCs w:val="20"/>
                <w:lang w:eastAsia="es-MX"/>
              </w:rPr>
            </w:pPr>
          </w:p>
        </w:tc>
        <w:tc>
          <w:tcPr>
            <w:tcW w:w="2410" w:type="dxa"/>
            <w:shd w:val="clear" w:color="000000" w:fill="FFFFFF"/>
            <w:vAlign w:val="center"/>
            <w:hideMark/>
          </w:tcPr>
          <w:p w:rsidR="00CB65DC" w:rsidRPr="0077442B" w:rsidRDefault="00CB65DC" w:rsidP="001D6A31">
            <w:pPr>
              <w:pStyle w:val="Sinespaciado"/>
              <w:rPr>
                <w:sz w:val="20"/>
                <w:szCs w:val="20"/>
                <w:lang w:eastAsia="es-MX"/>
              </w:rPr>
            </w:pPr>
            <w:r w:rsidRPr="0077442B">
              <w:rPr>
                <w:sz w:val="20"/>
                <w:szCs w:val="20"/>
                <w:lang w:eastAsia="es-MX"/>
              </w:rPr>
              <w:t>"Rehabilitación de pozos. Mantenimiento de pozos" pozos rehabilitados en 2016/total de pozos.</w:t>
            </w:r>
          </w:p>
        </w:tc>
        <w:tc>
          <w:tcPr>
            <w:tcW w:w="709" w:type="dxa"/>
            <w:shd w:val="clear" w:color="000000" w:fill="FFFFFF"/>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6,11,9</w:t>
            </w:r>
          </w:p>
        </w:tc>
      </w:tr>
      <w:tr w:rsidR="00CB65DC" w:rsidRPr="005526B0" w:rsidTr="001D6A31">
        <w:trPr>
          <w:trHeight w:val="683"/>
        </w:trPr>
        <w:tc>
          <w:tcPr>
            <w:tcW w:w="1843" w:type="dxa"/>
            <w:vMerge/>
            <w:vAlign w:val="center"/>
            <w:hideMark/>
          </w:tcPr>
          <w:p w:rsidR="00CB65DC" w:rsidRPr="001D6A31" w:rsidRDefault="00CB65DC" w:rsidP="001D6A31">
            <w:pPr>
              <w:pStyle w:val="Sinespaciado"/>
              <w:rPr>
                <w:sz w:val="18"/>
                <w:szCs w:val="18"/>
                <w:lang w:eastAsia="es-MX"/>
              </w:rPr>
            </w:pPr>
          </w:p>
        </w:tc>
        <w:tc>
          <w:tcPr>
            <w:tcW w:w="2416" w:type="dxa"/>
            <w:shd w:val="clear" w:color="auto" w:fill="auto"/>
            <w:vAlign w:val="center"/>
            <w:hideMark/>
          </w:tcPr>
          <w:p w:rsidR="00CB65DC" w:rsidRPr="0077442B" w:rsidRDefault="00CB65DC" w:rsidP="001D6A31">
            <w:pPr>
              <w:pStyle w:val="Sinespaciado"/>
              <w:rPr>
                <w:sz w:val="20"/>
                <w:szCs w:val="20"/>
                <w:lang w:eastAsia="es-MX"/>
              </w:rPr>
            </w:pPr>
            <w:r w:rsidRPr="0077442B">
              <w:rPr>
                <w:sz w:val="20"/>
                <w:szCs w:val="20"/>
                <w:lang w:eastAsia="es-MX"/>
              </w:rPr>
              <w:t>Programa de mantenimiento y rehabilitación de pozos,</w:t>
            </w:r>
            <w:r>
              <w:rPr>
                <w:sz w:val="20"/>
                <w:szCs w:val="20"/>
                <w:lang w:eastAsia="es-MX"/>
              </w:rPr>
              <w:t xml:space="preserve"> </w:t>
            </w:r>
            <w:r w:rsidRPr="0077442B">
              <w:rPr>
                <w:sz w:val="20"/>
                <w:szCs w:val="20"/>
                <w:lang w:eastAsia="es-MX"/>
              </w:rPr>
              <w:t>cisternas,</w:t>
            </w:r>
            <w:r>
              <w:rPr>
                <w:sz w:val="20"/>
                <w:szCs w:val="20"/>
                <w:lang w:eastAsia="es-MX"/>
              </w:rPr>
              <w:t xml:space="preserve"> </w:t>
            </w:r>
            <w:r w:rsidRPr="0077442B">
              <w:rPr>
                <w:sz w:val="20"/>
                <w:szCs w:val="20"/>
                <w:lang w:eastAsia="es-MX"/>
              </w:rPr>
              <w:t>tanques e infraestructura.</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000000" w:fill="FFFFFF"/>
            <w:vAlign w:val="center"/>
            <w:hideMark/>
          </w:tcPr>
          <w:p w:rsidR="00CB65DC" w:rsidRPr="0077442B" w:rsidRDefault="00CB65DC" w:rsidP="001D6A31">
            <w:pPr>
              <w:pStyle w:val="Sinespaciado"/>
              <w:jc w:val="center"/>
              <w:rPr>
                <w:sz w:val="20"/>
                <w:szCs w:val="20"/>
                <w:lang w:eastAsia="es-MX"/>
              </w:rPr>
            </w:pPr>
          </w:p>
        </w:tc>
        <w:tc>
          <w:tcPr>
            <w:tcW w:w="2410" w:type="dxa"/>
            <w:shd w:val="clear" w:color="000000" w:fill="FFFFFF"/>
            <w:vAlign w:val="center"/>
            <w:hideMark/>
          </w:tcPr>
          <w:p w:rsidR="00CB65DC" w:rsidRPr="0077442B" w:rsidRDefault="00CB65DC" w:rsidP="001D6A31">
            <w:pPr>
              <w:pStyle w:val="Sinespaciado"/>
              <w:rPr>
                <w:sz w:val="20"/>
                <w:szCs w:val="20"/>
                <w:lang w:eastAsia="es-MX"/>
              </w:rPr>
            </w:pPr>
            <w:r w:rsidRPr="0077442B">
              <w:rPr>
                <w:sz w:val="20"/>
                <w:szCs w:val="20"/>
                <w:lang w:eastAsia="es-MX"/>
              </w:rPr>
              <w:t>tanques y cisternas atendidos en 2016/total de pozos de agua</w:t>
            </w:r>
          </w:p>
        </w:tc>
        <w:tc>
          <w:tcPr>
            <w:tcW w:w="709" w:type="dxa"/>
            <w:shd w:val="clear" w:color="000000" w:fill="FFFFFF"/>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6,11,9</w:t>
            </w:r>
          </w:p>
        </w:tc>
      </w:tr>
      <w:tr w:rsidR="00CB65DC" w:rsidRPr="005526B0" w:rsidTr="001D6A31">
        <w:trPr>
          <w:trHeight w:val="835"/>
        </w:trPr>
        <w:tc>
          <w:tcPr>
            <w:tcW w:w="1843" w:type="dxa"/>
            <w:vMerge/>
            <w:vAlign w:val="center"/>
          </w:tcPr>
          <w:p w:rsidR="00CB65DC" w:rsidRPr="001D6A31" w:rsidRDefault="00CB65DC" w:rsidP="001D6A31">
            <w:pPr>
              <w:pStyle w:val="Sinespaciado"/>
              <w:rPr>
                <w:sz w:val="18"/>
                <w:szCs w:val="18"/>
                <w:lang w:eastAsia="es-MX"/>
              </w:rPr>
            </w:pPr>
          </w:p>
        </w:tc>
        <w:tc>
          <w:tcPr>
            <w:tcW w:w="2416" w:type="dxa"/>
            <w:shd w:val="clear" w:color="auto" w:fill="auto"/>
            <w:vAlign w:val="center"/>
          </w:tcPr>
          <w:p w:rsidR="00CB65DC" w:rsidRPr="0077442B" w:rsidRDefault="00CB65DC" w:rsidP="001D6A31">
            <w:pPr>
              <w:pStyle w:val="Sinespaciado"/>
              <w:rPr>
                <w:sz w:val="20"/>
                <w:szCs w:val="20"/>
                <w:lang w:eastAsia="es-MX"/>
              </w:rPr>
            </w:pPr>
            <w:r w:rsidRPr="0077442B">
              <w:rPr>
                <w:sz w:val="20"/>
                <w:szCs w:val="20"/>
                <w:lang w:eastAsia="es-MX"/>
              </w:rPr>
              <w:t>Programa para suministro de infraestructura por deficiencia de agua</w:t>
            </w:r>
          </w:p>
        </w:tc>
        <w:tc>
          <w:tcPr>
            <w:tcW w:w="851" w:type="dxa"/>
            <w:shd w:val="clear" w:color="auto" w:fill="auto"/>
            <w:noWrap/>
            <w:vAlign w:val="center"/>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850" w:type="dxa"/>
            <w:shd w:val="clear" w:color="000000" w:fill="FFFFFF"/>
            <w:vAlign w:val="center"/>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2410" w:type="dxa"/>
            <w:shd w:val="clear" w:color="000000" w:fill="FFFFFF"/>
            <w:vAlign w:val="center"/>
          </w:tcPr>
          <w:p w:rsidR="00CB65DC" w:rsidRPr="0077442B" w:rsidRDefault="00CB65DC" w:rsidP="001D6A31">
            <w:pPr>
              <w:pStyle w:val="Sinespaciado"/>
              <w:rPr>
                <w:sz w:val="20"/>
                <w:szCs w:val="20"/>
                <w:lang w:eastAsia="es-MX"/>
              </w:rPr>
            </w:pPr>
            <w:r w:rsidRPr="0077442B">
              <w:rPr>
                <w:sz w:val="20"/>
                <w:szCs w:val="20"/>
                <w:lang w:eastAsia="es-MX"/>
              </w:rPr>
              <w:t>% de incremento en la cobertura de suministro de agua por colonia .</w:t>
            </w:r>
          </w:p>
        </w:tc>
        <w:tc>
          <w:tcPr>
            <w:tcW w:w="709" w:type="dxa"/>
            <w:shd w:val="clear" w:color="000000" w:fill="FFFFFF"/>
            <w:vAlign w:val="center"/>
          </w:tcPr>
          <w:p w:rsidR="00CB65DC" w:rsidRPr="0077442B" w:rsidRDefault="00CB65DC" w:rsidP="001D6A31">
            <w:pPr>
              <w:pStyle w:val="Sinespaciado"/>
              <w:jc w:val="right"/>
              <w:rPr>
                <w:sz w:val="20"/>
                <w:szCs w:val="20"/>
                <w:lang w:eastAsia="es-MX"/>
              </w:rPr>
            </w:pPr>
          </w:p>
        </w:tc>
      </w:tr>
      <w:tr w:rsidR="00CB65DC" w:rsidRPr="005526B0" w:rsidTr="001D6A31">
        <w:trPr>
          <w:trHeight w:val="1380"/>
        </w:trPr>
        <w:tc>
          <w:tcPr>
            <w:tcW w:w="1843" w:type="dxa"/>
            <w:vMerge w:val="restart"/>
            <w:shd w:val="clear" w:color="auto" w:fill="auto"/>
            <w:vAlign w:val="center"/>
            <w:hideMark/>
          </w:tcPr>
          <w:p w:rsidR="00CB65DC" w:rsidRPr="001D6A31" w:rsidRDefault="00CB65DC" w:rsidP="001D6A31">
            <w:pPr>
              <w:pStyle w:val="Sinespaciado"/>
              <w:rPr>
                <w:sz w:val="18"/>
                <w:szCs w:val="18"/>
                <w:lang w:eastAsia="es-MX"/>
              </w:rPr>
            </w:pPr>
            <w:r w:rsidRPr="001D6A31">
              <w:rPr>
                <w:sz w:val="18"/>
                <w:szCs w:val="18"/>
                <w:lang w:eastAsia="es-MX"/>
              </w:rPr>
              <w:t>2.1.2. Completar la cobertura de alumbrado público y asegurar la prestación del servicio de forma eficiente y continua  en  las colonias del Municipio, preferentemente a las que cuentan con mayores índices de rezago social o niveles de violencia e inseguridad.</w:t>
            </w:r>
          </w:p>
        </w:tc>
        <w:tc>
          <w:tcPr>
            <w:tcW w:w="2416" w:type="dxa"/>
            <w:shd w:val="clear" w:color="auto" w:fill="auto"/>
            <w:vAlign w:val="center"/>
            <w:hideMark/>
          </w:tcPr>
          <w:p w:rsidR="00CB65DC" w:rsidRDefault="00CB65DC" w:rsidP="001D6A31">
            <w:pPr>
              <w:pStyle w:val="Sinespaciado"/>
              <w:rPr>
                <w:sz w:val="20"/>
                <w:szCs w:val="20"/>
                <w:lang w:eastAsia="es-MX"/>
              </w:rPr>
            </w:pPr>
            <w:r w:rsidRPr="0077442B">
              <w:rPr>
                <w:sz w:val="20"/>
                <w:szCs w:val="20"/>
                <w:lang w:eastAsia="es-MX"/>
              </w:rPr>
              <w:t>Proyecto  de  mantenimiento, calidad,</w:t>
            </w:r>
            <w:r>
              <w:rPr>
                <w:sz w:val="20"/>
                <w:szCs w:val="20"/>
                <w:lang w:eastAsia="es-MX"/>
              </w:rPr>
              <w:t xml:space="preserve"> </w:t>
            </w:r>
            <w:r w:rsidRPr="0077442B">
              <w:rPr>
                <w:sz w:val="20"/>
                <w:szCs w:val="20"/>
                <w:lang w:eastAsia="es-MX"/>
              </w:rPr>
              <w:t xml:space="preserve">respuesta y ampliaciones de alumbrado público. </w:t>
            </w:r>
          </w:p>
          <w:p w:rsidR="00CB65DC" w:rsidRDefault="00CB65DC" w:rsidP="001D6A31">
            <w:pPr>
              <w:pStyle w:val="Sinespaciado"/>
              <w:rPr>
                <w:sz w:val="20"/>
                <w:szCs w:val="20"/>
                <w:lang w:eastAsia="es-MX"/>
              </w:rPr>
            </w:pPr>
          </w:p>
          <w:p w:rsidR="00CB65DC" w:rsidRPr="0077442B" w:rsidRDefault="00CB65DC" w:rsidP="001D6A31">
            <w:pPr>
              <w:pStyle w:val="Sinespaciado"/>
              <w:rPr>
                <w:sz w:val="20"/>
                <w:szCs w:val="20"/>
                <w:lang w:eastAsia="es-MX"/>
              </w:rPr>
            </w:pPr>
            <w:r w:rsidRPr="0077442B">
              <w:rPr>
                <w:sz w:val="20"/>
                <w:szCs w:val="20"/>
                <w:lang w:eastAsia="es-MX"/>
              </w:rPr>
              <w:t>( base de alumbrado en los olivos, Proyecto de   ampliación de edificio, Proyecto de base de los Olivos</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000000" w:fill="FFFFFF"/>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2410" w:type="dxa"/>
            <w:shd w:val="clear" w:color="000000" w:fill="FFFFFF"/>
            <w:noWrap/>
            <w:vAlign w:val="center"/>
            <w:hideMark/>
          </w:tcPr>
          <w:p w:rsidR="00CB65DC" w:rsidRPr="0077442B" w:rsidRDefault="00CB65DC" w:rsidP="001D6A31">
            <w:pPr>
              <w:pStyle w:val="Sinespaciado"/>
              <w:rPr>
                <w:sz w:val="20"/>
                <w:szCs w:val="20"/>
                <w:lang w:eastAsia="es-MX"/>
              </w:rPr>
            </w:pPr>
            <w:r w:rsidRPr="0077442B">
              <w:rPr>
                <w:sz w:val="20"/>
                <w:szCs w:val="20"/>
                <w:lang w:eastAsia="es-MX"/>
              </w:rPr>
              <w:t>reportes, disminución en el tiempo de respuesta</w:t>
            </w:r>
          </w:p>
          <w:p w:rsidR="00CB65DC" w:rsidRPr="0077442B" w:rsidRDefault="00CB65DC" w:rsidP="001D6A31">
            <w:pPr>
              <w:pStyle w:val="Sinespaciado"/>
              <w:rPr>
                <w:sz w:val="20"/>
                <w:szCs w:val="20"/>
                <w:lang w:eastAsia="es-MX"/>
              </w:rPr>
            </w:pPr>
            <w:r w:rsidRPr="0077442B">
              <w:rPr>
                <w:sz w:val="20"/>
                <w:szCs w:val="20"/>
                <w:lang w:eastAsia="es-MX"/>
              </w:rPr>
              <w:t>Cobertura de al 100%</w:t>
            </w:r>
          </w:p>
        </w:tc>
        <w:tc>
          <w:tcPr>
            <w:tcW w:w="709" w:type="dxa"/>
            <w:shd w:val="clear" w:color="000000" w:fill="FFFFFF"/>
            <w:noWrap/>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11,9</w:t>
            </w:r>
          </w:p>
        </w:tc>
      </w:tr>
      <w:tr w:rsidR="00CB65DC" w:rsidRPr="005526B0" w:rsidTr="001D6A31">
        <w:trPr>
          <w:trHeight w:val="300"/>
        </w:trPr>
        <w:tc>
          <w:tcPr>
            <w:tcW w:w="1843" w:type="dxa"/>
            <w:vMerge/>
            <w:vAlign w:val="center"/>
            <w:hideMark/>
          </w:tcPr>
          <w:p w:rsidR="00CB65DC" w:rsidRPr="001D6A31" w:rsidRDefault="00CB65DC" w:rsidP="001D6A31">
            <w:pPr>
              <w:pStyle w:val="Sinespaciado"/>
              <w:rPr>
                <w:sz w:val="18"/>
                <w:szCs w:val="18"/>
                <w:lang w:eastAsia="es-MX"/>
              </w:rPr>
            </w:pPr>
          </w:p>
        </w:tc>
        <w:tc>
          <w:tcPr>
            <w:tcW w:w="2416" w:type="dxa"/>
            <w:shd w:val="clear" w:color="auto" w:fill="auto"/>
            <w:vAlign w:val="center"/>
            <w:hideMark/>
          </w:tcPr>
          <w:p w:rsidR="00CB65DC" w:rsidRPr="0077442B" w:rsidRDefault="00CB65DC" w:rsidP="001D6A31">
            <w:pPr>
              <w:pStyle w:val="Sinespaciado"/>
              <w:rPr>
                <w:sz w:val="20"/>
                <w:szCs w:val="20"/>
                <w:lang w:eastAsia="es-MX"/>
              </w:rPr>
            </w:pPr>
            <w:r w:rsidRPr="0077442B">
              <w:rPr>
                <w:sz w:val="20"/>
                <w:szCs w:val="20"/>
                <w:lang w:eastAsia="es-MX"/>
              </w:rPr>
              <w:t>Proyecto de  reciclado de alumbrado público</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000000" w:fill="FFFFFF"/>
            <w:noWrap/>
            <w:vAlign w:val="center"/>
            <w:hideMark/>
          </w:tcPr>
          <w:p w:rsidR="00CB65DC" w:rsidRPr="0077442B" w:rsidRDefault="00CB65DC" w:rsidP="001D6A31">
            <w:pPr>
              <w:pStyle w:val="Sinespaciado"/>
              <w:jc w:val="center"/>
              <w:rPr>
                <w:sz w:val="20"/>
                <w:szCs w:val="20"/>
                <w:lang w:eastAsia="es-MX"/>
              </w:rPr>
            </w:pPr>
          </w:p>
        </w:tc>
        <w:tc>
          <w:tcPr>
            <w:tcW w:w="2410" w:type="dxa"/>
            <w:shd w:val="clear" w:color="000000" w:fill="FFFFFF"/>
            <w:noWrap/>
            <w:vAlign w:val="center"/>
            <w:hideMark/>
          </w:tcPr>
          <w:p w:rsidR="00CB65DC" w:rsidRPr="0077442B" w:rsidRDefault="00CB65DC" w:rsidP="001D6A31">
            <w:pPr>
              <w:pStyle w:val="Sinespaciado"/>
              <w:rPr>
                <w:sz w:val="20"/>
                <w:szCs w:val="20"/>
                <w:lang w:eastAsia="es-MX"/>
              </w:rPr>
            </w:pPr>
            <w:r w:rsidRPr="0077442B">
              <w:rPr>
                <w:sz w:val="20"/>
                <w:szCs w:val="20"/>
                <w:lang w:eastAsia="es-MX"/>
              </w:rPr>
              <w:t>cuantía de venta , y ahorro por año .</w:t>
            </w:r>
          </w:p>
        </w:tc>
        <w:tc>
          <w:tcPr>
            <w:tcW w:w="709" w:type="dxa"/>
            <w:shd w:val="clear" w:color="000000" w:fill="FFFFFF"/>
            <w:noWrap/>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11,9</w:t>
            </w:r>
          </w:p>
        </w:tc>
      </w:tr>
      <w:tr w:rsidR="00CB65DC" w:rsidRPr="005526B0" w:rsidTr="001D6A31">
        <w:trPr>
          <w:trHeight w:val="300"/>
        </w:trPr>
        <w:tc>
          <w:tcPr>
            <w:tcW w:w="1843" w:type="dxa"/>
            <w:vMerge/>
            <w:vAlign w:val="center"/>
            <w:hideMark/>
          </w:tcPr>
          <w:p w:rsidR="00CB65DC" w:rsidRPr="001D6A31" w:rsidRDefault="00CB65DC" w:rsidP="001D6A31">
            <w:pPr>
              <w:pStyle w:val="Sinespaciado"/>
              <w:rPr>
                <w:sz w:val="18"/>
                <w:szCs w:val="18"/>
                <w:lang w:eastAsia="es-MX"/>
              </w:rPr>
            </w:pPr>
          </w:p>
        </w:tc>
        <w:tc>
          <w:tcPr>
            <w:tcW w:w="2416" w:type="dxa"/>
            <w:shd w:val="clear" w:color="auto" w:fill="auto"/>
            <w:vAlign w:val="center"/>
            <w:hideMark/>
          </w:tcPr>
          <w:p w:rsidR="00CB65DC" w:rsidRPr="0077442B" w:rsidRDefault="00CB65DC" w:rsidP="001D6A31">
            <w:pPr>
              <w:pStyle w:val="Sinespaciado"/>
              <w:rPr>
                <w:sz w:val="20"/>
                <w:szCs w:val="20"/>
                <w:lang w:eastAsia="es-MX"/>
              </w:rPr>
            </w:pPr>
            <w:r w:rsidRPr="0077442B">
              <w:rPr>
                <w:sz w:val="20"/>
                <w:szCs w:val="20"/>
                <w:lang w:eastAsia="es-MX"/>
              </w:rPr>
              <w:t>Proyecto de Partida presupuestaria de seguridad e higiene</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000000" w:fill="FFFFFF"/>
            <w:noWrap/>
            <w:vAlign w:val="center"/>
            <w:hideMark/>
          </w:tcPr>
          <w:p w:rsidR="00CB65DC" w:rsidRPr="0077442B" w:rsidRDefault="00CB65DC" w:rsidP="001D6A31">
            <w:pPr>
              <w:pStyle w:val="Sinespaciado"/>
              <w:jc w:val="center"/>
              <w:rPr>
                <w:sz w:val="20"/>
                <w:szCs w:val="20"/>
                <w:lang w:eastAsia="es-MX"/>
              </w:rPr>
            </w:pPr>
          </w:p>
        </w:tc>
        <w:tc>
          <w:tcPr>
            <w:tcW w:w="2410" w:type="dxa"/>
            <w:shd w:val="clear" w:color="000000" w:fill="FFFFFF"/>
            <w:noWrap/>
            <w:vAlign w:val="center"/>
            <w:hideMark/>
          </w:tcPr>
          <w:p w:rsidR="00CB65DC" w:rsidRPr="0077442B" w:rsidRDefault="00CB65DC" w:rsidP="001D6A31">
            <w:pPr>
              <w:pStyle w:val="Sinespaciado"/>
              <w:rPr>
                <w:sz w:val="20"/>
                <w:szCs w:val="20"/>
                <w:lang w:eastAsia="es-MX"/>
              </w:rPr>
            </w:pPr>
            <w:r w:rsidRPr="0077442B">
              <w:rPr>
                <w:sz w:val="20"/>
                <w:szCs w:val="20"/>
                <w:lang w:eastAsia="es-MX"/>
              </w:rPr>
              <w:t>Número de percances o enfermedades en el área de alumbrado publico</w:t>
            </w:r>
          </w:p>
        </w:tc>
        <w:tc>
          <w:tcPr>
            <w:tcW w:w="709" w:type="dxa"/>
            <w:shd w:val="clear" w:color="000000" w:fill="FFFFFF"/>
            <w:noWrap/>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11,9</w:t>
            </w:r>
          </w:p>
        </w:tc>
      </w:tr>
      <w:tr w:rsidR="00CB65DC" w:rsidRPr="0077442B" w:rsidTr="001D6A31">
        <w:trPr>
          <w:gridAfter w:val="6"/>
          <w:wAfter w:w="7945" w:type="dxa"/>
          <w:trHeight w:val="300"/>
        </w:trPr>
        <w:tc>
          <w:tcPr>
            <w:tcW w:w="1843" w:type="dxa"/>
            <w:vMerge/>
            <w:vAlign w:val="center"/>
            <w:hideMark/>
          </w:tcPr>
          <w:p w:rsidR="00CB65DC" w:rsidRPr="001D6A31" w:rsidRDefault="00CB65DC" w:rsidP="001D6A31">
            <w:pPr>
              <w:pStyle w:val="Sinespaciado"/>
              <w:rPr>
                <w:sz w:val="18"/>
                <w:szCs w:val="18"/>
                <w:lang w:eastAsia="es-MX"/>
              </w:rPr>
            </w:pPr>
          </w:p>
        </w:tc>
      </w:tr>
      <w:tr w:rsidR="00CB65DC" w:rsidRPr="005526B0" w:rsidTr="001D6A31">
        <w:trPr>
          <w:trHeight w:val="769"/>
        </w:trPr>
        <w:tc>
          <w:tcPr>
            <w:tcW w:w="1843" w:type="dxa"/>
            <w:shd w:val="clear" w:color="auto" w:fill="auto"/>
            <w:vAlign w:val="center"/>
            <w:hideMark/>
          </w:tcPr>
          <w:p w:rsidR="00CB65DC" w:rsidRPr="001D6A31" w:rsidRDefault="00CB65DC" w:rsidP="001D6A31">
            <w:pPr>
              <w:pStyle w:val="Sinespaciado"/>
              <w:rPr>
                <w:sz w:val="18"/>
                <w:szCs w:val="18"/>
                <w:lang w:eastAsia="es-MX"/>
              </w:rPr>
            </w:pPr>
            <w:r w:rsidRPr="001D6A31">
              <w:rPr>
                <w:sz w:val="18"/>
                <w:szCs w:val="18"/>
                <w:lang w:eastAsia="es-MX"/>
              </w:rPr>
              <w:t>2.1.3. Asegurar el servicio de recolección de los desechos sólidos en todas las colonias del Municipio.</w:t>
            </w:r>
          </w:p>
        </w:tc>
        <w:tc>
          <w:tcPr>
            <w:tcW w:w="2416" w:type="dxa"/>
            <w:shd w:val="clear" w:color="auto" w:fill="auto"/>
            <w:vAlign w:val="center"/>
            <w:hideMark/>
          </w:tcPr>
          <w:p w:rsidR="00CB65DC" w:rsidRPr="0077442B" w:rsidRDefault="00CB65DC" w:rsidP="001D6A31">
            <w:pPr>
              <w:pStyle w:val="Sinespaciado"/>
              <w:rPr>
                <w:sz w:val="20"/>
                <w:szCs w:val="20"/>
                <w:lang w:eastAsia="es-MX"/>
              </w:rPr>
            </w:pPr>
            <w:r w:rsidRPr="0077442B">
              <w:rPr>
                <w:sz w:val="20"/>
                <w:szCs w:val="20"/>
                <w:lang w:eastAsia="es-MX"/>
              </w:rPr>
              <w:t>Programa para eficientar el Servicio de Aseo Público en el Municipio de San Pedro Tlaquepaque</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000000" w:fill="FFFFFF"/>
            <w:noWrap/>
            <w:vAlign w:val="center"/>
            <w:hideMark/>
          </w:tcPr>
          <w:p w:rsidR="00CB65DC" w:rsidRPr="0077442B" w:rsidRDefault="00CB65DC" w:rsidP="001D6A31">
            <w:pPr>
              <w:pStyle w:val="Sinespaciado"/>
              <w:jc w:val="center"/>
              <w:rPr>
                <w:sz w:val="20"/>
                <w:szCs w:val="20"/>
                <w:lang w:eastAsia="es-MX"/>
              </w:rPr>
            </w:pPr>
          </w:p>
        </w:tc>
        <w:tc>
          <w:tcPr>
            <w:tcW w:w="2410" w:type="dxa"/>
            <w:shd w:val="clear" w:color="000000" w:fill="FFFFFF"/>
            <w:noWrap/>
            <w:vAlign w:val="center"/>
            <w:hideMark/>
          </w:tcPr>
          <w:p w:rsidR="00CB65DC" w:rsidRPr="0077442B" w:rsidRDefault="00CB65DC" w:rsidP="001D6A31">
            <w:pPr>
              <w:pStyle w:val="Sinespaciado"/>
              <w:rPr>
                <w:sz w:val="20"/>
                <w:szCs w:val="20"/>
                <w:lang w:eastAsia="es-MX"/>
              </w:rPr>
            </w:pPr>
            <w:r w:rsidRPr="0077442B">
              <w:rPr>
                <w:sz w:val="20"/>
                <w:szCs w:val="20"/>
                <w:lang w:eastAsia="es-MX"/>
              </w:rPr>
              <w:t>Porcentaje del monto de presupuesto ejercido en 2016/total de presupuesto programado *100 y número de contratos de recolección de basura en relación a la demanda, Toneladas recolectadas/viajes realizados</w:t>
            </w:r>
          </w:p>
        </w:tc>
        <w:tc>
          <w:tcPr>
            <w:tcW w:w="709" w:type="dxa"/>
            <w:shd w:val="clear" w:color="000000" w:fill="FFFFFF"/>
            <w:noWrap/>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11</w:t>
            </w:r>
          </w:p>
        </w:tc>
      </w:tr>
      <w:tr w:rsidR="00CB65DC" w:rsidRPr="005526B0" w:rsidTr="001D6A31">
        <w:trPr>
          <w:trHeight w:val="769"/>
        </w:trPr>
        <w:tc>
          <w:tcPr>
            <w:tcW w:w="1843" w:type="dxa"/>
            <w:shd w:val="clear" w:color="auto" w:fill="FFFFFF" w:themeFill="background1"/>
            <w:vAlign w:val="center"/>
            <w:hideMark/>
          </w:tcPr>
          <w:p w:rsidR="00CB65DC" w:rsidRPr="001D6A31" w:rsidRDefault="00CB65DC" w:rsidP="001D6A31">
            <w:pPr>
              <w:pStyle w:val="Sinespaciado"/>
              <w:rPr>
                <w:sz w:val="18"/>
                <w:szCs w:val="18"/>
                <w:lang w:eastAsia="es-MX"/>
              </w:rPr>
            </w:pPr>
            <w:r w:rsidRPr="001D6A31">
              <w:rPr>
                <w:sz w:val="18"/>
                <w:szCs w:val="18"/>
                <w:lang w:eastAsia="es-MX"/>
              </w:rPr>
              <w:lastRenderedPageBreak/>
              <w:t>2.1.4 Incrementar la recaudación por parte de la recolección de desechos sólidos contratados por hoteles, moteles restaurantes, tianguis, fraccionamientos y todos los demás obligados.</w:t>
            </w:r>
          </w:p>
        </w:tc>
        <w:tc>
          <w:tcPr>
            <w:tcW w:w="2416" w:type="dxa"/>
            <w:shd w:val="clear" w:color="auto" w:fill="FFFFFF" w:themeFill="background1"/>
            <w:vAlign w:val="center"/>
            <w:hideMark/>
          </w:tcPr>
          <w:p w:rsidR="00CB65DC" w:rsidRPr="0077442B" w:rsidRDefault="00CB65DC" w:rsidP="001D6A31">
            <w:pPr>
              <w:pStyle w:val="Sinespaciado"/>
              <w:rPr>
                <w:sz w:val="20"/>
                <w:szCs w:val="20"/>
                <w:lang w:eastAsia="es-MX"/>
              </w:rPr>
            </w:pPr>
            <w:r w:rsidRPr="0077442B">
              <w:rPr>
                <w:sz w:val="20"/>
                <w:szCs w:val="20"/>
                <w:lang w:eastAsia="es-MX"/>
              </w:rPr>
              <w:t>Política de Finanzas sanas</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000000" w:fill="FFFFFF"/>
            <w:noWrap/>
            <w:vAlign w:val="center"/>
            <w:hideMark/>
          </w:tcPr>
          <w:p w:rsidR="00CB65DC" w:rsidRPr="0077442B" w:rsidRDefault="00CB65DC" w:rsidP="001D6A31">
            <w:pPr>
              <w:pStyle w:val="Sinespaciado"/>
              <w:jc w:val="center"/>
              <w:rPr>
                <w:sz w:val="20"/>
                <w:szCs w:val="20"/>
                <w:lang w:eastAsia="es-MX"/>
              </w:rPr>
            </w:pPr>
          </w:p>
        </w:tc>
        <w:tc>
          <w:tcPr>
            <w:tcW w:w="2410" w:type="dxa"/>
            <w:shd w:val="clear" w:color="000000" w:fill="FFFFFF"/>
            <w:noWrap/>
            <w:vAlign w:val="center"/>
            <w:hideMark/>
          </w:tcPr>
          <w:p w:rsidR="00CB65DC" w:rsidRPr="0077442B" w:rsidRDefault="00CB65DC" w:rsidP="001D6A31">
            <w:pPr>
              <w:pStyle w:val="Sinespaciado"/>
              <w:rPr>
                <w:sz w:val="20"/>
                <w:szCs w:val="20"/>
                <w:lang w:eastAsia="es-MX"/>
              </w:rPr>
            </w:pPr>
            <w:r w:rsidRPr="0077442B">
              <w:rPr>
                <w:sz w:val="20"/>
                <w:szCs w:val="20"/>
                <w:lang w:eastAsia="es-MX"/>
              </w:rPr>
              <w:t>Gastos totales/cuotas de recuperación recolección contratada</w:t>
            </w:r>
          </w:p>
        </w:tc>
        <w:tc>
          <w:tcPr>
            <w:tcW w:w="709" w:type="dxa"/>
            <w:shd w:val="clear" w:color="000000" w:fill="FFFFFF"/>
            <w:noWrap/>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11</w:t>
            </w:r>
          </w:p>
        </w:tc>
      </w:tr>
      <w:tr w:rsidR="00CB65DC" w:rsidRPr="005526B0" w:rsidTr="001D6A31">
        <w:trPr>
          <w:trHeight w:val="769"/>
        </w:trPr>
        <w:tc>
          <w:tcPr>
            <w:tcW w:w="1843" w:type="dxa"/>
            <w:vMerge w:val="restart"/>
            <w:shd w:val="clear" w:color="auto" w:fill="FFFFFF" w:themeFill="background1"/>
            <w:vAlign w:val="center"/>
            <w:hideMark/>
          </w:tcPr>
          <w:p w:rsidR="00CB65DC" w:rsidRPr="001D6A31" w:rsidRDefault="00CB65DC" w:rsidP="001D6A31">
            <w:pPr>
              <w:pStyle w:val="Sinespaciado"/>
              <w:rPr>
                <w:sz w:val="18"/>
                <w:szCs w:val="18"/>
                <w:lang w:eastAsia="es-MX"/>
              </w:rPr>
            </w:pPr>
            <w:r w:rsidRPr="001D6A31">
              <w:rPr>
                <w:sz w:val="18"/>
                <w:szCs w:val="18"/>
                <w:lang w:eastAsia="es-MX"/>
              </w:rPr>
              <w:t>2.1.5 Eficientar el gasto de combustible con un eficiente sistema de consumo y control sistematizado considerando rendición de litros por kilómetro.</w:t>
            </w:r>
          </w:p>
        </w:tc>
        <w:tc>
          <w:tcPr>
            <w:tcW w:w="2416" w:type="dxa"/>
            <w:shd w:val="clear" w:color="auto" w:fill="FFFFFF" w:themeFill="background1"/>
            <w:vAlign w:val="center"/>
            <w:hideMark/>
          </w:tcPr>
          <w:p w:rsidR="00CB65DC" w:rsidRPr="0077442B" w:rsidRDefault="00CB65DC" w:rsidP="001D6A31">
            <w:pPr>
              <w:pStyle w:val="Sinespaciado"/>
              <w:rPr>
                <w:sz w:val="20"/>
                <w:szCs w:val="20"/>
                <w:lang w:eastAsia="es-MX"/>
              </w:rPr>
            </w:pPr>
            <w:r w:rsidRPr="0077442B">
              <w:rPr>
                <w:sz w:val="20"/>
                <w:szCs w:val="20"/>
                <w:lang w:eastAsia="es-MX"/>
              </w:rPr>
              <w:t>Proyecto de auditorías administrativas y financieras</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000000" w:fill="FFFFFF"/>
            <w:noWrap/>
            <w:vAlign w:val="center"/>
            <w:hideMark/>
          </w:tcPr>
          <w:p w:rsidR="00CB65DC" w:rsidRPr="0077442B" w:rsidRDefault="00CB65DC" w:rsidP="001D6A31">
            <w:pPr>
              <w:pStyle w:val="Sinespaciado"/>
              <w:jc w:val="center"/>
              <w:rPr>
                <w:sz w:val="20"/>
                <w:szCs w:val="20"/>
                <w:lang w:eastAsia="es-MX"/>
              </w:rPr>
            </w:pPr>
          </w:p>
        </w:tc>
        <w:tc>
          <w:tcPr>
            <w:tcW w:w="2410" w:type="dxa"/>
            <w:shd w:val="clear" w:color="000000" w:fill="FFFFFF"/>
            <w:noWrap/>
            <w:vAlign w:val="center"/>
            <w:hideMark/>
          </w:tcPr>
          <w:p w:rsidR="00CB65DC" w:rsidRPr="0077442B" w:rsidRDefault="00CB65DC" w:rsidP="001D6A31">
            <w:pPr>
              <w:pStyle w:val="Sinespaciado"/>
              <w:rPr>
                <w:sz w:val="20"/>
                <w:szCs w:val="20"/>
                <w:lang w:eastAsia="es-MX"/>
              </w:rPr>
            </w:pPr>
            <w:r w:rsidRPr="0077442B">
              <w:rPr>
                <w:sz w:val="20"/>
                <w:szCs w:val="20"/>
                <w:lang w:eastAsia="es-MX"/>
              </w:rPr>
              <w:t>Numero de litros consumidos en relación al número de kilómetros que tiene su ruta considerando las capacidades físicas del motor</w:t>
            </w:r>
            <w:r>
              <w:rPr>
                <w:sz w:val="20"/>
                <w:szCs w:val="20"/>
                <w:lang w:eastAsia="es-MX"/>
              </w:rPr>
              <w:t xml:space="preserve"> </w:t>
            </w:r>
            <w:r w:rsidRPr="0077442B">
              <w:rPr>
                <w:sz w:val="20"/>
                <w:szCs w:val="20"/>
                <w:lang w:eastAsia="es-MX"/>
              </w:rPr>
              <w:t>(cilindraje).</w:t>
            </w:r>
          </w:p>
        </w:tc>
        <w:tc>
          <w:tcPr>
            <w:tcW w:w="709" w:type="dxa"/>
            <w:shd w:val="clear" w:color="000000" w:fill="FFFFFF"/>
            <w:noWrap/>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11</w:t>
            </w:r>
          </w:p>
        </w:tc>
      </w:tr>
      <w:tr w:rsidR="00CB65DC" w:rsidRPr="005526B0" w:rsidTr="001D6A31">
        <w:trPr>
          <w:trHeight w:val="421"/>
        </w:trPr>
        <w:tc>
          <w:tcPr>
            <w:tcW w:w="1843" w:type="dxa"/>
            <w:vMerge/>
            <w:shd w:val="clear" w:color="auto" w:fill="FFFFFF" w:themeFill="background1"/>
            <w:vAlign w:val="center"/>
          </w:tcPr>
          <w:p w:rsidR="00CB65DC" w:rsidRPr="001D6A31" w:rsidRDefault="00CB65DC" w:rsidP="001D6A31">
            <w:pPr>
              <w:pStyle w:val="Sinespaciado"/>
              <w:rPr>
                <w:sz w:val="18"/>
                <w:szCs w:val="18"/>
                <w:lang w:eastAsia="es-MX"/>
              </w:rPr>
            </w:pPr>
          </w:p>
        </w:tc>
        <w:tc>
          <w:tcPr>
            <w:tcW w:w="2416" w:type="dxa"/>
            <w:shd w:val="clear" w:color="auto" w:fill="FFFFFF" w:themeFill="background1"/>
            <w:vAlign w:val="center"/>
          </w:tcPr>
          <w:p w:rsidR="00CB65DC" w:rsidRPr="0077442B" w:rsidRDefault="00CB65DC" w:rsidP="001D6A31">
            <w:pPr>
              <w:pStyle w:val="Sinespaciado"/>
              <w:rPr>
                <w:sz w:val="20"/>
                <w:szCs w:val="20"/>
                <w:lang w:eastAsia="es-MX"/>
              </w:rPr>
            </w:pPr>
            <w:r w:rsidRPr="0077442B">
              <w:rPr>
                <w:sz w:val="20"/>
                <w:szCs w:val="20"/>
                <w:lang w:eastAsia="es-MX"/>
              </w:rPr>
              <w:t>Programa de compras mensual del ayuntamiento</w:t>
            </w:r>
          </w:p>
        </w:tc>
        <w:tc>
          <w:tcPr>
            <w:tcW w:w="851" w:type="dxa"/>
            <w:shd w:val="clear" w:color="auto" w:fill="auto"/>
            <w:noWrap/>
            <w:vAlign w:val="center"/>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tcPr>
          <w:p w:rsidR="00CB65DC" w:rsidRPr="0077442B" w:rsidRDefault="00CB65DC" w:rsidP="001D6A31">
            <w:pPr>
              <w:pStyle w:val="Sinespaciado"/>
              <w:jc w:val="center"/>
              <w:rPr>
                <w:sz w:val="20"/>
                <w:szCs w:val="20"/>
                <w:lang w:eastAsia="es-MX"/>
              </w:rPr>
            </w:pPr>
          </w:p>
        </w:tc>
        <w:tc>
          <w:tcPr>
            <w:tcW w:w="850" w:type="dxa"/>
            <w:shd w:val="clear" w:color="000000" w:fill="FFFFFF"/>
            <w:noWrap/>
            <w:vAlign w:val="center"/>
          </w:tcPr>
          <w:p w:rsidR="00CB65DC" w:rsidRPr="0077442B" w:rsidRDefault="00CB65DC" w:rsidP="001D6A31">
            <w:pPr>
              <w:pStyle w:val="Sinespaciado"/>
              <w:jc w:val="center"/>
              <w:rPr>
                <w:sz w:val="20"/>
                <w:szCs w:val="20"/>
                <w:lang w:eastAsia="es-MX"/>
              </w:rPr>
            </w:pPr>
          </w:p>
        </w:tc>
        <w:tc>
          <w:tcPr>
            <w:tcW w:w="2410" w:type="dxa"/>
            <w:shd w:val="clear" w:color="000000" w:fill="FFFFFF"/>
            <w:noWrap/>
            <w:vAlign w:val="center"/>
          </w:tcPr>
          <w:p w:rsidR="00CB65DC" w:rsidRPr="0077442B" w:rsidRDefault="00CB65DC" w:rsidP="001D6A31">
            <w:pPr>
              <w:pStyle w:val="Sinespaciado"/>
              <w:rPr>
                <w:sz w:val="20"/>
                <w:szCs w:val="20"/>
                <w:lang w:eastAsia="es-MX"/>
              </w:rPr>
            </w:pPr>
            <w:r w:rsidRPr="0077442B">
              <w:rPr>
                <w:sz w:val="20"/>
                <w:szCs w:val="20"/>
                <w:lang w:eastAsia="es-MX"/>
              </w:rPr>
              <w:t>Numero de litros consumidos en relación al número de kilómetros que tiene su ruta considerando las capacidades físicas del motor</w:t>
            </w:r>
            <w:r>
              <w:rPr>
                <w:sz w:val="20"/>
                <w:szCs w:val="20"/>
                <w:lang w:eastAsia="es-MX"/>
              </w:rPr>
              <w:t xml:space="preserve"> </w:t>
            </w:r>
            <w:r w:rsidRPr="0077442B">
              <w:rPr>
                <w:sz w:val="20"/>
                <w:szCs w:val="20"/>
                <w:lang w:eastAsia="es-MX"/>
              </w:rPr>
              <w:t>(cilindraje).</w:t>
            </w:r>
          </w:p>
        </w:tc>
        <w:tc>
          <w:tcPr>
            <w:tcW w:w="709" w:type="dxa"/>
            <w:shd w:val="clear" w:color="000000" w:fill="FFFFFF"/>
            <w:noWrap/>
            <w:vAlign w:val="center"/>
          </w:tcPr>
          <w:p w:rsidR="00CB65DC" w:rsidRPr="0077442B" w:rsidRDefault="00CB65DC" w:rsidP="001D6A31">
            <w:pPr>
              <w:pStyle w:val="Sinespaciado"/>
              <w:jc w:val="right"/>
              <w:rPr>
                <w:sz w:val="20"/>
                <w:szCs w:val="20"/>
                <w:lang w:eastAsia="es-MX"/>
              </w:rPr>
            </w:pPr>
            <w:r w:rsidRPr="0077442B">
              <w:rPr>
                <w:sz w:val="20"/>
                <w:szCs w:val="20"/>
                <w:lang w:eastAsia="es-MX"/>
              </w:rPr>
              <w:t>11</w:t>
            </w:r>
          </w:p>
        </w:tc>
      </w:tr>
      <w:tr w:rsidR="00CB65DC" w:rsidRPr="005526B0" w:rsidTr="001D6A31">
        <w:trPr>
          <w:trHeight w:val="769"/>
        </w:trPr>
        <w:tc>
          <w:tcPr>
            <w:tcW w:w="1843" w:type="dxa"/>
            <w:shd w:val="clear" w:color="auto" w:fill="FFFFFF" w:themeFill="background1"/>
            <w:vAlign w:val="center"/>
            <w:hideMark/>
          </w:tcPr>
          <w:p w:rsidR="00CB65DC" w:rsidRPr="001D6A31" w:rsidRDefault="00CB65DC" w:rsidP="001D6A31">
            <w:pPr>
              <w:pStyle w:val="Sinespaciado"/>
              <w:rPr>
                <w:sz w:val="18"/>
                <w:szCs w:val="18"/>
                <w:lang w:eastAsia="es-MX"/>
              </w:rPr>
            </w:pPr>
            <w:r w:rsidRPr="001D6A31">
              <w:rPr>
                <w:sz w:val="18"/>
                <w:szCs w:val="18"/>
                <w:lang w:eastAsia="es-MX"/>
              </w:rPr>
              <w:t>2.1.6 Sistematización de incidentes por parte de conductores para determinar sus funciones en relación a sus capacidades y resultados</w:t>
            </w:r>
          </w:p>
        </w:tc>
        <w:tc>
          <w:tcPr>
            <w:tcW w:w="2416" w:type="dxa"/>
            <w:shd w:val="clear" w:color="auto" w:fill="FFFFFF" w:themeFill="background1"/>
            <w:vAlign w:val="center"/>
            <w:hideMark/>
          </w:tcPr>
          <w:p w:rsidR="00CB65DC" w:rsidRPr="0077442B" w:rsidRDefault="00CB65DC" w:rsidP="001D6A31">
            <w:pPr>
              <w:pStyle w:val="Sinespaciado"/>
              <w:rPr>
                <w:sz w:val="20"/>
                <w:szCs w:val="20"/>
                <w:lang w:eastAsia="es-MX"/>
              </w:rPr>
            </w:pPr>
            <w:r w:rsidRPr="0077442B">
              <w:rPr>
                <w:sz w:val="20"/>
                <w:szCs w:val="20"/>
                <w:lang w:eastAsia="es-MX"/>
              </w:rPr>
              <w:t>Proyecto de creación de manuales y normas administrativas para el desarrollo y eficiencia para la administración pública.</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000000" w:fill="FFFFFF"/>
            <w:noWrap/>
            <w:vAlign w:val="center"/>
            <w:hideMark/>
          </w:tcPr>
          <w:p w:rsidR="00CB65DC" w:rsidRPr="0077442B" w:rsidRDefault="00CB65DC" w:rsidP="001D6A31">
            <w:pPr>
              <w:pStyle w:val="Sinespaciado"/>
              <w:jc w:val="center"/>
              <w:rPr>
                <w:sz w:val="20"/>
                <w:szCs w:val="20"/>
                <w:lang w:eastAsia="es-MX"/>
              </w:rPr>
            </w:pPr>
          </w:p>
        </w:tc>
        <w:tc>
          <w:tcPr>
            <w:tcW w:w="2410" w:type="dxa"/>
            <w:shd w:val="clear" w:color="000000" w:fill="FFFFFF"/>
            <w:noWrap/>
            <w:vAlign w:val="center"/>
            <w:hideMark/>
          </w:tcPr>
          <w:p w:rsidR="00CB65DC" w:rsidRPr="0077442B" w:rsidRDefault="00CB65DC" w:rsidP="001D6A31">
            <w:pPr>
              <w:pStyle w:val="Sinespaciado"/>
              <w:rPr>
                <w:sz w:val="20"/>
                <w:szCs w:val="20"/>
                <w:lang w:eastAsia="es-MX"/>
              </w:rPr>
            </w:pPr>
            <w:r w:rsidRPr="0077442B">
              <w:rPr>
                <w:sz w:val="20"/>
                <w:szCs w:val="20"/>
                <w:lang w:eastAsia="es-MX"/>
              </w:rPr>
              <w:t>Número de incidentes en relación al año 2015,</w:t>
            </w:r>
            <w:r>
              <w:rPr>
                <w:sz w:val="20"/>
                <w:szCs w:val="20"/>
                <w:lang w:eastAsia="es-MX"/>
              </w:rPr>
              <w:t xml:space="preserve"> </w:t>
            </w:r>
            <w:r w:rsidRPr="0077442B">
              <w:rPr>
                <w:sz w:val="20"/>
                <w:szCs w:val="20"/>
                <w:lang w:eastAsia="es-MX"/>
              </w:rPr>
              <w:t>así como número de reincidencias en accidentes o situaciones donde se encuentren alcoholizados o bajo el efecto de algún estupefaciente.</w:t>
            </w:r>
          </w:p>
        </w:tc>
        <w:tc>
          <w:tcPr>
            <w:tcW w:w="709" w:type="dxa"/>
            <w:shd w:val="clear" w:color="000000" w:fill="FFFFFF"/>
            <w:noWrap/>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11</w:t>
            </w:r>
          </w:p>
        </w:tc>
      </w:tr>
      <w:tr w:rsidR="00CB65DC" w:rsidRPr="005526B0" w:rsidTr="001D6A31">
        <w:trPr>
          <w:trHeight w:val="769"/>
        </w:trPr>
        <w:tc>
          <w:tcPr>
            <w:tcW w:w="1843" w:type="dxa"/>
            <w:shd w:val="clear" w:color="auto" w:fill="FFFFFF" w:themeFill="background1"/>
            <w:vAlign w:val="center"/>
            <w:hideMark/>
          </w:tcPr>
          <w:p w:rsidR="00CB65DC" w:rsidRPr="001D6A31" w:rsidRDefault="00CB65DC" w:rsidP="001D6A31">
            <w:pPr>
              <w:pStyle w:val="Sinespaciado"/>
              <w:rPr>
                <w:sz w:val="18"/>
                <w:szCs w:val="18"/>
                <w:lang w:eastAsia="es-MX"/>
              </w:rPr>
            </w:pPr>
            <w:r w:rsidRPr="001D6A31">
              <w:rPr>
                <w:sz w:val="18"/>
                <w:szCs w:val="18"/>
                <w:lang w:eastAsia="es-MX"/>
              </w:rPr>
              <w:t>2.1.7 Control de insumos(filtros ,llantas, piezas, aceite ) que sean aplicables al área así como identificar irregularidades por uso inadecuado</w:t>
            </w:r>
          </w:p>
        </w:tc>
        <w:tc>
          <w:tcPr>
            <w:tcW w:w="2416" w:type="dxa"/>
            <w:shd w:val="clear" w:color="auto" w:fill="FFFFFF" w:themeFill="background1"/>
            <w:vAlign w:val="center"/>
            <w:hideMark/>
          </w:tcPr>
          <w:p w:rsidR="00CB65DC" w:rsidRPr="0077442B" w:rsidRDefault="00CB65DC" w:rsidP="001D6A31">
            <w:pPr>
              <w:pStyle w:val="Sinespaciado"/>
              <w:rPr>
                <w:sz w:val="20"/>
                <w:szCs w:val="20"/>
                <w:lang w:eastAsia="es-MX"/>
              </w:rPr>
            </w:pPr>
            <w:r w:rsidRPr="0077442B">
              <w:rPr>
                <w:sz w:val="20"/>
                <w:szCs w:val="20"/>
                <w:lang w:eastAsia="es-MX"/>
              </w:rPr>
              <w:t>Programa de compras mensual del ayuntamiento</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000000" w:fill="FFFFFF"/>
            <w:noWrap/>
            <w:vAlign w:val="center"/>
            <w:hideMark/>
          </w:tcPr>
          <w:p w:rsidR="00CB65DC" w:rsidRPr="0077442B" w:rsidRDefault="00CB65DC" w:rsidP="001D6A31">
            <w:pPr>
              <w:pStyle w:val="Sinespaciado"/>
              <w:jc w:val="center"/>
              <w:rPr>
                <w:sz w:val="20"/>
                <w:szCs w:val="20"/>
                <w:lang w:eastAsia="es-MX"/>
              </w:rPr>
            </w:pPr>
          </w:p>
        </w:tc>
        <w:tc>
          <w:tcPr>
            <w:tcW w:w="2410" w:type="dxa"/>
            <w:shd w:val="clear" w:color="000000" w:fill="FFFFFF"/>
            <w:noWrap/>
            <w:vAlign w:val="center"/>
            <w:hideMark/>
          </w:tcPr>
          <w:p w:rsidR="00CB65DC" w:rsidRPr="0077442B" w:rsidRDefault="00CB65DC" w:rsidP="001D6A31">
            <w:pPr>
              <w:pStyle w:val="Sinespaciado"/>
              <w:rPr>
                <w:sz w:val="20"/>
                <w:szCs w:val="20"/>
                <w:lang w:eastAsia="es-MX"/>
              </w:rPr>
            </w:pPr>
            <w:r w:rsidRPr="0077442B">
              <w:rPr>
                <w:sz w:val="20"/>
                <w:szCs w:val="20"/>
                <w:lang w:eastAsia="es-MX"/>
              </w:rPr>
              <w:t>Gasto total por insumos en relación al año 2015</w:t>
            </w:r>
          </w:p>
          <w:p w:rsidR="00CB65DC" w:rsidRPr="0077442B" w:rsidRDefault="00CB65DC" w:rsidP="001D6A31">
            <w:pPr>
              <w:pStyle w:val="Sinespaciado"/>
              <w:rPr>
                <w:sz w:val="20"/>
                <w:szCs w:val="20"/>
                <w:lang w:eastAsia="es-MX"/>
              </w:rPr>
            </w:pPr>
            <w:r w:rsidRPr="0077442B">
              <w:rPr>
                <w:sz w:val="20"/>
                <w:szCs w:val="20"/>
                <w:lang w:eastAsia="es-MX"/>
              </w:rPr>
              <w:t>Gasto corriente /ingresos /ingresos totales</w:t>
            </w:r>
          </w:p>
        </w:tc>
        <w:tc>
          <w:tcPr>
            <w:tcW w:w="709" w:type="dxa"/>
            <w:shd w:val="clear" w:color="000000" w:fill="FFFFFF"/>
            <w:noWrap/>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11</w:t>
            </w:r>
          </w:p>
        </w:tc>
      </w:tr>
      <w:tr w:rsidR="00CB65DC" w:rsidRPr="005526B0" w:rsidTr="001D6A31">
        <w:trPr>
          <w:trHeight w:val="769"/>
        </w:trPr>
        <w:tc>
          <w:tcPr>
            <w:tcW w:w="1843" w:type="dxa"/>
            <w:shd w:val="clear" w:color="auto" w:fill="FFFFFF" w:themeFill="background1"/>
            <w:vAlign w:val="center"/>
          </w:tcPr>
          <w:p w:rsidR="00CB65DC" w:rsidRPr="001D6A31" w:rsidRDefault="00CB65DC" w:rsidP="001D6A31">
            <w:pPr>
              <w:pStyle w:val="Sinespaciado"/>
              <w:rPr>
                <w:sz w:val="18"/>
                <w:szCs w:val="18"/>
                <w:lang w:eastAsia="es-MX"/>
              </w:rPr>
            </w:pPr>
            <w:r w:rsidRPr="001D6A31">
              <w:rPr>
                <w:sz w:val="18"/>
                <w:szCs w:val="18"/>
                <w:lang w:eastAsia="es-MX"/>
              </w:rPr>
              <w:t>2.1.8 Evaluación del traslado, calidad de servicio y manejo de la disposición de residuos sólidos de la concesión cumpliendo con normas de salud.</w:t>
            </w:r>
          </w:p>
        </w:tc>
        <w:tc>
          <w:tcPr>
            <w:tcW w:w="2416" w:type="dxa"/>
            <w:shd w:val="clear" w:color="auto" w:fill="FFFFFF" w:themeFill="background1"/>
            <w:vAlign w:val="center"/>
          </w:tcPr>
          <w:p w:rsidR="00CB65DC" w:rsidRPr="0077442B" w:rsidRDefault="00CB65DC" w:rsidP="001D6A31">
            <w:pPr>
              <w:pStyle w:val="Sinespaciado"/>
              <w:rPr>
                <w:sz w:val="20"/>
                <w:szCs w:val="20"/>
                <w:lang w:eastAsia="es-MX"/>
              </w:rPr>
            </w:pPr>
            <w:r w:rsidRPr="0077442B">
              <w:rPr>
                <w:sz w:val="20"/>
                <w:szCs w:val="20"/>
                <w:lang w:eastAsia="es-MX"/>
              </w:rPr>
              <w:t>Sistema municipal de indicadores</w:t>
            </w:r>
          </w:p>
        </w:tc>
        <w:tc>
          <w:tcPr>
            <w:tcW w:w="851" w:type="dxa"/>
            <w:shd w:val="clear" w:color="auto" w:fill="auto"/>
            <w:noWrap/>
            <w:vAlign w:val="center"/>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tcPr>
          <w:p w:rsidR="00CB65DC" w:rsidRPr="0077442B" w:rsidRDefault="00CB65DC" w:rsidP="001D6A31">
            <w:pPr>
              <w:pStyle w:val="Sinespaciado"/>
              <w:jc w:val="center"/>
              <w:rPr>
                <w:sz w:val="20"/>
                <w:szCs w:val="20"/>
                <w:lang w:eastAsia="es-MX"/>
              </w:rPr>
            </w:pPr>
          </w:p>
        </w:tc>
        <w:tc>
          <w:tcPr>
            <w:tcW w:w="850" w:type="dxa"/>
            <w:shd w:val="clear" w:color="000000" w:fill="FFFFFF"/>
            <w:noWrap/>
            <w:vAlign w:val="center"/>
          </w:tcPr>
          <w:p w:rsidR="00CB65DC" w:rsidRPr="0077442B" w:rsidRDefault="00CB65DC" w:rsidP="001D6A31">
            <w:pPr>
              <w:pStyle w:val="Sinespaciado"/>
              <w:jc w:val="center"/>
              <w:rPr>
                <w:sz w:val="20"/>
                <w:szCs w:val="20"/>
                <w:lang w:eastAsia="es-MX"/>
              </w:rPr>
            </w:pPr>
          </w:p>
        </w:tc>
        <w:tc>
          <w:tcPr>
            <w:tcW w:w="2410" w:type="dxa"/>
            <w:shd w:val="clear" w:color="000000" w:fill="FFFFFF"/>
            <w:noWrap/>
            <w:vAlign w:val="center"/>
          </w:tcPr>
          <w:p w:rsidR="00CB65DC" w:rsidRPr="0077442B" w:rsidRDefault="00CB65DC" w:rsidP="001D6A31">
            <w:pPr>
              <w:pStyle w:val="Sinespaciado"/>
              <w:rPr>
                <w:sz w:val="20"/>
                <w:szCs w:val="20"/>
                <w:lang w:eastAsia="es-MX"/>
              </w:rPr>
            </w:pPr>
            <w:r w:rsidRPr="0077442B">
              <w:rPr>
                <w:sz w:val="20"/>
                <w:szCs w:val="20"/>
                <w:lang w:eastAsia="es-MX"/>
              </w:rPr>
              <w:t>Numero de evaluaciones por trimestre en relación al servicio otorgado</w:t>
            </w:r>
          </w:p>
        </w:tc>
        <w:tc>
          <w:tcPr>
            <w:tcW w:w="709" w:type="dxa"/>
            <w:shd w:val="clear" w:color="000000" w:fill="FFFFFF"/>
            <w:noWrap/>
            <w:vAlign w:val="center"/>
          </w:tcPr>
          <w:p w:rsidR="00CB65DC" w:rsidRPr="0077442B" w:rsidRDefault="00CB65DC" w:rsidP="001D6A31">
            <w:pPr>
              <w:pStyle w:val="Sinespaciado"/>
              <w:jc w:val="right"/>
              <w:rPr>
                <w:sz w:val="20"/>
                <w:szCs w:val="20"/>
                <w:lang w:eastAsia="es-MX"/>
              </w:rPr>
            </w:pPr>
            <w:r w:rsidRPr="0077442B">
              <w:rPr>
                <w:sz w:val="20"/>
                <w:szCs w:val="20"/>
                <w:lang w:eastAsia="es-MX"/>
              </w:rPr>
              <w:t>11</w:t>
            </w:r>
          </w:p>
        </w:tc>
      </w:tr>
      <w:tr w:rsidR="00CB65DC" w:rsidRPr="005526B0" w:rsidTr="001D6A31">
        <w:trPr>
          <w:trHeight w:val="1342"/>
        </w:trPr>
        <w:tc>
          <w:tcPr>
            <w:tcW w:w="1843" w:type="dxa"/>
            <w:shd w:val="clear" w:color="auto" w:fill="FFFFFF" w:themeFill="background1"/>
            <w:vAlign w:val="center"/>
          </w:tcPr>
          <w:p w:rsidR="00CB65DC" w:rsidRPr="001D6A31" w:rsidRDefault="00CB65DC" w:rsidP="001D6A31">
            <w:pPr>
              <w:pStyle w:val="Sinespaciado"/>
              <w:rPr>
                <w:sz w:val="18"/>
                <w:szCs w:val="18"/>
                <w:lang w:eastAsia="es-MX"/>
              </w:rPr>
            </w:pPr>
            <w:r w:rsidRPr="001D6A31">
              <w:rPr>
                <w:sz w:val="18"/>
                <w:szCs w:val="18"/>
                <w:lang w:eastAsia="es-MX"/>
              </w:rPr>
              <w:t>2.1.9 Evaluación de barrido y limpieza en las áreas correspondientes en el Municipio.</w:t>
            </w:r>
          </w:p>
        </w:tc>
        <w:tc>
          <w:tcPr>
            <w:tcW w:w="2416" w:type="dxa"/>
            <w:shd w:val="clear" w:color="auto" w:fill="FFFFFF" w:themeFill="background1"/>
            <w:vAlign w:val="center"/>
          </w:tcPr>
          <w:p w:rsidR="00CB65DC" w:rsidRPr="0077442B" w:rsidRDefault="00CB65DC" w:rsidP="001D6A31">
            <w:pPr>
              <w:pStyle w:val="Sinespaciado"/>
              <w:rPr>
                <w:sz w:val="20"/>
                <w:szCs w:val="20"/>
                <w:lang w:eastAsia="es-MX"/>
              </w:rPr>
            </w:pPr>
            <w:r w:rsidRPr="0077442B">
              <w:rPr>
                <w:sz w:val="20"/>
                <w:szCs w:val="20"/>
                <w:lang w:eastAsia="es-MX"/>
              </w:rPr>
              <w:t>Proyecto de creación de manuales y normas administrativas para el desarrollo y eficiencia para la administración pública.</w:t>
            </w:r>
          </w:p>
        </w:tc>
        <w:tc>
          <w:tcPr>
            <w:tcW w:w="851" w:type="dxa"/>
            <w:shd w:val="clear" w:color="auto" w:fill="auto"/>
            <w:noWrap/>
            <w:vAlign w:val="center"/>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tcPr>
          <w:p w:rsidR="00CB65DC" w:rsidRPr="0077442B" w:rsidRDefault="00CB65DC" w:rsidP="001D6A31">
            <w:pPr>
              <w:pStyle w:val="Sinespaciado"/>
              <w:jc w:val="center"/>
              <w:rPr>
                <w:sz w:val="20"/>
                <w:szCs w:val="20"/>
                <w:lang w:eastAsia="es-MX"/>
              </w:rPr>
            </w:pPr>
          </w:p>
        </w:tc>
        <w:tc>
          <w:tcPr>
            <w:tcW w:w="850" w:type="dxa"/>
            <w:shd w:val="clear" w:color="000000" w:fill="FFFFFF"/>
            <w:noWrap/>
            <w:vAlign w:val="center"/>
          </w:tcPr>
          <w:p w:rsidR="00CB65DC" w:rsidRPr="0077442B" w:rsidRDefault="00CB65DC" w:rsidP="001D6A31">
            <w:pPr>
              <w:pStyle w:val="Sinespaciado"/>
              <w:jc w:val="center"/>
              <w:rPr>
                <w:sz w:val="20"/>
                <w:szCs w:val="20"/>
                <w:lang w:eastAsia="es-MX"/>
              </w:rPr>
            </w:pPr>
          </w:p>
        </w:tc>
        <w:tc>
          <w:tcPr>
            <w:tcW w:w="2410" w:type="dxa"/>
            <w:shd w:val="clear" w:color="000000" w:fill="FFFFFF"/>
            <w:noWrap/>
            <w:vAlign w:val="center"/>
          </w:tcPr>
          <w:p w:rsidR="00CB65DC" w:rsidRPr="0077442B" w:rsidRDefault="00CB65DC" w:rsidP="001D6A31">
            <w:pPr>
              <w:pStyle w:val="Sinespaciado"/>
              <w:rPr>
                <w:sz w:val="20"/>
                <w:szCs w:val="20"/>
                <w:lang w:eastAsia="es-MX"/>
              </w:rPr>
            </w:pPr>
            <w:r w:rsidRPr="0077442B">
              <w:rPr>
                <w:sz w:val="20"/>
                <w:szCs w:val="20"/>
                <w:lang w:eastAsia="es-MX"/>
              </w:rPr>
              <w:t xml:space="preserve">Número de metros cúbicos de desechos sólidos que se limpiaron de la vía publica en relación al número de voluntarios y empleados </w:t>
            </w:r>
            <w:r w:rsidRPr="0077442B">
              <w:rPr>
                <w:sz w:val="20"/>
                <w:szCs w:val="20"/>
                <w:lang w:eastAsia="es-MX"/>
              </w:rPr>
              <w:lastRenderedPageBreak/>
              <w:t>destinados al área.</w:t>
            </w:r>
          </w:p>
        </w:tc>
        <w:tc>
          <w:tcPr>
            <w:tcW w:w="709" w:type="dxa"/>
            <w:shd w:val="clear" w:color="000000" w:fill="FFFFFF"/>
            <w:noWrap/>
            <w:vAlign w:val="center"/>
          </w:tcPr>
          <w:p w:rsidR="00CB65DC" w:rsidRPr="0077442B" w:rsidRDefault="00CB65DC" w:rsidP="001D6A31">
            <w:pPr>
              <w:pStyle w:val="Sinespaciado"/>
              <w:jc w:val="right"/>
              <w:rPr>
                <w:sz w:val="20"/>
                <w:szCs w:val="20"/>
                <w:lang w:eastAsia="es-MX"/>
              </w:rPr>
            </w:pPr>
            <w:r w:rsidRPr="0077442B">
              <w:rPr>
                <w:sz w:val="20"/>
                <w:szCs w:val="20"/>
                <w:lang w:eastAsia="es-MX"/>
              </w:rPr>
              <w:lastRenderedPageBreak/>
              <w:t>11</w:t>
            </w:r>
          </w:p>
        </w:tc>
      </w:tr>
      <w:tr w:rsidR="00CB65DC" w:rsidRPr="005526B0" w:rsidTr="001D6A31">
        <w:trPr>
          <w:trHeight w:val="1140"/>
        </w:trPr>
        <w:tc>
          <w:tcPr>
            <w:tcW w:w="1843" w:type="dxa"/>
            <w:vMerge w:val="restart"/>
            <w:shd w:val="clear" w:color="auto" w:fill="auto"/>
            <w:vAlign w:val="center"/>
            <w:hideMark/>
          </w:tcPr>
          <w:p w:rsidR="00CB65DC" w:rsidRPr="001D6A31" w:rsidRDefault="00CB65DC" w:rsidP="001D6A31">
            <w:pPr>
              <w:pStyle w:val="Sinespaciado"/>
              <w:rPr>
                <w:sz w:val="18"/>
                <w:szCs w:val="18"/>
                <w:lang w:eastAsia="es-MX"/>
              </w:rPr>
            </w:pPr>
            <w:r w:rsidRPr="001D6A31">
              <w:rPr>
                <w:sz w:val="18"/>
                <w:szCs w:val="18"/>
                <w:lang w:eastAsia="es-MX"/>
              </w:rPr>
              <w:lastRenderedPageBreak/>
              <w:t>2.1.10  Atender  el cuidado y protección de los animales en el Municipio, mediante  acciones de  prevención, recolección, captura, adopción; así como el sacrificio ,incineración o desecho de los cadáveres de aquellos animales sin cura.</w:t>
            </w:r>
          </w:p>
        </w:tc>
        <w:tc>
          <w:tcPr>
            <w:tcW w:w="2416" w:type="dxa"/>
            <w:shd w:val="clear" w:color="auto" w:fill="auto"/>
            <w:noWrap/>
            <w:vAlign w:val="center"/>
            <w:hideMark/>
          </w:tcPr>
          <w:p w:rsidR="00CB65DC" w:rsidRPr="0077442B" w:rsidRDefault="00CB65DC" w:rsidP="001D6A31">
            <w:pPr>
              <w:pStyle w:val="Sinespaciado"/>
              <w:rPr>
                <w:sz w:val="20"/>
                <w:szCs w:val="20"/>
                <w:lang w:eastAsia="es-MX"/>
              </w:rPr>
            </w:pPr>
            <w:r w:rsidRPr="0077442B">
              <w:rPr>
                <w:sz w:val="20"/>
                <w:szCs w:val="20"/>
                <w:lang w:eastAsia="es-MX"/>
              </w:rPr>
              <w:t>Programa Integral para el cuidado y protección de los animales así como la salud pública en el Municipio de San Pedro Tlaquepaque</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000000" w:fill="FFFFFF"/>
            <w:noWrap/>
            <w:vAlign w:val="center"/>
            <w:hideMark/>
          </w:tcPr>
          <w:p w:rsidR="00CB65DC" w:rsidRPr="0077442B" w:rsidRDefault="00CB65DC" w:rsidP="001D6A31">
            <w:pPr>
              <w:pStyle w:val="Sinespaciado"/>
              <w:jc w:val="center"/>
              <w:rPr>
                <w:sz w:val="20"/>
                <w:szCs w:val="20"/>
                <w:lang w:eastAsia="es-MX"/>
              </w:rPr>
            </w:pPr>
          </w:p>
        </w:tc>
        <w:tc>
          <w:tcPr>
            <w:tcW w:w="2410" w:type="dxa"/>
            <w:shd w:val="clear" w:color="000000" w:fill="FFFFFF"/>
            <w:noWrap/>
            <w:vAlign w:val="center"/>
            <w:hideMark/>
          </w:tcPr>
          <w:p w:rsidR="00CB65DC" w:rsidRPr="0077442B" w:rsidRDefault="00CB65DC" w:rsidP="001D6A31">
            <w:pPr>
              <w:pStyle w:val="Sinespaciado"/>
              <w:rPr>
                <w:sz w:val="20"/>
                <w:szCs w:val="20"/>
                <w:lang w:eastAsia="es-MX"/>
              </w:rPr>
            </w:pPr>
            <w:r w:rsidRPr="0077442B">
              <w:rPr>
                <w:sz w:val="20"/>
                <w:szCs w:val="20"/>
                <w:lang w:eastAsia="es-MX"/>
              </w:rPr>
              <w:t>ENFERMEDADES PRODUCIDAS POR LOS ANIMALES EN EL MUNICIPIO en relación al 2015</w:t>
            </w:r>
          </w:p>
        </w:tc>
        <w:tc>
          <w:tcPr>
            <w:tcW w:w="709" w:type="dxa"/>
            <w:shd w:val="clear" w:color="000000" w:fill="FFFFFF"/>
            <w:noWrap/>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11</w:t>
            </w:r>
          </w:p>
        </w:tc>
      </w:tr>
      <w:tr w:rsidR="00CB65DC" w:rsidRPr="005526B0" w:rsidTr="001D6A31">
        <w:trPr>
          <w:trHeight w:val="300"/>
        </w:trPr>
        <w:tc>
          <w:tcPr>
            <w:tcW w:w="1843" w:type="dxa"/>
            <w:vMerge/>
            <w:shd w:val="clear" w:color="auto" w:fill="auto"/>
            <w:vAlign w:val="center"/>
            <w:hideMark/>
          </w:tcPr>
          <w:p w:rsidR="00CB65DC" w:rsidRPr="001D6A31" w:rsidRDefault="00CB65DC" w:rsidP="001D6A31">
            <w:pPr>
              <w:pStyle w:val="Sinespaciado"/>
              <w:rPr>
                <w:sz w:val="18"/>
                <w:szCs w:val="18"/>
                <w:lang w:eastAsia="es-MX"/>
              </w:rPr>
            </w:pPr>
          </w:p>
        </w:tc>
        <w:tc>
          <w:tcPr>
            <w:tcW w:w="2416" w:type="dxa"/>
            <w:shd w:val="clear" w:color="auto" w:fill="auto"/>
            <w:noWrap/>
            <w:vAlign w:val="center"/>
            <w:hideMark/>
          </w:tcPr>
          <w:p w:rsidR="00CB65DC" w:rsidRPr="0077442B" w:rsidRDefault="00CB65DC" w:rsidP="001D6A31">
            <w:pPr>
              <w:pStyle w:val="Sinespaciado"/>
              <w:rPr>
                <w:sz w:val="20"/>
                <w:szCs w:val="20"/>
                <w:lang w:eastAsia="es-MX"/>
              </w:rPr>
            </w:pPr>
            <w:r w:rsidRPr="0077442B">
              <w:rPr>
                <w:sz w:val="20"/>
                <w:szCs w:val="20"/>
                <w:lang w:eastAsia="es-MX"/>
              </w:rPr>
              <w:t>Programa  de higiene urbana veterinaria</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000000" w:fill="FFFFFF"/>
            <w:noWrap/>
            <w:vAlign w:val="center"/>
            <w:hideMark/>
          </w:tcPr>
          <w:p w:rsidR="00CB65DC" w:rsidRPr="0077442B" w:rsidRDefault="00CB65DC" w:rsidP="001D6A31">
            <w:pPr>
              <w:pStyle w:val="Sinespaciado"/>
              <w:jc w:val="center"/>
              <w:rPr>
                <w:sz w:val="20"/>
                <w:szCs w:val="20"/>
                <w:lang w:eastAsia="es-MX"/>
              </w:rPr>
            </w:pPr>
          </w:p>
        </w:tc>
        <w:tc>
          <w:tcPr>
            <w:tcW w:w="2410" w:type="dxa"/>
            <w:shd w:val="clear" w:color="000000" w:fill="FFFFFF"/>
            <w:noWrap/>
            <w:vAlign w:val="center"/>
            <w:hideMark/>
          </w:tcPr>
          <w:p w:rsidR="00CB65DC" w:rsidRPr="0077442B" w:rsidRDefault="00CB65DC" w:rsidP="001D6A31">
            <w:pPr>
              <w:pStyle w:val="Sinespaciado"/>
              <w:rPr>
                <w:sz w:val="20"/>
                <w:szCs w:val="20"/>
                <w:lang w:eastAsia="es-MX"/>
              </w:rPr>
            </w:pPr>
            <w:r w:rsidRPr="0077442B">
              <w:rPr>
                <w:sz w:val="20"/>
                <w:szCs w:val="20"/>
                <w:lang w:eastAsia="es-MX"/>
              </w:rPr>
              <w:t>Servicios atendidos en vacunación, desparasitación y esterilización de machos y hembras.</w:t>
            </w:r>
          </w:p>
        </w:tc>
        <w:tc>
          <w:tcPr>
            <w:tcW w:w="709" w:type="dxa"/>
            <w:shd w:val="clear" w:color="000000" w:fill="FFFFFF"/>
            <w:noWrap/>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11</w:t>
            </w:r>
          </w:p>
        </w:tc>
      </w:tr>
      <w:tr w:rsidR="00CB65DC" w:rsidRPr="005526B0" w:rsidTr="001D6A31">
        <w:trPr>
          <w:trHeight w:val="1103"/>
        </w:trPr>
        <w:tc>
          <w:tcPr>
            <w:tcW w:w="1843" w:type="dxa"/>
            <w:vMerge w:val="restart"/>
            <w:shd w:val="clear" w:color="auto" w:fill="auto"/>
            <w:vAlign w:val="center"/>
            <w:hideMark/>
          </w:tcPr>
          <w:p w:rsidR="00CB65DC" w:rsidRPr="001D6A31" w:rsidRDefault="00CB65DC" w:rsidP="001D6A31">
            <w:pPr>
              <w:pStyle w:val="Sinespaciado"/>
              <w:rPr>
                <w:sz w:val="18"/>
                <w:szCs w:val="18"/>
                <w:lang w:eastAsia="es-MX"/>
              </w:rPr>
            </w:pPr>
            <w:r w:rsidRPr="001D6A31">
              <w:rPr>
                <w:sz w:val="18"/>
                <w:szCs w:val="18"/>
                <w:lang w:eastAsia="es-MX"/>
              </w:rPr>
              <w:t>2.1.11 Proveer un servicio digno de inhumaciones y exhumaciones a todas las personas que lo requieran, así como el mantenimiento integral de los espacios que conforman los cementerios municipales.</w:t>
            </w:r>
          </w:p>
        </w:tc>
        <w:tc>
          <w:tcPr>
            <w:tcW w:w="2416" w:type="dxa"/>
            <w:shd w:val="clear" w:color="auto" w:fill="auto"/>
            <w:noWrap/>
            <w:vAlign w:val="center"/>
            <w:hideMark/>
          </w:tcPr>
          <w:p w:rsidR="00CB65DC" w:rsidRPr="0077442B" w:rsidRDefault="00CB65DC" w:rsidP="001D6A31">
            <w:pPr>
              <w:pStyle w:val="Sinespaciado"/>
              <w:rPr>
                <w:sz w:val="20"/>
                <w:szCs w:val="20"/>
                <w:lang w:eastAsia="es-MX"/>
              </w:rPr>
            </w:pPr>
            <w:r w:rsidRPr="0077442B">
              <w:rPr>
                <w:sz w:val="20"/>
                <w:szCs w:val="20"/>
                <w:lang w:eastAsia="es-MX"/>
              </w:rPr>
              <w:t>Proyecto Iluminación  Cementerios</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000000" w:fill="FFFFFF"/>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2410" w:type="dxa"/>
            <w:shd w:val="clear" w:color="000000" w:fill="FFFFFF"/>
            <w:vAlign w:val="center"/>
            <w:hideMark/>
          </w:tcPr>
          <w:p w:rsidR="00CB65DC" w:rsidRPr="0077442B" w:rsidRDefault="00CB65DC" w:rsidP="001D6A31">
            <w:pPr>
              <w:pStyle w:val="Sinespaciado"/>
              <w:rPr>
                <w:sz w:val="20"/>
                <w:szCs w:val="20"/>
                <w:lang w:eastAsia="es-MX"/>
              </w:rPr>
            </w:pPr>
            <w:r w:rsidRPr="0077442B">
              <w:rPr>
                <w:sz w:val="20"/>
                <w:szCs w:val="20"/>
                <w:lang w:eastAsia="es-MX"/>
              </w:rPr>
              <w:t>Número de incidentes dentro del cementerio durante la noche.</w:t>
            </w:r>
          </w:p>
        </w:tc>
        <w:tc>
          <w:tcPr>
            <w:tcW w:w="709" w:type="dxa"/>
            <w:shd w:val="clear" w:color="000000" w:fill="FFFFFF"/>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9,11</w:t>
            </w:r>
          </w:p>
        </w:tc>
      </w:tr>
      <w:tr w:rsidR="00CB65DC" w:rsidRPr="005526B0" w:rsidTr="001D6A31">
        <w:trPr>
          <w:trHeight w:val="1103"/>
        </w:trPr>
        <w:tc>
          <w:tcPr>
            <w:tcW w:w="1843" w:type="dxa"/>
            <w:vMerge/>
            <w:vAlign w:val="center"/>
            <w:hideMark/>
          </w:tcPr>
          <w:p w:rsidR="00CB65DC" w:rsidRPr="001D6A31" w:rsidRDefault="00CB65DC" w:rsidP="001D6A31">
            <w:pPr>
              <w:pStyle w:val="Sinespaciado"/>
              <w:rPr>
                <w:sz w:val="18"/>
                <w:szCs w:val="18"/>
                <w:lang w:eastAsia="es-MX"/>
              </w:rPr>
            </w:pPr>
          </w:p>
        </w:tc>
        <w:tc>
          <w:tcPr>
            <w:tcW w:w="2416" w:type="dxa"/>
            <w:shd w:val="clear" w:color="auto" w:fill="auto"/>
            <w:noWrap/>
            <w:vAlign w:val="center"/>
            <w:hideMark/>
          </w:tcPr>
          <w:p w:rsidR="00CB65DC" w:rsidRPr="0077442B" w:rsidRDefault="00CB65DC" w:rsidP="001D6A31">
            <w:pPr>
              <w:pStyle w:val="Sinespaciado"/>
              <w:rPr>
                <w:sz w:val="20"/>
                <w:szCs w:val="20"/>
                <w:lang w:eastAsia="es-MX"/>
              </w:rPr>
            </w:pPr>
            <w:r w:rsidRPr="0077442B">
              <w:rPr>
                <w:sz w:val="20"/>
                <w:szCs w:val="20"/>
                <w:lang w:eastAsia="es-MX"/>
              </w:rPr>
              <w:t>PROYECTO PARA LA CREACION DE POZOS DE ABSORCION EN LOS CEMENTERIOS MUNICIPALES</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850" w:type="dxa"/>
            <w:shd w:val="clear" w:color="000000" w:fill="FFFFFF"/>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2410" w:type="dxa"/>
            <w:shd w:val="clear" w:color="000000" w:fill="FFFFFF"/>
            <w:vAlign w:val="center"/>
            <w:hideMark/>
          </w:tcPr>
          <w:p w:rsidR="00CB65DC" w:rsidRPr="0077442B" w:rsidRDefault="00CB65DC" w:rsidP="001D6A31">
            <w:pPr>
              <w:pStyle w:val="Sinespaciado"/>
              <w:rPr>
                <w:sz w:val="20"/>
                <w:szCs w:val="20"/>
                <w:lang w:eastAsia="es-MX"/>
              </w:rPr>
            </w:pPr>
            <w:r w:rsidRPr="0077442B">
              <w:rPr>
                <w:sz w:val="20"/>
                <w:szCs w:val="20"/>
                <w:lang w:eastAsia="es-MX"/>
              </w:rPr>
              <w:t>numero de derrumbes y destrucción de tumbas</w:t>
            </w:r>
          </w:p>
        </w:tc>
        <w:tc>
          <w:tcPr>
            <w:tcW w:w="709" w:type="dxa"/>
            <w:shd w:val="clear" w:color="000000" w:fill="FFFFFF"/>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9,11</w:t>
            </w:r>
          </w:p>
        </w:tc>
      </w:tr>
      <w:tr w:rsidR="00CB65DC" w:rsidRPr="005526B0" w:rsidTr="001D6A31">
        <w:trPr>
          <w:trHeight w:val="600"/>
        </w:trPr>
        <w:tc>
          <w:tcPr>
            <w:tcW w:w="1843" w:type="dxa"/>
            <w:vMerge/>
            <w:vAlign w:val="center"/>
            <w:hideMark/>
          </w:tcPr>
          <w:p w:rsidR="00CB65DC" w:rsidRPr="001D6A31" w:rsidRDefault="00CB65DC" w:rsidP="001D6A31">
            <w:pPr>
              <w:pStyle w:val="Sinespaciado"/>
              <w:rPr>
                <w:sz w:val="18"/>
                <w:szCs w:val="18"/>
                <w:lang w:eastAsia="es-MX"/>
              </w:rPr>
            </w:pPr>
          </w:p>
        </w:tc>
        <w:tc>
          <w:tcPr>
            <w:tcW w:w="2416" w:type="dxa"/>
            <w:shd w:val="clear" w:color="auto" w:fill="auto"/>
            <w:noWrap/>
            <w:vAlign w:val="center"/>
            <w:hideMark/>
          </w:tcPr>
          <w:p w:rsidR="00CB65DC" w:rsidRPr="0077442B" w:rsidRDefault="00CB65DC" w:rsidP="001D6A31">
            <w:pPr>
              <w:pStyle w:val="Sinespaciado"/>
              <w:rPr>
                <w:sz w:val="20"/>
                <w:szCs w:val="20"/>
                <w:lang w:eastAsia="es-MX"/>
              </w:rPr>
            </w:pPr>
            <w:r w:rsidRPr="0077442B">
              <w:rPr>
                <w:sz w:val="20"/>
                <w:szCs w:val="20"/>
                <w:lang w:eastAsia="es-MX"/>
              </w:rPr>
              <w:t>Proyecto Ampliación  de Oficinas en cementerios</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000000" w:fill="FFFFFF"/>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2410" w:type="dxa"/>
            <w:shd w:val="clear" w:color="000000" w:fill="FFFFFF"/>
            <w:vAlign w:val="center"/>
            <w:hideMark/>
          </w:tcPr>
          <w:p w:rsidR="00CB65DC" w:rsidRPr="0077442B" w:rsidRDefault="00CB65DC" w:rsidP="001D6A31">
            <w:pPr>
              <w:pStyle w:val="Sinespaciado"/>
              <w:rPr>
                <w:sz w:val="20"/>
                <w:szCs w:val="20"/>
                <w:lang w:eastAsia="es-MX"/>
              </w:rPr>
            </w:pPr>
            <w:r w:rsidRPr="0077442B">
              <w:rPr>
                <w:sz w:val="20"/>
                <w:szCs w:val="20"/>
                <w:lang w:eastAsia="es-MX"/>
              </w:rPr>
              <w:t>Reducción de tiempo para la prestación del servicio</w:t>
            </w:r>
          </w:p>
        </w:tc>
        <w:tc>
          <w:tcPr>
            <w:tcW w:w="709" w:type="dxa"/>
            <w:shd w:val="clear" w:color="000000" w:fill="FFFFFF"/>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9,11</w:t>
            </w:r>
          </w:p>
        </w:tc>
      </w:tr>
      <w:tr w:rsidR="00CB65DC" w:rsidRPr="005526B0" w:rsidTr="001D6A31">
        <w:trPr>
          <w:trHeight w:val="829"/>
        </w:trPr>
        <w:tc>
          <w:tcPr>
            <w:tcW w:w="1843" w:type="dxa"/>
            <w:vMerge w:val="restart"/>
            <w:shd w:val="clear" w:color="auto" w:fill="auto"/>
            <w:vAlign w:val="center"/>
            <w:hideMark/>
          </w:tcPr>
          <w:p w:rsidR="00CB65DC" w:rsidRPr="001D6A31" w:rsidRDefault="00CB65DC" w:rsidP="001D6A31">
            <w:pPr>
              <w:pStyle w:val="Sinespaciado"/>
              <w:rPr>
                <w:sz w:val="18"/>
                <w:szCs w:val="18"/>
                <w:lang w:eastAsia="es-MX"/>
              </w:rPr>
            </w:pPr>
            <w:r w:rsidRPr="001D6A31">
              <w:rPr>
                <w:sz w:val="18"/>
                <w:szCs w:val="18"/>
                <w:lang w:eastAsia="es-MX"/>
              </w:rPr>
              <w:t>2.1.12 Atender eficiente y oportunamente los requerimientos de balizamiento, grafiti, guarniciones, pinta de topes y nomenclatura en el Municipio.</w:t>
            </w:r>
          </w:p>
        </w:tc>
        <w:tc>
          <w:tcPr>
            <w:tcW w:w="2416" w:type="dxa"/>
            <w:shd w:val="clear" w:color="auto" w:fill="auto"/>
            <w:noWrap/>
            <w:vAlign w:val="center"/>
            <w:hideMark/>
          </w:tcPr>
          <w:p w:rsidR="00CB65DC" w:rsidRPr="0077442B" w:rsidRDefault="00CB65DC" w:rsidP="001D6A31">
            <w:pPr>
              <w:pStyle w:val="Sinespaciado"/>
              <w:rPr>
                <w:sz w:val="20"/>
                <w:szCs w:val="20"/>
                <w:lang w:eastAsia="es-MX"/>
              </w:rPr>
            </w:pPr>
            <w:r w:rsidRPr="0077442B">
              <w:rPr>
                <w:sz w:val="20"/>
                <w:szCs w:val="20"/>
                <w:lang w:eastAsia="es-MX"/>
              </w:rPr>
              <w:t>Proyecto un Municipio sin Grafiti</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000000" w:fill="FFFFFF"/>
            <w:vAlign w:val="center"/>
            <w:hideMark/>
          </w:tcPr>
          <w:p w:rsidR="00CB65DC" w:rsidRPr="0077442B" w:rsidRDefault="00CB65DC" w:rsidP="001D6A31">
            <w:pPr>
              <w:pStyle w:val="Sinespaciado"/>
              <w:jc w:val="center"/>
              <w:rPr>
                <w:sz w:val="20"/>
                <w:szCs w:val="20"/>
                <w:lang w:eastAsia="es-MX"/>
              </w:rPr>
            </w:pPr>
          </w:p>
        </w:tc>
        <w:tc>
          <w:tcPr>
            <w:tcW w:w="2410" w:type="dxa"/>
            <w:shd w:val="clear" w:color="000000" w:fill="FFFFFF"/>
            <w:vAlign w:val="center"/>
            <w:hideMark/>
          </w:tcPr>
          <w:p w:rsidR="00CB65DC" w:rsidRPr="0077442B" w:rsidRDefault="00CB65DC" w:rsidP="001D6A31">
            <w:pPr>
              <w:pStyle w:val="Sinespaciado"/>
              <w:rPr>
                <w:sz w:val="20"/>
                <w:szCs w:val="20"/>
                <w:lang w:eastAsia="es-MX"/>
              </w:rPr>
            </w:pPr>
            <w:r w:rsidRPr="0077442B">
              <w:rPr>
                <w:sz w:val="20"/>
                <w:szCs w:val="20"/>
                <w:lang w:eastAsia="es-MX"/>
              </w:rPr>
              <w:t>ACCIONES REALIZADAS EN EL 2016/ TOTAL DE DENUNCIAS CIUDADANAS</w:t>
            </w:r>
          </w:p>
        </w:tc>
        <w:tc>
          <w:tcPr>
            <w:tcW w:w="709" w:type="dxa"/>
            <w:shd w:val="clear" w:color="000000" w:fill="FFFFFF"/>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11</w:t>
            </w:r>
          </w:p>
        </w:tc>
      </w:tr>
      <w:tr w:rsidR="00CB65DC" w:rsidRPr="005526B0" w:rsidTr="001D6A31">
        <w:trPr>
          <w:trHeight w:val="829"/>
        </w:trPr>
        <w:tc>
          <w:tcPr>
            <w:tcW w:w="1843" w:type="dxa"/>
            <w:vMerge/>
            <w:shd w:val="clear" w:color="auto" w:fill="auto"/>
            <w:vAlign w:val="center"/>
          </w:tcPr>
          <w:p w:rsidR="00CB65DC" w:rsidRPr="001D6A31" w:rsidRDefault="00CB65DC" w:rsidP="001D6A31">
            <w:pPr>
              <w:pStyle w:val="Sinespaciado"/>
              <w:rPr>
                <w:sz w:val="18"/>
                <w:szCs w:val="18"/>
                <w:lang w:eastAsia="es-MX"/>
              </w:rPr>
            </w:pPr>
          </w:p>
        </w:tc>
        <w:tc>
          <w:tcPr>
            <w:tcW w:w="2416" w:type="dxa"/>
            <w:shd w:val="clear" w:color="auto" w:fill="auto"/>
            <w:noWrap/>
            <w:vAlign w:val="center"/>
          </w:tcPr>
          <w:p w:rsidR="00CB65DC" w:rsidRPr="0077442B" w:rsidRDefault="00CB65DC" w:rsidP="001D6A31">
            <w:pPr>
              <w:pStyle w:val="Sinespaciado"/>
              <w:rPr>
                <w:sz w:val="20"/>
                <w:szCs w:val="20"/>
                <w:lang w:eastAsia="es-MX"/>
              </w:rPr>
            </w:pPr>
            <w:r w:rsidRPr="0077442B">
              <w:rPr>
                <w:sz w:val="20"/>
                <w:szCs w:val="20"/>
                <w:lang w:eastAsia="es-MX"/>
              </w:rPr>
              <w:t>Proyecto de señalización en zonas prioritarias</w:t>
            </w:r>
          </w:p>
        </w:tc>
        <w:tc>
          <w:tcPr>
            <w:tcW w:w="851" w:type="dxa"/>
            <w:shd w:val="clear" w:color="auto" w:fill="auto"/>
            <w:noWrap/>
            <w:vAlign w:val="center"/>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tcPr>
          <w:p w:rsidR="00CB65DC" w:rsidRPr="0077442B" w:rsidRDefault="00CB65DC" w:rsidP="001D6A31">
            <w:pPr>
              <w:pStyle w:val="Sinespaciado"/>
              <w:jc w:val="center"/>
              <w:rPr>
                <w:sz w:val="20"/>
                <w:szCs w:val="20"/>
                <w:lang w:eastAsia="es-MX"/>
              </w:rPr>
            </w:pPr>
          </w:p>
        </w:tc>
        <w:tc>
          <w:tcPr>
            <w:tcW w:w="850" w:type="dxa"/>
            <w:shd w:val="clear" w:color="000000" w:fill="FFFFFF"/>
            <w:vAlign w:val="center"/>
          </w:tcPr>
          <w:p w:rsidR="00CB65DC" w:rsidRPr="0077442B" w:rsidRDefault="00CB65DC" w:rsidP="001D6A31">
            <w:pPr>
              <w:pStyle w:val="Sinespaciado"/>
              <w:jc w:val="center"/>
              <w:rPr>
                <w:sz w:val="20"/>
                <w:szCs w:val="20"/>
                <w:lang w:eastAsia="es-MX"/>
              </w:rPr>
            </w:pPr>
          </w:p>
        </w:tc>
        <w:tc>
          <w:tcPr>
            <w:tcW w:w="2410" w:type="dxa"/>
            <w:shd w:val="clear" w:color="000000" w:fill="FFFFFF"/>
            <w:vAlign w:val="center"/>
          </w:tcPr>
          <w:p w:rsidR="00CB65DC" w:rsidRPr="0077442B" w:rsidRDefault="00CB65DC" w:rsidP="001D6A31">
            <w:pPr>
              <w:pStyle w:val="Sinespaciado"/>
              <w:rPr>
                <w:sz w:val="20"/>
                <w:szCs w:val="20"/>
                <w:lang w:eastAsia="es-MX"/>
              </w:rPr>
            </w:pPr>
            <w:r w:rsidRPr="0077442B">
              <w:rPr>
                <w:sz w:val="20"/>
                <w:szCs w:val="20"/>
                <w:lang w:eastAsia="es-MX"/>
              </w:rPr>
              <w:t>Numero de áreas prioritarias identificadas a partir del diagnóstico.</w:t>
            </w:r>
          </w:p>
        </w:tc>
        <w:tc>
          <w:tcPr>
            <w:tcW w:w="709" w:type="dxa"/>
            <w:shd w:val="clear" w:color="000000" w:fill="FFFFFF"/>
            <w:vAlign w:val="center"/>
          </w:tcPr>
          <w:p w:rsidR="00CB65DC" w:rsidRPr="0077442B" w:rsidRDefault="00CB65DC" w:rsidP="001D6A31">
            <w:pPr>
              <w:pStyle w:val="Sinespaciado"/>
              <w:jc w:val="right"/>
              <w:rPr>
                <w:sz w:val="20"/>
                <w:szCs w:val="20"/>
                <w:lang w:eastAsia="es-MX"/>
              </w:rPr>
            </w:pPr>
            <w:r w:rsidRPr="0077442B">
              <w:rPr>
                <w:sz w:val="20"/>
                <w:szCs w:val="20"/>
                <w:lang w:eastAsia="es-MX"/>
              </w:rPr>
              <w:t>11</w:t>
            </w:r>
          </w:p>
        </w:tc>
      </w:tr>
      <w:tr w:rsidR="00CB65DC" w:rsidTr="001D6A31">
        <w:trPr>
          <w:trHeight w:val="829"/>
        </w:trPr>
        <w:tc>
          <w:tcPr>
            <w:tcW w:w="1843" w:type="dxa"/>
            <w:vMerge/>
            <w:shd w:val="clear" w:color="auto" w:fill="auto"/>
            <w:vAlign w:val="center"/>
          </w:tcPr>
          <w:p w:rsidR="00CB65DC" w:rsidRPr="001D6A31" w:rsidRDefault="00CB65DC" w:rsidP="001D6A31">
            <w:pPr>
              <w:pStyle w:val="Sinespaciado"/>
              <w:rPr>
                <w:sz w:val="18"/>
                <w:szCs w:val="18"/>
                <w:lang w:eastAsia="es-MX"/>
              </w:rPr>
            </w:pPr>
          </w:p>
        </w:tc>
        <w:tc>
          <w:tcPr>
            <w:tcW w:w="2416" w:type="dxa"/>
            <w:shd w:val="clear" w:color="auto" w:fill="auto"/>
            <w:noWrap/>
            <w:vAlign w:val="center"/>
          </w:tcPr>
          <w:p w:rsidR="00CB65DC" w:rsidRPr="0077442B" w:rsidRDefault="00CB65DC" w:rsidP="001D6A31">
            <w:pPr>
              <w:pStyle w:val="Sinespaciado"/>
              <w:rPr>
                <w:sz w:val="20"/>
                <w:szCs w:val="20"/>
                <w:lang w:eastAsia="es-MX"/>
              </w:rPr>
            </w:pPr>
            <w:r w:rsidRPr="0077442B">
              <w:rPr>
                <w:sz w:val="20"/>
                <w:szCs w:val="20"/>
                <w:lang w:eastAsia="es-MX"/>
              </w:rPr>
              <w:t xml:space="preserve">Proyecto para crear el manual de nomenclatura </w:t>
            </w:r>
          </w:p>
        </w:tc>
        <w:tc>
          <w:tcPr>
            <w:tcW w:w="851" w:type="dxa"/>
            <w:shd w:val="clear" w:color="auto" w:fill="auto"/>
            <w:noWrap/>
            <w:vAlign w:val="center"/>
          </w:tcPr>
          <w:p w:rsidR="00CB65DC" w:rsidRPr="0077442B" w:rsidRDefault="00CB65DC" w:rsidP="001D6A31">
            <w:pPr>
              <w:pStyle w:val="Sinespaciado"/>
              <w:jc w:val="center"/>
              <w:rPr>
                <w:sz w:val="20"/>
                <w:szCs w:val="20"/>
                <w:lang w:eastAsia="es-MX"/>
              </w:rPr>
            </w:pPr>
          </w:p>
        </w:tc>
        <w:tc>
          <w:tcPr>
            <w:tcW w:w="709" w:type="dxa"/>
            <w:shd w:val="clear" w:color="auto" w:fill="auto"/>
            <w:noWrap/>
            <w:vAlign w:val="center"/>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850" w:type="dxa"/>
            <w:shd w:val="clear" w:color="000000" w:fill="FFFFFF"/>
            <w:vAlign w:val="center"/>
          </w:tcPr>
          <w:p w:rsidR="00CB65DC" w:rsidRPr="0077442B" w:rsidRDefault="00CB65DC" w:rsidP="001D6A31">
            <w:pPr>
              <w:pStyle w:val="Sinespaciado"/>
              <w:jc w:val="center"/>
              <w:rPr>
                <w:sz w:val="20"/>
                <w:szCs w:val="20"/>
                <w:lang w:eastAsia="es-MX"/>
              </w:rPr>
            </w:pPr>
          </w:p>
        </w:tc>
        <w:tc>
          <w:tcPr>
            <w:tcW w:w="2410" w:type="dxa"/>
            <w:shd w:val="clear" w:color="000000" w:fill="FFFFFF"/>
            <w:vAlign w:val="center"/>
          </w:tcPr>
          <w:p w:rsidR="00CB65DC" w:rsidRPr="0077442B" w:rsidRDefault="00CB65DC" w:rsidP="001D6A31">
            <w:pPr>
              <w:pStyle w:val="Sinespaciado"/>
              <w:rPr>
                <w:sz w:val="20"/>
                <w:szCs w:val="20"/>
                <w:lang w:eastAsia="es-MX"/>
              </w:rPr>
            </w:pPr>
            <w:r w:rsidRPr="0077442B">
              <w:rPr>
                <w:sz w:val="20"/>
                <w:szCs w:val="20"/>
                <w:lang w:eastAsia="es-MX"/>
              </w:rPr>
              <w:t>Acciones realizadas a partir de que se acepte el manual.</w:t>
            </w:r>
          </w:p>
        </w:tc>
        <w:tc>
          <w:tcPr>
            <w:tcW w:w="709" w:type="dxa"/>
            <w:shd w:val="clear" w:color="000000" w:fill="FFFFFF"/>
            <w:vAlign w:val="center"/>
          </w:tcPr>
          <w:p w:rsidR="00CB65DC" w:rsidRPr="0077442B" w:rsidRDefault="00CB65DC" w:rsidP="001D6A31">
            <w:pPr>
              <w:pStyle w:val="Sinespaciado"/>
              <w:jc w:val="right"/>
              <w:rPr>
                <w:sz w:val="20"/>
                <w:szCs w:val="20"/>
                <w:lang w:eastAsia="es-MX"/>
              </w:rPr>
            </w:pPr>
            <w:r w:rsidRPr="0077442B">
              <w:rPr>
                <w:sz w:val="20"/>
                <w:szCs w:val="20"/>
                <w:lang w:eastAsia="es-MX"/>
              </w:rPr>
              <w:t>11</w:t>
            </w:r>
          </w:p>
        </w:tc>
      </w:tr>
      <w:tr w:rsidR="00CB65DC" w:rsidTr="001D6A31">
        <w:trPr>
          <w:trHeight w:val="829"/>
        </w:trPr>
        <w:tc>
          <w:tcPr>
            <w:tcW w:w="1843" w:type="dxa"/>
            <w:vMerge/>
            <w:shd w:val="clear" w:color="auto" w:fill="auto"/>
            <w:vAlign w:val="center"/>
          </w:tcPr>
          <w:p w:rsidR="00CB65DC" w:rsidRPr="001D6A31" w:rsidRDefault="00CB65DC" w:rsidP="001D6A31">
            <w:pPr>
              <w:pStyle w:val="Sinespaciado"/>
              <w:rPr>
                <w:sz w:val="18"/>
                <w:szCs w:val="18"/>
                <w:lang w:eastAsia="es-MX"/>
              </w:rPr>
            </w:pPr>
          </w:p>
        </w:tc>
        <w:tc>
          <w:tcPr>
            <w:tcW w:w="2416" w:type="dxa"/>
            <w:shd w:val="clear" w:color="auto" w:fill="auto"/>
            <w:noWrap/>
            <w:vAlign w:val="center"/>
          </w:tcPr>
          <w:p w:rsidR="00CB65DC" w:rsidRPr="0077442B" w:rsidRDefault="00CB65DC" w:rsidP="001D6A31">
            <w:pPr>
              <w:pStyle w:val="Sinespaciado"/>
              <w:rPr>
                <w:sz w:val="20"/>
                <w:szCs w:val="20"/>
                <w:lang w:eastAsia="es-MX"/>
              </w:rPr>
            </w:pPr>
            <w:r w:rsidRPr="0077442B">
              <w:rPr>
                <w:sz w:val="20"/>
                <w:szCs w:val="20"/>
                <w:lang w:eastAsia="es-MX"/>
              </w:rPr>
              <w:t>Programa de nomenclatura</w:t>
            </w:r>
          </w:p>
        </w:tc>
        <w:tc>
          <w:tcPr>
            <w:tcW w:w="851" w:type="dxa"/>
            <w:shd w:val="clear" w:color="auto" w:fill="auto"/>
            <w:noWrap/>
            <w:vAlign w:val="center"/>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tcPr>
          <w:p w:rsidR="00CB65DC" w:rsidRPr="0077442B" w:rsidRDefault="00CB65DC" w:rsidP="001D6A31">
            <w:pPr>
              <w:pStyle w:val="Sinespaciado"/>
              <w:jc w:val="center"/>
              <w:rPr>
                <w:sz w:val="20"/>
                <w:szCs w:val="20"/>
                <w:lang w:eastAsia="es-MX"/>
              </w:rPr>
            </w:pPr>
          </w:p>
        </w:tc>
        <w:tc>
          <w:tcPr>
            <w:tcW w:w="850" w:type="dxa"/>
            <w:shd w:val="clear" w:color="000000" w:fill="FFFFFF"/>
            <w:vAlign w:val="center"/>
          </w:tcPr>
          <w:p w:rsidR="00CB65DC" w:rsidRPr="0077442B" w:rsidRDefault="00CB65DC" w:rsidP="001D6A31">
            <w:pPr>
              <w:pStyle w:val="Sinespaciado"/>
              <w:jc w:val="center"/>
              <w:rPr>
                <w:sz w:val="20"/>
                <w:szCs w:val="20"/>
                <w:lang w:eastAsia="es-MX"/>
              </w:rPr>
            </w:pPr>
          </w:p>
        </w:tc>
        <w:tc>
          <w:tcPr>
            <w:tcW w:w="2410" w:type="dxa"/>
            <w:shd w:val="clear" w:color="000000" w:fill="FFFFFF"/>
            <w:vAlign w:val="center"/>
          </w:tcPr>
          <w:p w:rsidR="00CB65DC" w:rsidRPr="0077442B" w:rsidRDefault="00CB65DC" w:rsidP="001D6A31">
            <w:pPr>
              <w:pStyle w:val="Sinespaciado"/>
              <w:rPr>
                <w:sz w:val="20"/>
                <w:szCs w:val="20"/>
                <w:lang w:eastAsia="es-MX"/>
              </w:rPr>
            </w:pPr>
            <w:r w:rsidRPr="0077442B">
              <w:rPr>
                <w:sz w:val="20"/>
                <w:szCs w:val="20"/>
                <w:lang w:eastAsia="es-MX"/>
              </w:rPr>
              <w:t>Número de acciones en relación a nomenclatura en comparación con el 2015 .</w:t>
            </w:r>
          </w:p>
        </w:tc>
        <w:tc>
          <w:tcPr>
            <w:tcW w:w="709" w:type="dxa"/>
            <w:shd w:val="clear" w:color="000000" w:fill="FFFFFF"/>
            <w:vAlign w:val="center"/>
          </w:tcPr>
          <w:p w:rsidR="00CB65DC" w:rsidRPr="0077442B" w:rsidRDefault="00CB65DC" w:rsidP="001D6A31">
            <w:pPr>
              <w:pStyle w:val="Sinespaciado"/>
              <w:jc w:val="right"/>
              <w:rPr>
                <w:sz w:val="20"/>
                <w:szCs w:val="20"/>
                <w:lang w:eastAsia="es-MX"/>
              </w:rPr>
            </w:pPr>
            <w:r w:rsidRPr="0077442B">
              <w:rPr>
                <w:sz w:val="20"/>
                <w:szCs w:val="20"/>
                <w:lang w:eastAsia="es-MX"/>
              </w:rPr>
              <w:t>11</w:t>
            </w:r>
          </w:p>
        </w:tc>
      </w:tr>
      <w:tr w:rsidR="00CB65DC" w:rsidRPr="005526B0" w:rsidTr="001D6A31">
        <w:trPr>
          <w:trHeight w:val="829"/>
        </w:trPr>
        <w:tc>
          <w:tcPr>
            <w:tcW w:w="1843" w:type="dxa"/>
            <w:vMerge/>
            <w:vAlign w:val="center"/>
            <w:hideMark/>
          </w:tcPr>
          <w:p w:rsidR="00CB65DC" w:rsidRPr="001D6A31" w:rsidRDefault="00CB65DC" w:rsidP="001D6A31">
            <w:pPr>
              <w:pStyle w:val="Sinespaciado"/>
              <w:rPr>
                <w:sz w:val="18"/>
                <w:szCs w:val="18"/>
                <w:lang w:eastAsia="es-MX"/>
              </w:rPr>
            </w:pPr>
          </w:p>
        </w:tc>
        <w:tc>
          <w:tcPr>
            <w:tcW w:w="2416" w:type="dxa"/>
            <w:shd w:val="clear" w:color="auto" w:fill="auto"/>
            <w:noWrap/>
            <w:vAlign w:val="center"/>
            <w:hideMark/>
          </w:tcPr>
          <w:p w:rsidR="00CB65DC" w:rsidRPr="0077442B" w:rsidRDefault="00CB65DC" w:rsidP="001D6A31">
            <w:pPr>
              <w:pStyle w:val="Sinespaciado"/>
              <w:rPr>
                <w:sz w:val="20"/>
                <w:szCs w:val="20"/>
                <w:lang w:eastAsia="es-MX"/>
              </w:rPr>
            </w:pPr>
            <w:r w:rsidRPr="0077442B">
              <w:rPr>
                <w:sz w:val="20"/>
                <w:szCs w:val="20"/>
                <w:lang w:eastAsia="es-MX"/>
              </w:rPr>
              <w:t>PROGRAMA DE BALIZAMIENTO A 21 COLONIAS DEL MUNICIPIO</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000000" w:fill="FFFFFF"/>
            <w:vAlign w:val="center"/>
            <w:hideMark/>
          </w:tcPr>
          <w:p w:rsidR="00CB65DC" w:rsidRPr="0077442B" w:rsidRDefault="00CB65DC" w:rsidP="001D6A31">
            <w:pPr>
              <w:pStyle w:val="Sinespaciado"/>
              <w:jc w:val="center"/>
              <w:rPr>
                <w:sz w:val="20"/>
                <w:szCs w:val="20"/>
                <w:lang w:eastAsia="es-MX"/>
              </w:rPr>
            </w:pPr>
          </w:p>
        </w:tc>
        <w:tc>
          <w:tcPr>
            <w:tcW w:w="2410" w:type="dxa"/>
            <w:shd w:val="clear" w:color="000000" w:fill="FFFFFF"/>
            <w:vAlign w:val="center"/>
            <w:hideMark/>
          </w:tcPr>
          <w:p w:rsidR="00CB65DC" w:rsidRPr="0077442B" w:rsidRDefault="00CB65DC" w:rsidP="001D6A31">
            <w:pPr>
              <w:pStyle w:val="Sinespaciado"/>
              <w:rPr>
                <w:sz w:val="20"/>
                <w:szCs w:val="20"/>
                <w:lang w:eastAsia="es-MX"/>
              </w:rPr>
            </w:pPr>
            <w:r w:rsidRPr="0077442B">
              <w:rPr>
                <w:sz w:val="20"/>
                <w:szCs w:val="20"/>
                <w:lang w:eastAsia="es-MX"/>
              </w:rPr>
              <w:t>número de metros lineales de balizamiento</w:t>
            </w:r>
          </w:p>
        </w:tc>
        <w:tc>
          <w:tcPr>
            <w:tcW w:w="709" w:type="dxa"/>
            <w:shd w:val="clear" w:color="000000" w:fill="FFFFFF"/>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11</w:t>
            </w:r>
          </w:p>
        </w:tc>
      </w:tr>
      <w:tr w:rsidR="00CB65DC" w:rsidRPr="005526B0" w:rsidTr="001D6A31">
        <w:trPr>
          <w:trHeight w:val="2400"/>
        </w:trPr>
        <w:tc>
          <w:tcPr>
            <w:tcW w:w="1843" w:type="dxa"/>
            <w:vMerge/>
            <w:vAlign w:val="center"/>
            <w:hideMark/>
          </w:tcPr>
          <w:p w:rsidR="00CB65DC" w:rsidRPr="001D6A31" w:rsidRDefault="00CB65DC" w:rsidP="001D6A31">
            <w:pPr>
              <w:pStyle w:val="Sinespaciado"/>
              <w:rPr>
                <w:sz w:val="18"/>
                <w:szCs w:val="18"/>
                <w:lang w:eastAsia="es-MX"/>
              </w:rPr>
            </w:pPr>
          </w:p>
        </w:tc>
        <w:tc>
          <w:tcPr>
            <w:tcW w:w="2416" w:type="dxa"/>
            <w:shd w:val="clear" w:color="auto" w:fill="auto"/>
            <w:vAlign w:val="center"/>
            <w:hideMark/>
          </w:tcPr>
          <w:p w:rsidR="00CB65DC" w:rsidRPr="0077442B" w:rsidRDefault="00CB65DC" w:rsidP="001D6A31">
            <w:pPr>
              <w:pStyle w:val="Sinespaciado"/>
              <w:rPr>
                <w:sz w:val="20"/>
                <w:szCs w:val="20"/>
                <w:lang w:eastAsia="es-MX"/>
              </w:rPr>
            </w:pPr>
            <w:r w:rsidRPr="0077442B">
              <w:rPr>
                <w:sz w:val="20"/>
                <w:szCs w:val="20"/>
                <w:lang w:eastAsia="es-MX"/>
              </w:rPr>
              <w:t>Programa de señalización (vertical) restrictiva, preventiva, e informativa a 21 colonias del Municipio</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850" w:type="dxa"/>
            <w:shd w:val="clear" w:color="000000" w:fill="FFFFFF"/>
            <w:vAlign w:val="center"/>
            <w:hideMark/>
          </w:tcPr>
          <w:p w:rsidR="00CB65DC" w:rsidRPr="0077442B" w:rsidRDefault="00CB65DC" w:rsidP="001D6A31">
            <w:pPr>
              <w:pStyle w:val="Sinespaciado"/>
              <w:jc w:val="center"/>
              <w:rPr>
                <w:sz w:val="20"/>
                <w:szCs w:val="20"/>
                <w:lang w:eastAsia="es-MX"/>
              </w:rPr>
            </w:pPr>
          </w:p>
        </w:tc>
        <w:tc>
          <w:tcPr>
            <w:tcW w:w="2410" w:type="dxa"/>
            <w:shd w:val="clear" w:color="000000" w:fill="FFFFFF"/>
            <w:vAlign w:val="center"/>
            <w:hideMark/>
          </w:tcPr>
          <w:p w:rsidR="00CB65DC" w:rsidRPr="00DE4DFC" w:rsidRDefault="00CB65DC" w:rsidP="001D6A31">
            <w:pPr>
              <w:pStyle w:val="Sinespaciado"/>
              <w:rPr>
                <w:sz w:val="16"/>
                <w:szCs w:val="16"/>
                <w:lang w:eastAsia="es-MX"/>
              </w:rPr>
            </w:pPr>
            <w:r w:rsidRPr="00DE4DFC">
              <w:rPr>
                <w:sz w:val="16"/>
                <w:szCs w:val="16"/>
                <w:lang w:eastAsia="es-MX"/>
              </w:rPr>
              <w:t>SEÑALIZACION RESTRICTIVA, PREVENTIVA E INFORMATIVA DE 21 COLONIAS REALIZADAS EN 2015/SEÑALIZACION  RESTRICTIVA, PREVENTIVA E INFORMATIVA DE 21 COLONIAS PROGRAMADAS EN 2016</w:t>
            </w:r>
          </w:p>
        </w:tc>
        <w:tc>
          <w:tcPr>
            <w:tcW w:w="709" w:type="dxa"/>
            <w:shd w:val="clear" w:color="000000" w:fill="FFFFFF"/>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11,9</w:t>
            </w:r>
          </w:p>
        </w:tc>
      </w:tr>
      <w:tr w:rsidR="00CB65DC" w:rsidRPr="005526B0" w:rsidTr="001D6A31">
        <w:trPr>
          <w:trHeight w:val="552"/>
        </w:trPr>
        <w:tc>
          <w:tcPr>
            <w:tcW w:w="1843" w:type="dxa"/>
            <w:vMerge w:val="restart"/>
            <w:shd w:val="clear" w:color="auto" w:fill="auto"/>
            <w:vAlign w:val="center"/>
            <w:hideMark/>
          </w:tcPr>
          <w:p w:rsidR="00CB65DC" w:rsidRPr="001D6A31" w:rsidRDefault="00CB65DC" w:rsidP="001D6A31">
            <w:pPr>
              <w:pStyle w:val="Sinespaciado"/>
              <w:rPr>
                <w:sz w:val="18"/>
                <w:szCs w:val="18"/>
                <w:lang w:eastAsia="es-MX"/>
              </w:rPr>
            </w:pPr>
            <w:r w:rsidRPr="001D6A31">
              <w:rPr>
                <w:sz w:val="18"/>
                <w:szCs w:val="18"/>
                <w:lang w:eastAsia="es-MX"/>
              </w:rPr>
              <w:t>2.1.13 Dar mantenimiento eficiente y oportunamente  a  las vialidades del Municipio.</w:t>
            </w:r>
          </w:p>
        </w:tc>
        <w:tc>
          <w:tcPr>
            <w:tcW w:w="2416" w:type="dxa"/>
            <w:shd w:val="clear" w:color="auto" w:fill="auto"/>
            <w:noWrap/>
            <w:vAlign w:val="center"/>
            <w:hideMark/>
          </w:tcPr>
          <w:p w:rsidR="00CB65DC" w:rsidRPr="0077442B" w:rsidRDefault="00CB65DC" w:rsidP="001D6A31">
            <w:pPr>
              <w:pStyle w:val="Sinespaciado"/>
              <w:rPr>
                <w:sz w:val="20"/>
                <w:szCs w:val="20"/>
                <w:lang w:eastAsia="es-MX"/>
              </w:rPr>
            </w:pPr>
            <w:r w:rsidRPr="0077442B">
              <w:rPr>
                <w:sz w:val="20"/>
                <w:szCs w:val="20"/>
                <w:lang w:eastAsia="es-MX"/>
              </w:rPr>
              <w:t>Proyecto de Mantenimiento de Vialidades Principales</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000000" w:fill="FFFFFF"/>
            <w:vAlign w:val="center"/>
            <w:hideMark/>
          </w:tcPr>
          <w:p w:rsidR="00CB65DC" w:rsidRPr="0077442B" w:rsidRDefault="00CB65DC" w:rsidP="001D6A31">
            <w:pPr>
              <w:pStyle w:val="Sinespaciado"/>
              <w:jc w:val="center"/>
              <w:rPr>
                <w:sz w:val="20"/>
                <w:szCs w:val="20"/>
                <w:lang w:eastAsia="es-MX"/>
              </w:rPr>
            </w:pPr>
          </w:p>
        </w:tc>
        <w:tc>
          <w:tcPr>
            <w:tcW w:w="2410" w:type="dxa"/>
            <w:shd w:val="clear" w:color="000000" w:fill="FFFFFF"/>
            <w:vAlign w:val="center"/>
            <w:hideMark/>
          </w:tcPr>
          <w:p w:rsidR="00CB65DC" w:rsidRPr="0077442B" w:rsidRDefault="00CB65DC" w:rsidP="001D6A31">
            <w:pPr>
              <w:pStyle w:val="Sinespaciado"/>
              <w:rPr>
                <w:sz w:val="20"/>
                <w:szCs w:val="20"/>
                <w:lang w:eastAsia="es-MX"/>
              </w:rPr>
            </w:pPr>
            <w:r w:rsidRPr="0077442B">
              <w:rPr>
                <w:sz w:val="20"/>
                <w:szCs w:val="20"/>
                <w:lang w:eastAsia="es-MX"/>
              </w:rPr>
              <w:t>Número de accidentes ocasionados por las vialidades en mal estado. Reducir las demandas por daños patrimonial.</w:t>
            </w:r>
          </w:p>
        </w:tc>
        <w:tc>
          <w:tcPr>
            <w:tcW w:w="709" w:type="dxa"/>
            <w:shd w:val="clear" w:color="000000" w:fill="FFFFFF"/>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11</w:t>
            </w:r>
          </w:p>
        </w:tc>
      </w:tr>
      <w:tr w:rsidR="00CB65DC" w:rsidRPr="005526B0" w:rsidTr="001D6A31">
        <w:trPr>
          <w:trHeight w:val="552"/>
        </w:trPr>
        <w:tc>
          <w:tcPr>
            <w:tcW w:w="1843" w:type="dxa"/>
            <w:vMerge/>
            <w:shd w:val="clear" w:color="auto" w:fill="auto"/>
            <w:vAlign w:val="center"/>
          </w:tcPr>
          <w:p w:rsidR="00CB65DC" w:rsidRPr="001D6A31" w:rsidRDefault="00CB65DC" w:rsidP="001D6A31">
            <w:pPr>
              <w:pStyle w:val="Sinespaciado"/>
              <w:rPr>
                <w:sz w:val="18"/>
                <w:szCs w:val="18"/>
                <w:lang w:eastAsia="es-MX"/>
              </w:rPr>
            </w:pPr>
          </w:p>
        </w:tc>
        <w:tc>
          <w:tcPr>
            <w:tcW w:w="2416" w:type="dxa"/>
            <w:shd w:val="clear" w:color="auto" w:fill="auto"/>
            <w:noWrap/>
            <w:vAlign w:val="center"/>
          </w:tcPr>
          <w:p w:rsidR="00CB65DC" w:rsidRPr="0077442B" w:rsidRDefault="00CB65DC" w:rsidP="001D6A31">
            <w:pPr>
              <w:pStyle w:val="Sinespaciado"/>
              <w:rPr>
                <w:sz w:val="20"/>
                <w:szCs w:val="20"/>
                <w:lang w:eastAsia="es-MX"/>
              </w:rPr>
            </w:pPr>
            <w:r w:rsidRPr="0077442B">
              <w:rPr>
                <w:sz w:val="20"/>
                <w:szCs w:val="20"/>
                <w:lang w:eastAsia="es-MX"/>
              </w:rPr>
              <w:t xml:space="preserve">Programa de seguridad vial </w:t>
            </w:r>
          </w:p>
        </w:tc>
        <w:tc>
          <w:tcPr>
            <w:tcW w:w="851" w:type="dxa"/>
            <w:shd w:val="clear" w:color="auto" w:fill="auto"/>
            <w:noWrap/>
            <w:vAlign w:val="center"/>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tcPr>
          <w:p w:rsidR="00CB65DC" w:rsidRPr="0077442B" w:rsidRDefault="00CB65DC" w:rsidP="001D6A31">
            <w:pPr>
              <w:pStyle w:val="Sinespaciado"/>
              <w:jc w:val="center"/>
              <w:rPr>
                <w:sz w:val="20"/>
                <w:szCs w:val="20"/>
                <w:lang w:eastAsia="es-MX"/>
              </w:rPr>
            </w:pPr>
          </w:p>
        </w:tc>
        <w:tc>
          <w:tcPr>
            <w:tcW w:w="850" w:type="dxa"/>
            <w:shd w:val="clear" w:color="000000" w:fill="FFFFFF"/>
            <w:vAlign w:val="center"/>
          </w:tcPr>
          <w:p w:rsidR="00CB65DC" w:rsidRPr="0077442B" w:rsidRDefault="00CB65DC" w:rsidP="001D6A31">
            <w:pPr>
              <w:pStyle w:val="Sinespaciado"/>
              <w:jc w:val="center"/>
              <w:rPr>
                <w:sz w:val="20"/>
                <w:szCs w:val="20"/>
                <w:lang w:eastAsia="es-MX"/>
              </w:rPr>
            </w:pPr>
          </w:p>
        </w:tc>
        <w:tc>
          <w:tcPr>
            <w:tcW w:w="2410" w:type="dxa"/>
            <w:shd w:val="clear" w:color="000000" w:fill="FFFFFF"/>
            <w:vAlign w:val="center"/>
          </w:tcPr>
          <w:p w:rsidR="00CB65DC" w:rsidRPr="0077442B" w:rsidRDefault="00CB65DC" w:rsidP="001D6A31">
            <w:pPr>
              <w:pStyle w:val="Sinespaciado"/>
              <w:rPr>
                <w:sz w:val="20"/>
                <w:szCs w:val="20"/>
                <w:lang w:eastAsia="es-MX"/>
              </w:rPr>
            </w:pPr>
            <w:r w:rsidRPr="0077442B">
              <w:rPr>
                <w:sz w:val="20"/>
                <w:szCs w:val="20"/>
                <w:lang w:eastAsia="es-MX"/>
              </w:rPr>
              <w:t>Número de acciones realizadas a partir del programa de seguridad vial.</w:t>
            </w:r>
          </w:p>
        </w:tc>
        <w:tc>
          <w:tcPr>
            <w:tcW w:w="709" w:type="dxa"/>
            <w:shd w:val="clear" w:color="000000" w:fill="FFFFFF"/>
            <w:vAlign w:val="center"/>
          </w:tcPr>
          <w:p w:rsidR="00CB65DC" w:rsidRPr="0077442B" w:rsidRDefault="00CB65DC" w:rsidP="001D6A31">
            <w:pPr>
              <w:pStyle w:val="Sinespaciado"/>
              <w:jc w:val="right"/>
              <w:rPr>
                <w:sz w:val="20"/>
                <w:szCs w:val="20"/>
                <w:lang w:eastAsia="es-MX"/>
              </w:rPr>
            </w:pPr>
            <w:r w:rsidRPr="0077442B">
              <w:rPr>
                <w:sz w:val="20"/>
                <w:szCs w:val="20"/>
                <w:lang w:eastAsia="es-MX"/>
              </w:rPr>
              <w:t>11</w:t>
            </w:r>
          </w:p>
        </w:tc>
      </w:tr>
      <w:tr w:rsidR="00CB65DC" w:rsidRPr="005526B0" w:rsidTr="001D6A31">
        <w:trPr>
          <w:trHeight w:val="552"/>
        </w:trPr>
        <w:tc>
          <w:tcPr>
            <w:tcW w:w="1843" w:type="dxa"/>
            <w:vMerge/>
            <w:shd w:val="clear" w:color="auto" w:fill="auto"/>
            <w:vAlign w:val="center"/>
          </w:tcPr>
          <w:p w:rsidR="00CB65DC" w:rsidRPr="001D6A31" w:rsidRDefault="00CB65DC" w:rsidP="001D6A31">
            <w:pPr>
              <w:pStyle w:val="Sinespaciado"/>
              <w:rPr>
                <w:sz w:val="18"/>
                <w:szCs w:val="18"/>
                <w:lang w:eastAsia="es-MX"/>
              </w:rPr>
            </w:pPr>
          </w:p>
        </w:tc>
        <w:tc>
          <w:tcPr>
            <w:tcW w:w="2416" w:type="dxa"/>
            <w:shd w:val="clear" w:color="auto" w:fill="auto"/>
            <w:noWrap/>
            <w:vAlign w:val="center"/>
          </w:tcPr>
          <w:p w:rsidR="00CB65DC" w:rsidRPr="0077442B" w:rsidRDefault="00CB65DC" w:rsidP="001D6A31">
            <w:pPr>
              <w:pStyle w:val="Sinespaciado"/>
              <w:rPr>
                <w:sz w:val="20"/>
                <w:szCs w:val="20"/>
                <w:lang w:eastAsia="es-MX"/>
              </w:rPr>
            </w:pPr>
            <w:r w:rsidRPr="0077442B">
              <w:rPr>
                <w:sz w:val="20"/>
                <w:szCs w:val="20"/>
                <w:lang w:eastAsia="es-MX"/>
              </w:rPr>
              <w:t xml:space="preserve">Programa obras correctivas </w:t>
            </w:r>
          </w:p>
        </w:tc>
        <w:tc>
          <w:tcPr>
            <w:tcW w:w="851" w:type="dxa"/>
            <w:shd w:val="clear" w:color="auto" w:fill="auto"/>
            <w:noWrap/>
            <w:vAlign w:val="center"/>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tcPr>
          <w:p w:rsidR="00CB65DC" w:rsidRPr="0077442B" w:rsidRDefault="00CB65DC" w:rsidP="001D6A31">
            <w:pPr>
              <w:pStyle w:val="Sinespaciado"/>
              <w:jc w:val="center"/>
              <w:rPr>
                <w:sz w:val="20"/>
                <w:szCs w:val="20"/>
                <w:lang w:eastAsia="es-MX"/>
              </w:rPr>
            </w:pPr>
          </w:p>
        </w:tc>
        <w:tc>
          <w:tcPr>
            <w:tcW w:w="850" w:type="dxa"/>
            <w:shd w:val="clear" w:color="000000" w:fill="FFFFFF"/>
            <w:vAlign w:val="center"/>
          </w:tcPr>
          <w:p w:rsidR="00CB65DC" w:rsidRPr="0077442B" w:rsidRDefault="00CB65DC" w:rsidP="001D6A31">
            <w:pPr>
              <w:pStyle w:val="Sinespaciado"/>
              <w:jc w:val="center"/>
              <w:rPr>
                <w:sz w:val="20"/>
                <w:szCs w:val="20"/>
                <w:lang w:eastAsia="es-MX"/>
              </w:rPr>
            </w:pPr>
          </w:p>
        </w:tc>
        <w:tc>
          <w:tcPr>
            <w:tcW w:w="2410" w:type="dxa"/>
            <w:shd w:val="clear" w:color="000000" w:fill="FFFFFF"/>
            <w:vAlign w:val="center"/>
          </w:tcPr>
          <w:p w:rsidR="00CB65DC" w:rsidRPr="0077442B" w:rsidRDefault="00CB65DC" w:rsidP="001D6A31">
            <w:pPr>
              <w:pStyle w:val="Sinespaciado"/>
              <w:rPr>
                <w:sz w:val="20"/>
                <w:szCs w:val="20"/>
                <w:lang w:eastAsia="es-MX"/>
              </w:rPr>
            </w:pPr>
            <w:r w:rsidRPr="0077442B">
              <w:rPr>
                <w:sz w:val="20"/>
                <w:szCs w:val="20"/>
                <w:lang w:eastAsia="es-MX"/>
              </w:rPr>
              <w:t>Número de metros lineales rehabilitados por condiciones ambientales.</w:t>
            </w:r>
          </w:p>
        </w:tc>
        <w:tc>
          <w:tcPr>
            <w:tcW w:w="709" w:type="dxa"/>
            <w:shd w:val="clear" w:color="000000" w:fill="FFFFFF"/>
            <w:vAlign w:val="center"/>
          </w:tcPr>
          <w:p w:rsidR="00CB65DC" w:rsidRPr="0077442B" w:rsidRDefault="00CB65DC" w:rsidP="001D6A31">
            <w:pPr>
              <w:pStyle w:val="Sinespaciado"/>
              <w:jc w:val="right"/>
              <w:rPr>
                <w:sz w:val="20"/>
                <w:szCs w:val="20"/>
                <w:lang w:eastAsia="es-MX"/>
              </w:rPr>
            </w:pPr>
            <w:r w:rsidRPr="0077442B">
              <w:rPr>
                <w:sz w:val="20"/>
                <w:szCs w:val="20"/>
                <w:lang w:eastAsia="es-MX"/>
              </w:rPr>
              <w:t>11</w:t>
            </w:r>
          </w:p>
        </w:tc>
      </w:tr>
      <w:tr w:rsidR="00CB65DC" w:rsidRPr="005526B0" w:rsidTr="001D6A31">
        <w:trPr>
          <w:trHeight w:val="900"/>
        </w:trPr>
        <w:tc>
          <w:tcPr>
            <w:tcW w:w="1843" w:type="dxa"/>
            <w:vMerge/>
            <w:vAlign w:val="center"/>
            <w:hideMark/>
          </w:tcPr>
          <w:p w:rsidR="00CB65DC" w:rsidRPr="001D6A31" w:rsidRDefault="00CB65DC" w:rsidP="001D6A31">
            <w:pPr>
              <w:pStyle w:val="Sinespaciado"/>
              <w:rPr>
                <w:sz w:val="18"/>
                <w:szCs w:val="18"/>
                <w:lang w:eastAsia="es-MX"/>
              </w:rPr>
            </w:pPr>
          </w:p>
        </w:tc>
        <w:tc>
          <w:tcPr>
            <w:tcW w:w="2416" w:type="dxa"/>
            <w:shd w:val="clear" w:color="auto" w:fill="auto"/>
            <w:noWrap/>
            <w:vAlign w:val="center"/>
            <w:hideMark/>
          </w:tcPr>
          <w:p w:rsidR="00CB65DC" w:rsidRPr="0077442B" w:rsidRDefault="00CB65DC" w:rsidP="001D6A31">
            <w:pPr>
              <w:pStyle w:val="Sinespaciado"/>
              <w:rPr>
                <w:sz w:val="20"/>
                <w:szCs w:val="20"/>
                <w:lang w:eastAsia="es-MX"/>
              </w:rPr>
            </w:pPr>
            <w:r w:rsidRPr="0077442B">
              <w:rPr>
                <w:sz w:val="20"/>
                <w:szCs w:val="20"/>
                <w:lang w:eastAsia="es-MX"/>
              </w:rPr>
              <w:t>Proyecto de Mantenimiento de Vialidades</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000000" w:fill="FFFFFF"/>
            <w:vAlign w:val="center"/>
            <w:hideMark/>
          </w:tcPr>
          <w:p w:rsidR="00CB65DC" w:rsidRPr="0077442B" w:rsidRDefault="00CB65DC" w:rsidP="001D6A31">
            <w:pPr>
              <w:pStyle w:val="Sinespaciado"/>
              <w:jc w:val="center"/>
              <w:rPr>
                <w:sz w:val="20"/>
                <w:szCs w:val="20"/>
                <w:lang w:eastAsia="es-MX"/>
              </w:rPr>
            </w:pPr>
          </w:p>
        </w:tc>
        <w:tc>
          <w:tcPr>
            <w:tcW w:w="2410" w:type="dxa"/>
            <w:shd w:val="clear" w:color="000000" w:fill="FFFFFF"/>
            <w:vAlign w:val="center"/>
            <w:hideMark/>
          </w:tcPr>
          <w:p w:rsidR="00CB65DC" w:rsidRPr="0077442B" w:rsidRDefault="00CB65DC" w:rsidP="001D6A31">
            <w:pPr>
              <w:pStyle w:val="Sinespaciado"/>
              <w:rPr>
                <w:sz w:val="20"/>
                <w:szCs w:val="20"/>
                <w:lang w:eastAsia="es-MX"/>
              </w:rPr>
            </w:pPr>
            <w:r w:rsidRPr="0077442B">
              <w:rPr>
                <w:sz w:val="20"/>
                <w:szCs w:val="20"/>
                <w:lang w:eastAsia="es-MX"/>
              </w:rPr>
              <w:t>Porcentaje de vialidades atendidas en 2016/total de vialidades del Municipio *100</w:t>
            </w:r>
          </w:p>
        </w:tc>
        <w:tc>
          <w:tcPr>
            <w:tcW w:w="709" w:type="dxa"/>
            <w:shd w:val="clear" w:color="000000" w:fill="FFFFFF"/>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11</w:t>
            </w:r>
          </w:p>
        </w:tc>
      </w:tr>
      <w:tr w:rsidR="00CB65DC" w:rsidRPr="005526B0" w:rsidTr="001D6A31">
        <w:trPr>
          <w:trHeight w:val="855"/>
        </w:trPr>
        <w:tc>
          <w:tcPr>
            <w:tcW w:w="1843" w:type="dxa"/>
            <w:vMerge w:val="restart"/>
            <w:shd w:val="clear" w:color="auto" w:fill="auto"/>
            <w:vAlign w:val="center"/>
            <w:hideMark/>
          </w:tcPr>
          <w:p w:rsidR="00CB65DC" w:rsidRPr="001D6A31" w:rsidRDefault="00CB65DC" w:rsidP="001D6A31">
            <w:pPr>
              <w:pStyle w:val="Sinespaciado"/>
              <w:rPr>
                <w:sz w:val="18"/>
                <w:szCs w:val="18"/>
                <w:lang w:eastAsia="es-MX"/>
              </w:rPr>
            </w:pPr>
            <w:r w:rsidRPr="001D6A31">
              <w:rPr>
                <w:sz w:val="18"/>
                <w:szCs w:val="18"/>
                <w:lang w:eastAsia="es-MX"/>
              </w:rPr>
              <w:t>2.1.14 Rescate y construcción de mercados municipales para acercar productos de la canasta básica a precios accesibles, preferentemente en las colonias pobres del Municipio.</w:t>
            </w:r>
          </w:p>
        </w:tc>
        <w:tc>
          <w:tcPr>
            <w:tcW w:w="2416" w:type="dxa"/>
            <w:shd w:val="clear" w:color="auto" w:fill="auto"/>
            <w:vAlign w:val="center"/>
            <w:hideMark/>
          </w:tcPr>
          <w:p w:rsidR="00CB65DC" w:rsidRPr="0077442B" w:rsidRDefault="00CB65DC" w:rsidP="001D6A31">
            <w:pPr>
              <w:pStyle w:val="Sinespaciado"/>
              <w:rPr>
                <w:sz w:val="20"/>
                <w:szCs w:val="20"/>
                <w:lang w:eastAsia="es-MX"/>
              </w:rPr>
            </w:pPr>
            <w:r w:rsidRPr="0077442B">
              <w:rPr>
                <w:sz w:val="20"/>
                <w:szCs w:val="20"/>
                <w:lang w:eastAsia="es-MX"/>
              </w:rPr>
              <w:t>Un Mercado con Arte</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850" w:type="dxa"/>
            <w:shd w:val="clear" w:color="auto" w:fill="auto"/>
            <w:vAlign w:val="center"/>
            <w:hideMark/>
          </w:tcPr>
          <w:p w:rsidR="00CB65DC" w:rsidRPr="0077442B" w:rsidRDefault="00CB65DC" w:rsidP="001D6A31">
            <w:pPr>
              <w:pStyle w:val="Sinespaciado"/>
              <w:jc w:val="center"/>
              <w:rPr>
                <w:sz w:val="20"/>
                <w:szCs w:val="20"/>
                <w:lang w:eastAsia="es-MX"/>
              </w:rPr>
            </w:pPr>
          </w:p>
        </w:tc>
        <w:tc>
          <w:tcPr>
            <w:tcW w:w="2410" w:type="dxa"/>
            <w:shd w:val="clear" w:color="auto" w:fill="auto"/>
            <w:vAlign w:val="center"/>
            <w:hideMark/>
          </w:tcPr>
          <w:p w:rsidR="00CB65DC" w:rsidRPr="0077442B" w:rsidRDefault="00CB65DC" w:rsidP="001D6A31">
            <w:pPr>
              <w:pStyle w:val="Sinespaciado"/>
              <w:rPr>
                <w:sz w:val="20"/>
                <w:szCs w:val="20"/>
                <w:lang w:eastAsia="es-MX"/>
              </w:rPr>
            </w:pPr>
            <w:r w:rsidRPr="0077442B">
              <w:rPr>
                <w:sz w:val="20"/>
                <w:szCs w:val="20"/>
                <w:lang w:eastAsia="es-MX"/>
              </w:rPr>
              <w:t>% del mercado rehabilitado</w:t>
            </w:r>
          </w:p>
        </w:tc>
        <w:tc>
          <w:tcPr>
            <w:tcW w:w="709" w:type="dxa"/>
            <w:shd w:val="clear" w:color="auto" w:fill="auto"/>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11,9</w:t>
            </w:r>
          </w:p>
        </w:tc>
      </w:tr>
      <w:tr w:rsidR="00CB65DC" w:rsidRPr="005526B0" w:rsidTr="001D6A31">
        <w:trPr>
          <w:trHeight w:val="855"/>
        </w:trPr>
        <w:tc>
          <w:tcPr>
            <w:tcW w:w="1843" w:type="dxa"/>
            <w:vMerge/>
            <w:shd w:val="clear" w:color="auto" w:fill="auto"/>
            <w:vAlign w:val="center"/>
          </w:tcPr>
          <w:p w:rsidR="00CB65DC" w:rsidRPr="001D6A31" w:rsidRDefault="00CB65DC" w:rsidP="001D6A31">
            <w:pPr>
              <w:pStyle w:val="Sinespaciado"/>
              <w:rPr>
                <w:sz w:val="18"/>
                <w:szCs w:val="18"/>
                <w:lang w:eastAsia="es-MX"/>
              </w:rPr>
            </w:pPr>
          </w:p>
        </w:tc>
        <w:tc>
          <w:tcPr>
            <w:tcW w:w="2416" w:type="dxa"/>
            <w:shd w:val="clear" w:color="auto" w:fill="auto"/>
            <w:vAlign w:val="center"/>
          </w:tcPr>
          <w:p w:rsidR="00CB65DC" w:rsidRPr="0077442B" w:rsidRDefault="00CB65DC" w:rsidP="001D6A31">
            <w:pPr>
              <w:pStyle w:val="Sinespaciado"/>
              <w:rPr>
                <w:sz w:val="20"/>
                <w:szCs w:val="20"/>
                <w:lang w:eastAsia="es-MX"/>
              </w:rPr>
            </w:pPr>
            <w:r w:rsidRPr="0077442B">
              <w:rPr>
                <w:sz w:val="20"/>
                <w:szCs w:val="20"/>
                <w:lang w:eastAsia="es-MX"/>
              </w:rPr>
              <w:t>Rehabilitación de mercados</w:t>
            </w:r>
          </w:p>
        </w:tc>
        <w:tc>
          <w:tcPr>
            <w:tcW w:w="851" w:type="dxa"/>
            <w:shd w:val="clear" w:color="auto" w:fill="auto"/>
            <w:noWrap/>
            <w:vAlign w:val="center"/>
          </w:tcPr>
          <w:p w:rsidR="00CB65DC" w:rsidRPr="0077442B" w:rsidRDefault="00CB65DC" w:rsidP="001D6A31">
            <w:pPr>
              <w:pStyle w:val="Sinespaciado"/>
              <w:jc w:val="center"/>
              <w:rPr>
                <w:sz w:val="20"/>
                <w:szCs w:val="20"/>
                <w:lang w:eastAsia="es-MX"/>
              </w:rPr>
            </w:pPr>
          </w:p>
        </w:tc>
        <w:tc>
          <w:tcPr>
            <w:tcW w:w="709" w:type="dxa"/>
            <w:shd w:val="clear" w:color="auto" w:fill="auto"/>
            <w:noWrap/>
            <w:vAlign w:val="center"/>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850" w:type="dxa"/>
            <w:shd w:val="clear" w:color="auto" w:fill="auto"/>
            <w:vAlign w:val="center"/>
          </w:tcPr>
          <w:p w:rsidR="00CB65DC" w:rsidRPr="0077442B" w:rsidRDefault="00CB65DC" w:rsidP="001D6A31">
            <w:pPr>
              <w:pStyle w:val="Sinespaciado"/>
              <w:jc w:val="center"/>
              <w:rPr>
                <w:sz w:val="20"/>
                <w:szCs w:val="20"/>
                <w:lang w:eastAsia="es-MX"/>
              </w:rPr>
            </w:pPr>
          </w:p>
        </w:tc>
        <w:tc>
          <w:tcPr>
            <w:tcW w:w="2410" w:type="dxa"/>
            <w:shd w:val="clear" w:color="auto" w:fill="auto"/>
            <w:vAlign w:val="center"/>
          </w:tcPr>
          <w:p w:rsidR="00CB65DC" w:rsidRPr="0077442B" w:rsidRDefault="00CB65DC" w:rsidP="001D6A31">
            <w:pPr>
              <w:pStyle w:val="Sinespaciado"/>
              <w:rPr>
                <w:sz w:val="20"/>
                <w:szCs w:val="20"/>
                <w:lang w:eastAsia="es-MX"/>
              </w:rPr>
            </w:pPr>
            <w:r w:rsidRPr="0077442B">
              <w:rPr>
                <w:sz w:val="20"/>
                <w:szCs w:val="20"/>
                <w:lang w:eastAsia="es-MX"/>
              </w:rPr>
              <w:t>Número de metros cuadrados rehabilitados en mercados.</w:t>
            </w:r>
          </w:p>
        </w:tc>
        <w:tc>
          <w:tcPr>
            <w:tcW w:w="709" w:type="dxa"/>
            <w:shd w:val="clear" w:color="auto" w:fill="auto"/>
            <w:vAlign w:val="center"/>
          </w:tcPr>
          <w:p w:rsidR="00CB65DC" w:rsidRPr="0077442B" w:rsidRDefault="00CB65DC" w:rsidP="001D6A31">
            <w:pPr>
              <w:pStyle w:val="Sinespaciado"/>
              <w:jc w:val="right"/>
              <w:rPr>
                <w:sz w:val="20"/>
                <w:szCs w:val="20"/>
                <w:lang w:eastAsia="es-MX"/>
              </w:rPr>
            </w:pPr>
            <w:r w:rsidRPr="0077442B">
              <w:rPr>
                <w:sz w:val="20"/>
                <w:szCs w:val="20"/>
                <w:lang w:eastAsia="es-MX"/>
              </w:rPr>
              <w:t>11,9</w:t>
            </w:r>
          </w:p>
        </w:tc>
      </w:tr>
      <w:tr w:rsidR="00CB65DC" w:rsidRPr="005526B0" w:rsidTr="001D6A31">
        <w:trPr>
          <w:trHeight w:val="855"/>
        </w:trPr>
        <w:tc>
          <w:tcPr>
            <w:tcW w:w="1843" w:type="dxa"/>
            <w:vMerge/>
            <w:shd w:val="clear" w:color="auto" w:fill="auto"/>
            <w:vAlign w:val="center"/>
          </w:tcPr>
          <w:p w:rsidR="00CB65DC" w:rsidRPr="001D6A31" w:rsidRDefault="00CB65DC" w:rsidP="001D6A31">
            <w:pPr>
              <w:pStyle w:val="Sinespaciado"/>
              <w:rPr>
                <w:sz w:val="18"/>
                <w:szCs w:val="18"/>
                <w:lang w:eastAsia="es-MX"/>
              </w:rPr>
            </w:pPr>
          </w:p>
        </w:tc>
        <w:tc>
          <w:tcPr>
            <w:tcW w:w="2416" w:type="dxa"/>
            <w:shd w:val="clear" w:color="auto" w:fill="auto"/>
            <w:vAlign w:val="center"/>
          </w:tcPr>
          <w:p w:rsidR="00CB65DC" w:rsidRPr="0077442B" w:rsidRDefault="00CB65DC" w:rsidP="001D6A31">
            <w:pPr>
              <w:pStyle w:val="Sinespaciado"/>
              <w:rPr>
                <w:sz w:val="20"/>
                <w:szCs w:val="20"/>
                <w:lang w:eastAsia="es-MX"/>
              </w:rPr>
            </w:pPr>
            <w:r w:rsidRPr="0077442B">
              <w:rPr>
                <w:sz w:val="20"/>
                <w:szCs w:val="20"/>
                <w:lang w:eastAsia="es-MX"/>
              </w:rPr>
              <w:t>Proyecto del Mercado Juárez</w:t>
            </w:r>
          </w:p>
        </w:tc>
        <w:tc>
          <w:tcPr>
            <w:tcW w:w="851" w:type="dxa"/>
            <w:shd w:val="clear" w:color="auto" w:fill="auto"/>
            <w:noWrap/>
            <w:vAlign w:val="center"/>
          </w:tcPr>
          <w:p w:rsidR="00CB65DC" w:rsidRPr="0077442B" w:rsidRDefault="00CB65DC" w:rsidP="001D6A31">
            <w:pPr>
              <w:pStyle w:val="Sinespaciado"/>
              <w:jc w:val="center"/>
              <w:rPr>
                <w:sz w:val="20"/>
                <w:szCs w:val="20"/>
                <w:lang w:eastAsia="es-MX"/>
              </w:rPr>
            </w:pPr>
          </w:p>
        </w:tc>
        <w:tc>
          <w:tcPr>
            <w:tcW w:w="709" w:type="dxa"/>
            <w:shd w:val="clear" w:color="auto" w:fill="auto"/>
            <w:noWrap/>
            <w:vAlign w:val="center"/>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850" w:type="dxa"/>
            <w:shd w:val="clear" w:color="auto" w:fill="auto"/>
            <w:vAlign w:val="center"/>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2410" w:type="dxa"/>
            <w:shd w:val="clear" w:color="auto" w:fill="auto"/>
            <w:vAlign w:val="center"/>
          </w:tcPr>
          <w:p w:rsidR="00CB65DC" w:rsidRPr="0077442B" w:rsidRDefault="00CB65DC" w:rsidP="001D6A31">
            <w:pPr>
              <w:pStyle w:val="Sinespaciado"/>
              <w:rPr>
                <w:sz w:val="20"/>
                <w:szCs w:val="20"/>
                <w:lang w:eastAsia="es-MX"/>
              </w:rPr>
            </w:pPr>
            <w:r w:rsidRPr="0077442B">
              <w:rPr>
                <w:sz w:val="20"/>
                <w:szCs w:val="20"/>
                <w:lang w:eastAsia="es-MX"/>
              </w:rPr>
              <w:t>Número de metros cuadrados rehabilitados o modernizados en el mercado Juárez</w:t>
            </w:r>
          </w:p>
        </w:tc>
        <w:tc>
          <w:tcPr>
            <w:tcW w:w="709" w:type="dxa"/>
            <w:shd w:val="clear" w:color="auto" w:fill="auto"/>
            <w:vAlign w:val="center"/>
          </w:tcPr>
          <w:p w:rsidR="00CB65DC" w:rsidRPr="0077442B" w:rsidRDefault="00CB65DC" w:rsidP="001D6A31">
            <w:pPr>
              <w:pStyle w:val="Sinespaciado"/>
              <w:jc w:val="right"/>
              <w:rPr>
                <w:sz w:val="20"/>
                <w:szCs w:val="20"/>
                <w:lang w:eastAsia="es-MX"/>
              </w:rPr>
            </w:pPr>
            <w:r w:rsidRPr="0077442B">
              <w:rPr>
                <w:sz w:val="20"/>
                <w:szCs w:val="20"/>
                <w:lang w:eastAsia="es-MX"/>
              </w:rPr>
              <w:t>11,9</w:t>
            </w:r>
          </w:p>
        </w:tc>
      </w:tr>
      <w:tr w:rsidR="00CB65DC" w:rsidRPr="005526B0" w:rsidTr="001D6A31">
        <w:trPr>
          <w:trHeight w:val="570"/>
        </w:trPr>
        <w:tc>
          <w:tcPr>
            <w:tcW w:w="1843" w:type="dxa"/>
            <w:vMerge w:val="restart"/>
            <w:shd w:val="clear" w:color="auto" w:fill="auto"/>
            <w:vAlign w:val="center"/>
            <w:hideMark/>
          </w:tcPr>
          <w:p w:rsidR="00CB65DC" w:rsidRPr="001D6A31" w:rsidRDefault="00CB65DC" w:rsidP="001D6A31">
            <w:pPr>
              <w:pStyle w:val="Sinespaciado"/>
              <w:rPr>
                <w:sz w:val="18"/>
                <w:szCs w:val="18"/>
                <w:lang w:eastAsia="es-MX"/>
              </w:rPr>
            </w:pPr>
            <w:r w:rsidRPr="001D6A31">
              <w:rPr>
                <w:sz w:val="18"/>
                <w:szCs w:val="18"/>
                <w:lang w:eastAsia="es-MX"/>
              </w:rPr>
              <w:t>2.1.15 Mantenimiento, conservación y gestión de áreas verdes dentro del municipio.</w:t>
            </w:r>
          </w:p>
        </w:tc>
        <w:tc>
          <w:tcPr>
            <w:tcW w:w="2416" w:type="dxa"/>
            <w:shd w:val="clear" w:color="auto" w:fill="FFFFFF" w:themeFill="background1"/>
            <w:vAlign w:val="center"/>
            <w:hideMark/>
          </w:tcPr>
          <w:p w:rsidR="00CB65DC" w:rsidRPr="0077442B" w:rsidRDefault="00CB65DC" w:rsidP="001D6A31">
            <w:pPr>
              <w:pStyle w:val="Sinespaciado"/>
              <w:rPr>
                <w:sz w:val="20"/>
                <w:szCs w:val="20"/>
                <w:lang w:eastAsia="es-MX"/>
              </w:rPr>
            </w:pPr>
            <w:r w:rsidRPr="0077442B">
              <w:rPr>
                <w:sz w:val="20"/>
                <w:szCs w:val="20"/>
                <w:lang w:eastAsia="es-MX"/>
              </w:rPr>
              <w:t>Proyecto de Gestión y Control de arbolado urbano</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auto" w:fill="auto"/>
            <w:vAlign w:val="center"/>
            <w:hideMark/>
          </w:tcPr>
          <w:p w:rsidR="00CB65DC" w:rsidRPr="0077442B" w:rsidRDefault="00CB65DC" w:rsidP="001D6A31">
            <w:pPr>
              <w:pStyle w:val="Sinespaciado"/>
              <w:jc w:val="center"/>
              <w:rPr>
                <w:sz w:val="20"/>
                <w:szCs w:val="20"/>
                <w:lang w:eastAsia="es-MX"/>
              </w:rPr>
            </w:pPr>
          </w:p>
        </w:tc>
        <w:tc>
          <w:tcPr>
            <w:tcW w:w="2410" w:type="dxa"/>
            <w:shd w:val="clear" w:color="auto" w:fill="auto"/>
            <w:vAlign w:val="center"/>
            <w:hideMark/>
          </w:tcPr>
          <w:p w:rsidR="00CB65DC" w:rsidRPr="0077442B" w:rsidRDefault="00CB65DC" w:rsidP="001D6A31">
            <w:pPr>
              <w:pStyle w:val="Sinespaciado"/>
              <w:rPr>
                <w:sz w:val="20"/>
                <w:szCs w:val="20"/>
                <w:lang w:eastAsia="es-MX"/>
              </w:rPr>
            </w:pPr>
            <w:r w:rsidRPr="0077442B">
              <w:rPr>
                <w:sz w:val="20"/>
                <w:szCs w:val="20"/>
                <w:lang w:eastAsia="es-MX"/>
              </w:rPr>
              <w:t>Numero de servicios atendidos</w:t>
            </w:r>
          </w:p>
        </w:tc>
        <w:tc>
          <w:tcPr>
            <w:tcW w:w="709" w:type="dxa"/>
            <w:shd w:val="clear" w:color="auto" w:fill="auto"/>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15,13,11</w:t>
            </w:r>
          </w:p>
        </w:tc>
      </w:tr>
      <w:tr w:rsidR="00CB65DC" w:rsidRPr="005526B0" w:rsidTr="001D6A31">
        <w:trPr>
          <w:trHeight w:val="570"/>
        </w:trPr>
        <w:tc>
          <w:tcPr>
            <w:tcW w:w="1843" w:type="dxa"/>
            <w:vMerge/>
            <w:shd w:val="clear" w:color="auto" w:fill="auto"/>
            <w:vAlign w:val="center"/>
          </w:tcPr>
          <w:p w:rsidR="00CB65DC" w:rsidRPr="001D6A31" w:rsidRDefault="00CB65DC" w:rsidP="001D6A31">
            <w:pPr>
              <w:pStyle w:val="Sinespaciado"/>
              <w:rPr>
                <w:sz w:val="18"/>
                <w:szCs w:val="18"/>
                <w:lang w:eastAsia="es-MX"/>
              </w:rPr>
            </w:pPr>
          </w:p>
        </w:tc>
        <w:tc>
          <w:tcPr>
            <w:tcW w:w="2416" w:type="dxa"/>
            <w:shd w:val="clear" w:color="auto" w:fill="FFFFFF" w:themeFill="background1"/>
            <w:vAlign w:val="center"/>
          </w:tcPr>
          <w:p w:rsidR="00CB65DC" w:rsidRPr="0077442B" w:rsidRDefault="00CB65DC" w:rsidP="001D6A31">
            <w:pPr>
              <w:pStyle w:val="Sinespaciado"/>
              <w:rPr>
                <w:sz w:val="20"/>
                <w:szCs w:val="20"/>
                <w:lang w:eastAsia="es-MX"/>
              </w:rPr>
            </w:pPr>
            <w:r w:rsidRPr="0077442B">
              <w:rPr>
                <w:sz w:val="20"/>
                <w:szCs w:val="20"/>
                <w:lang w:eastAsia="es-MX"/>
              </w:rPr>
              <w:t>Programa de forestaciones y reforestaciones</w:t>
            </w:r>
          </w:p>
        </w:tc>
        <w:tc>
          <w:tcPr>
            <w:tcW w:w="851" w:type="dxa"/>
            <w:shd w:val="clear" w:color="auto" w:fill="auto"/>
            <w:noWrap/>
            <w:vAlign w:val="center"/>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tcPr>
          <w:p w:rsidR="00CB65DC" w:rsidRPr="0077442B" w:rsidRDefault="00CB65DC" w:rsidP="001D6A31">
            <w:pPr>
              <w:pStyle w:val="Sinespaciado"/>
              <w:jc w:val="center"/>
              <w:rPr>
                <w:sz w:val="20"/>
                <w:szCs w:val="20"/>
                <w:lang w:eastAsia="es-MX"/>
              </w:rPr>
            </w:pPr>
          </w:p>
        </w:tc>
        <w:tc>
          <w:tcPr>
            <w:tcW w:w="850" w:type="dxa"/>
            <w:shd w:val="clear" w:color="auto" w:fill="auto"/>
            <w:vAlign w:val="center"/>
          </w:tcPr>
          <w:p w:rsidR="00CB65DC" w:rsidRPr="0077442B" w:rsidRDefault="00CB65DC" w:rsidP="001D6A31">
            <w:pPr>
              <w:pStyle w:val="Sinespaciado"/>
              <w:jc w:val="center"/>
              <w:rPr>
                <w:sz w:val="20"/>
                <w:szCs w:val="20"/>
                <w:lang w:eastAsia="es-MX"/>
              </w:rPr>
            </w:pPr>
          </w:p>
        </w:tc>
        <w:tc>
          <w:tcPr>
            <w:tcW w:w="2410" w:type="dxa"/>
            <w:shd w:val="clear" w:color="auto" w:fill="auto"/>
            <w:vAlign w:val="center"/>
          </w:tcPr>
          <w:p w:rsidR="00CB65DC" w:rsidRPr="0077442B" w:rsidRDefault="00CB65DC" w:rsidP="001D6A31">
            <w:pPr>
              <w:pStyle w:val="Sinespaciado"/>
              <w:rPr>
                <w:sz w:val="20"/>
                <w:szCs w:val="20"/>
                <w:lang w:eastAsia="es-MX"/>
              </w:rPr>
            </w:pPr>
            <w:r w:rsidRPr="0077442B">
              <w:rPr>
                <w:sz w:val="20"/>
                <w:szCs w:val="20"/>
                <w:lang w:eastAsia="es-MX"/>
              </w:rPr>
              <w:t>Número de árboles plantados</w:t>
            </w:r>
          </w:p>
        </w:tc>
        <w:tc>
          <w:tcPr>
            <w:tcW w:w="709" w:type="dxa"/>
            <w:shd w:val="clear" w:color="auto" w:fill="auto"/>
            <w:vAlign w:val="center"/>
          </w:tcPr>
          <w:p w:rsidR="00CB65DC" w:rsidRPr="0077442B" w:rsidRDefault="00CB65DC" w:rsidP="001D6A31">
            <w:pPr>
              <w:pStyle w:val="Sinespaciado"/>
              <w:jc w:val="right"/>
              <w:rPr>
                <w:sz w:val="20"/>
                <w:szCs w:val="20"/>
                <w:lang w:eastAsia="es-MX"/>
              </w:rPr>
            </w:pPr>
          </w:p>
        </w:tc>
      </w:tr>
      <w:tr w:rsidR="00CB65DC" w:rsidRPr="005526B0" w:rsidTr="001D6A31">
        <w:trPr>
          <w:trHeight w:val="570"/>
        </w:trPr>
        <w:tc>
          <w:tcPr>
            <w:tcW w:w="1843" w:type="dxa"/>
            <w:vMerge/>
            <w:shd w:val="clear" w:color="auto" w:fill="auto"/>
            <w:vAlign w:val="center"/>
          </w:tcPr>
          <w:p w:rsidR="00CB65DC" w:rsidRPr="001D6A31" w:rsidRDefault="00CB65DC" w:rsidP="001D6A31">
            <w:pPr>
              <w:pStyle w:val="Sinespaciado"/>
              <w:rPr>
                <w:sz w:val="18"/>
                <w:szCs w:val="18"/>
                <w:lang w:eastAsia="es-MX"/>
              </w:rPr>
            </w:pPr>
          </w:p>
        </w:tc>
        <w:tc>
          <w:tcPr>
            <w:tcW w:w="2416" w:type="dxa"/>
            <w:shd w:val="clear" w:color="auto" w:fill="FFFFFF" w:themeFill="background1"/>
            <w:vAlign w:val="center"/>
          </w:tcPr>
          <w:p w:rsidR="00CB65DC" w:rsidRPr="0077442B" w:rsidRDefault="00CB65DC" w:rsidP="001D6A31">
            <w:pPr>
              <w:pStyle w:val="Sinespaciado"/>
              <w:rPr>
                <w:sz w:val="20"/>
                <w:szCs w:val="20"/>
                <w:lang w:eastAsia="es-MX"/>
              </w:rPr>
            </w:pPr>
            <w:r w:rsidRPr="0077442B">
              <w:rPr>
                <w:sz w:val="20"/>
                <w:szCs w:val="20"/>
                <w:lang w:eastAsia="es-MX"/>
              </w:rPr>
              <w:t>Programa de mantenimiento de jardineras y plazas municipales</w:t>
            </w:r>
          </w:p>
        </w:tc>
        <w:tc>
          <w:tcPr>
            <w:tcW w:w="851" w:type="dxa"/>
            <w:shd w:val="clear" w:color="auto" w:fill="auto"/>
            <w:noWrap/>
            <w:vAlign w:val="center"/>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tcPr>
          <w:p w:rsidR="00CB65DC" w:rsidRPr="0077442B" w:rsidRDefault="00CB65DC" w:rsidP="001D6A31">
            <w:pPr>
              <w:pStyle w:val="Sinespaciado"/>
              <w:jc w:val="center"/>
              <w:rPr>
                <w:sz w:val="20"/>
                <w:szCs w:val="20"/>
                <w:lang w:eastAsia="es-MX"/>
              </w:rPr>
            </w:pPr>
          </w:p>
        </w:tc>
        <w:tc>
          <w:tcPr>
            <w:tcW w:w="850" w:type="dxa"/>
            <w:shd w:val="clear" w:color="auto" w:fill="auto"/>
            <w:vAlign w:val="center"/>
          </w:tcPr>
          <w:p w:rsidR="00CB65DC" w:rsidRPr="0077442B" w:rsidRDefault="00CB65DC" w:rsidP="001D6A31">
            <w:pPr>
              <w:pStyle w:val="Sinespaciado"/>
              <w:jc w:val="center"/>
              <w:rPr>
                <w:sz w:val="20"/>
                <w:szCs w:val="20"/>
                <w:lang w:eastAsia="es-MX"/>
              </w:rPr>
            </w:pPr>
          </w:p>
        </w:tc>
        <w:tc>
          <w:tcPr>
            <w:tcW w:w="2410" w:type="dxa"/>
            <w:shd w:val="clear" w:color="auto" w:fill="auto"/>
            <w:vAlign w:val="center"/>
          </w:tcPr>
          <w:p w:rsidR="00CB65DC" w:rsidRPr="0077442B" w:rsidRDefault="00CB65DC" w:rsidP="001D6A31">
            <w:pPr>
              <w:pStyle w:val="Sinespaciado"/>
              <w:rPr>
                <w:sz w:val="20"/>
                <w:szCs w:val="20"/>
                <w:lang w:eastAsia="es-MX"/>
              </w:rPr>
            </w:pPr>
            <w:r w:rsidRPr="0077442B">
              <w:rPr>
                <w:sz w:val="20"/>
                <w:szCs w:val="20"/>
                <w:lang w:eastAsia="es-MX"/>
              </w:rPr>
              <w:t xml:space="preserve">Numero de jardineras y plazas en relación al as existentes </w:t>
            </w:r>
          </w:p>
        </w:tc>
        <w:tc>
          <w:tcPr>
            <w:tcW w:w="709" w:type="dxa"/>
            <w:shd w:val="clear" w:color="auto" w:fill="auto"/>
            <w:vAlign w:val="center"/>
          </w:tcPr>
          <w:p w:rsidR="00CB65DC" w:rsidRPr="0077442B" w:rsidRDefault="00CB65DC" w:rsidP="001D6A31">
            <w:pPr>
              <w:pStyle w:val="Sinespaciado"/>
              <w:jc w:val="right"/>
              <w:rPr>
                <w:sz w:val="20"/>
                <w:szCs w:val="20"/>
                <w:lang w:eastAsia="es-MX"/>
              </w:rPr>
            </w:pPr>
          </w:p>
        </w:tc>
      </w:tr>
      <w:tr w:rsidR="00CB65DC" w:rsidRPr="005526B0" w:rsidTr="001D6A31">
        <w:trPr>
          <w:trHeight w:val="300"/>
        </w:trPr>
        <w:tc>
          <w:tcPr>
            <w:tcW w:w="1843" w:type="dxa"/>
            <w:shd w:val="clear" w:color="000000" w:fill="FFFFFF"/>
            <w:vAlign w:val="center"/>
            <w:hideMark/>
          </w:tcPr>
          <w:p w:rsidR="00CB65DC" w:rsidRPr="001D6A31" w:rsidRDefault="00CB65DC" w:rsidP="001D6A31">
            <w:pPr>
              <w:pStyle w:val="Sinespaciado"/>
              <w:rPr>
                <w:sz w:val="18"/>
                <w:szCs w:val="18"/>
                <w:lang w:eastAsia="es-MX"/>
              </w:rPr>
            </w:pPr>
            <w:r w:rsidRPr="001D6A31">
              <w:rPr>
                <w:sz w:val="18"/>
                <w:szCs w:val="18"/>
                <w:lang w:eastAsia="es-MX"/>
              </w:rPr>
              <w:t>2.1.1.16 Regulación y supervisión del arbolado urbano.</w:t>
            </w:r>
          </w:p>
        </w:tc>
        <w:tc>
          <w:tcPr>
            <w:tcW w:w="2416" w:type="dxa"/>
            <w:shd w:val="clear" w:color="000000" w:fill="FFFFFF"/>
            <w:vAlign w:val="center"/>
            <w:hideMark/>
          </w:tcPr>
          <w:p w:rsidR="00CB65DC" w:rsidRPr="0077442B" w:rsidRDefault="00CB65DC" w:rsidP="001D6A31">
            <w:pPr>
              <w:pStyle w:val="Sinespaciado"/>
              <w:rPr>
                <w:sz w:val="20"/>
                <w:szCs w:val="20"/>
                <w:lang w:eastAsia="es-MX"/>
              </w:rPr>
            </w:pPr>
            <w:r w:rsidRPr="0077442B">
              <w:rPr>
                <w:sz w:val="20"/>
                <w:szCs w:val="20"/>
                <w:lang w:eastAsia="es-MX"/>
              </w:rPr>
              <w:t>Proyecto de Gestión y Control de arbolado urbano</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auto" w:fill="auto"/>
            <w:vAlign w:val="center"/>
            <w:hideMark/>
          </w:tcPr>
          <w:p w:rsidR="00CB65DC" w:rsidRPr="0077442B" w:rsidRDefault="00CB65DC" w:rsidP="001D6A31">
            <w:pPr>
              <w:pStyle w:val="Sinespaciado"/>
              <w:jc w:val="center"/>
              <w:rPr>
                <w:sz w:val="20"/>
                <w:szCs w:val="20"/>
                <w:lang w:eastAsia="es-MX"/>
              </w:rPr>
            </w:pPr>
          </w:p>
        </w:tc>
        <w:tc>
          <w:tcPr>
            <w:tcW w:w="2410" w:type="dxa"/>
            <w:shd w:val="clear" w:color="auto" w:fill="auto"/>
            <w:vAlign w:val="center"/>
            <w:hideMark/>
          </w:tcPr>
          <w:p w:rsidR="00CB65DC" w:rsidRPr="0077442B" w:rsidRDefault="00CB65DC" w:rsidP="001D6A31">
            <w:pPr>
              <w:pStyle w:val="Sinespaciado"/>
              <w:rPr>
                <w:sz w:val="20"/>
                <w:szCs w:val="20"/>
                <w:lang w:eastAsia="es-MX"/>
              </w:rPr>
            </w:pPr>
            <w:r w:rsidRPr="0077442B">
              <w:rPr>
                <w:sz w:val="20"/>
                <w:szCs w:val="20"/>
                <w:lang w:eastAsia="es-MX"/>
              </w:rPr>
              <w:t>numero de servicios atendidos</w:t>
            </w:r>
          </w:p>
        </w:tc>
        <w:tc>
          <w:tcPr>
            <w:tcW w:w="709" w:type="dxa"/>
            <w:shd w:val="clear" w:color="auto" w:fill="auto"/>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15,13,11</w:t>
            </w:r>
          </w:p>
        </w:tc>
      </w:tr>
      <w:tr w:rsidR="00CB65DC" w:rsidRPr="005526B0" w:rsidTr="001D6A31">
        <w:trPr>
          <w:trHeight w:val="300"/>
        </w:trPr>
        <w:tc>
          <w:tcPr>
            <w:tcW w:w="1843" w:type="dxa"/>
            <w:shd w:val="clear" w:color="auto" w:fill="auto"/>
            <w:vAlign w:val="center"/>
            <w:hideMark/>
          </w:tcPr>
          <w:p w:rsidR="00CB65DC" w:rsidRPr="001D6A31" w:rsidRDefault="00CB65DC" w:rsidP="001D6A31">
            <w:pPr>
              <w:pStyle w:val="Sinespaciado"/>
              <w:rPr>
                <w:sz w:val="18"/>
                <w:szCs w:val="18"/>
                <w:lang w:eastAsia="es-MX"/>
              </w:rPr>
            </w:pPr>
            <w:r w:rsidRPr="001D6A31">
              <w:rPr>
                <w:sz w:val="18"/>
                <w:szCs w:val="18"/>
                <w:lang w:eastAsia="es-MX"/>
              </w:rPr>
              <w:t>2.1.1.17 Poda constante en zonas de alto riesgo.</w:t>
            </w:r>
          </w:p>
        </w:tc>
        <w:tc>
          <w:tcPr>
            <w:tcW w:w="2416" w:type="dxa"/>
            <w:shd w:val="clear" w:color="auto" w:fill="FFFFFF" w:themeFill="background1"/>
            <w:vAlign w:val="center"/>
            <w:hideMark/>
          </w:tcPr>
          <w:p w:rsidR="00CB65DC" w:rsidRPr="0077442B" w:rsidRDefault="00CB65DC" w:rsidP="001D6A31">
            <w:pPr>
              <w:pStyle w:val="Sinespaciado"/>
              <w:rPr>
                <w:sz w:val="20"/>
                <w:szCs w:val="20"/>
                <w:lang w:eastAsia="es-MX"/>
              </w:rPr>
            </w:pPr>
            <w:r w:rsidRPr="0077442B">
              <w:rPr>
                <w:sz w:val="20"/>
                <w:szCs w:val="20"/>
                <w:lang w:eastAsia="es-MX"/>
              </w:rPr>
              <w:t>Prevención de retiro de árboles secos</w:t>
            </w:r>
          </w:p>
        </w:tc>
        <w:tc>
          <w:tcPr>
            <w:tcW w:w="851" w:type="dxa"/>
            <w:shd w:val="clear" w:color="auto" w:fill="FFFFFF" w:themeFill="background1"/>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FFFFFF" w:themeFill="background1"/>
            <w:noWrap/>
            <w:vAlign w:val="center"/>
            <w:hideMark/>
          </w:tcPr>
          <w:p w:rsidR="00CB65DC" w:rsidRPr="0077442B" w:rsidRDefault="00CB65DC" w:rsidP="001D6A31">
            <w:pPr>
              <w:pStyle w:val="Sinespaciado"/>
              <w:jc w:val="center"/>
              <w:rPr>
                <w:sz w:val="20"/>
                <w:szCs w:val="20"/>
                <w:lang w:eastAsia="es-MX"/>
              </w:rPr>
            </w:pPr>
          </w:p>
        </w:tc>
        <w:tc>
          <w:tcPr>
            <w:tcW w:w="850" w:type="dxa"/>
            <w:shd w:val="clear" w:color="auto" w:fill="FFFFFF" w:themeFill="background1"/>
            <w:vAlign w:val="center"/>
            <w:hideMark/>
          </w:tcPr>
          <w:p w:rsidR="00CB65DC" w:rsidRPr="0077442B" w:rsidRDefault="00CB65DC" w:rsidP="001D6A31">
            <w:pPr>
              <w:pStyle w:val="Sinespaciado"/>
              <w:jc w:val="center"/>
              <w:rPr>
                <w:sz w:val="20"/>
                <w:szCs w:val="20"/>
                <w:lang w:eastAsia="es-MX"/>
              </w:rPr>
            </w:pPr>
          </w:p>
        </w:tc>
        <w:tc>
          <w:tcPr>
            <w:tcW w:w="2410" w:type="dxa"/>
            <w:shd w:val="clear" w:color="auto" w:fill="FFFFFF" w:themeFill="background1"/>
            <w:vAlign w:val="center"/>
            <w:hideMark/>
          </w:tcPr>
          <w:p w:rsidR="00CB65DC" w:rsidRPr="0077442B" w:rsidRDefault="00CB65DC" w:rsidP="001D6A31">
            <w:pPr>
              <w:pStyle w:val="Sinespaciado"/>
              <w:rPr>
                <w:sz w:val="20"/>
                <w:szCs w:val="20"/>
                <w:lang w:eastAsia="es-MX"/>
              </w:rPr>
            </w:pPr>
            <w:r w:rsidRPr="0077442B">
              <w:rPr>
                <w:sz w:val="20"/>
                <w:szCs w:val="20"/>
                <w:lang w:eastAsia="es-MX"/>
              </w:rPr>
              <w:t xml:space="preserve">Número de árboles secos retirados en relación a los </w:t>
            </w:r>
            <w:r w:rsidRPr="0077442B">
              <w:rPr>
                <w:sz w:val="20"/>
                <w:szCs w:val="20"/>
                <w:lang w:eastAsia="es-MX"/>
              </w:rPr>
              <w:lastRenderedPageBreak/>
              <w:t>identificados.</w:t>
            </w:r>
          </w:p>
        </w:tc>
        <w:tc>
          <w:tcPr>
            <w:tcW w:w="709" w:type="dxa"/>
            <w:shd w:val="clear" w:color="auto" w:fill="auto"/>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lastRenderedPageBreak/>
              <w:t>15,11</w:t>
            </w:r>
          </w:p>
        </w:tc>
      </w:tr>
      <w:tr w:rsidR="00CB65DC" w:rsidRPr="005526B0" w:rsidTr="001D6A31">
        <w:trPr>
          <w:trHeight w:val="765"/>
        </w:trPr>
        <w:tc>
          <w:tcPr>
            <w:tcW w:w="1843" w:type="dxa"/>
            <w:vMerge w:val="restart"/>
            <w:shd w:val="clear" w:color="000000" w:fill="FFFFFF"/>
            <w:vAlign w:val="center"/>
            <w:hideMark/>
          </w:tcPr>
          <w:p w:rsidR="00CB65DC" w:rsidRPr="001D6A31" w:rsidRDefault="00CB65DC" w:rsidP="001D6A31">
            <w:pPr>
              <w:pStyle w:val="Sinespaciado"/>
              <w:rPr>
                <w:sz w:val="18"/>
                <w:szCs w:val="18"/>
                <w:lang w:eastAsia="es-MX"/>
              </w:rPr>
            </w:pPr>
            <w:r w:rsidRPr="001D6A31">
              <w:rPr>
                <w:sz w:val="18"/>
                <w:szCs w:val="18"/>
                <w:lang w:eastAsia="es-MX"/>
              </w:rPr>
              <w:lastRenderedPageBreak/>
              <w:t>2.1.1.18 Modernización, embellecimiento y mantenimiento de edificios y áreas públicas del municipio.</w:t>
            </w:r>
          </w:p>
        </w:tc>
        <w:tc>
          <w:tcPr>
            <w:tcW w:w="2416" w:type="dxa"/>
            <w:shd w:val="clear" w:color="000000" w:fill="FFFFFF"/>
            <w:vAlign w:val="center"/>
            <w:hideMark/>
          </w:tcPr>
          <w:p w:rsidR="00CB65DC" w:rsidRPr="0077442B" w:rsidRDefault="00CB65DC" w:rsidP="001D6A31">
            <w:pPr>
              <w:pStyle w:val="Sinespaciado"/>
              <w:rPr>
                <w:sz w:val="20"/>
                <w:szCs w:val="20"/>
                <w:lang w:eastAsia="es-MX"/>
              </w:rPr>
            </w:pPr>
            <w:r w:rsidRPr="0077442B">
              <w:rPr>
                <w:sz w:val="20"/>
                <w:szCs w:val="20"/>
                <w:lang w:eastAsia="es-MX"/>
              </w:rPr>
              <w:t>Proyecto de Restauración de Espacios Públicos</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auto" w:fill="auto"/>
            <w:vAlign w:val="center"/>
            <w:hideMark/>
          </w:tcPr>
          <w:p w:rsidR="00CB65DC" w:rsidRPr="0077442B" w:rsidRDefault="00CB65DC" w:rsidP="001D6A31">
            <w:pPr>
              <w:pStyle w:val="Sinespaciado"/>
              <w:jc w:val="center"/>
              <w:rPr>
                <w:sz w:val="20"/>
                <w:szCs w:val="20"/>
                <w:lang w:eastAsia="es-MX"/>
              </w:rPr>
            </w:pPr>
          </w:p>
        </w:tc>
        <w:tc>
          <w:tcPr>
            <w:tcW w:w="2410" w:type="dxa"/>
            <w:shd w:val="clear" w:color="auto" w:fill="auto"/>
            <w:vAlign w:val="center"/>
            <w:hideMark/>
          </w:tcPr>
          <w:p w:rsidR="00CB65DC" w:rsidRPr="0077442B" w:rsidRDefault="00CB65DC" w:rsidP="001D6A31">
            <w:pPr>
              <w:pStyle w:val="Sinespaciado"/>
              <w:rPr>
                <w:sz w:val="20"/>
                <w:szCs w:val="20"/>
                <w:lang w:eastAsia="es-MX"/>
              </w:rPr>
            </w:pPr>
            <w:r w:rsidRPr="0077442B">
              <w:rPr>
                <w:sz w:val="20"/>
                <w:szCs w:val="20"/>
                <w:lang w:eastAsia="es-MX"/>
              </w:rPr>
              <w:t>ESPACIOS PUBLICOS RESTAURADOS ATENDIDOS/TOTAL DE ESPACIOS PUBLICOS</w:t>
            </w:r>
          </w:p>
        </w:tc>
        <w:tc>
          <w:tcPr>
            <w:tcW w:w="709" w:type="dxa"/>
            <w:shd w:val="clear" w:color="auto" w:fill="auto"/>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11</w:t>
            </w:r>
          </w:p>
        </w:tc>
      </w:tr>
      <w:tr w:rsidR="00CB65DC" w:rsidRPr="005526B0" w:rsidTr="001D6A31">
        <w:trPr>
          <w:trHeight w:val="510"/>
        </w:trPr>
        <w:tc>
          <w:tcPr>
            <w:tcW w:w="1843" w:type="dxa"/>
            <w:vMerge/>
            <w:shd w:val="clear" w:color="000000" w:fill="FFFFFF"/>
            <w:vAlign w:val="center"/>
            <w:hideMark/>
          </w:tcPr>
          <w:p w:rsidR="00CB65DC" w:rsidRPr="0077442B" w:rsidRDefault="00CB65DC" w:rsidP="001D6A31">
            <w:pPr>
              <w:pStyle w:val="Sinespaciado"/>
              <w:rPr>
                <w:sz w:val="20"/>
                <w:szCs w:val="20"/>
                <w:lang w:eastAsia="es-MX"/>
              </w:rPr>
            </w:pPr>
          </w:p>
        </w:tc>
        <w:tc>
          <w:tcPr>
            <w:tcW w:w="2416" w:type="dxa"/>
            <w:shd w:val="clear" w:color="000000" w:fill="FFFFFF"/>
            <w:vAlign w:val="center"/>
            <w:hideMark/>
          </w:tcPr>
          <w:p w:rsidR="00CB65DC" w:rsidRPr="0077442B" w:rsidRDefault="00CB65DC" w:rsidP="001D6A31">
            <w:pPr>
              <w:pStyle w:val="Sinespaciado"/>
              <w:rPr>
                <w:sz w:val="20"/>
                <w:szCs w:val="20"/>
                <w:lang w:eastAsia="es-MX"/>
              </w:rPr>
            </w:pPr>
            <w:r w:rsidRPr="0077442B">
              <w:rPr>
                <w:sz w:val="20"/>
                <w:szCs w:val="20"/>
                <w:lang w:eastAsia="es-MX"/>
              </w:rPr>
              <w:t>Un Mercado con Arte</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auto" w:fill="auto"/>
            <w:vAlign w:val="center"/>
            <w:hideMark/>
          </w:tcPr>
          <w:p w:rsidR="00CB65DC" w:rsidRPr="0077442B" w:rsidRDefault="00CB65DC" w:rsidP="001D6A31">
            <w:pPr>
              <w:pStyle w:val="Sinespaciado"/>
              <w:jc w:val="center"/>
              <w:rPr>
                <w:sz w:val="20"/>
                <w:szCs w:val="20"/>
                <w:lang w:eastAsia="es-MX"/>
              </w:rPr>
            </w:pPr>
          </w:p>
        </w:tc>
        <w:tc>
          <w:tcPr>
            <w:tcW w:w="2410" w:type="dxa"/>
            <w:shd w:val="clear" w:color="auto" w:fill="auto"/>
            <w:vAlign w:val="center"/>
            <w:hideMark/>
          </w:tcPr>
          <w:p w:rsidR="00CB65DC" w:rsidRPr="0077442B" w:rsidRDefault="00CB65DC" w:rsidP="001D6A31">
            <w:pPr>
              <w:pStyle w:val="Sinespaciado"/>
              <w:rPr>
                <w:sz w:val="20"/>
                <w:szCs w:val="20"/>
                <w:lang w:eastAsia="es-MX"/>
              </w:rPr>
            </w:pPr>
            <w:r w:rsidRPr="0077442B">
              <w:rPr>
                <w:sz w:val="20"/>
                <w:szCs w:val="20"/>
                <w:lang w:eastAsia="es-MX"/>
              </w:rPr>
              <w:t>% de superficie del mercado rehabilitado</w:t>
            </w:r>
          </w:p>
        </w:tc>
        <w:tc>
          <w:tcPr>
            <w:tcW w:w="709" w:type="dxa"/>
            <w:shd w:val="clear" w:color="auto" w:fill="auto"/>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11,9</w:t>
            </w:r>
          </w:p>
        </w:tc>
      </w:tr>
      <w:tr w:rsidR="00CB65DC" w:rsidRPr="005526B0" w:rsidTr="001D6A31">
        <w:trPr>
          <w:trHeight w:val="510"/>
        </w:trPr>
        <w:tc>
          <w:tcPr>
            <w:tcW w:w="1843" w:type="dxa"/>
            <w:vMerge/>
            <w:shd w:val="clear" w:color="000000" w:fill="FFFFFF"/>
            <w:vAlign w:val="center"/>
          </w:tcPr>
          <w:p w:rsidR="00CB65DC" w:rsidRPr="0077442B" w:rsidRDefault="00CB65DC" w:rsidP="001D6A31">
            <w:pPr>
              <w:pStyle w:val="Sinespaciado"/>
              <w:rPr>
                <w:sz w:val="20"/>
                <w:szCs w:val="20"/>
                <w:lang w:eastAsia="es-MX"/>
              </w:rPr>
            </w:pPr>
          </w:p>
        </w:tc>
        <w:tc>
          <w:tcPr>
            <w:tcW w:w="2416" w:type="dxa"/>
            <w:shd w:val="clear" w:color="000000" w:fill="FFFFFF"/>
            <w:vAlign w:val="center"/>
          </w:tcPr>
          <w:p w:rsidR="00CB65DC" w:rsidRPr="0077442B" w:rsidRDefault="00CB65DC" w:rsidP="001D6A31">
            <w:pPr>
              <w:pStyle w:val="Sinespaciado"/>
              <w:rPr>
                <w:sz w:val="20"/>
                <w:szCs w:val="20"/>
                <w:lang w:eastAsia="es-MX"/>
              </w:rPr>
            </w:pPr>
            <w:r w:rsidRPr="0077442B">
              <w:rPr>
                <w:sz w:val="20"/>
                <w:szCs w:val="20"/>
                <w:lang w:eastAsia="es-MX"/>
              </w:rPr>
              <w:t>COLORES QUE VUELAN</w:t>
            </w:r>
          </w:p>
        </w:tc>
        <w:tc>
          <w:tcPr>
            <w:tcW w:w="851" w:type="dxa"/>
            <w:shd w:val="clear" w:color="auto" w:fill="auto"/>
            <w:noWrap/>
            <w:vAlign w:val="center"/>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tcPr>
          <w:p w:rsidR="00CB65DC" w:rsidRPr="0077442B" w:rsidRDefault="00CB65DC" w:rsidP="001D6A31">
            <w:pPr>
              <w:pStyle w:val="Sinespaciado"/>
              <w:jc w:val="center"/>
              <w:rPr>
                <w:sz w:val="20"/>
                <w:szCs w:val="20"/>
                <w:lang w:eastAsia="es-MX"/>
              </w:rPr>
            </w:pPr>
          </w:p>
        </w:tc>
        <w:tc>
          <w:tcPr>
            <w:tcW w:w="850" w:type="dxa"/>
            <w:shd w:val="clear" w:color="auto" w:fill="auto"/>
            <w:vAlign w:val="center"/>
          </w:tcPr>
          <w:p w:rsidR="00CB65DC" w:rsidRPr="0077442B" w:rsidRDefault="00CB65DC" w:rsidP="001D6A31">
            <w:pPr>
              <w:pStyle w:val="Sinespaciado"/>
              <w:rPr>
                <w:sz w:val="20"/>
                <w:szCs w:val="20"/>
                <w:lang w:eastAsia="es-MX"/>
              </w:rPr>
            </w:pPr>
          </w:p>
        </w:tc>
        <w:tc>
          <w:tcPr>
            <w:tcW w:w="2410" w:type="dxa"/>
            <w:shd w:val="clear" w:color="auto" w:fill="auto"/>
            <w:vAlign w:val="center"/>
          </w:tcPr>
          <w:p w:rsidR="00CB65DC" w:rsidRPr="0077442B" w:rsidRDefault="00CB65DC" w:rsidP="001D6A31">
            <w:pPr>
              <w:pStyle w:val="Sinespaciado"/>
              <w:rPr>
                <w:sz w:val="20"/>
                <w:szCs w:val="20"/>
                <w:lang w:eastAsia="es-MX"/>
              </w:rPr>
            </w:pPr>
            <w:r w:rsidRPr="0077442B">
              <w:rPr>
                <w:sz w:val="20"/>
                <w:szCs w:val="20"/>
                <w:lang w:eastAsia="es-MX"/>
              </w:rPr>
              <w:t xml:space="preserve">Numero de espacios rehabilitados en relación al 2015 </w:t>
            </w:r>
          </w:p>
        </w:tc>
        <w:tc>
          <w:tcPr>
            <w:tcW w:w="709" w:type="dxa"/>
            <w:shd w:val="clear" w:color="auto" w:fill="auto"/>
            <w:vAlign w:val="center"/>
          </w:tcPr>
          <w:p w:rsidR="00CB65DC" w:rsidRPr="0077442B" w:rsidRDefault="00CB65DC" w:rsidP="001D6A31">
            <w:pPr>
              <w:pStyle w:val="Sinespaciado"/>
              <w:jc w:val="right"/>
              <w:rPr>
                <w:sz w:val="20"/>
                <w:szCs w:val="20"/>
                <w:lang w:eastAsia="es-MX"/>
              </w:rPr>
            </w:pPr>
            <w:r w:rsidRPr="0077442B">
              <w:rPr>
                <w:sz w:val="20"/>
                <w:szCs w:val="20"/>
                <w:lang w:eastAsia="es-MX"/>
              </w:rPr>
              <w:t>11,9</w:t>
            </w:r>
          </w:p>
        </w:tc>
      </w:tr>
      <w:tr w:rsidR="00CB65DC" w:rsidRPr="005526B0" w:rsidTr="001D6A31">
        <w:trPr>
          <w:trHeight w:val="1020"/>
        </w:trPr>
        <w:tc>
          <w:tcPr>
            <w:tcW w:w="1843" w:type="dxa"/>
            <w:vMerge/>
            <w:shd w:val="clear" w:color="000000" w:fill="FFFFFF"/>
            <w:vAlign w:val="center"/>
            <w:hideMark/>
          </w:tcPr>
          <w:p w:rsidR="00CB65DC" w:rsidRPr="0077442B" w:rsidRDefault="00CB65DC" w:rsidP="001D6A31">
            <w:pPr>
              <w:pStyle w:val="Sinespaciado"/>
              <w:rPr>
                <w:sz w:val="20"/>
                <w:szCs w:val="20"/>
                <w:lang w:eastAsia="es-MX"/>
              </w:rPr>
            </w:pPr>
          </w:p>
        </w:tc>
        <w:tc>
          <w:tcPr>
            <w:tcW w:w="2416" w:type="dxa"/>
            <w:shd w:val="clear" w:color="000000" w:fill="FFFFFF"/>
            <w:vAlign w:val="center"/>
            <w:hideMark/>
          </w:tcPr>
          <w:p w:rsidR="00CB65DC" w:rsidRPr="0077442B" w:rsidRDefault="00CB65DC" w:rsidP="001D6A31">
            <w:pPr>
              <w:pStyle w:val="Sinespaciado"/>
              <w:rPr>
                <w:sz w:val="20"/>
                <w:szCs w:val="20"/>
                <w:lang w:eastAsia="es-MX"/>
              </w:rPr>
            </w:pPr>
            <w:r w:rsidRPr="0077442B">
              <w:rPr>
                <w:sz w:val="20"/>
                <w:szCs w:val="20"/>
                <w:lang w:eastAsia="es-MX"/>
              </w:rPr>
              <w:t>Proyecto de Restauración e Espacios Peatonales</w:t>
            </w:r>
          </w:p>
        </w:tc>
        <w:tc>
          <w:tcPr>
            <w:tcW w:w="851" w:type="dxa"/>
            <w:shd w:val="clear" w:color="auto" w:fill="auto"/>
            <w:noWrap/>
            <w:vAlign w:val="center"/>
            <w:hideMark/>
          </w:tcPr>
          <w:p w:rsidR="00CB65DC" w:rsidRPr="0077442B" w:rsidRDefault="00CB65DC" w:rsidP="001D6A31">
            <w:pPr>
              <w:pStyle w:val="Sinespaciado"/>
              <w:jc w:val="center"/>
              <w:rPr>
                <w:sz w:val="20"/>
                <w:szCs w:val="20"/>
                <w:lang w:eastAsia="es-MX"/>
              </w:rPr>
            </w:pPr>
            <w:r w:rsidRPr="0077442B">
              <w:rPr>
                <w:sz w:val="20"/>
                <w:szCs w:val="20"/>
                <w:lang w:eastAsia="es-MX"/>
              </w:rPr>
              <w:t>x</w:t>
            </w:r>
          </w:p>
        </w:tc>
        <w:tc>
          <w:tcPr>
            <w:tcW w:w="709" w:type="dxa"/>
            <w:shd w:val="clear" w:color="auto" w:fill="auto"/>
            <w:noWrap/>
            <w:vAlign w:val="center"/>
            <w:hideMark/>
          </w:tcPr>
          <w:p w:rsidR="00CB65DC" w:rsidRPr="0077442B" w:rsidRDefault="00CB65DC" w:rsidP="001D6A31">
            <w:pPr>
              <w:pStyle w:val="Sinespaciado"/>
              <w:jc w:val="center"/>
              <w:rPr>
                <w:sz w:val="20"/>
                <w:szCs w:val="20"/>
                <w:lang w:eastAsia="es-MX"/>
              </w:rPr>
            </w:pPr>
          </w:p>
        </w:tc>
        <w:tc>
          <w:tcPr>
            <w:tcW w:w="850" w:type="dxa"/>
            <w:shd w:val="clear" w:color="auto" w:fill="auto"/>
            <w:vAlign w:val="center"/>
            <w:hideMark/>
          </w:tcPr>
          <w:p w:rsidR="00CB65DC" w:rsidRPr="0077442B" w:rsidRDefault="00CB65DC" w:rsidP="001D6A31">
            <w:pPr>
              <w:pStyle w:val="Sinespaciado"/>
              <w:rPr>
                <w:sz w:val="20"/>
                <w:szCs w:val="20"/>
                <w:lang w:eastAsia="es-MX"/>
              </w:rPr>
            </w:pPr>
          </w:p>
        </w:tc>
        <w:tc>
          <w:tcPr>
            <w:tcW w:w="2410" w:type="dxa"/>
            <w:shd w:val="clear" w:color="auto" w:fill="auto"/>
            <w:vAlign w:val="center"/>
            <w:hideMark/>
          </w:tcPr>
          <w:p w:rsidR="00CB65DC" w:rsidRPr="0077442B" w:rsidRDefault="00CB65DC" w:rsidP="001D6A31">
            <w:pPr>
              <w:pStyle w:val="Sinespaciado"/>
              <w:rPr>
                <w:sz w:val="20"/>
                <w:szCs w:val="20"/>
                <w:lang w:eastAsia="es-MX"/>
              </w:rPr>
            </w:pPr>
            <w:r w:rsidRPr="0077442B">
              <w:rPr>
                <w:sz w:val="20"/>
                <w:szCs w:val="20"/>
                <w:lang w:eastAsia="es-MX"/>
              </w:rPr>
              <w:t>ESPACIOS PEATONALES RESTAURADOS EN EL 2016/ESPACIOS PEATONALES PROGRAMADOS</w:t>
            </w:r>
          </w:p>
        </w:tc>
        <w:tc>
          <w:tcPr>
            <w:tcW w:w="709" w:type="dxa"/>
            <w:shd w:val="clear" w:color="auto" w:fill="auto"/>
            <w:vAlign w:val="center"/>
            <w:hideMark/>
          </w:tcPr>
          <w:p w:rsidR="00CB65DC" w:rsidRPr="0077442B" w:rsidRDefault="00CB65DC" w:rsidP="001D6A31">
            <w:pPr>
              <w:pStyle w:val="Sinespaciado"/>
              <w:jc w:val="right"/>
              <w:rPr>
                <w:sz w:val="20"/>
                <w:szCs w:val="20"/>
                <w:lang w:eastAsia="es-MX"/>
              </w:rPr>
            </w:pPr>
            <w:r w:rsidRPr="0077442B">
              <w:rPr>
                <w:sz w:val="20"/>
                <w:szCs w:val="20"/>
                <w:lang w:eastAsia="es-MX"/>
              </w:rPr>
              <w:t>11</w:t>
            </w:r>
          </w:p>
        </w:tc>
      </w:tr>
    </w:tbl>
    <w:p w:rsidR="00CB65DC" w:rsidRDefault="00CB65DC" w:rsidP="00CB65DC">
      <w:pPr>
        <w:rPr>
          <w:rFonts w:ascii="Arial" w:hAnsi="Arial" w:cs="Arial"/>
          <w:sz w:val="24"/>
          <w:szCs w:val="24"/>
        </w:rPr>
      </w:pPr>
    </w:p>
    <w:tbl>
      <w:tblPr>
        <w:tblStyle w:val="Tablaconcuadrcula"/>
        <w:tblW w:w="10112" w:type="dxa"/>
        <w:tblInd w:w="-318" w:type="dxa"/>
        <w:shd w:val="clear" w:color="auto" w:fill="4F81BD" w:themeFill="accent1"/>
        <w:tblLayout w:type="fixed"/>
        <w:tblLook w:val="04A0" w:firstRow="1" w:lastRow="0" w:firstColumn="1" w:lastColumn="0" w:noHBand="0" w:noVBand="1"/>
      </w:tblPr>
      <w:tblGrid>
        <w:gridCol w:w="1890"/>
        <w:gridCol w:w="2505"/>
        <w:gridCol w:w="1039"/>
        <w:gridCol w:w="709"/>
        <w:gridCol w:w="804"/>
        <w:gridCol w:w="2126"/>
        <w:gridCol w:w="1039"/>
      </w:tblGrid>
      <w:tr w:rsidR="00CB65DC" w:rsidRPr="00A56EE3" w:rsidTr="001D6A31">
        <w:tc>
          <w:tcPr>
            <w:tcW w:w="10112" w:type="dxa"/>
            <w:gridSpan w:val="7"/>
            <w:shd w:val="clear" w:color="auto" w:fill="FFFFFF" w:themeFill="background1"/>
            <w:vAlign w:val="center"/>
          </w:tcPr>
          <w:p w:rsidR="00CB65DC" w:rsidRDefault="00CB65DC" w:rsidP="00CB65DC">
            <w:pPr>
              <w:pStyle w:val="Sinespaciado"/>
              <w:rPr>
                <w:sz w:val="16"/>
                <w:szCs w:val="16"/>
              </w:rPr>
            </w:pPr>
            <w:r w:rsidRPr="00DE4DFC">
              <w:rPr>
                <w:b/>
                <w:szCs w:val="24"/>
              </w:rPr>
              <w:t>ESTRATEGIA:</w:t>
            </w:r>
            <w:r w:rsidRPr="00DE4DFC">
              <w:rPr>
                <w:b/>
                <w:szCs w:val="24"/>
                <w:lang w:eastAsia="es-MX"/>
              </w:rPr>
              <w:t xml:space="preserve"> 2.2.</w:t>
            </w:r>
            <w:r w:rsidRPr="00DE4DFC">
              <w:rPr>
                <w:szCs w:val="24"/>
                <w:lang w:eastAsia="es-MX"/>
              </w:rPr>
              <w:t xml:space="preserve"> Fortalecimiento institucional para la provisión de los servicios públicos municipales bajo criterios de calidad, eficiencia y oportunidad, tanto financiera como operativa.</w:t>
            </w:r>
          </w:p>
        </w:tc>
      </w:tr>
      <w:tr w:rsidR="00CB65DC" w:rsidRPr="00A56EE3" w:rsidTr="001D6A31">
        <w:tc>
          <w:tcPr>
            <w:tcW w:w="1890" w:type="dxa"/>
            <w:vMerge w:val="restart"/>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LINEA DE ACCION</w:t>
            </w:r>
          </w:p>
        </w:tc>
        <w:tc>
          <w:tcPr>
            <w:tcW w:w="2505" w:type="dxa"/>
            <w:vMerge w:val="restart"/>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PROYECTOS O ACCIONES</w:t>
            </w:r>
          </w:p>
        </w:tc>
        <w:tc>
          <w:tcPr>
            <w:tcW w:w="2552" w:type="dxa"/>
            <w:gridSpan w:val="3"/>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ALCANCES</w:t>
            </w:r>
          </w:p>
        </w:tc>
        <w:tc>
          <w:tcPr>
            <w:tcW w:w="2126" w:type="dxa"/>
            <w:vMerge w:val="restart"/>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INDICADORES DE REFERENCIA</w:t>
            </w:r>
          </w:p>
        </w:tc>
        <w:tc>
          <w:tcPr>
            <w:tcW w:w="1039" w:type="dxa"/>
            <w:vMerge w:val="restart"/>
            <w:shd w:val="clear" w:color="auto" w:fill="4F81BD" w:themeFill="accent1"/>
          </w:tcPr>
          <w:p w:rsidR="00CB65DC" w:rsidRDefault="00CB65DC" w:rsidP="00D42BFE">
            <w:pPr>
              <w:jc w:val="center"/>
              <w:rPr>
                <w:rFonts w:ascii="Arial" w:hAnsi="Arial" w:cs="Arial"/>
                <w:sz w:val="16"/>
                <w:szCs w:val="16"/>
              </w:rPr>
            </w:pPr>
          </w:p>
          <w:p w:rsidR="00CB65DC" w:rsidRDefault="00CB65DC" w:rsidP="00D42BFE">
            <w:pPr>
              <w:jc w:val="center"/>
              <w:rPr>
                <w:rFonts w:ascii="Arial" w:hAnsi="Arial" w:cs="Arial"/>
                <w:sz w:val="16"/>
                <w:szCs w:val="16"/>
              </w:rPr>
            </w:pPr>
          </w:p>
          <w:p w:rsidR="00CB65DC" w:rsidRPr="00A56EE3" w:rsidRDefault="00CB65DC" w:rsidP="00D42BFE">
            <w:pPr>
              <w:jc w:val="center"/>
              <w:rPr>
                <w:rFonts w:ascii="Arial" w:hAnsi="Arial" w:cs="Arial"/>
                <w:sz w:val="16"/>
                <w:szCs w:val="16"/>
              </w:rPr>
            </w:pPr>
            <w:r>
              <w:rPr>
                <w:rFonts w:ascii="Arial" w:hAnsi="Arial" w:cs="Arial"/>
                <w:sz w:val="16"/>
                <w:szCs w:val="16"/>
              </w:rPr>
              <w:t>ODS</w:t>
            </w:r>
          </w:p>
        </w:tc>
      </w:tr>
      <w:tr w:rsidR="00CB65DC" w:rsidRPr="00A56EE3" w:rsidTr="001D6A31">
        <w:tc>
          <w:tcPr>
            <w:tcW w:w="1890" w:type="dxa"/>
            <w:vMerge/>
            <w:shd w:val="clear" w:color="auto" w:fill="4F81BD" w:themeFill="accent1"/>
            <w:vAlign w:val="center"/>
          </w:tcPr>
          <w:p w:rsidR="00CB65DC" w:rsidRPr="00A56EE3" w:rsidRDefault="00CB65DC" w:rsidP="00D42BFE">
            <w:pPr>
              <w:jc w:val="center"/>
              <w:rPr>
                <w:rFonts w:ascii="Arial" w:hAnsi="Arial" w:cs="Arial"/>
                <w:sz w:val="16"/>
                <w:szCs w:val="16"/>
              </w:rPr>
            </w:pPr>
          </w:p>
        </w:tc>
        <w:tc>
          <w:tcPr>
            <w:tcW w:w="2505" w:type="dxa"/>
            <w:vMerge/>
            <w:shd w:val="clear" w:color="auto" w:fill="4F81BD" w:themeFill="accent1"/>
            <w:vAlign w:val="center"/>
          </w:tcPr>
          <w:p w:rsidR="00CB65DC" w:rsidRPr="00A56EE3" w:rsidRDefault="00CB65DC" w:rsidP="00D42BFE">
            <w:pPr>
              <w:jc w:val="center"/>
              <w:rPr>
                <w:rFonts w:ascii="Arial" w:hAnsi="Arial" w:cs="Arial"/>
                <w:sz w:val="16"/>
                <w:szCs w:val="16"/>
              </w:rPr>
            </w:pPr>
          </w:p>
        </w:tc>
        <w:tc>
          <w:tcPr>
            <w:tcW w:w="1039" w:type="dxa"/>
            <w:shd w:val="clear" w:color="auto" w:fill="4F81BD" w:themeFill="accent1"/>
            <w:vAlign w:val="center"/>
          </w:tcPr>
          <w:p w:rsidR="00CB65DC" w:rsidRPr="001D6A31" w:rsidRDefault="00CB65DC" w:rsidP="00D42BFE">
            <w:pPr>
              <w:pStyle w:val="Sinespaciado"/>
              <w:rPr>
                <w:sz w:val="12"/>
                <w:szCs w:val="12"/>
              </w:rPr>
            </w:pPr>
            <w:r w:rsidRPr="001D6A31">
              <w:rPr>
                <w:sz w:val="12"/>
                <w:szCs w:val="12"/>
              </w:rPr>
              <w:t>CORTO 1 A 3 AÑOS</w:t>
            </w:r>
          </w:p>
        </w:tc>
        <w:tc>
          <w:tcPr>
            <w:tcW w:w="709" w:type="dxa"/>
            <w:shd w:val="clear" w:color="auto" w:fill="4F81BD" w:themeFill="accent1"/>
            <w:vAlign w:val="center"/>
          </w:tcPr>
          <w:p w:rsidR="00CB65DC" w:rsidRPr="001D6A31" w:rsidRDefault="00CB65DC" w:rsidP="00D42BFE">
            <w:pPr>
              <w:pStyle w:val="Sinespaciado"/>
              <w:rPr>
                <w:sz w:val="12"/>
                <w:szCs w:val="12"/>
              </w:rPr>
            </w:pPr>
            <w:r w:rsidRPr="001D6A31">
              <w:rPr>
                <w:sz w:val="12"/>
                <w:szCs w:val="12"/>
              </w:rPr>
              <w:t>MEDIANO 3 A 6 AÑOS</w:t>
            </w:r>
          </w:p>
        </w:tc>
        <w:tc>
          <w:tcPr>
            <w:tcW w:w="804" w:type="dxa"/>
            <w:shd w:val="clear" w:color="auto" w:fill="4F81BD" w:themeFill="accent1"/>
            <w:vAlign w:val="center"/>
          </w:tcPr>
          <w:p w:rsidR="00CB65DC" w:rsidRPr="001D6A31" w:rsidRDefault="00CB65DC" w:rsidP="00D42BFE">
            <w:pPr>
              <w:pStyle w:val="Sinespaciado"/>
              <w:rPr>
                <w:sz w:val="12"/>
                <w:szCs w:val="12"/>
              </w:rPr>
            </w:pPr>
            <w:r w:rsidRPr="001D6A31">
              <w:rPr>
                <w:sz w:val="12"/>
                <w:szCs w:val="12"/>
              </w:rPr>
              <w:t>LARGO PLAZO MAS DE 10 AÑOS</w:t>
            </w:r>
          </w:p>
        </w:tc>
        <w:tc>
          <w:tcPr>
            <w:tcW w:w="2126" w:type="dxa"/>
            <w:vMerge/>
            <w:shd w:val="clear" w:color="auto" w:fill="4F81BD" w:themeFill="accent1"/>
            <w:vAlign w:val="center"/>
          </w:tcPr>
          <w:p w:rsidR="00CB65DC" w:rsidRPr="00A56EE3" w:rsidRDefault="00CB65DC" w:rsidP="00D42BFE">
            <w:pPr>
              <w:jc w:val="center"/>
              <w:rPr>
                <w:rFonts w:ascii="Arial" w:hAnsi="Arial" w:cs="Arial"/>
                <w:sz w:val="16"/>
                <w:szCs w:val="16"/>
              </w:rPr>
            </w:pPr>
          </w:p>
        </w:tc>
        <w:tc>
          <w:tcPr>
            <w:tcW w:w="1039" w:type="dxa"/>
            <w:vMerge/>
            <w:shd w:val="clear" w:color="auto" w:fill="4F81BD" w:themeFill="accent1"/>
          </w:tcPr>
          <w:p w:rsidR="00CB65DC" w:rsidRPr="00A56EE3" w:rsidRDefault="00CB65DC" w:rsidP="00D42BFE">
            <w:pPr>
              <w:jc w:val="center"/>
              <w:rPr>
                <w:rFonts w:ascii="Arial" w:hAnsi="Arial" w:cs="Arial"/>
                <w:sz w:val="16"/>
                <w:szCs w:val="16"/>
              </w:rPr>
            </w:pPr>
          </w:p>
        </w:tc>
      </w:tr>
    </w:tbl>
    <w:tbl>
      <w:tblPr>
        <w:tblpPr w:leftFromText="141" w:rightFromText="141" w:vertAnchor="text" w:horzAnchor="margin" w:tblpXSpec="center" w:tblpY="1"/>
        <w:tblW w:w="9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26"/>
        <w:gridCol w:w="2198"/>
        <w:gridCol w:w="961"/>
        <w:gridCol w:w="709"/>
        <w:gridCol w:w="797"/>
        <w:gridCol w:w="2069"/>
        <w:gridCol w:w="1136"/>
      </w:tblGrid>
      <w:tr w:rsidR="00CB65DC" w:rsidRPr="00DE4DFC" w:rsidTr="001D6A31">
        <w:trPr>
          <w:trHeight w:val="1669"/>
        </w:trPr>
        <w:tc>
          <w:tcPr>
            <w:tcW w:w="2126" w:type="dxa"/>
            <w:shd w:val="clear" w:color="auto" w:fill="auto"/>
            <w:vAlign w:val="center"/>
            <w:hideMark/>
          </w:tcPr>
          <w:p w:rsidR="00CB65DC" w:rsidRPr="00DE4DFC" w:rsidRDefault="00CB65DC" w:rsidP="00CB65DC">
            <w:pPr>
              <w:pStyle w:val="Sinespaciado"/>
              <w:rPr>
                <w:sz w:val="20"/>
                <w:szCs w:val="20"/>
                <w:lang w:eastAsia="es-MX"/>
              </w:rPr>
            </w:pPr>
            <w:r w:rsidRPr="00DE4DFC">
              <w:rPr>
                <w:sz w:val="20"/>
                <w:szCs w:val="20"/>
                <w:lang w:eastAsia="es-MX"/>
              </w:rPr>
              <w:t>2.2..1 Elaboración de los Marcos jurídico-administrativos (reglamentos, normas técnicas oficiales, manuales de organización, procesos, de servicios y protocolos de actuación) necesarios para asegurar la  provisión, mantenimiento y conservación de los servicios públicos  en el Municipio.</w:t>
            </w:r>
          </w:p>
        </w:tc>
        <w:tc>
          <w:tcPr>
            <w:tcW w:w="2198" w:type="dxa"/>
            <w:shd w:val="clear" w:color="auto" w:fill="FFFFFF" w:themeFill="background1"/>
            <w:noWrap/>
            <w:vAlign w:val="center"/>
            <w:hideMark/>
          </w:tcPr>
          <w:p w:rsidR="00CB65DC" w:rsidRPr="00DE4DFC" w:rsidRDefault="00CB65DC" w:rsidP="00CB65DC">
            <w:pPr>
              <w:pStyle w:val="Sinespaciado"/>
              <w:rPr>
                <w:sz w:val="20"/>
                <w:szCs w:val="20"/>
                <w:lang w:eastAsia="es-MX"/>
              </w:rPr>
            </w:pPr>
            <w:r w:rsidRPr="00DE4DFC">
              <w:rPr>
                <w:sz w:val="20"/>
                <w:szCs w:val="20"/>
                <w:shd w:val="clear" w:color="auto" w:fill="FFFFFF" w:themeFill="background1"/>
                <w:lang w:eastAsia="es-MX"/>
              </w:rPr>
              <w:t>Proyecto de creación de manuales y normas administrativas</w:t>
            </w:r>
            <w:r w:rsidRPr="00DE4DFC">
              <w:rPr>
                <w:sz w:val="20"/>
                <w:szCs w:val="20"/>
                <w:lang w:eastAsia="es-MX"/>
              </w:rPr>
              <w:t xml:space="preserve"> para el desarrollo y eficiencia para la administración pública.</w:t>
            </w:r>
          </w:p>
        </w:tc>
        <w:tc>
          <w:tcPr>
            <w:tcW w:w="961" w:type="dxa"/>
            <w:shd w:val="clear" w:color="auto" w:fill="auto"/>
            <w:noWrap/>
            <w:vAlign w:val="center"/>
            <w:hideMark/>
          </w:tcPr>
          <w:p w:rsidR="00CB65DC" w:rsidRPr="00DE4DFC" w:rsidRDefault="00CB65DC" w:rsidP="00CB65DC">
            <w:pPr>
              <w:pStyle w:val="Sinespaciado"/>
              <w:jc w:val="center"/>
              <w:rPr>
                <w:sz w:val="20"/>
                <w:szCs w:val="20"/>
                <w:lang w:eastAsia="es-MX"/>
              </w:rPr>
            </w:pPr>
            <w:r w:rsidRPr="00DE4DFC">
              <w:rPr>
                <w:sz w:val="20"/>
                <w:szCs w:val="20"/>
                <w:lang w:eastAsia="es-MX"/>
              </w:rPr>
              <w:t>x</w:t>
            </w:r>
          </w:p>
        </w:tc>
        <w:tc>
          <w:tcPr>
            <w:tcW w:w="709" w:type="dxa"/>
            <w:shd w:val="clear" w:color="auto" w:fill="auto"/>
            <w:noWrap/>
            <w:vAlign w:val="center"/>
            <w:hideMark/>
          </w:tcPr>
          <w:p w:rsidR="00CB65DC" w:rsidRPr="00DE4DFC" w:rsidRDefault="00CB65DC" w:rsidP="00CB65DC">
            <w:pPr>
              <w:pStyle w:val="Sinespaciado"/>
              <w:jc w:val="center"/>
              <w:rPr>
                <w:sz w:val="20"/>
                <w:szCs w:val="20"/>
                <w:lang w:eastAsia="es-MX"/>
              </w:rPr>
            </w:pPr>
          </w:p>
        </w:tc>
        <w:tc>
          <w:tcPr>
            <w:tcW w:w="797" w:type="dxa"/>
            <w:shd w:val="clear" w:color="auto" w:fill="auto"/>
            <w:vAlign w:val="center"/>
            <w:hideMark/>
          </w:tcPr>
          <w:p w:rsidR="00CB65DC" w:rsidRPr="00DE4DFC" w:rsidRDefault="00CB65DC" w:rsidP="00CB65DC">
            <w:pPr>
              <w:pStyle w:val="Sinespaciado"/>
              <w:jc w:val="center"/>
              <w:rPr>
                <w:sz w:val="20"/>
                <w:szCs w:val="20"/>
                <w:lang w:eastAsia="es-MX"/>
              </w:rPr>
            </w:pPr>
          </w:p>
        </w:tc>
        <w:tc>
          <w:tcPr>
            <w:tcW w:w="2069" w:type="dxa"/>
            <w:shd w:val="clear" w:color="auto" w:fill="auto"/>
            <w:vAlign w:val="center"/>
            <w:hideMark/>
          </w:tcPr>
          <w:p w:rsidR="00CB65DC" w:rsidRPr="001D6A31" w:rsidRDefault="00CB65DC" w:rsidP="00CB65DC">
            <w:pPr>
              <w:pStyle w:val="Sinespaciado"/>
              <w:rPr>
                <w:sz w:val="16"/>
                <w:szCs w:val="16"/>
                <w:lang w:eastAsia="es-MX"/>
              </w:rPr>
            </w:pPr>
            <w:r w:rsidRPr="001D6A31">
              <w:rPr>
                <w:sz w:val="16"/>
                <w:szCs w:val="16"/>
                <w:lang w:eastAsia="es-MX"/>
              </w:rPr>
              <w:t xml:space="preserve">Numero de marcos jurídicos elaborados </w:t>
            </w:r>
          </w:p>
        </w:tc>
        <w:tc>
          <w:tcPr>
            <w:tcW w:w="1136" w:type="dxa"/>
            <w:shd w:val="clear" w:color="auto" w:fill="auto"/>
            <w:vAlign w:val="center"/>
            <w:hideMark/>
          </w:tcPr>
          <w:p w:rsidR="00CB65DC" w:rsidRPr="00DE4DFC" w:rsidRDefault="00CB65DC" w:rsidP="00CB65DC">
            <w:pPr>
              <w:pStyle w:val="Sinespaciado"/>
              <w:rPr>
                <w:sz w:val="20"/>
                <w:szCs w:val="20"/>
                <w:lang w:eastAsia="es-MX"/>
              </w:rPr>
            </w:pPr>
            <w:r w:rsidRPr="00DE4DFC">
              <w:rPr>
                <w:sz w:val="20"/>
                <w:szCs w:val="20"/>
                <w:lang w:eastAsia="es-MX"/>
              </w:rPr>
              <w:t>11</w:t>
            </w:r>
          </w:p>
        </w:tc>
      </w:tr>
      <w:tr w:rsidR="00CB65DC" w:rsidRPr="00DE4DFC" w:rsidTr="001D6A31">
        <w:trPr>
          <w:trHeight w:val="968"/>
        </w:trPr>
        <w:tc>
          <w:tcPr>
            <w:tcW w:w="2126" w:type="dxa"/>
            <w:vMerge w:val="restart"/>
            <w:shd w:val="clear" w:color="auto" w:fill="auto"/>
            <w:vAlign w:val="center"/>
            <w:hideMark/>
          </w:tcPr>
          <w:p w:rsidR="00CB65DC" w:rsidRPr="00DE4DFC" w:rsidRDefault="00CB65DC" w:rsidP="00CB65DC">
            <w:pPr>
              <w:pStyle w:val="Sinespaciado"/>
              <w:rPr>
                <w:sz w:val="20"/>
                <w:szCs w:val="20"/>
                <w:lang w:eastAsia="es-MX"/>
              </w:rPr>
            </w:pPr>
            <w:r w:rsidRPr="00DE4DFC">
              <w:rPr>
                <w:sz w:val="20"/>
                <w:szCs w:val="20"/>
                <w:lang w:eastAsia="es-MX"/>
              </w:rPr>
              <w:t>2.2.2. Aplicación e incorporación de  recursos tecnológicos e informáticos   para la provisión, mantenimiento y conservación de los servicios públicos  en el Municipio en el Municipio.</w:t>
            </w:r>
          </w:p>
        </w:tc>
        <w:tc>
          <w:tcPr>
            <w:tcW w:w="2198" w:type="dxa"/>
            <w:shd w:val="clear" w:color="auto" w:fill="auto"/>
            <w:vAlign w:val="center"/>
            <w:hideMark/>
          </w:tcPr>
          <w:p w:rsidR="00CB65DC" w:rsidRPr="00DE4DFC" w:rsidRDefault="00CB65DC" w:rsidP="00CB65DC">
            <w:pPr>
              <w:pStyle w:val="Sinespaciado"/>
              <w:rPr>
                <w:sz w:val="20"/>
                <w:szCs w:val="20"/>
                <w:lang w:eastAsia="es-MX"/>
              </w:rPr>
            </w:pPr>
            <w:r w:rsidRPr="00DE4DFC">
              <w:rPr>
                <w:sz w:val="20"/>
                <w:szCs w:val="20"/>
                <w:lang w:eastAsia="es-MX"/>
              </w:rPr>
              <w:t>Proyecto de Conclusión del laboratorio y análisis microbiológicos del agua potable</w:t>
            </w:r>
          </w:p>
        </w:tc>
        <w:tc>
          <w:tcPr>
            <w:tcW w:w="961" w:type="dxa"/>
            <w:shd w:val="clear" w:color="auto" w:fill="auto"/>
            <w:noWrap/>
            <w:vAlign w:val="center"/>
            <w:hideMark/>
          </w:tcPr>
          <w:p w:rsidR="00CB65DC" w:rsidRPr="00DE4DFC" w:rsidRDefault="00CB65DC" w:rsidP="00CB65DC">
            <w:pPr>
              <w:pStyle w:val="Sinespaciado"/>
              <w:jc w:val="center"/>
              <w:rPr>
                <w:sz w:val="20"/>
                <w:szCs w:val="20"/>
                <w:lang w:eastAsia="es-MX"/>
              </w:rPr>
            </w:pPr>
            <w:r w:rsidRPr="00DE4DFC">
              <w:rPr>
                <w:sz w:val="20"/>
                <w:szCs w:val="20"/>
                <w:lang w:eastAsia="es-MX"/>
              </w:rPr>
              <w:t>X</w:t>
            </w:r>
          </w:p>
        </w:tc>
        <w:tc>
          <w:tcPr>
            <w:tcW w:w="709" w:type="dxa"/>
            <w:shd w:val="clear" w:color="auto" w:fill="auto"/>
            <w:noWrap/>
            <w:vAlign w:val="center"/>
            <w:hideMark/>
          </w:tcPr>
          <w:p w:rsidR="00CB65DC" w:rsidRPr="00DE4DFC" w:rsidRDefault="00CB65DC" w:rsidP="00CB65DC">
            <w:pPr>
              <w:pStyle w:val="Sinespaciado"/>
              <w:jc w:val="center"/>
              <w:rPr>
                <w:sz w:val="20"/>
                <w:szCs w:val="20"/>
                <w:lang w:eastAsia="es-MX"/>
              </w:rPr>
            </w:pPr>
          </w:p>
        </w:tc>
        <w:tc>
          <w:tcPr>
            <w:tcW w:w="797" w:type="dxa"/>
            <w:shd w:val="clear" w:color="000000" w:fill="FFFFFF"/>
            <w:vAlign w:val="center"/>
            <w:hideMark/>
          </w:tcPr>
          <w:p w:rsidR="00CB65DC" w:rsidRPr="00DE4DFC" w:rsidRDefault="00CB65DC" w:rsidP="00CB65DC">
            <w:pPr>
              <w:pStyle w:val="Sinespaciado"/>
              <w:jc w:val="center"/>
              <w:rPr>
                <w:sz w:val="20"/>
                <w:szCs w:val="20"/>
                <w:lang w:eastAsia="es-MX"/>
              </w:rPr>
            </w:pPr>
          </w:p>
        </w:tc>
        <w:tc>
          <w:tcPr>
            <w:tcW w:w="2069" w:type="dxa"/>
            <w:shd w:val="clear" w:color="000000" w:fill="FFFFFF"/>
            <w:vAlign w:val="center"/>
            <w:hideMark/>
          </w:tcPr>
          <w:p w:rsidR="00CB65DC" w:rsidRPr="001D6A31" w:rsidRDefault="00CB65DC" w:rsidP="00CB65DC">
            <w:pPr>
              <w:pStyle w:val="Sinespaciado"/>
              <w:rPr>
                <w:sz w:val="16"/>
                <w:szCs w:val="16"/>
                <w:lang w:eastAsia="es-MX"/>
              </w:rPr>
            </w:pPr>
            <w:r w:rsidRPr="001D6A31">
              <w:rPr>
                <w:sz w:val="16"/>
                <w:szCs w:val="16"/>
                <w:lang w:eastAsia="es-MX"/>
              </w:rPr>
              <w:t>Muestreo de 114 viviendas aleatorias de las fuentes abastecidas</w:t>
            </w:r>
          </w:p>
        </w:tc>
        <w:tc>
          <w:tcPr>
            <w:tcW w:w="1136" w:type="dxa"/>
            <w:shd w:val="clear" w:color="000000" w:fill="FFFFFF"/>
            <w:vAlign w:val="center"/>
            <w:hideMark/>
          </w:tcPr>
          <w:p w:rsidR="00CB65DC" w:rsidRPr="00DE4DFC" w:rsidRDefault="00CB65DC" w:rsidP="00CB65DC">
            <w:pPr>
              <w:pStyle w:val="Sinespaciado"/>
              <w:rPr>
                <w:sz w:val="20"/>
                <w:szCs w:val="20"/>
                <w:lang w:eastAsia="es-MX"/>
              </w:rPr>
            </w:pPr>
            <w:r w:rsidRPr="00DE4DFC">
              <w:rPr>
                <w:sz w:val="20"/>
                <w:szCs w:val="20"/>
                <w:lang w:eastAsia="es-MX"/>
              </w:rPr>
              <w:t>6,11</w:t>
            </w:r>
          </w:p>
        </w:tc>
      </w:tr>
      <w:tr w:rsidR="00CB65DC" w:rsidRPr="00DE4DFC" w:rsidTr="001D6A31">
        <w:trPr>
          <w:trHeight w:val="1272"/>
        </w:trPr>
        <w:tc>
          <w:tcPr>
            <w:tcW w:w="2126" w:type="dxa"/>
            <w:vMerge/>
            <w:shd w:val="clear" w:color="auto" w:fill="auto"/>
            <w:vAlign w:val="center"/>
          </w:tcPr>
          <w:p w:rsidR="00CB65DC" w:rsidRPr="00DE4DFC" w:rsidRDefault="00CB65DC" w:rsidP="00CB65DC">
            <w:pPr>
              <w:pStyle w:val="Sinespaciado"/>
              <w:rPr>
                <w:sz w:val="20"/>
                <w:szCs w:val="20"/>
                <w:lang w:eastAsia="es-MX"/>
              </w:rPr>
            </w:pPr>
          </w:p>
        </w:tc>
        <w:tc>
          <w:tcPr>
            <w:tcW w:w="2198" w:type="dxa"/>
            <w:shd w:val="clear" w:color="auto" w:fill="auto"/>
            <w:vAlign w:val="center"/>
          </w:tcPr>
          <w:p w:rsidR="00CB65DC" w:rsidRPr="00DE4DFC" w:rsidRDefault="00CB65DC" w:rsidP="00CB65DC">
            <w:pPr>
              <w:pStyle w:val="Sinespaciado"/>
              <w:rPr>
                <w:sz w:val="20"/>
                <w:szCs w:val="20"/>
                <w:lang w:eastAsia="es-MX"/>
              </w:rPr>
            </w:pPr>
            <w:r w:rsidRPr="00DE4DFC">
              <w:rPr>
                <w:sz w:val="20"/>
                <w:szCs w:val="20"/>
                <w:lang w:eastAsia="es-MX"/>
              </w:rPr>
              <w:t>Programa de desazolve 2016( PP especial de inundaciones)</w:t>
            </w:r>
          </w:p>
        </w:tc>
        <w:tc>
          <w:tcPr>
            <w:tcW w:w="961" w:type="dxa"/>
            <w:shd w:val="clear" w:color="auto" w:fill="auto"/>
            <w:noWrap/>
            <w:vAlign w:val="center"/>
          </w:tcPr>
          <w:p w:rsidR="00CB65DC" w:rsidRPr="00DE4DFC" w:rsidRDefault="00CB65DC" w:rsidP="00CB65DC">
            <w:pPr>
              <w:pStyle w:val="Sinespaciado"/>
              <w:jc w:val="center"/>
              <w:rPr>
                <w:sz w:val="20"/>
                <w:szCs w:val="20"/>
                <w:lang w:eastAsia="es-MX"/>
              </w:rPr>
            </w:pPr>
            <w:r w:rsidRPr="00DE4DFC">
              <w:rPr>
                <w:sz w:val="20"/>
                <w:szCs w:val="20"/>
                <w:lang w:eastAsia="es-MX"/>
              </w:rPr>
              <w:t>x</w:t>
            </w:r>
          </w:p>
        </w:tc>
        <w:tc>
          <w:tcPr>
            <w:tcW w:w="709" w:type="dxa"/>
            <w:shd w:val="clear" w:color="auto" w:fill="auto"/>
            <w:noWrap/>
            <w:vAlign w:val="center"/>
          </w:tcPr>
          <w:p w:rsidR="00CB65DC" w:rsidRPr="00DE4DFC" w:rsidRDefault="00CB65DC" w:rsidP="00CB65DC">
            <w:pPr>
              <w:pStyle w:val="Sinespaciado"/>
              <w:jc w:val="center"/>
              <w:rPr>
                <w:sz w:val="20"/>
                <w:szCs w:val="20"/>
                <w:lang w:eastAsia="es-MX"/>
              </w:rPr>
            </w:pPr>
          </w:p>
        </w:tc>
        <w:tc>
          <w:tcPr>
            <w:tcW w:w="797" w:type="dxa"/>
            <w:shd w:val="clear" w:color="000000" w:fill="FFFFFF"/>
            <w:vAlign w:val="center"/>
          </w:tcPr>
          <w:p w:rsidR="00CB65DC" w:rsidRPr="00DE4DFC" w:rsidRDefault="00CB65DC" w:rsidP="00CB65DC">
            <w:pPr>
              <w:pStyle w:val="Sinespaciado"/>
              <w:jc w:val="center"/>
              <w:rPr>
                <w:sz w:val="20"/>
                <w:szCs w:val="20"/>
                <w:lang w:eastAsia="es-MX"/>
              </w:rPr>
            </w:pPr>
          </w:p>
        </w:tc>
        <w:tc>
          <w:tcPr>
            <w:tcW w:w="2069" w:type="dxa"/>
            <w:shd w:val="clear" w:color="000000" w:fill="FFFFFF"/>
            <w:vAlign w:val="center"/>
          </w:tcPr>
          <w:p w:rsidR="00CB65DC" w:rsidRPr="001D6A31" w:rsidRDefault="00CB65DC" w:rsidP="00CB65DC">
            <w:pPr>
              <w:pStyle w:val="Sinespaciado"/>
              <w:rPr>
                <w:sz w:val="16"/>
                <w:szCs w:val="16"/>
                <w:lang w:eastAsia="es-MX"/>
              </w:rPr>
            </w:pPr>
            <w:r w:rsidRPr="001D6A31">
              <w:rPr>
                <w:sz w:val="16"/>
                <w:szCs w:val="16"/>
                <w:lang w:eastAsia="es-MX"/>
              </w:rPr>
              <w:t>Numero de inundaciones en las colonias que benefician las acciones preventivas en relación con el 2015.</w:t>
            </w:r>
          </w:p>
        </w:tc>
        <w:tc>
          <w:tcPr>
            <w:tcW w:w="1136" w:type="dxa"/>
            <w:shd w:val="clear" w:color="000000" w:fill="FFFFFF"/>
            <w:vAlign w:val="center"/>
          </w:tcPr>
          <w:p w:rsidR="00CB65DC" w:rsidRPr="00DE4DFC" w:rsidRDefault="00CB65DC" w:rsidP="00CB65DC">
            <w:pPr>
              <w:pStyle w:val="Sinespaciado"/>
              <w:rPr>
                <w:sz w:val="20"/>
                <w:szCs w:val="20"/>
                <w:lang w:eastAsia="es-MX"/>
              </w:rPr>
            </w:pPr>
            <w:r w:rsidRPr="00DE4DFC">
              <w:rPr>
                <w:sz w:val="20"/>
                <w:szCs w:val="20"/>
                <w:lang w:eastAsia="es-MX"/>
              </w:rPr>
              <w:t>6,11</w:t>
            </w:r>
          </w:p>
        </w:tc>
      </w:tr>
      <w:tr w:rsidR="00CB65DC" w:rsidRPr="00DE4DFC" w:rsidTr="001D6A31">
        <w:trPr>
          <w:trHeight w:val="1272"/>
        </w:trPr>
        <w:tc>
          <w:tcPr>
            <w:tcW w:w="2126" w:type="dxa"/>
            <w:vMerge/>
            <w:vAlign w:val="center"/>
            <w:hideMark/>
          </w:tcPr>
          <w:p w:rsidR="00CB65DC" w:rsidRPr="00DE4DFC" w:rsidRDefault="00CB65DC" w:rsidP="00CB65DC">
            <w:pPr>
              <w:pStyle w:val="Sinespaciado"/>
              <w:rPr>
                <w:sz w:val="20"/>
                <w:szCs w:val="20"/>
                <w:lang w:eastAsia="es-MX"/>
              </w:rPr>
            </w:pPr>
          </w:p>
        </w:tc>
        <w:tc>
          <w:tcPr>
            <w:tcW w:w="2198" w:type="dxa"/>
            <w:shd w:val="clear" w:color="auto" w:fill="auto"/>
            <w:vAlign w:val="center"/>
            <w:hideMark/>
          </w:tcPr>
          <w:p w:rsidR="00CB65DC" w:rsidRPr="00DE4DFC" w:rsidRDefault="00CB65DC" w:rsidP="00CB65DC">
            <w:pPr>
              <w:pStyle w:val="Sinespaciado"/>
              <w:rPr>
                <w:sz w:val="20"/>
                <w:szCs w:val="20"/>
                <w:lang w:eastAsia="es-MX"/>
              </w:rPr>
            </w:pPr>
            <w:r w:rsidRPr="00DE4DFC">
              <w:rPr>
                <w:sz w:val="20"/>
                <w:szCs w:val="20"/>
                <w:lang w:eastAsia="es-MX"/>
              </w:rPr>
              <w:t>Programa de mantenimiento y rehabilitación de pozos</w:t>
            </w:r>
          </w:p>
        </w:tc>
        <w:tc>
          <w:tcPr>
            <w:tcW w:w="961" w:type="dxa"/>
            <w:shd w:val="clear" w:color="auto" w:fill="auto"/>
            <w:noWrap/>
            <w:vAlign w:val="center"/>
            <w:hideMark/>
          </w:tcPr>
          <w:p w:rsidR="00CB65DC" w:rsidRPr="00DE4DFC" w:rsidRDefault="00CB65DC" w:rsidP="00CB65DC">
            <w:pPr>
              <w:pStyle w:val="Sinespaciado"/>
              <w:jc w:val="center"/>
              <w:rPr>
                <w:sz w:val="20"/>
                <w:szCs w:val="20"/>
                <w:lang w:eastAsia="es-MX"/>
              </w:rPr>
            </w:pPr>
            <w:r w:rsidRPr="00DE4DFC">
              <w:rPr>
                <w:sz w:val="20"/>
                <w:szCs w:val="20"/>
                <w:lang w:eastAsia="es-MX"/>
              </w:rPr>
              <w:t>X</w:t>
            </w:r>
          </w:p>
        </w:tc>
        <w:tc>
          <w:tcPr>
            <w:tcW w:w="709" w:type="dxa"/>
            <w:shd w:val="clear" w:color="auto" w:fill="auto"/>
            <w:noWrap/>
            <w:vAlign w:val="center"/>
            <w:hideMark/>
          </w:tcPr>
          <w:p w:rsidR="00CB65DC" w:rsidRPr="00DE4DFC" w:rsidRDefault="00CB65DC" w:rsidP="00CB65DC">
            <w:pPr>
              <w:pStyle w:val="Sinespaciado"/>
              <w:jc w:val="center"/>
              <w:rPr>
                <w:sz w:val="20"/>
                <w:szCs w:val="20"/>
                <w:lang w:eastAsia="es-MX"/>
              </w:rPr>
            </w:pPr>
          </w:p>
        </w:tc>
        <w:tc>
          <w:tcPr>
            <w:tcW w:w="797" w:type="dxa"/>
            <w:shd w:val="clear" w:color="000000" w:fill="FFFFFF"/>
            <w:vAlign w:val="center"/>
            <w:hideMark/>
          </w:tcPr>
          <w:p w:rsidR="00CB65DC" w:rsidRPr="00DE4DFC" w:rsidRDefault="00CB65DC" w:rsidP="00CB65DC">
            <w:pPr>
              <w:pStyle w:val="Sinespaciado"/>
              <w:jc w:val="center"/>
              <w:rPr>
                <w:sz w:val="20"/>
                <w:szCs w:val="20"/>
                <w:lang w:eastAsia="es-MX"/>
              </w:rPr>
            </w:pPr>
          </w:p>
        </w:tc>
        <w:tc>
          <w:tcPr>
            <w:tcW w:w="2069" w:type="dxa"/>
            <w:shd w:val="clear" w:color="000000" w:fill="FFFFFF"/>
            <w:vAlign w:val="center"/>
            <w:hideMark/>
          </w:tcPr>
          <w:p w:rsidR="00CB65DC" w:rsidRPr="001D6A31" w:rsidRDefault="00CB65DC" w:rsidP="00CB65DC">
            <w:pPr>
              <w:pStyle w:val="Sinespaciado"/>
              <w:rPr>
                <w:sz w:val="16"/>
                <w:szCs w:val="16"/>
                <w:lang w:eastAsia="es-MX"/>
              </w:rPr>
            </w:pPr>
            <w:r w:rsidRPr="001D6A31">
              <w:rPr>
                <w:sz w:val="16"/>
                <w:szCs w:val="16"/>
                <w:lang w:eastAsia="es-MX"/>
              </w:rPr>
              <w:t>Rehabilitación de pozos. Mantenimiento de pozos" pozos rehabilitados en 2016/total de pozos.</w:t>
            </w:r>
          </w:p>
        </w:tc>
        <w:tc>
          <w:tcPr>
            <w:tcW w:w="1136" w:type="dxa"/>
            <w:shd w:val="clear" w:color="000000" w:fill="FFFFFF"/>
            <w:vAlign w:val="center"/>
            <w:hideMark/>
          </w:tcPr>
          <w:p w:rsidR="00CB65DC" w:rsidRPr="00DE4DFC" w:rsidRDefault="00CB65DC" w:rsidP="00CB65DC">
            <w:pPr>
              <w:pStyle w:val="Sinespaciado"/>
              <w:rPr>
                <w:sz w:val="20"/>
                <w:szCs w:val="20"/>
                <w:lang w:eastAsia="es-MX"/>
              </w:rPr>
            </w:pPr>
            <w:r w:rsidRPr="00DE4DFC">
              <w:rPr>
                <w:sz w:val="20"/>
                <w:szCs w:val="20"/>
                <w:lang w:eastAsia="es-MX"/>
              </w:rPr>
              <w:t>6,11</w:t>
            </w:r>
          </w:p>
        </w:tc>
      </w:tr>
      <w:tr w:rsidR="00CB65DC" w:rsidRPr="00DE4DFC" w:rsidTr="001D6A31">
        <w:trPr>
          <w:trHeight w:val="1272"/>
        </w:trPr>
        <w:tc>
          <w:tcPr>
            <w:tcW w:w="2126" w:type="dxa"/>
            <w:vMerge/>
            <w:vAlign w:val="center"/>
          </w:tcPr>
          <w:p w:rsidR="00CB65DC" w:rsidRPr="00DE4DFC" w:rsidRDefault="00CB65DC" w:rsidP="00CB65DC">
            <w:pPr>
              <w:pStyle w:val="Sinespaciado"/>
              <w:rPr>
                <w:sz w:val="20"/>
                <w:szCs w:val="20"/>
                <w:lang w:eastAsia="es-MX"/>
              </w:rPr>
            </w:pPr>
          </w:p>
        </w:tc>
        <w:tc>
          <w:tcPr>
            <w:tcW w:w="2198" w:type="dxa"/>
            <w:shd w:val="clear" w:color="auto" w:fill="auto"/>
            <w:vAlign w:val="center"/>
          </w:tcPr>
          <w:p w:rsidR="00CB65DC" w:rsidRPr="00DE4DFC" w:rsidRDefault="00CB65DC" w:rsidP="00CB65DC">
            <w:pPr>
              <w:pStyle w:val="Sinespaciado"/>
              <w:rPr>
                <w:sz w:val="20"/>
                <w:szCs w:val="20"/>
                <w:lang w:eastAsia="es-MX"/>
              </w:rPr>
            </w:pPr>
            <w:r w:rsidRPr="00DE4DFC">
              <w:rPr>
                <w:sz w:val="20"/>
                <w:szCs w:val="20"/>
                <w:lang w:eastAsia="es-MX"/>
              </w:rPr>
              <w:t>Programa Presupuesto Participativo, Saneamiento de aguas negras a través de colector en beneficio de 10 colonias.</w:t>
            </w:r>
          </w:p>
        </w:tc>
        <w:tc>
          <w:tcPr>
            <w:tcW w:w="961" w:type="dxa"/>
            <w:shd w:val="clear" w:color="auto" w:fill="auto"/>
            <w:noWrap/>
            <w:vAlign w:val="center"/>
          </w:tcPr>
          <w:p w:rsidR="00CB65DC" w:rsidRPr="00DE4DFC" w:rsidRDefault="00CB65DC" w:rsidP="00CB65DC">
            <w:pPr>
              <w:pStyle w:val="Sinespaciado"/>
              <w:jc w:val="center"/>
              <w:rPr>
                <w:sz w:val="20"/>
                <w:szCs w:val="20"/>
                <w:lang w:eastAsia="es-MX"/>
              </w:rPr>
            </w:pPr>
            <w:r w:rsidRPr="00DE4DFC">
              <w:rPr>
                <w:sz w:val="20"/>
                <w:szCs w:val="20"/>
                <w:lang w:eastAsia="es-MX"/>
              </w:rPr>
              <w:t>x</w:t>
            </w:r>
          </w:p>
        </w:tc>
        <w:tc>
          <w:tcPr>
            <w:tcW w:w="709" w:type="dxa"/>
            <w:shd w:val="clear" w:color="auto" w:fill="auto"/>
            <w:noWrap/>
            <w:vAlign w:val="center"/>
          </w:tcPr>
          <w:p w:rsidR="00CB65DC" w:rsidRPr="00DE4DFC" w:rsidRDefault="00CB65DC" w:rsidP="00CB65DC">
            <w:pPr>
              <w:pStyle w:val="Sinespaciado"/>
              <w:jc w:val="center"/>
              <w:rPr>
                <w:sz w:val="20"/>
                <w:szCs w:val="20"/>
                <w:lang w:eastAsia="es-MX"/>
              </w:rPr>
            </w:pPr>
            <w:r w:rsidRPr="00DE4DFC">
              <w:rPr>
                <w:sz w:val="20"/>
                <w:szCs w:val="20"/>
                <w:lang w:eastAsia="es-MX"/>
              </w:rPr>
              <w:t>x</w:t>
            </w:r>
          </w:p>
        </w:tc>
        <w:tc>
          <w:tcPr>
            <w:tcW w:w="797" w:type="dxa"/>
            <w:shd w:val="clear" w:color="000000" w:fill="FFFFFF"/>
            <w:vAlign w:val="center"/>
          </w:tcPr>
          <w:p w:rsidR="00CB65DC" w:rsidRPr="00DE4DFC" w:rsidRDefault="00CB65DC" w:rsidP="00CB65DC">
            <w:pPr>
              <w:pStyle w:val="Sinespaciado"/>
              <w:jc w:val="center"/>
              <w:rPr>
                <w:sz w:val="20"/>
                <w:szCs w:val="20"/>
                <w:lang w:eastAsia="es-MX"/>
              </w:rPr>
            </w:pPr>
          </w:p>
        </w:tc>
        <w:tc>
          <w:tcPr>
            <w:tcW w:w="2069" w:type="dxa"/>
            <w:shd w:val="clear" w:color="000000" w:fill="FFFFFF"/>
            <w:vAlign w:val="center"/>
          </w:tcPr>
          <w:p w:rsidR="00CB65DC" w:rsidRPr="001D6A31" w:rsidRDefault="00CB65DC" w:rsidP="00CB65DC">
            <w:pPr>
              <w:pStyle w:val="Sinespaciado"/>
              <w:rPr>
                <w:sz w:val="16"/>
                <w:szCs w:val="16"/>
                <w:lang w:eastAsia="es-MX"/>
              </w:rPr>
            </w:pPr>
            <w:r w:rsidRPr="001D6A31">
              <w:rPr>
                <w:sz w:val="16"/>
                <w:szCs w:val="16"/>
                <w:lang w:eastAsia="es-MX"/>
              </w:rPr>
              <w:t>Beneficio de saneamiento de agua en las 10 colonias en litros.</w:t>
            </w:r>
          </w:p>
        </w:tc>
        <w:tc>
          <w:tcPr>
            <w:tcW w:w="1136" w:type="dxa"/>
            <w:shd w:val="clear" w:color="000000" w:fill="FFFFFF"/>
            <w:vAlign w:val="center"/>
          </w:tcPr>
          <w:p w:rsidR="00CB65DC" w:rsidRPr="00DE4DFC" w:rsidRDefault="00CB65DC" w:rsidP="00CB65DC">
            <w:pPr>
              <w:pStyle w:val="Sinespaciado"/>
              <w:rPr>
                <w:sz w:val="20"/>
                <w:szCs w:val="20"/>
                <w:lang w:eastAsia="es-MX"/>
              </w:rPr>
            </w:pPr>
            <w:r w:rsidRPr="00DE4DFC">
              <w:rPr>
                <w:sz w:val="20"/>
                <w:szCs w:val="20"/>
                <w:lang w:eastAsia="es-MX"/>
              </w:rPr>
              <w:t>6,11</w:t>
            </w:r>
          </w:p>
        </w:tc>
      </w:tr>
      <w:tr w:rsidR="00CB65DC" w:rsidRPr="00DE4DFC" w:rsidTr="001D6A31">
        <w:trPr>
          <w:trHeight w:val="1272"/>
        </w:trPr>
        <w:tc>
          <w:tcPr>
            <w:tcW w:w="2126" w:type="dxa"/>
            <w:vMerge/>
            <w:vAlign w:val="center"/>
            <w:hideMark/>
          </w:tcPr>
          <w:p w:rsidR="00CB65DC" w:rsidRPr="00DE4DFC" w:rsidRDefault="00CB65DC" w:rsidP="00CB65DC">
            <w:pPr>
              <w:pStyle w:val="Sinespaciado"/>
              <w:rPr>
                <w:sz w:val="20"/>
                <w:szCs w:val="20"/>
                <w:lang w:eastAsia="es-MX"/>
              </w:rPr>
            </w:pPr>
          </w:p>
        </w:tc>
        <w:tc>
          <w:tcPr>
            <w:tcW w:w="2198" w:type="dxa"/>
            <w:shd w:val="clear" w:color="auto" w:fill="auto"/>
            <w:vAlign w:val="center"/>
            <w:hideMark/>
          </w:tcPr>
          <w:p w:rsidR="00CB65DC" w:rsidRPr="00DE4DFC" w:rsidRDefault="00CB65DC" w:rsidP="00CB65DC">
            <w:pPr>
              <w:pStyle w:val="Sinespaciado"/>
              <w:rPr>
                <w:sz w:val="20"/>
                <w:szCs w:val="20"/>
                <w:lang w:eastAsia="es-MX"/>
              </w:rPr>
            </w:pPr>
            <w:r w:rsidRPr="00DE4DFC">
              <w:rPr>
                <w:sz w:val="20"/>
                <w:szCs w:val="20"/>
                <w:lang w:eastAsia="es-MX"/>
              </w:rPr>
              <w:t>Programa Mantenimiento y Rehabilitación de Tanques y Cisternas receptoras de agua potable</w:t>
            </w:r>
          </w:p>
        </w:tc>
        <w:tc>
          <w:tcPr>
            <w:tcW w:w="961" w:type="dxa"/>
            <w:shd w:val="clear" w:color="auto" w:fill="auto"/>
            <w:noWrap/>
            <w:vAlign w:val="center"/>
            <w:hideMark/>
          </w:tcPr>
          <w:p w:rsidR="00CB65DC" w:rsidRPr="00DE4DFC" w:rsidRDefault="00CB65DC" w:rsidP="00CB65DC">
            <w:pPr>
              <w:pStyle w:val="Sinespaciado"/>
              <w:jc w:val="center"/>
              <w:rPr>
                <w:sz w:val="20"/>
                <w:szCs w:val="20"/>
                <w:lang w:eastAsia="es-MX"/>
              </w:rPr>
            </w:pPr>
            <w:r w:rsidRPr="00DE4DFC">
              <w:rPr>
                <w:sz w:val="20"/>
                <w:szCs w:val="20"/>
                <w:lang w:eastAsia="es-MX"/>
              </w:rPr>
              <w:t>X</w:t>
            </w:r>
          </w:p>
        </w:tc>
        <w:tc>
          <w:tcPr>
            <w:tcW w:w="709" w:type="dxa"/>
            <w:shd w:val="clear" w:color="auto" w:fill="auto"/>
            <w:noWrap/>
            <w:vAlign w:val="center"/>
            <w:hideMark/>
          </w:tcPr>
          <w:p w:rsidR="00CB65DC" w:rsidRPr="00DE4DFC" w:rsidRDefault="00CB65DC" w:rsidP="00CB65DC">
            <w:pPr>
              <w:pStyle w:val="Sinespaciado"/>
              <w:jc w:val="center"/>
              <w:rPr>
                <w:sz w:val="20"/>
                <w:szCs w:val="20"/>
                <w:lang w:eastAsia="es-MX"/>
              </w:rPr>
            </w:pPr>
          </w:p>
        </w:tc>
        <w:tc>
          <w:tcPr>
            <w:tcW w:w="797" w:type="dxa"/>
            <w:shd w:val="clear" w:color="000000" w:fill="FFFFFF"/>
            <w:vAlign w:val="center"/>
            <w:hideMark/>
          </w:tcPr>
          <w:p w:rsidR="00CB65DC" w:rsidRPr="00DE4DFC" w:rsidRDefault="00CB65DC" w:rsidP="00CB65DC">
            <w:pPr>
              <w:pStyle w:val="Sinespaciado"/>
              <w:jc w:val="center"/>
              <w:rPr>
                <w:sz w:val="20"/>
                <w:szCs w:val="20"/>
                <w:lang w:eastAsia="es-MX"/>
              </w:rPr>
            </w:pPr>
          </w:p>
        </w:tc>
        <w:tc>
          <w:tcPr>
            <w:tcW w:w="2069" w:type="dxa"/>
            <w:shd w:val="clear" w:color="000000" w:fill="FFFFFF"/>
            <w:vAlign w:val="center"/>
            <w:hideMark/>
          </w:tcPr>
          <w:p w:rsidR="00CB65DC" w:rsidRPr="001D6A31" w:rsidRDefault="00CB65DC" w:rsidP="00CB65DC">
            <w:pPr>
              <w:pStyle w:val="Sinespaciado"/>
              <w:rPr>
                <w:sz w:val="16"/>
                <w:szCs w:val="16"/>
                <w:lang w:eastAsia="es-MX"/>
              </w:rPr>
            </w:pPr>
            <w:r w:rsidRPr="001D6A31">
              <w:rPr>
                <w:sz w:val="16"/>
                <w:szCs w:val="16"/>
                <w:lang w:eastAsia="es-MX"/>
              </w:rPr>
              <w:t>tanques y cisternas atendidos en 2016/total de pozos de agua</w:t>
            </w:r>
          </w:p>
        </w:tc>
        <w:tc>
          <w:tcPr>
            <w:tcW w:w="1136" w:type="dxa"/>
            <w:shd w:val="clear" w:color="000000" w:fill="FFFFFF"/>
            <w:vAlign w:val="center"/>
            <w:hideMark/>
          </w:tcPr>
          <w:p w:rsidR="00CB65DC" w:rsidRPr="00DE4DFC" w:rsidRDefault="00CB65DC" w:rsidP="00CB65DC">
            <w:pPr>
              <w:pStyle w:val="Sinespaciado"/>
              <w:rPr>
                <w:sz w:val="20"/>
                <w:szCs w:val="20"/>
                <w:lang w:eastAsia="es-MX"/>
              </w:rPr>
            </w:pPr>
            <w:r w:rsidRPr="00DE4DFC">
              <w:rPr>
                <w:sz w:val="20"/>
                <w:szCs w:val="20"/>
                <w:lang w:eastAsia="es-MX"/>
              </w:rPr>
              <w:t>6,11</w:t>
            </w:r>
          </w:p>
        </w:tc>
      </w:tr>
      <w:tr w:rsidR="00CB65DC" w:rsidRPr="00DE4DFC" w:rsidTr="001D6A31">
        <w:trPr>
          <w:trHeight w:val="1272"/>
        </w:trPr>
        <w:tc>
          <w:tcPr>
            <w:tcW w:w="2126" w:type="dxa"/>
            <w:vMerge/>
            <w:vAlign w:val="center"/>
            <w:hideMark/>
          </w:tcPr>
          <w:p w:rsidR="00CB65DC" w:rsidRPr="00DE4DFC" w:rsidRDefault="00CB65DC" w:rsidP="00CB65DC">
            <w:pPr>
              <w:pStyle w:val="Sinespaciado"/>
              <w:rPr>
                <w:sz w:val="20"/>
                <w:szCs w:val="20"/>
                <w:lang w:eastAsia="es-MX"/>
              </w:rPr>
            </w:pPr>
          </w:p>
        </w:tc>
        <w:tc>
          <w:tcPr>
            <w:tcW w:w="2198" w:type="dxa"/>
            <w:shd w:val="clear" w:color="auto" w:fill="auto"/>
            <w:vAlign w:val="center"/>
            <w:hideMark/>
          </w:tcPr>
          <w:p w:rsidR="00CB65DC" w:rsidRPr="00DE4DFC" w:rsidRDefault="00CB65DC" w:rsidP="00CB65DC">
            <w:pPr>
              <w:pStyle w:val="Sinespaciado"/>
              <w:rPr>
                <w:sz w:val="20"/>
                <w:szCs w:val="20"/>
                <w:lang w:eastAsia="es-MX"/>
              </w:rPr>
            </w:pPr>
            <w:r w:rsidRPr="00DE4DFC">
              <w:rPr>
                <w:sz w:val="20"/>
                <w:szCs w:val="20"/>
                <w:lang w:eastAsia="es-MX"/>
              </w:rPr>
              <w:t>Proyecto para fortalecer y mejorar los servicios de Agua Potable, Alcantarillado Sanitario y Pluvial</w:t>
            </w:r>
          </w:p>
        </w:tc>
        <w:tc>
          <w:tcPr>
            <w:tcW w:w="961" w:type="dxa"/>
            <w:shd w:val="clear" w:color="auto" w:fill="auto"/>
            <w:noWrap/>
            <w:vAlign w:val="center"/>
            <w:hideMark/>
          </w:tcPr>
          <w:p w:rsidR="00CB65DC" w:rsidRPr="00DE4DFC" w:rsidRDefault="00CB65DC" w:rsidP="00CB65DC">
            <w:pPr>
              <w:pStyle w:val="Sinespaciado"/>
              <w:jc w:val="center"/>
              <w:rPr>
                <w:sz w:val="20"/>
                <w:szCs w:val="20"/>
                <w:lang w:eastAsia="es-MX"/>
              </w:rPr>
            </w:pPr>
            <w:r w:rsidRPr="00DE4DFC">
              <w:rPr>
                <w:sz w:val="20"/>
                <w:szCs w:val="20"/>
                <w:lang w:eastAsia="es-MX"/>
              </w:rPr>
              <w:t>X</w:t>
            </w:r>
          </w:p>
        </w:tc>
        <w:tc>
          <w:tcPr>
            <w:tcW w:w="709" w:type="dxa"/>
            <w:shd w:val="clear" w:color="auto" w:fill="auto"/>
            <w:noWrap/>
            <w:vAlign w:val="center"/>
            <w:hideMark/>
          </w:tcPr>
          <w:p w:rsidR="00CB65DC" w:rsidRPr="00DE4DFC" w:rsidRDefault="00CB65DC" w:rsidP="00CB65DC">
            <w:pPr>
              <w:pStyle w:val="Sinespaciado"/>
              <w:jc w:val="center"/>
              <w:rPr>
                <w:sz w:val="20"/>
                <w:szCs w:val="20"/>
                <w:lang w:eastAsia="es-MX"/>
              </w:rPr>
            </w:pPr>
          </w:p>
        </w:tc>
        <w:tc>
          <w:tcPr>
            <w:tcW w:w="797" w:type="dxa"/>
            <w:shd w:val="clear" w:color="000000" w:fill="FFFFFF"/>
            <w:vAlign w:val="center"/>
            <w:hideMark/>
          </w:tcPr>
          <w:p w:rsidR="00CB65DC" w:rsidRPr="00DE4DFC" w:rsidRDefault="00CB65DC" w:rsidP="00CB65DC">
            <w:pPr>
              <w:pStyle w:val="Sinespaciado"/>
              <w:jc w:val="center"/>
              <w:rPr>
                <w:sz w:val="20"/>
                <w:szCs w:val="20"/>
                <w:lang w:eastAsia="es-MX"/>
              </w:rPr>
            </w:pPr>
          </w:p>
        </w:tc>
        <w:tc>
          <w:tcPr>
            <w:tcW w:w="2069" w:type="dxa"/>
            <w:shd w:val="clear" w:color="000000" w:fill="FFFFFF"/>
            <w:vAlign w:val="center"/>
            <w:hideMark/>
          </w:tcPr>
          <w:p w:rsidR="00CB65DC" w:rsidRPr="001D6A31" w:rsidRDefault="00CB65DC" w:rsidP="00CB65DC">
            <w:pPr>
              <w:pStyle w:val="Sinespaciado"/>
              <w:rPr>
                <w:sz w:val="16"/>
                <w:szCs w:val="16"/>
                <w:lang w:eastAsia="es-MX"/>
              </w:rPr>
            </w:pPr>
            <w:r w:rsidRPr="001D6A31">
              <w:rPr>
                <w:sz w:val="16"/>
                <w:szCs w:val="16"/>
                <w:lang w:eastAsia="es-MX"/>
              </w:rPr>
              <w:t>Descendente en cuanto a reportes de la ciudadanía y Dependencias y Ascendente en cuanto a reportes detectados por personal de esta Dirección</w:t>
            </w:r>
          </w:p>
        </w:tc>
        <w:tc>
          <w:tcPr>
            <w:tcW w:w="1136" w:type="dxa"/>
            <w:shd w:val="clear" w:color="000000" w:fill="FFFFFF"/>
            <w:vAlign w:val="center"/>
            <w:hideMark/>
          </w:tcPr>
          <w:p w:rsidR="00CB65DC" w:rsidRPr="00DE4DFC" w:rsidRDefault="00CB65DC" w:rsidP="00CB65DC">
            <w:pPr>
              <w:pStyle w:val="Sinespaciado"/>
              <w:rPr>
                <w:sz w:val="20"/>
                <w:szCs w:val="20"/>
                <w:lang w:eastAsia="es-MX"/>
              </w:rPr>
            </w:pPr>
            <w:r w:rsidRPr="00DE4DFC">
              <w:rPr>
                <w:sz w:val="20"/>
                <w:szCs w:val="20"/>
                <w:lang w:eastAsia="es-MX"/>
              </w:rPr>
              <w:t>9,6,11</w:t>
            </w:r>
          </w:p>
        </w:tc>
      </w:tr>
      <w:tr w:rsidR="00CB65DC" w:rsidRPr="00DE4DFC" w:rsidTr="001D6A31">
        <w:trPr>
          <w:trHeight w:val="1272"/>
        </w:trPr>
        <w:tc>
          <w:tcPr>
            <w:tcW w:w="2126" w:type="dxa"/>
            <w:vMerge/>
            <w:vAlign w:val="center"/>
            <w:hideMark/>
          </w:tcPr>
          <w:p w:rsidR="00CB65DC" w:rsidRPr="00DE4DFC" w:rsidRDefault="00CB65DC" w:rsidP="00CB65DC">
            <w:pPr>
              <w:pStyle w:val="Sinespaciado"/>
              <w:rPr>
                <w:sz w:val="20"/>
                <w:szCs w:val="20"/>
                <w:lang w:eastAsia="es-MX"/>
              </w:rPr>
            </w:pPr>
          </w:p>
        </w:tc>
        <w:tc>
          <w:tcPr>
            <w:tcW w:w="2198" w:type="dxa"/>
            <w:shd w:val="clear" w:color="auto" w:fill="auto"/>
            <w:vAlign w:val="center"/>
            <w:hideMark/>
          </w:tcPr>
          <w:p w:rsidR="00CB65DC" w:rsidRPr="00DE4DFC" w:rsidRDefault="00CB65DC" w:rsidP="00CB65DC">
            <w:pPr>
              <w:pStyle w:val="Sinespaciado"/>
              <w:rPr>
                <w:sz w:val="20"/>
                <w:szCs w:val="20"/>
                <w:lang w:eastAsia="es-MX"/>
              </w:rPr>
            </w:pPr>
            <w:r w:rsidRPr="00DE4DFC">
              <w:rPr>
                <w:sz w:val="20"/>
                <w:szCs w:val="20"/>
                <w:lang w:eastAsia="es-MX"/>
              </w:rPr>
              <w:t>Programa de actualización de datos de Redes hidrosanitarias</w:t>
            </w:r>
          </w:p>
        </w:tc>
        <w:tc>
          <w:tcPr>
            <w:tcW w:w="961" w:type="dxa"/>
            <w:shd w:val="clear" w:color="auto" w:fill="auto"/>
            <w:noWrap/>
            <w:vAlign w:val="center"/>
            <w:hideMark/>
          </w:tcPr>
          <w:p w:rsidR="00CB65DC" w:rsidRPr="00DE4DFC" w:rsidRDefault="00CB65DC" w:rsidP="00CB65DC">
            <w:pPr>
              <w:pStyle w:val="Sinespaciado"/>
              <w:jc w:val="center"/>
              <w:rPr>
                <w:sz w:val="20"/>
                <w:szCs w:val="20"/>
                <w:lang w:eastAsia="es-MX"/>
              </w:rPr>
            </w:pPr>
            <w:r w:rsidRPr="00DE4DFC">
              <w:rPr>
                <w:sz w:val="20"/>
                <w:szCs w:val="20"/>
                <w:lang w:eastAsia="es-MX"/>
              </w:rPr>
              <w:t>X</w:t>
            </w:r>
          </w:p>
        </w:tc>
        <w:tc>
          <w:tcPr>
            <w:tcW w:w="709" w:type="dxa"/>
            <w:shd w:val="clear" w:color="auto" w:fill="auto"/>
            <w:noWrap/>
            <w:vAlign w:val="center"/>
            <w:hideMark/>
          </w:tcPr>
          <w:p w:rsidR="00CB65DC" w:rsidRPr="00DE4DFC" w:rsidRDefault="00CB65DC" w:rsidP="00CB65DC">
            <w:pPr>
              <w:pStyle w:val="Sinespaciado"/>
              <w:jc w:val="center"/>
              <w:rPr>
                <w:sz w:val="20"/>
                <w:szCs w:val="20"/>
                <w:lang w:eastAsia="es-MX"/>
              </w:rPr>
            </w:pPr>
          </w:p>
        </w:tc>
        <w:tc>
          <w:tcPr>
            <w:tcW w:w="797" w:type="dxa"/>
            <w:shd w:val="clear" w:color="000000" w:fill="FFFFFF"/>
            <w:vAlign w:val="center"/>
            <w:hideMark/>
          </w:tcPr>
          <w:p w:rsidR="00CB65DC" w:rsidRPr="00DE4DFC" w:rsidRDefault="00CB65DC" w:rsidP="00CB65DC">
            <w:pPr>
              <w:pStyle w:val="Sinespaciado"/>
              <w:jc w:val="center"/>
              <w:rPr>
                <w:sz w:val="20"/>
                <w:szCs w:val="20"/>
                <w:lang w:eastAsia="es-MX"/>
              </w:rPr>
            </w:pPr>
          </w:p>
        </w:tc>
        <w:tc>
          <w:tcPr>
            <w:tcW w:w="2069" w:type="dxa"/>
            <w:shd w:val="clear" w:color="000000" w:fill="FFFFFF"/>
            <w:vAlign w:val="center"/>
            <w:hideMark/>
          </w:tcPr>
          <w:p w:rsidR="00CB65DC" w:rsidRPr="001D6A31" w:rsidRDefault="00CB65DC" w:rsidP="00CB65DC">
            <w:pPr>
              <w:pStyle w:val="Sinespaciado"/>
              <w:rPr>
                <w:sz w:val="16"/>
                <w:szCs w:val="16"/>
                <w:lang w:eastAsia="es-MX"/>
              </w:rPr>
            </w:pPr>
            <w:r w:rsidRPr="001D6A31">
              <w:rPr>
                <w:sz w:val="16"/>
                <w:szCs w:val="16"/>
                <w:lang w:eastAsia="es-MX"/>
              </w:rPr>
              <w:t>Longitud en metros lineales levantados y geo referenciados</w:t>
            </w:r>
          </w:p>
        </w:tc>
        <w:tc>
          <w:tcPr>
            <w:tcW w:w="1136" w:type="dxa"/>
            <w:shd w:val="clear" w:color="000000" w:fill="FFFFFF"/>
            <w:vAlign w:val="center"/>
            <w:hideMark/>
          </w:tcPr>
          <w:p w:rsidR="00CB65DC" w:rsidRPr="00DE4DFC" w:rsidRDefault="00CB65DC" w:rsidP="00CB65DC">
            <w:pPr>
              <w:pStyle w:val="Sinespaciado"/>
              <w:rPr>
                <w:sz w:val="20"/>
                <w:szCs w:val="20"/>
                <w:lang w:eastAsia="es-MX"/>
              </w:rPr>
            </w:pPr>
            <w:r w:rsidRPr="00DE4DFC">
              <w:rPr>
                <w:sz w:val="20"/>
                <w:szCs w:val="20"/>
                <w:lang w:eastAsia="es-MX"/>
              </w:rPr>
              <w:t>9,12,6</w:t>
            </w:r>
          </w:p>
        </w:tc>
      </w:tr>
      <w:tr w:rsidR="00CB65DC" w:rsidRPr="001D6A31" w:rsidTr="001D6A31">
        <w:trPr>
          <w:gridAfter w:val="6"/>
          <w:wAfter w:w="7870" w:type="dxa"/>
          <w:trHeight w:val="230"/>
        </w:trPr>
        <w:tc>
          <w:tcPr>
            <w:tcW w:w="2126" w:type="dxa"/>
            <w:vMerge/>
            <w:vAlign w:val="center"/>
          </w:tcPr>
          <w:p w:rsidR="00CB65DC" w:rsidRPr="00DE4DFC" w:rsidRDefault="00CB65DC" w:rsidP="00CB65DC">
            <w:pPr>
              <w:pStyle w:val="Sinespaciado"/>
              <w:rPr>
                <w:sz w:val="20"/>
                <w:szCs w:val="20"/>
                <w:lang w:eastAsia="es-MX"/>
              </w:rPr>
            </w:pPr>
          </w:p>
        </w:tc>
      </w:tr>
      <w:tr w:rsidR="00CB65DC" w:rsidRPr="005526B0" w:rsidTr="001D6A31">
        <w:trPr>
          <w:trHeight w:val="1272"/>
        </w:trPr>
        <w:tc>
          <w:tcPr>
            <w:tcW w:w="2126" w:type="dxa"/>
            <w:vMerge/>
            <w:vAlign w:val="center"/>
            <w:hideMark/>
          </w:tcPr>
          <w:p w:rsidR="00CB65DC" w:rsidRPr="00DE4DFC" w:rsidRDefault="00CB65DC" w:rsidP="00CB65DC">
            <w:pPr>
              <w:pStyle w:val="Sinespaciado"/>
              <w:rPr>
                <w:sz w:val="20"/>
                <w:szCs w:val="20"/>
                <w:lang w:eastAsia="es-MX"/>
              </w:rPr>
            </w:pPr>
          </w:p>
        </w:tc>
        <w:tc>
          <w:tcPr>
            <w:tcW w:w="2198" w:type="dxa"/>
            <w:shd w:val="clear" w:color="auto" w:fill="auto"/>
            <w:vAlign w:val="center"/>
            <w:hideMark/>
          </w:tcPr>
          <w:p w:rsidR="00CB65DC" w:rsidRPr="00DE4DFC" w:rsidRDefault="00CB65DC" w:rsidP="00CB65DC">
            <w:pPr>
              <w:pStyle w:val="Sinespaciado"/>
              <w:rPr>
                <w:sz w:val="20"/>
                <w:szCs w:val="20"/>
                <w:lang w:eastAsia="es-MX"/>
              </w:rPr>
            </w:pPr>
            <w:r w:rsidRPr="00DE4DFC">
              <w:rPr>
                <w:sz w:val="20"/>
                <w:szCs w:val="20"/>
                <w:lang w:eastAsia="es-MX"/>
              </w:rPr>
              <w:t>Proyecto  Digitalización Cementerios</w:t>
            </w:r>
          </w:p>
        </w:tc>
        <w:tc>
          <w:tcPr>
            <w:tcW w:w="961" w:type="dxa"/>
            <w:shd w:val="clear" w:color="auto" w:fill="auto"/>
            <w:noWrap/>
            <w:vAlign w:val="center"/>
            <w:hideMark/>
          </w:tcPr>
          <w:p w:rsidR="00CB65DC" w:rsidRPr="00DE4DFC" w:rsidRDefault="00CB65DC" w:rsidP="00CB65DC">
            <w:pPr>
              <w:pStyle w:val="Sinespaciado"/>
              <w:jc w:val="center"/>
              <w:rPr>
                <w:sz w:val="20"/>
                <w:szCs w:val="20"/>
                <w:lang w:eastAsia="es-MX"/>
              </w:rPr>
            </w:pPr>
            <w:r w:rsidRPr="00DE4DFC">
              <w:rPr>
                <w:sz w:val="20"/>
                <w:szCs w:val="20"/>
                <w:lang w:eastAsia="es-MX"/>
              </w:rPr>
              <w:t>X</w:t>
            </w:r>
          </w:p>
        </w:tc>
        <w:tc>
          <w:tcPr>
            <w:tcW w:w="709" w:type="dxa"/>
            <w:shd w:val="clear" w:color="auto" w:fill="auto"/>
            <w:noWrap/>
            <w:vAlign w:val="center"/>
            <w:hideMark/>
          </w:tcPr>
          <w:p w:rsidR="00CB65DC" w:rsidRPr="00DE4DFC" w:rsidRDefault="00CB65DC" w:rsidP="00CB65DC">
            <w:pPr>
              <w:pStyle w:val="Sinespaciado"/>
              <w:jc w:val="center"/>
              <w:rPr>
                <w:sz w:val="20"/>
                <w:szCs w:val="20"/>
                <w:lang w:eastAsia="es-MX"/>
              </w:rPr>
            </w:pPr>
          </w:p>
        </w:tc>
        <w:tc>
          <w:tcPr>
            <w:tcW w:w="797" w:type="dxa"/>
            <w:shd w:val="clear" w:color="000000" w:fill="FFFFFF"/>
            <w:vAlign w:val="center"/>
            <w:hideMark/>
          </w:tcPr>
          <w:p w:rsidR="00CB65DC" w:rsidRPr="00DE4DFC" w:rsidRDefault="00CB65DC" w:rsidP="00CB65DC">
            <w:pPr>
              <w:pStyle w:val="Sinespaciado"/>
              <w:jc w:val="center"/>
              <w:rPr>
                <w:sz w:val="20"/>
                <w:szCs w:val="20"/>
                <w:lang w:eastAsia="es-MX"/>
              </w:rPr>
            </w:pPr>
          </w:p>
        </w:tc>
        <w:tc>
          <w:tcPr>
            <w:tcW w:w="2069" w:type="dxa"/>
            <w:shd w:val="clear" w:color="000000" w:fill="FFFFFF"/>
            <w:vAlign w:val="center"/>
            <w:hideMark/>
          </w:tcPr>
          <w:p w:rsidR="00CB65DC" w:rsidRPr="001D6A31" w:rsidRDefault="00CB65DC" w:rsidP="00CB65DC">
            <w:pPr>
              <w:pStyle w:val="Sinespaciado"/>
              <w:rPr>
                <w:sz w:val="16"/>
                <w:szCs w:val="16"/>
                <w:lang w:eastAsia="es-MX"/>
              </w:rPr>
            </w:pPr>
            <w:r w:rsidRPr="001D6A31">
              <w:rPr>
                <w:sz w:val="16"/>
                <w:szCs w:val="16"/>
                <w:lang w:eastAsia="es-MX"/>
              </w:rPr>
              <w:t>Reducción de tiempo para la prestación del servicio</w:t>
            </w:r>
          </w:p>
        </w:tc>
        <w:tc>
          <w:tcPr>
            <w:tcW w:w="1136" w:type="dxa"/>
            <w:shd w:val="clear" w:color="000000" w:fill="FFFFFF"/>
            <w:vAlign w:val="center"/>
            <w:hideMark/>
          </w:tcPr>
          <w:p w:rsidR="00CB65DC" w:rsidRPr="00DE4DFC" w:rsidRDefault="00CB65DC" w:rsidP="00CB65DC">
            <w:pPr>
              <w:pStyle w:val="Sinespaciado"/>
              <w:rPr>
                <w:sz w:val="20"/>
                <w:szCs w:val="20"/>
                <w:lang w:eastAsia="es-MX"/>
              </w:rPr>
            </w:pPr>
            <w:r w:rsidRPr="00DE4DFC">
              <w:rPr>
                <w:sz w:val="20"/>
                <w:szCs w:val="20"/>
                <w:lang w:eastAsia="es-MX"/>
              </w:rPr>
              <w:t>11</w:t>
            </w:r>
          </w:p>
        </w:tc>
      </w:tr>
      <w:tr w:rsidR="00CB65DC" w:rsidRPr="005526B0" w:rsidTr="001D6A31">
        <w:trPr>
          <w:trHeight w:val="1272"/>
        </w:trPr>
        <w:tc>
          <w:tcPr>
            <w:tcW w:w="2126" w:type="dxa"/>
            <w:vMerge/>
            <w:vAlign w:val="center"/>
            <w:hideMark/>
          </w:tcPr>
          <w:p w:rsidR="00CB65DC" w:rsidRPr="00DE4DFC" w:rsidRDefault="00CB65DC" w:rsidP="00CB65DC">
            <w:pPr>
              <w:pStyle w:val="Sinespaciado"/>
              <w:rPr>
                <w:sz w:val="20"/>
                <w:szCs w:val="20"/>
                <w:lang w:eastAsia="es-MX"/>
              </w:rPr>
            </w:pPr>
          </w:p>
        </w:tc>
        <w:tc>
          <w:tcPr>
            <w:tcW w:w="2198" w:type="dxa"/>
            <w:shd w:val="clear" w:color="auto" w:fill="auto"/>
            <w:vAlign w:val="center"/>
            <w:hideMark/>
          </w:tcPr>
          <w:p w:rsidR="00CB65DC" w:rsidRPr="00DE4DFC" w:rsidRDefault="00CB65DC" w:rsidP="00CB65DC">
            <w:pPr>
              <w:pStyle w:val="Sinespaciado"/>
              <w:rPr>
                <w:sz w:val="20"/>
                <w:szCs w:val="20"/>
                <w:lang w:eastAsia="es-MX"/>
              </w:rPr>
            </w:pPr>
            <w:r w:rsidRPr="00DE4DFC">
              <w:rPr>
                <w:sz w:val="20"/>
                <w:szCs w:val="20"/>
                <w:lang w:eastAsia="es-MX"/>
              </w:rPr>
              <w:t>Proyecto de Conclusión del laboratorio y análisis microbiológicos del agua potable</w:t>
            </w:r>
          </w:p>
        </w:tc>
        <w:tc>
          <w:tcPr>
            <w:tcW w:w="961" w:type="dxa"/>
            <w:shd w:val="clear" w:color="auto" w:fill="auto"/>
            <w:noWrap/>
            <w:vAlign w:val="center"/>
            <w:hideMark/>
          </w:tcPr>
          <w:p w:rsidR="00CB65DC" w:rsidRPr="00DE4DFC" w:rsidRDefault="00CB65DC" w:rsidP="00CB65DC">
            <w:pPr>
              <w:pStyle w:val="Sinespaciado"/>
              <w:jc w:val="center"/>
              <w:rPr>
                <w:sz w:val="20"/>
                <w:szCs w:val="20"/>
                <w:lang w:eastAsia="es-MX"/>
              </w:rPr>
            </w:pPr>
            <w:r w:rsidRPr="00DE4DFC">
              <w:rPr>
                <w:sz w:val="20"/>
                <w:szCs w:val="20"/>
                <w:lang w:eastAsia="es-MX"/>
              </w:rPr>
              <w:t>X</w:t>
            </w:r>
          </w:p>
        </w:tc>
        <w:tc>
          <w:tcPr>
            <w:tcW w:w="709" w:type="dxa"/>
            <w:shd w:val="clear" w:color="auto" w:fill="auto"/>
            <w:noWrap/>
            <w:vAlign w:val="center"/>
            <w:hideMark/>
          </w:tcPr>
          <w:p w:rsidR="00CB65DC" w:rsidRPr="00DE4DFC" w:rsidRDefault="00CB65DC" w:rsidP="00CB65DC">
            <w:pPr>
              <w:pStyle w:val="Sinespaciado"/>
              <w:jc w:val="center"/>
              <w:rPr>
                <w:sz w:val="20"/>
                <w:szCs w:val="20"/>
                <w:lang w:eastAsia="es-MX"/>
              </w:rPr>
            </w:pPr>
          </w:p>
        </w:tc>
        <w:tc>
          <w:tcPr>
            <w:tcW w:w="797" w:type="dxa"/>
            <w:shd w:val="clear" w:color="000000" w:fill="FFFFFF"/>
            <w:vAlign w:val="center"/>
            <w:hideMark/>
          </w:tcPr>
          <w:p w:rsidR="00CB65DC" w:rsidRPr="00DE4DFC" w:rsidRDefault="00CB65DC" w:rsidP="00CB65DC">
            <w:pPr>
              <w:pStyle w:val="Sinespaciado"/>
              <w:jc w:val="center"/>
              <w:rPr>
                <w:sz w:val="20"/>
                <w:szCs w:val="20"/>
                <w:lang w:eastAsia="es-MX"/>
              </w:rPr>
            </w:pPr>
          </w:p>
        </w:tc>
        <w:tc>
          <w:tcPr>
            <w:tcW w:w="2069" w:type="dxa"/>
            <w:shd w:val="clear" w:color="000000" w:fill="FFFFFF"/>
            <w:vAlign w:val="center"/>
            <w:hideMark/>
          </w:tcPr>
          <w:p w:rsidR="00CB65DC" w:rsidRPr="001D6A31" w:rsidRDefault="00CB65DC" w:rsidP="00CB65DC">
            <w:pPr>
              <w:pStyle w:val="Sinespaciado"/>
              <w:rPr>
                <w:sz w:val="16"/>
                <w:szCs w:val="16"/>
                <w:lang w:eastAsia="es-MX"/>
              </w:rPr>
            </w:pPr>
            <w:r w:rsidRPr="001D6A31">
              <w:rPr>
                <w:sz w:val="16"/>
                <w:szCs w:val="16"/>
                <w:lang w:eastAsia="es-MX"/>
              </w:rPr>
              <w:t>Muestreo de 114 viviendas aleatorias de las fuentes abastecidas</w:t>
            </w:r>
          </w:p>
        </w:tc>
        <w:tc>
          <w:tcPr>
            <w:tcW w:w="1136" w:type="dxa"/>
            <w:shd w:val="clear" w:color="000000" w:fill="FFFFFF"/>
            <w:vAlign w:val="center"/>
            <w:hideMark/>
          </w:tcPr>
          <w:p w:rsidR="00CB65DC" w:rsidRPr="00DE4DFC" w:rsidRDefault="00CB65DC" w:rsidP="00CB65DC">
            <w:pPr>
              <w:pStyle w:val="Sinespaciado"/>
              <w:rPr>
                <w:sz w:val="20"/>
                <w:szCs w:val="20"/>
                <w:lang w:eastAsia="es-MX"/>
              </w:rPr>
            </w:pPr>
            <w:r w:rsidRPr="00DE4DFC">
              <w:rPr>
                <w:sz w:val="20"/>
                <w:szCs w:val="20"/>
                <w:lang w:eastAsia="es-MX"/>
              </w:rPr>
              <w:t>11,6</w:t>
            </w:r>
          </w:p>
        </w:tc>
      </w:tr>
      <w:tr w:rsidR="00CB65DC" w:rsidRPr="005526B0" w:rsidTr="001D6A31">
        <w:trPr>
          <w:trHeight w:val="469"/>
        </w:trPr>
        <w:tc>
          <w:tcPr>
            <w:tcW w:w="2126" w:type="dxa"/>
            <w:shd w:val="clear" w:color="auto" w:fill="auto"/>
            <w:vAlign w:val="center"/>
            <w:hideMark/>
          </w:tcPr>
          <w:p w:rsidR="00CB65DC" w:rsidRPr="00DE4DFC" w:rsidRDefault="00CB65DC" w:rsidP="00CB65DC">
            <w:pPr>
              <w:pStyle w:val="Sinespaciado"/>
              <w:rPr>
                <w:sz w:val="20"/>
                <w:szCs w:val="20"/>
                <w:lang w:eastAsia="es-MX"/>
              </w:rPr>
            </w:pPr>
            <w:r w:rsidRPr="00DE4DFC">
              <w:rPr>
                <w:sz w:val="20"/>
                <w:szCs w:val="20"/>
                <w:lang w:eastAsia="es-MX"/>
              </w:rPr>
              <w:t>2.2.3. Certificación de servicios públicos municipales.</w:t>
            </w:r>
          </w:p>
        </w:tc>
        <w:tc>
          <w:tcPr>
            <w:tcW w:w="2198" w:type="dxa"/>
            <w:shd w:val="clear" w:color="auto" w:fill="FFFFFF" w:themeFill="background1"/>
            <w:noWrap/>
            <w:vAlign w:val="center"/>
            <w:hideMark/>
          </w:tcPr>
          <w:p w:rsidR="00CB65DC" w:rsidRPr="00DE4DFC" w:rsidRDefault="00CB65DC" w:rsidP="00CB65DC">
            <w:pPr>
              <w:pStyle w:val="Sinespaciado"/>
              <w:rPr>
                <w:sz w:val="20"/>
                <w:szCs w:val="20"/>
                <w:lang w:eastAsia="es-MX"/>
              </w:rPr>
            </w:pPr>
            <w:r w:rsidRPr="00DE4DFC">
              <w:rPr>
                <w:sz w:val="20"/>
                <w:szCs w:val="20"/>
                <w:lang w:eastAsia="es-MX"/>
              </w:rPr>
              <w:t>Proyecto de creación de manuales y normas administrativas para el desarrollo y eficiencia para la administración pública.</w:t>
            </w:r>
          </w:p>
        </w:tc>
        <w:tc>
          <w:tcPr>
            <w:tcW w:w="961" w:type="dxa"/>
            <w:shd w:val="clear" w:color="auto" w:fill="auto"/>
            <w:noWrap/>
            <w:vAlign w:val="center"/>
            <w:hideMark/>
          </w:tcPr>
          <w:p w:rsidR="00CB65DC" w:rsidRPr="00DE4DFC" w:rsidRDefault="00CB65DC" w:rsidP="00CB65DC">
            <w:pPr>
              <w:pStyle w:val="Sinespaciado"/>
              <w:jc w:val="center"/>
              <w:rPr>
                <w:sz w:val="20"/>
                <w:szCs w:val="20"/>
                <w:lang w:eastAsia="es-MX"/>
              </w:rPr>
            </w:pPr>
            <w:r w:rsidRPr="00DE4DFC">
              <w:rPr>
                <w:sz w:val="20"/>
                <w:szCs w:val="20"/>
                <w:lang w:eastAsia="es-MX"/>
              </w:rPr>
              <w:t>x</w:t>
            </w:r>
          </w:p>
        </w:tc>
        <w:tc>
          <w:tcPr>
            <w:tcW w:w="709" w:type="dxa"/>
            <w:shd w:val="clear" w:color="auto" w:fill="auto"/>
            <w:noWrap/>
            <w:vAlign w:val="center"/>
            <w:hideMark/>
          </w:tcPr>
          <w:p w:rsidR="00CB65DC" w:rsidRPr="00DE4DFC" w:rsidRDefault="00CB65DC" w:rsidP="00CB65DC">
            <w:pPr>
              <w:pStyle w:val="Sinespaciado"/>
              <w:jc w:val="center"/>
              <w:rPr>
                <w:sz w:val="20"/>
                <w:szCs w:val="20"/>
                <w:lang w:eastAsia="es-MX"/>
              </w:rPr>
            </w:pPr>
          </w:p>
        </w:tc>
        <w:tc>
          <w:tcPr>
            <w:tcW w:w="797" w:type="dxa"/>
            <w:shd w:val="clear" w:color="auto" w:fill="auto"/>
            <w:vAlign w:val="center"/>
            <w:hideMark/>
          </w:tcPr>
          <w:p w:rsidR="00CB65DC" w:rsidRPr="00DE4DFC" w:rsidRDefault="00CB65DC" w:rsidP="00CB65DC">
            <w:pPr>
              <w:pStyle w:val="Sinespaciado"/>
              <w:jc w:val="center"/>
              <w:rPr>
                <w:sz w:val="20"/>
                <w:szCs w:val="20"/>
                <w:lang w:eastAsia="es-MX"/>
              </w:rPr>
            </w:pPr>
          </w:p>
        </w:tc>
        <w:tc>
          <w:tcPr>
            <w:tcW w:w="2069" w:type="dxa"/>
            <w:shd w:val="clear" w:color="auto" w:fill="auto"/>
            <w:vAlign w:val="center"/>
            <w:hideMark/>
          </w:tcPr>
          <w:p w:rsidR="00CB65DC" w:rsidRPr="001D6A31" w:rsidRDefault="00CB65DC" w:rsidP="00CB65DC">
            <w:pPr>
              <w:pStyle w:val="Sinespaciado"/>
              <w:rPr>
                <w:sz w:val="16"/>
                <w:szCs w:val="16"/>
                <w:lang w:eastAsia="es-MX"/>
              </w:rPr>
            </w:pPr>
            <w:r w:rsidRPr="001D6A31">
              <w:rPr>
                <w:sz w:val="16"/>
                <w:szCs w:val="16"/>
                <w:lang w:eastAsia="es-MX"/>
              </w:rPr>
              <w:t>Numero de servicios públicos certificados</w:t>
            </w:r>
          </w:p>
        </w:tc>
        <w:tc>
          <w:tcPr>
            <w:tcW w:w="1136" w:type="dxa"/>
            <w:shd w:val="clear" w:color="auto" w:fill="auto"/>
            <w:vAlign w:val="center"/>
            <w:hideMark/>
          </w:tcPr>
          <w:p w:rsidR="00CB65DC" w:rsidRPr="00DE4DFC" w:rsidRDefault="00CB65DC" w:rsidP="00CB65DC">
            <w:pPr>
              <w:pStyle w:val="Sinespaciado"/>
              <w:rPr>
                <w:sz w:val="20"/>
                <w:szCs w:val="20"/>
                <w:lang w:eastAsia="es-MX"/>
              </w:rPr>
            </w:pPr>
            <w:r w:rsidRPr="00DE4DFC">
              <w:rPr>
                <w:sz w:val="20"/>
                <w:szCs w:val="20"/>
                <w:lang w:eastAsia="es-MX"/>
              </w:rPr>
              <w:t>11</w:t>
            </w:r>
          </w:p>
        </w:tc>
      </w:tr>
      <w:tr w:rsidR="00CB65DC" w:rsidRPr="005526B0" w:rsidTr="001D6A31">
        <w:trPr>
          <w:trHeight w:val="469"/>
        </w:trPr>
        <w:tc>
          <w:tcPr>
            <w:tcW w:w="2126" w:type="dxa"/>
            <w:shd w:val="clear" w:color="auto" w:fill="auto"/>
            <w:vAlign w:val="center"/>
            <w:hideMark/>
          </w:tcPr>
          <w:p w:rsidR="00CB65DC" w:rsidRPr="00DE4DFC" w:rsidRDefault="00CB65DC" w:rsidP="00CB65DC">
            <w:pPr>
              <w:pStyle w:val="Sinespaciado"/>
              <w:rPr>
                <w:sz w:val="20"/>
                <w:szCs w:val="20"/>
                <w:lang w:eastAsia="es-MX"/>
              </w:rPr>
            </w:pPr>
            <w:r w:rsidRPr="00DE4DFC">
              <w:rPr>
                <w:sz w:val="20"/>
                <w:szCs w:val="20"/>
                <w:lang w:eastAsia="es-MX"/>
              </w:rPr>
              <w:t>2.2.4 Eficiente manejo, venta o   desecho de bazofia y sangre del rastro municipal.</w:t>
            </w:r>
          </w:p>
        </w:tc>
        <w:tc>
          <w:tcPr>
            <w:tcW w:w="2198" w:type="dxa"/>
            <w:shd w:val="clear" w:color="auto" w:fill="FFFFFF" w:themeFill="background1"/>
            <w:noWrap/>
            <w:vAlign w:val="center"/>
            <w:hideMark/>
          </w:tcPr>
          <w:p w:rsidR="00CB65DC" w:rsidRPr="00DE4DFC" w:rsidRDefault="00CB65DC" w:rsidP="00CB65DC">
            <w:pPr>
              <w:pStyle w:val="Sinespaciado"/>
              <w:rPr>
                <w:sz w:val="20"/>
                <w:szCs w:val="20"/>
                <w:lang w:eastAsia="es-MX"/>
              </w:rPr>
            </w:pPr>
            <w:r w:rsidRPr="00DE4DFC">
              <w:rPr>
                <w:sz w:val="20"/>
                <w:szCs w:val="20"/>
                <w:lang w:eastAsia="es-MX"/>
              </w:rPr>
              <w:t>Proyecto de creación de manuales y normas administrativas para el desarrollo y eficiencia para la administración pública.</w:t>
            </w:r>
          </w:p>
        </w:tc>
        <w:tc>
          <w:tcPr>
            <w:tcW w:w="961" w:type="dxa"/>
            <w:shd w:val="clear" w:color="auto" w:fill="auto"/>
            <w:noWrap/>
            <w:vAlign w:val="center"/>
            <w:hideMark/>
          </w:tcPr>
          <w:p w:rsidR="00CB65DC" w:rsidRPr="00DE4DFC" w:rsidRDefault="00CB65DC" w:rsidP="00CB65DC">
            <w:pPr>
              <w:pStyle w:val="Sinespaciado"/>
              <w:jc w:val="center"/>
              <w:rPr>
                <w:sz w:val="20"/>
                <w:szCs w:val="20"/>
                <w:lang w:eastAsia="es-MX"/>
              </w:rPr>
            </w:pPr>
            <w:r w:rsidRPr="00DE4DFC">
              <w:rPr>
                <w:sz w:val="20"/>
                <w:szCs w:val="20"/>
                <w:lang w:eastAsia="es-MX"/>
              </w:rPr>
              <w:t>x</w:t>
            </w:r>
          </w:p>
        </w:tc>
        <w:tc>
          <w:tcPr>
            <w:tcW w:w="709" w:type="dxa"/>
            <w:shd w:val="clear" w:color="auto" w:fill="auto"/>
            <w:noWrap/>
            <w:vAlign w:val="center"/>
            <w:hideMark/>
          </w:tcPr>
          <w:p w:rsidR="00CB65DC" w:rsidRPr="00DE4DFC" w:rsidRDefault="00CB65DC" w:rsidP="00CB65DC">
            <w:pPr>
              <w:pStyle w:val="Sinespaciado"/>
              <w:jc w:val="center"/>
              <w:rPr>
                <w:sz w:val="20"/>
                <w:szCs w:val="20"/>
                <w:lang w:eastAsia="es-MX"/>
              </w:rPr>
            </w:pPr>
          </w:p>
        </w:tc>
        <w:tc>
          <w:tcPr>
            <w:tcW w:w="797" w:type="dxa"/>
            <w:shd w:val="clear" w:color="auto" w:fill="auto"/>
            <w:vAlign w:val="center"/>
            <w:hideMark/>
          </w:tcPr>
          <w:p w:rsidR="00CB65DC" w:rsidRPr="00DE4DFC" w:rsidRDefault="00CB65DC" w:rsidP="00CB65DC">
            <w:pPr>
              <w:pStyle w:val="Sinespaciado"/>
              <w:jc w:val="center"/>
              <w:rPr>
                <w:sz w:val="20"/>
                <w:szCs w:val="20"/>
                <w:lang w:eastAsia="es-MX"/>
              </w:rPr>
            </w:pPr>
          </w:p>
        </w:tc>
        <w:tc>
          <w:tcPr>
            <w:tcW w:w="2069" w:type="dxa"/>
            <w:shd w:val="clear" w:color="auto" w:fill="auto"/>
            <w:vAlign w:val="center"/>
            <w:hideMark/>
          </w:tcPr>
          <w:p w:rsidR="00CB65DC" w:rsidRPr="001D6A31" w:rsidRDefault="00CB65DC" w:rsidP="00CB65DC">
            <w:pPr>
              <w:pStyle w:val="Sinespaciado"/>
              <w:rPr>
                <w:sz w:val="16"/>
                <w:szCs w:val="16"/>
                <w:lang w:eastAsia="es-MX"/>
              </w:rPr>
            </w:pPr>
            <w:r w:rsidRPr="001D6A31">
              <w:rPr>
                <w:sz w:val="16"/>
                <w:szCs w:val="16"/>
                <w:lang w:eastAsia="es-MX"/>
              </w:rPr>
              <w:t>Gastos de mantenimiento/cuotas de recuperación o ventas.</w:t>
            </w:r>
          </w:p>
          <w:p w:rsidR="00CB65DC" w:rsidRPr="001D6A31" w:rsidRDefault="00CB65DC" w:rsidP="00CB65DC">
            <w:pPr>
              <w:pStyle w:val="Sinespaciado"/>
              <w:rPr>
                <w:sz w:val="16"/>
                <w:szCs w:val="16"/>
                <w:lang w:eastAsia="es-MX"/>
              </w:rPr>
            </w:pPr>
            <w:r w:rsidRPr="001D6A31">
              <w:rPr>
                <w:sz w:val="16"/>
                <w:szCs w:val="16"/>
                <w:lang w:eastAsia="es-MX"/>
              </w:rPr>
              <w:t>Litros de sangre y kilos de bazofia vendida / gasto corriente</w:t>
            </w:r>
          </w:p>
          <w:p w:rsidR="00CB65DC" w:rsidRPr="001D6A31" w:rsidRDefault="00CB65DC" w:rsidP="00CB65DC">
            <w:pPr>
              <w:pStyle w:val="Sinespaciado"/>
              <w:rPr>
                <w:sz w:val="16"/>
                <w:szCs w:val="16"/>
                <w:lang w:eastAsia="es-MX"/>
              </w:rPr>
            </w:pPr>
            <w:r w:rsidRPr="001D6A31">
              <w:rPr>
                <w:sz w:val="16"/>
                <w:szCs w:val="16"/>
                <w:lang w:eastAsia="es-MX"/>
              </w:rPr>
              <w:t>Precios de venta /Precio en el Mercado actual</w:t>
            </w:r>
          </w:p>
        </w:tc>
        <w:tc>
          <w:tcPr>
            <w:tcW w:w="1136" w:type="dxa"/>
            <w:shd w:val="clear" w:color="auto" w:fill="auto"/>
            <w:vAlign w:val="center"/>
            <w:hideMark/>
          </w:tcPr>
          <w:p w:rsidR="00CB65DC" w:rsidRPr="00DE4DFC" w:rsidRDefault="00CB65DC" w:rsidP="00CB65DC">
            <w:pPr>
              <w:pStyle w:val="Sinespaciado"/>
              <w:rPr>
                <w:sz w:val="20"/>
                <w:szCs w:val="20"/>
                <w:lang w:eastAsia="es-MX"/>
              </w:rPr>
            </w:pPr>
            <w:r w:rsidRPr="00DE4DFC">
              <w:rPr>
                <w:sz w:val="20"/>
                <w:szCs w:val="20"/>
                <w:lang w:eastAsia="es-MX"/>
              </w:rPr>
              <w:t>11</w:t>
            </w:r>
          </w:p>
        </w:tc>
      </w:tr>
      <w:tr w:rsidR="00CB65DC" w:rsidRPr="005526B0" w:rsidTr="001D6A31">
        <w:trPr>
          <w:trHeight w:val="469"/>
        </w:trPr>
        <w:tc>
          <w:tcPr>
            <w:tcW w:w="2126" w:type="dxa"/>
            <w:shd w:val="clear" w:color="auto" w:fill="auto"/>
            <w:vAlign w:val="center"/>
            <w:hideMark/>
          </w:tcPr>
          <w:p w:rsidR="00CB65DC" w:rsidRPr="00DE4DFC" w:rsidRDefault="00CB65DC" w:rsidP="00CB65DC">
            <w:pPr>
              <w:pStyle w:val="Sinespaciado"/>
              <w:rPr>
                <w:sz w:val="20"/>
                <w:szCs w:val="20"/>
                <w:lang w:eastAsia="es-MX"/>
              </w:rPr>
            </w:pPr>
            <w:r w:rsidRPr="00DE4DFC">
              <w:rPr>
                <w:sz w:val="20"/>
                <w:szCs w:val="20"/>
                <w:lang w:eastAsia="es-MX"/>
              </w:rPr>
              <w:lastRenderedPageBreak/>
              <w:t>2.2.5 Correcto desecho o incineración del ganado enfermo no apto para consumo humano</w:t>
            </w:r>
          </w:p>
        </w:tc>
        <w:tc>
          <w:tcPr>
            <w:tcW w:w="2198" w:type="dxa"/>
            <w:shd w:val="clear" w:color="auto" w:fill="FFFFFF" w:themeFill="background1"/>
            <w:noWrap/>
            <w:vAlign w:val="center"/>
            <w:hideMark/>
          </w:tcPr>
          <w:p w:rsidR="00CB65DC" w:rsidRPr="00DE4DFC" w:rsidRDefault="00CB65DC" w:rsidP="00CB65DC">
            <w:pPr>
              <w:pStyle w:val="Sinespaciado"/>
              <w:rPr>
                <w:sz w:val="20"/>
                <w:szCs w:val="20"/>
                <w:lang w:eastAsia="es-MX"/>
              </w:rPr>
            </w:pPr>
            <w:r w:rsidRPr="00DE4DFC">
              <w:rPr>
                <w:sz w:val="20"/>
                <w:szCs w:val="20"/>
                <w:lang w:eastAsia="es-MX"/>
              </w:rPr>
              <w:t>Proyecto de creación de manuales y normas administrativas para el desarrollo y eficiencia para la administración pública.</w:t>
            </w:r>
          </w:p>
        </w:tc>
        <w:tc>
          <w:tcPr>
            <w:tcW w:w="961" w:type="dxa"/>
            <w:shd w:val="clear" w:color="auto" w:fill="auto"/>
            <w:noWrap/>
            <w:vAlign w:val="center"/>
            <w:hideMark/>
          </w:tcPr>
          <w:p w:rsidR="00CB65DC" w:rsidRPr="00DE4DFC" w:rsidRDefault="00CB65DC" w:rsidP="00CB65DC">
            <w:pPr>
              <w:pStyle w:val="Sinespaciado"/>
              <w:jc w:val="center"/>
              <w:rPr>
                <w:sz w:val="20"/>
                <w:szCs w:val="20"/>
                <w:lang w:eastAsia="es-MX"/>
              </w:rPr>
            </w:pPr>
            <w:r w:rsidRPr="00DE4DFC">
              <w:rPr>
                <w:sz w:val="20"/>
                <w:szCs w:val="20"/>
                <w:lang w:eastAsia="es-MX"/>
              </w:rPr>
              <w:t>x</w:t>
            </w:r>
          </w:p>
        </w:tc>
        <w:tc>
          <w:tcPr>
            <w:tcW w:w="709" w:type="dxa"/>
            <w:shd w:val="clear" w:color="auto" w:fill="auto"/>
            <w:noWrap/>
            <w:vAlign w:val="center"/>
            <w:hideMark/>
          </w:tcPr>
          <w:p w:rsidR="00CB65DC" w:rsidRPr="00DE4DFC" w:rsidRDefault="00CB65DC" w:rsidP="00CB65DC">
            <w:pPr>
              <w:pStyle w:val="Sinespaciado"/>
              <w:jc w:val="center"/>
              <w:rPr>
                <w:sz w:val="20"/>
                <w:szCs w:val="20"/>
                <w:lang w:eastAsia="es-MX"/>
              </w:rPr>
            </w:pPr>
          </w:p>
        </w:tc>
        <w:tc>
          <w:tcPr>
            <w:tcW w:w="797" w:type="dxa"/>
            <w:shd w:val="clear" w:color="auto" w:fill="auto"/>
            <w:vAlign w:val="center"/>
            <w:hideMark/>
          </w:tcPr>
          <w:p w:rsidR="00CB65DC" w:rsidRPr="00DE4DFC" w:rsidRDefault="00CB65DC" w:rsidP="00CB65DC">
            <w:pPr>
              <w:pStyle w:val="Sinespaciado"/>
              <w:jc w:val="center"/>
              <w:rPr>
                <w:sz w:val="20"/>
                <w:szCs w:val="20"/>
                <w:lang w:eastAsia="es-MX"/>
              </w:rPr>
            </w:pPr>
          </w:p>
        </w:tc>
        <w:tc>
          <w:tcPr>
            <w:tcW w:w="2069" w:type="dxa"/>
            <w:shd w:val="clear" w:color="auto" w:fill="auto"/>
            <w:vAlign w:val="center"/>
            <w:hideMark/>
          </w:tcPr>
          <w:p w:rsidR="00CB65DC" w:rsidRPr="001D6A31" w:rsidRDefault="00CB65DC" w:rsidP="00CB65DC">
            <w:pPr>
              <w:pStyle w:val="Sinespaciado"/>
              <w:rPr>
                <w:sz w:val="16"/>
                <w:szCs w:val="16"/>
                <w:lang w:eastAsia="es-MX"/>
              </w:rPr>
            </w:pPr>
            <w:r w:rsidRPr="001D6A31">
              <w:rPr>
                <w:sz w:val="16"/>
                <w:szCs w:val="16"/>
                <w:lang w:eastAsia="es-MX"/>
              </w:rPr>
              <w:t>Número de cabezas incineradas en relación a la probabilidad de incidencia de enfermedad.</w:t>
            </w:r>
          </w:p>
        </w:tc>
        <w:tc>
          <w:tcPr>
            <w:tcW w:w="1136" w:type="dxa"/>
            <w:shd w:val="clear" w:color="auto" w:fill="auto"/>
            <w:vAlign w:val="center"/>
            <w:hideMark/>
          </w:tcPr>
          <w:p w:rsidR="00CB65DC" w:rsidRPr="00DE4DFC" w:rsidRDefault="00CB65DC" w:rsidP="00CB65DC">
            <w:pPr>
              <w:pStyle w:val="Sinespaciado"/>
              <w:rPr>
                <w:sz w:val="20"/>
                <w:szCs w:val="20"/>
                <w:lang w:eastAsia="es-MX"/>
              </w:rPr>
            </w:pPr>
            <w:r w:rsidRPr="00DE4DFC">
              <w:rPr>
                <w:sz w:val="20"/>
                <w:szCs w:val="20"/>
                <w:lang w:eastAsia="es-MX"/>
              </w:rPr>
              <w:t>11</w:t>
            </w:r>
          </w:p>
        </w:tc>
      </w:tr>
      <w:tr w:rsidR="00CB65DC" w:rsidRPr="005526B0" w:rsidTr="001D6A31">
        <w:trPr>
          <w:trHeight w:val="469"/>
        </w:trPr>
        <w:tc>
          <w:tcPr>
            <w:tcW w:w="2126" w:type="dxa"/>
            <w:shd w:val="clear" w:color="auto" w:fill="auto"/>
            <w:vAlign w:val="center"/>
            <w:hideMark/>
          </w:tcPr>
          <w:p w:rsidR="00CB65DC" w:rsidRPr="00DE4DFC" w:rsidRDefault="00CB65DC" w:rsidP="00CB65DC">
            <w:pPr>
              <w:pStyle w:val="Sinespaciado"/>
              <w:rPr>
                <w:sz w:val="20"/>
                <w:szCs w:val="20"/>
                <w:lang w:eastAsia="es-MX"/>
              </w:rPr>
            </w:pPr>
            <w:r w:rsidRPr="00DE4DFC">
              <w:rPr>
                <w:sz w:val="20"/>
                <w:szCs w:val="20"/>
                <w:lang w:eastAsia="es-MX"/>
              </w:rPr>
              <w:t>2.2.6 Controlar de forma sistematizada y monitoreada el acceso del número y calidad del ganado.</w:t>
            </w:r>
          </w:p>
        </w:tc>
        <w:tc>
          <w:tcPr>
            <w:tcW w:w="2198" w:type="dxa"/>
            <w:shd w:val="clear" w:color="auto" w:fill="FFFFFF" w:themeFill="background1"/>
            <w:noWrap/>
            <w:vAlign w:val="center"/>
            <w:hideMark/>
          </w:tcPr>
          <w:p w:rsidR="00CB65DC" w:rsidRPr="00DE4DFC" w:rsidRDefault="00CB65DC" w:rsidP="00CB65DC">
            <w:pPr>
              <w:pStyle w:val="Sinespaciado"/>
              <w:rPr>
                <w:sz w:val="20"/>
                <w:szCs w:val="20"/>
                <w:lang w:eastAsia="es-MX"/>
              </w:rPr>
            </w:pPr>
            <w:r w:rsidRPr="00DE4DFC">
              <w:rPr>
                <w:sz w:val="20"/>
                <w:szCs w:val="20"/>
                <w:lang w:eastAsia="es-MX"/>
              </w:rPr>
              <w:t>Proyecto de creación de manuales y normas administrativas para el desarrollo y eficiencia para la administración pública.</w:t>
            </w:r>
          </w:p>
        </w:tc>
        <w:tc>
          <w:tcPr>
            <w:tcW w:w="961" w:type="dxa"/>
            <w:shd w:val="clear" w:color="auto" w:fill="auto"/>
            <w:noWrap/>
            <w:vAlign w:val="center"/>
            <w:hideMark/>
          </w:tcPr>
          <w:p w:rsidR="00CB65DC" w:rsidRPr="00DE4DFC" w:rsidRDefault="00CB65DC" w:rsidP="00CB65DC">
            <w:pPr>
              <w:pStyle w:val="Sinespaciado"/>
              <w:jc w:val="center"/>
              <w:rPr>
                <w:sz w:val="20"/>
                <w:szCs w:val="20"/>
                <w:lang w:eastAsia="es-MX"/>
              </w:rPr>
            </w:pPr>
            <w:r w:rsidRPr="00DE4DFC">
              <w:rPr>
                <w:sz w:val="20"/>
                <w:szCs w:val="20"/>
                <w:lang w:eastAsia="es-MX"/>
              </w:rPr>
              <w:t>x</w:t>
            </w:r>
          </w:p>
        </w:tc>
        <w:tc>
          <w:tcPr>
            <w:tcW w:w="709" w:type="dxa"/>
            <w:shd w:val="clear" w:color="auto" w:fill="auto"/>
            <w:noWrap/>
            <w:vAlign w:val="center"/>
            <w:hideMark/>
          </w:tcPr>
          <w:p w:rsidR="00CB65DC" w:rsidRPr="00DE4DFC" w:rsidRDefault="00CB65DC" w:rsidP="00CB65DC">
            <w:pPr>
              <w:pStyle w:val="Sinespaciado"/>
              <w:jc w:val="center"/>
              <w:rPr>
                <w:sz w:val="20"/>
                <w:szCs w:val="20"/>
                <w:lang w:eastAsia="es-MX"/>
              </w:rPr>
            </w:pPr>
          </w:p>
        </w:tc>
        <w:tc>
          <w:tcPr>
            <w:tcW w:w="797" w:type="dxa"/>
            <w:shd w:val="clear" w:color="auto" w:fill="auto"/>
            <w:vAlign w:val="center"/>
            <w:hideMark/>
          </w:tcPr>
          <w:p w:rsidR="00CB65DC" w:rsidRPr="00DE4DFC" w:rsidRDefault="00CB65DC" w:rsidP="00CB65DC">
            <w:pPr>
              <w:pStyle w:val="Sinespaciado"/>
              <w:jc w:val="center"/>
              <w:rPr>
                <w:sz w:val="20"/>
                <w:szCs w:val="20"/>
                <w:lang w:eastAsia="es-MX"/>
              </w:rPr>
            </w:pPr>
          </w:p>
        </w:tc>
        <w:tc>
          <w:tcPr>
            <w:tcW w:w="2069" w:type="dxa"/>
            <w:shd w:val="clear" w:color="auto" w:fill="auto"/>
            <w:vAlign w:val="center"/>
            <w:hideMark/>
          </w:tcPr>
          <w:p w:rsidR="00CB65DC" w:rsidRPr="001D6A31" w:rsidRDefault="00CB65DC" w:rsidP="00CB65DC">
            <w:pPr>
              <w:pStyle w:val="Sinespaciado"/>
              <w:rPr>
                <w:sz w:val="16"/>
                <w:szCs w:val="16"/>
                <w:lang w:eastAsia="es-MX"/>
              </w:rPr>
            </w:pPr>
            <w:r w:rsidRPr="001D6A31">
              <w:rPr>
                <w:sz w:val="16"/>
                <w:szCs w:val="16"/>
                <w:lang w:eastAsia="es-MX"/>
              </w:rPr>
              <w:t>Numero de irregularidades detectadas por los introductores / número de cabezas introducidas</w:t>
            </w:r>
          </w:p>
          <w:p w:rsidR="00CB65DC" w:rsidRPr="001D6A31" w:rsidRDefault="00CB65DC" w:rsidP="00CB65DC">
            <w:pPr>
              <w:pStyle w:val="Sinespaciado"/>
              <w:rPr>
                <w:sz w:val="16"/>
                <w:szCs w:val="16"/>
                <w:lang w:eastAsia="es-MX"/>
              </w:rPr>
            </w:pPr>
            <w:r w:rsidRPr="001D6A31">
              <w:rPr>
                <w:sz w:val="16"/>
                <w:szCs w:val="16"/>
                <w:lang w:eastAsia="es-MX"/>
              </w:rPr>
              <w:t>Sistematizar la digitalización(ESCANEAR) de las formas o fichas para introducir el ganado</w:t>
            </w:r>
          </w:p>
          <w:p w:rsidR="00CB65DC" w:rsidRPr="001D6A31" w:rsidRDefault="00CB65DC" w:rsidP="00CB65DC">
            <w:pPr>
              <w:pStyle w:val="Sinespaciado"/>
              <w:rPr>
                <w:sz w:val="16"/>
                <w:szCs w:val="16"/>
                <w:lang w:eastAsia="es-MX"/>
              </w:rPr>
            </w:pPr>
            <w:r w:rsidRPr="001D6A31">
              <w:rPr>
                <w:sz w:val="16"/>
                <w:szCs w:val="16"/>
                <w:lang w:eastAsia="es-MX"/>
              </w:rPr>
              <w:t>Llevar un control de los matanceros de número de animales por dia.</w:t>
            </w:r>
          </w:p>
        </w:tc>
        <w:tc>
          <w:tcPr>
            <w:tcW w:w="1136" w:type="dxa"/>
            <w:shd w:val="clear" w:color="auto" w:fill="auto"/>
            <w:vAlign w:val="center"/>
            <w:hideMark/>
          </w:tcPr>
          <w:p w:rsidR="00CB65DC" w:rsidRPr="00DE4DFC" w:rsidRDefault="00CB65DC" w:rsidP="00CB65DC">
            <w:pPr>
              <w:pStyle w:val="Sinespaciado"/>
              <w:rPr>
                <w:sz w:val="20"/>
                <w:szCs w:val="20"/>
                <w:lang w:eastAsia="es-MX"/>
              </w:rPr>
            </w:pPr>
            <w:r w:rsidRPr="00DE4DFC">
              <w:rPr>
                <w:sz w:val="20"/>
                <w:szCs w:val="20"/>
                <w:lang w:eastAsia="es-MX"/>
              </w:rPr>
              <w:t>11</w:t>
            </w:r>
          </w:p>
        </w:tc>
      </w:tr>
    </w:tbl>
    <w:p w:rsidR="00CB65DC" w:rsidRDefault="00CB65DC" w:rsidP="00CB65DC">
      <w:pPr>
        <w:pStyle w:val="Sinespaciado"/>
        <w:rPr>
          <w:rFonts w:eastAsia="Times New Roman"/>
          <w:color w:val="000000"/>
          <w:sz w:val="20"/>
          <w:szCs w:val="20"/>
          <w:lang w:eastAsia="es-MX"/>
        </w:rPr>
      </w:pPr>
    </w:p>
    <w:p w:rsidR="00CB65DC" w:rsidRDefault="00CB65DC" w:rsidP="00CB65DC">
      <w:pPr>
        <w:pStyle w:val="Sinespaciado"/>
        <w:rPr>
          <w:rFonts w:eastAsia="Times New Roman"/>
          <w:color w:val="000000"/>
          <w:sz w:val="20"/>
          <w:szCs w:val="20"/>
          <w:lang w:eastAsia="es-MX"/>
        </w:rPr>
      </w:pPr>
    </w:p>
    <w:tbl>
      <w:tblPr>
        <w:tblStyle w:val="Tablaconcuadrcula"/>
        <w:tblW w:w="10556" w:type="dxa"/>
        <w:tblInd w:w="-743" w:type="dxa"/>
        <w:shd w:val="clear" w:color="auto" w:fill="4F81BD" w:themeFill="accent1"/>
        <w:tblLayout w:type="fixed"/>
        <w:tblLook w:val="04A0" w:firstRow="1" w:lastRow="0" w:firstColumn="1" w:lastColumn="0" w:noHBand="0" w:noVBand="1"/>
      </w:tblPr>
      <w:tblGrid>
        <w:gridCol w:w="2334"/>
        <w:gridCol w:w="2693"/>
        <w:gridCol w:w="851"/>
        <w:gridCol w:w="709"/>
        <w:gridCol w:w="850"/>
        <w:gridCol w:w="2268"/>
        <w:gridCol w:w="851"/>
      </w:tblGrid>
      <w:tr w:rsidR="00CB65DC" w:rsidRPr="00A56EE3" w:rsidTr="00CB65DC">
        <w:tc>
          <w:tcPr>
            <w:tcW w:w="10556" w:type="dxa"/>
            <w:gridSpan w:val="7"/>
            <w:shd w:val="clear" w:color="auto" w:fill="FFFFFF" w:themeFill="background1"/>
            <w:vAlign w:val="center"/>
          </w:tcPr>
          <w:p w:rsidR="00CB65DC" w:rsidRPr="00644676" w:rsidRDefault="00CB65DC" w:rsidP="00D42BFE">
            <w:pPr>
              <w:pStyle w:val="Sinespaciado"/>
              <w:rPr>
                <w:szCs w:val="24"/>
                <w:lang w:eastAsia="es-MX"/>
              </w:rPr>
            </w:pPr>
            <w:r w:rsidRPr="00644676">
              <w:rPr>
                <w:b/>
                <w:szCs w:val="24"/>
              </w:rPr>
              <w:t xml:space="preserve">ESTRATEGIA </w:t>
            </w:r>
            <w:r w:rsidRPr="00644676">
              <w:rPr>
                <w:b/>
                <w:szCs w:val="24"/>
                <w:lang w:eastAsia="es-MX"/>
              </w:rPr>
              <w:t>2.3.</w:t>
            </w:r>
            <w:r>
              <w:rPr>
                <w:szCs w:val="24"/>
                <w:lang w:eastAsia="es-MX"/>
              </w:rPr>
              <w:t xml:space="preserve"> </w:t>
            </w:r>
            <w:r w:rsidRPr="00644676">
              <w:rPr>
                <w:szCs w:val="24"/>
                <w:lang w:eastAsia="es-MX"/>
              </w:rPr>
              <w:t>Mejora de la recaudación para la provisión de servicios públicos</w:t>
            </w:r>
          </w:p>
          <w:p w:rsidR="00CB65DC" w:rsidRDefault="00CB65DC" w:rsidP="00D42BFE">
            <w:pPr>
              <w:rPr>
                <w:rFonts w:ascii="Arial" w:hAnsi="Arial" w:cs="Arial"/>
                <w:sz w:val="16"/>
                <w:szCs w:val="16"/>
              </w:rPr>
            </w:pPr>
          </w:p>
        </w:tc>
      </w:tr>
      <w:tr w:rsidR="00CB65DC" w:rsidRPr="00A56EE3" w:rsidTr="00CB65DC">
        <w:tc>
          <w:tcPr>
            <w:tcW w:w="2334" w:type="dxa"/>
            <w:vMerge w:val="restart"/>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LINEA DE ACCION</w:t>
            </w:r>
          </w:p>
        </w:tc>
        <w:tc>
          <w:tcPr>
            <w:tcW w:w="2693" w:type="dxa"/>
            <w:vMerge w:val="restart"/>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PROYECTOS O ACCIONES</w:t>
            </w:r>
          </w:p>
        </w:tc>
        <w:tc>
          <w:tcPr>
            <w:tcW w:w="2410" w:type="dxa"/>
            <w:gridSpan w:val="3"/>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ALCANCES</w:t>
            </w:r>
          </w:p>
        </w:tc>
        <w:tc>
          <w:tcPr>
            <w:tcW w:w="2268" w:type="dxa"/>
            <w:vMerge w:val="restart"/>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INDICADORES DE REFERENCIA</w:t>
            </w:r>
          </w:p>
        </w:tc>
        <w:tc>
          <w:tcPr>
            <w:tcW w:w="851" w:type="dxa"/>
            <w:vMerge w:val="restart"/>
            <w:shd w:val="clear" w:color="auto" w:fill="4F81BD" w:themeFill="accent1"/>
          </w:tcPr>
          <w:p w:rsidR="00CB65DC" w:rsidRDefault="00CB65DC" w:rsidP="00D42BFE">
            <w:pPr>
              <w:jc w:val="center"/>
              <w:rPr>
                <w:rFonts w:ascii="Arial" w:hAnsi="Arial" w:cs="Arial"/>
                <w:sz w:val="16"/>
                <w:szCs w:val="16"/>
              </w:rPr>
            </w:pPr>
          </w:p>
          <w:p w:rsidR="00CB65DC" w:rsidRDefault="00CB65DC" w:rsidP="00D42BFE">
            <w:pPr>
              <w:jc w:val="center"/>
              <w:rPr>
                <w:rFonts w:ascii="Arial" w:hAnsi="Arial" w:cs="Arial"/>
                <w:sz w:val="16"/>
                <w:szCs w:val="16"/>
              </w:rPr>
            </w:pPr>
          </w:p>
          <w:p w:rsidR="00CB65DC" w:rsidRPr="00A56EE3" w:rsidRDefault="00CB65DC" w:rsidP="00D42BFE">
            <w:pPr>
              <w:jc w:val="center"/>
              <w:rPr>
                <w:rFonts w:ascii="Arial" w:hAnsi="Arial" w:cs="Arial"/>
                <w:sz w:val="16"/>
                <w:szCs w:val="16"/>
              </w:rPr>
            </w:pPr>
            <w:r>
              <w:rPr>
                <w:rFonts w:ascii="Arial" w:hAnsi="Arial" w:cs="Arial"/>
                <w:sz w:val="16"/>
                <w:szCs w:val="16"/>
              </w:rPr>
              <w:t>ODS</w:t>
            </w:r>
          </w:p>
        </w:tc>
      </w:tr>
      <w:tr w:rsidR="00CB65DC" w:rsidRPr="00A56EE3" w:rsidTr="00CB65DC">
        <w:tc>
          <w:tcPr>
            <w:tcW w:w="2334" w:type="dxa"/>
            <w:vMerge/>
            <w:shd w:val="clear" w:color="auto" w:fill="4F81BD" w:themeFill="accent1"/>
            <w:vAlign w:val="center"/>
          </w:tcPr>
          <w:p w:rsidR="00CB65DC" w:rsidRPr="00A56EE3" w:rsidRDefault="00CB65DC" w:rsidP="00D42BFE">
            <w:pPr>
              <w:jc w:val="center"/>
              <w:rPr>
                <w:rFonts w:ascii="Arial" w:hAnsi="Arial" w:cs="Arial"/>
                <w:sz w:val="16"/>
                <w:szCs w:val="16"/>
              </w:rPr>
            </w:pPr>
          </w:p>
        </w:tc>
        <w:tc>
          <w:tcPr>
            <w:tcW w:w="2693" w:type="dxa"/>
            <w:vMerge/>
            <w:shd w:val="clear" w:color="auto" w:fill="4F81BD" w:themeFill="accent1"/>
            <w:vAlign w:val="center"/>
          </w:tcPr>
          <w:p w:rsidR="00CB65DC" w:rsidRPr="00A56EE3" w:rsidRDefault="00CB65DC" w:rsidP="00D42BFE">
            <w:pPr>
              <w:jc w:val="center"/>
              <w:rPr>
                <w:rFonts w:ascii="Arial" w:hAnsi="Arial" w:cs="Arial"/>
                <w:sz w:val="16"/>
                <w:szCs w:val="16"/>
              </w:rPr>
            </w:pPr>
          </w:p>
        </w:tc>
        <w:tc>
          <w:tcPr>
            <w:tcW w:w="851" w:type="dxa"/>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CORTO 1 A 3 AÑOS</w:t>
            </w:r>
          </w:p>
        </w:tc>
        <w:tc>
          <w:tcPr>
            <w:tcW w:w="709" w:type="dxa"/>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MEDIANO 3 A 6 AÑOS</w:t>
            </w:r>
          </w:p>
        </w:tc>
        <w:tc>
          <w:tcPr>
            <w:tcW w:w="850" w:type="dxa"/>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LARGO PLAZO MAS DE 10 AÑOS</w:t>
            </w:r>
          </w:p>
        </w:tc>
        <w:tc>
          <w:tcPr>
            <w:tcW w:w="2268" w:type="dxa"/>
            <w:vMerge/>
            <w:shd w:val="clear" w:color="auto" w:fill="4F81BD" w:themeFill="accent1"/>
            <w:vAlign w:val="center"/>
          </w:tcPr>
          <w:p w:rsidR="00CB65DC" w:rsidRPr="00A56EE3" w:rsidRDefault="00CB65DC" w:rsidP="00D42BFE">
            <w:pPr>
              <w:jc w:val="center"/>
              <w:rPr>
                <w:rFonts w:ascii="Arial" w:hAnsi="Arial" w:cs="Arial"/>
                <w:sz w:val="16"/>
                <w:szCs w:val="16"/>
              </w:rPr>
            </w:pPr>
          </w:p>
        </w:tc>
        <w:tc>
          <w:tcPr>
            <w:tcW w:w="851" w:type="dxa"/>
            <w:vMerge/>
            <w:shd w:val="clear" w:color="auto" w:fill="4F81BD" w:themeFill="accent1"/>
          </w:tcPr>
          <w:p w:rsidR="00CB65DC" w:rsidRPr="00A56EE3" w:rsidRDefault="00CB65DC" w:rsidP="00D42BFE">
            <w:pPr>
              <w:jc w:val="center"/>
              <w:rPr>
                <w:rFonts w:ascii="Arial" w:hAnsi="Arial" w:cs="Arial"/>
                <w:sz w:val="16"/>
                <w:szCs w:val="16"/>
              </w:rPr>
            </w:pPr>
          </w:p>
        </w:tc>
      </w:tr>
      <w:tr w:rsidR="00CB65DC" w:rsidRPr="005526B0" w:rsidTr="00CB65DC">
        <w:tblPrEx>
          <w:shd w:val="clear" w:color="auto" w:fill="auto"/>
        </w:tblPrEx>
        <w:trPr>
          <w:trHeight w:val="1980"/>
        </w:trPr>
        <w:tc>
          <w:tcPr>
            <w:tcW w:w="2334" w:type="dxa"/>
            <w:hideMark/>
          </w:tcPr>
          <w:p w:rsidR="00CB65DC" w:rsidRPr="00644676" w:rsidRDefault="00CB65DC" w:rsidP="00D42BFE">
            <w:pPr>
              <w:pStyle w:val="Sinespaciado"/>
              <w:rPr>
                <w:sz w:val="20"/>
                <w:szCs w:val="20"/>
                <w:lang w:eastAsia="es-MX"/>
              </w:rPr>
            </w:pPr>
            <w:r w:rsidRPr="00644676">
              <w:rPr>
                <w:sz w:val="20"/>
                <w:szCs w:val="20"/>
                <w:lang w:eastAsia="es-MX"/>
              </w:rPr>
              <w:t>2.3.1 Fortalecimiento de los instrumentos y mecanismos de recaudación municipal</w:t>
            </w:r>
          </w:p>
        </w:tc>
        <w:tc>
          <w:tcPr>
            <w:tcW w:w="2693" w:type="dxa"/>
            <w:hideMark/>
          </w:tcPr>
          <w:p w:rsidR="00CB65DC" w:rsidRPr="00644676" w:rsidRDefault="00CB65DC" w:rsidP="00D42BFE">
            <w:pPr>
              <w:pStyle w:val="Sinespaciado"/>
              <w:rPr>
                <w:sz w:val="20"/>
                <w:szCs w:val="20"/>
                <w:lang w:eastAsia="es-MX"/>
              </w:rPr>
            </w:pPr>
            <w:r w:rsidRPr="00644676">
              <w:rPr>
                <w:sz w:val="20"/>
                <w:szCs w:val="20"/>
                <w:lang w:eastAsia="es-MX"/>
              </w:rPr>
              <w:t>Proyecto para eficientar la Comercialización por contraprestación de los servicios públicos que otorga el ayuntamiento</w:t>
            </w:r>
          </w:p>
        </w:tc>
        <w:tc>
          <w:tcPr>
            <w:tcW w:w="851" w:type="dxa"/>
            <w:noWrap/>
            <w:hideMark/>
          </w:tcPr>
          <w:p w:rsidR="00CB65DC" w:rsidRPr="00644676" w:rsidRDefault="00CB65DC" w:rsidP="00D42BFE">
            <w:pPr>
              <w:pStyle w:val="Sinespaciado"/>
              <w:jc w:val="center"/>
              <w:rPr>
                <w:sz w:val="20"/>
                <w:szCs w:val="20"/>
                <w:lang w:eastAsia="es-MX"/>
              </w:rPr>
            </w:pPr>
            <w:r w:rsidRPr="00644676">
              <w:rPr>
                <w:sz w:val="20"/>
                <w:szCs w:val="20"/>
                <w:lang w:eastAsia="es-MX"/>
              </w:rPr>
              <w:t>X</w:t>
            </w:r>
          </w:p>
        </w:tc>
        <w:tc>
          <w:tcPr>
            <w:tcW w:w="709" w:type="dxa"/>
            <w:noWrap/>
            <w:hideMark/>
          </w:tcPr>
          <w:p w:rsidR="00CB65DC" w:rsidRPr="00644676" w:rsidRDefault="00CB65DC" w:rsidP="00D42BFE">
            <w:pPr>
              <w:pStyle w:val="Sinespaciado"/>
              <w:jc w:val="center"/>
              <w:rPr>
                <w:sz w:val="20"/>
                <w:szCs w:val="20"/>
                <w:lang w:eastAsia="es-MX"/>
              </w:rPr>
            </w:pPr>
          </w:p>
        </w:tc>
        <w:tc>
          <w:tcPr>
            <w:tcW w:w="850" w:type="dxa"/>
            <w:hideMark/>
          </w:tcPr>
          <w:p w:rsidR="00CB65DC" w:rsidRPr="00644676" w:rsidRDefault="00CB65DC" w:rsidP="00D42BFE">
            <w:pPr>
              <w:pStyle w:val="Sinespaciado"/>
              <w:jc w:val="center"/>
              <w:rPr>
                <w:sz w:val="20"/>
                <w:szCs w:val="20"/>
                <w:lang w:eastAsia="es-MX"/>
              </w:rPr>
            </w:pPr>
          </w:p>
        </w:tc>
        <w:tc>
          <w:tcPr>
            <w:tcW w:w="2268" w:type="dxa"/>
            <w:hideMark/>
          </w:tcPr>
          <w:p w:rsidR="00CB65DC" w:rsidRPr="00644676" w:rsidRDefault="00CB65DC" w:rsidP="00D42BFE">
            <w:pPr>
              <w:pStyle w:val="Sinespaciado"/>
              <w:rPr>
                <w:sz w:val="16"/>
                <w:szCs w:val="16"/>
                <w:lang w:eastAsia="es-MX"/>
              </w:rPr>
            </w:pPr>
            <w:r w:rsidRPr="00644676">
              <w:rPr>
                <w:sz w:val="16"/>
                <w:szCs w:val="16"/>
                <w:lang w:eastAsia="es-MX"/>
              </w:rPr>
              <w:t>Cuantía de la dependencia encargada de recaudar en relación al año pasado en relación a la incidencia de años pasados.</w:t>
            </w:r>
          </w:p>
          <w:p w:rsidR="00CB65DC" w:rsidRPr="00644676" w:rsidRDefault="00CB65DC" w:rsidP="00D42BFE">
            <w:pPr>
              <w:pStyle w:val="Sinespaciado"/>
              <w:rPr>
                <w:sz w:val="16"/>
                <w:szCs w:val="16"/>
                <w:lang w:eastAsia="es-MX"/>
              </w:rPr>
            </w:pPr>
            <w:r w:rsidRPr="00644676">
              <w:rPr>
                <w:sz w:val="16"/>
                <w:szCs w:val="16"/>
                <w:lang w:eastAsia="es-MX"/>
              </w:rPr>
              <w:t>AUTONOMIA FINANCIERA</w:t>
            </w:r>
          </w:p>
          <w:p w:rsidR="00CB65DC" w:rsidRPr="00644676" w:rsidRDefault="00CB65DC" w:rsidP="00D42BFE">
            <w:pPr>
              <w:pStyle w:val="Sinespaciado"/>
              <w:rPr>
                <w:sz w:val="16"/>
                <w:szCs w:val="16"/>
                <w:lang w:eastAsia="es-MX"/>
              </w:rPr>
            </w:pPr>
            <w:r w:rsidRPr="00644676">
              <w:rPr>
                <w:sz w:val="16"/>
                <w:szCs w:val="16"/>
                <w:lang w:eastAsia="es-MX"/>
              </w:rPr>
              <w:t>AUTONOMIA TRIBUTARIA</w:t>
            </w:r>
          </w:p>
          <w:p w:rsidR="00CB65DC" w:rsidRPr="00644676" w:rsidRDefault="00CB65DC" w:rsidP="00D42BFE">
            <w:pPr>
              <w:pStyle w:val="Sinespaciado"/>
              <w:rPr>
                <w:sz w:val="16"/>
                <w:szCs w:val="16"/>
                <w:lang w:eastAsia="es-MX"/>
              </w:rPr>
            </w:pPr>
            <w:r w:rsidRPr="00644676">
              <w:rPr>
                <w:sz w:val="16"/>
                <w:szCs w:val="16"/>
                <w:lang w:eastAsia="es-MX"/>
              </w:rPr>
              <w:t xml:space="preserve">CAPACIIDAD DE INVERSION </w:t>
            </w:r>
          </w:p>
          <w:p w:rsidR="00CB65DC" w:rsidRPr="00644676" w:rsidRDefault="00CB65DC" w:rsidP="00D42BFE">
            <w:pPr>
              <w:pStyle w:val="Sinespaciado"/>
              <w:rPr>
                <w:sz w:val="16"/>
                <w:szCs w:val="16"/>
                <w:lang w:eastAsia="es-MX"/>
              </w:rPr>
            </w:pPr>
            <w:r w:rsidRPr="00644676">
              <w:rPr>
                <w:sz w:val="16"/>
                <w:szCs w:val="16"/>
                <w:lang w:eastAsia="es-MX"/>
              </w:rPr>
              <w:t>GASTO ADMINISTRATIVO</w:t>
            </w:r>
          </w:p>
        </w:tc>
        <w:tc>
          <w:tcPr>
            <w:tcW w:w="851" w:type="dxa"/>
            <w:hideMark/>
          </w:tcPr>
          <w:p w:rsidR="00CB65DC" w:rsidRPr="00644676" w:rsidRDefault="00CB65DC" w:rsidP="00D42BFE">
            <w:pPr>
              <w:pStyle w:val="Sinespaciado"/>
              <w:rPr>
                <w:sz w:val="20"/>
                <w:szCs w:val="20"/>
                <w:lang w:eastAsia="es-MX"/>
              </w:rPr>
            </w:pPr>
            <w:r w:rsidRPr="00644676">
              <w:rPr>
                <w:sz w:val="20"/>
                <w:szCs w:val="20"/>
                <w:lang w:eastAsia="es-MX"/>
              </w:rPr>
              <w:t>6,11</w:t>
            </w:r>
          </w:p>
        </w:tc>
      </w:tr>
      <w:tr w:rsidR="00CB65DC" w:rsidRPr="005526B0" w:rsidTr="00CB65DC">
        <w:tblPrEx>
          <w:shd w:val="clear" w:color="auto" w:fill="auto"/>
        </w:tblPrEx>
        <w:trPr>
          <w:trHeight w:val="831"/>
        </w:trPr>
        <w:tc>
          <w:tcPr>
            <w:tcW w:w="2334" w:type="dxa"/>
            <w:vMerge w:val="restart"/>
            <w:hideMark/>
          </w:tcPr>
          <w:p w:rsidR="00CB65DC" w:rsidRPr="00644676" w:rsidRDefault="00CB65DC" w:rsidP="00D42BFE">
            <w:pPr>
              <w:pStyle w:val="Sinespaciado"/>
              <w:rPr>
                <w:sz w:val="20"/>
                <w:szCs w:val="20"/>
                <w:lang w:eastAsia="es-MX"/>
              </w:rPr>
            </w:pPr>
            <w:r w:rsidRPr="00644676">
              <w:rPr>
                <w:sz w:val="20"/>
                <w:szCs w:val="20"/>
                <w:lang w:eastAsia="es-MX"/>
              </w:rPr>
              <w:t>2.3.2 Cobertura oportuna de gastos de operación, mantenimiento y reparación vinculados  a la prestación de los servicios públicos.</w:t>
            </w:r>
          </w:p>
        </w:tc>
        <w:tc>
          <w:tcPr>
            <w:tcW w:w="2693" w:type="dxa"/>
            <w:noWrap/>
            <w:hideMark/>
          </w:tcPr>
          <w:p w:rsidR="00CB65DC" w:rsidRPr="00644676" w:rsidRDefault="00CB65DC" w:rsidP="00D42BFE">
            <w:pPr>
              <w:pStyle w:val="Sinespaciado"/>
              <w:rPr>
                <w:sz w:val="20"/>
                <w:szCs w:val="20"/>
                <w:lang w:eastAsia="es-MX"/>
              </w:rPr>
            </w:pPr>
            <w:r w:rsidRPr="00644676">
              <w:rPr>
                <w:sz w:val="20"/>
                <w:szCs w:val="20"/>
                <w:lang w:eastAsia="es-MX"/>
              </w:rPr>
              <w:t>programa de compras mensual municipal</w:t>
            </w:r>
          </w:p>
        </w:tc>
        <w:tc>
          <w:tcPr>
            <w:tcW w:w="851" w:type="dxa"/>
            <w:noWrap/>
            <w:hideMark/>
          </w:tcPr>
          <w:p w:rsidR="00CB65DC" w:rsidRPr="00644676" w:rsidRDefault="00CB65DC" w:rsidP="00D42BFE">
            <w:pPr>
              <w:pStyle w:val="Sinespaciado"/>
              <w:jc w:val="center"/>
              <w:rPr>
                <w:sz w:val="20"/>
                <w:szCs w:val="20"/>
                <w:lang w:eastAsia="es-MX"/>
              </w:rPr>
            </w:pPr>
            <w:r w:rsidRPr="00644676">
              <w:rPr>
                <w:sz w:val="20"/>
                <w:szCs w:val="20"/>
                <w:lang w:eastAsia="es-MX"/>
              </w:rPr>
              <w:t>X</w:t>
            </w:r>
          </w:p>
        </w:tc>
        <w:tc>
          <w:tcPr>
            <w:tcW w:w="709" w:type="dxa"/>
            <w:noWrap/>
            <w:hideMark/>
          </w:tcPr>
          <w:p w:rsidR="00CB65DC" w:rsidRPr="00644676" w:rsidRDefault="00CB65DC" w:rsidP="00D42BFE">
            <w:pPr>
              <w:pStyle w:val="Sinespaciado"/>
              <w:jc w:val="center"/>
              <w:rPr>
                <w:sz w:val="20"/>
                <w:szCs w:val="20"/>
                <w:lang w:eastAsia="es-MX"/>
              </w:rPr>
            </w:pPr>
          </w:p>
        </w:tc>
        <w:tc>
          <w:tcPr>
            <w:tcW w:w="850" w:type="dxa"/>
            <w:hideMark/>
          </w:tcPr>
          <w:p w:rsidR="00CB65DC" w:rsidRPr="00644676" w:rsidRDefault="00CB65DC" w:rsidP="00D42BFE">
            <w:pPr>
              <w:pStyle w:val="Sinespaciado"/>
              <w:jc w:val="center"/>
              <w:rPr>
                <w:sz w:val="20"/>
                <w:szCs w:val="20"/>
                <w:lang w:eastAsia="es-MX"/>
              </w:rPr>
            </w:pPr>
          </w:p>
        </w:tc>
        <w:tc>
          <w:tcPr>
            <w:tcW w:w="2268" w:type="dxa"/>
            <w:hideMark/>
          </w:tcPr>
          <w:p w:rsidR="00CB65DC" w:rsidRPr="00644676" w:rsidRDefault="00CB65DC" w:rsidP="00D42BFE">
            <w:pPr>
              <w:pStyle w:val="Sinespaciado"/>
              <w:rPr>
                <w:sz w:val="16"/>
                <w:szCs w:val="16"/>
                <w:lang w:eastAsia="es-MX"/>
              </w:rPr>
            </w:pPr>
            <w:r w:rsidRPr="00644676">
              <w:rPr>
                <w:sz w:val="16"/>
                <w:szCs w:val="16"/>
                <w:lang w:eastAsia="es-MX"/>
              </w:rPr>
              <w:t xml:space="preserve">Disminuciones en  cuantía con relación a ejercicios fiscales pasados en gasto corriente </w:t>
            </w:r>
          </w:p>
        </w:tc>
        <w:tc>
          <w:tcPr>
            <w:tcW w:w="851" w:type="dxa"/>
            <w:vMerge w:val="restart"/>
            <w:hideMark/>
          </w:tcPr>
          <w:p w:rsidR="00CB65DC" w:rsidRPr="00644676" w:rsidRDefault="00CB65DC" w:rsidP="00D42BFE">
            <w:pPr>
              <w:pStyle w:val="Sinespaciado"/>
              <w:rPr>
                <w:sz w:val="20"/>
                <w:szCs w:val="20"/>
                <w:lang w:eastAsia="es-MX"/>
              </w:rPr>
            </w:pPr>
            <w:r w:rsidRPr="00644676">
              <w:rPr>
                <w:sz w:val="20"/>
                <w:szCs w:val="20"/>
                <w:lang w:eastAsia="es-MX"/>
              </w:rPr>
              <w:t>6,11</w:t>
            </w:r>
          </w:p>
        </w:tc>
      </w:tr>
      <w:tr w:rsidR="00CB65DC" w:rsidRPr="005526B0" w:rsidTr="00CB65DC">
        <w:tblPrEx>
          <w:shd w:val="clear" w:color="auto" w:fill="auto"/>
        </w:tblPrEx>
        <w:trPr>
          <w:trHeight w:val="929"/>
        </w:trPr>
        <w:tc>
          <w:tcPr>
            <w:tcW w:w="2334" w:type="dxa"/>
            <w:vMerge/>
          </w:tcPr>
          <w:p w:rsidR="00CB65DC" w:rsidRPr="00644676" w:rsidRDefault="00CB65DC" w:rsidP="00D42BFE">
            <w:pPr>
              <w:pStyle w:val="Sinespaciado"/>
              <w:rPr>
                <w:sz w:val="20"/>
                <w:szCs w:val="20"/>
                <w:lang w:eastAsia="es-MX"/>
              </w:rPr>
            </w:pPr>
          </w:p>
        </w:tc>
        <w:tc>
          <w:tcPr>
            <w:tcW w:w="2693" w:type="dxa"/>
            <w:noWrap/>
          </w:tcPr>
          <w:p w:rsidR="00CB65DC" w:rsidRPr="00644676" w:rsidRDefault="00CB65DC" w:rsidP="00D42BFE">
            <w:pPr>
              <w:pStyle w:val="Sinespaciado"/>
              <w:rPr>
                <w:sz w:val="20"/>
                <w:szCs w:val="20"/>
                <w:lang w:eastAsia="es-MX"/>
              </w:rPr>
            </w:pPr>
            <w:r w:rsidRPr="00644676">
              <w:rPr>
                <w:sz w:val="20"/>
                <w:szCs w:val="20"/>
                <w:lang w:eastAsia="es-MX"/>
              </w:rPr>
              <w:t>Proyecto de digitalización y modernización de inventarios</w:t>
            </w:r>
          </w:p>
        </w:tc>
        <w:tc>
          <w:tcPr>
            <w:tcW w:w="851" w:type="dxa"/>
            <w:noWrap/>
          </w:tcPr>
          <w:p w:rsidR="00CB65DC" w:rsidRPr="00644676" w:rsidRDefault="00CB65DC" w:rsidP="00D42BFE">
            <w:pPr>
              <w:pStyle w:val="Sinespaciado"/>
              <w:jc w:val="center"/>
              <w:rPr>
                <w:sz w:val="20"/>
                <w:szCs w:val="20"/>
                <w:lang w:eastAsia="es-MX"/>
              </w:rPr>
            </w:pPr>
            <w:r w:rsidRPr="00644676">
              <w:rPr>
                <w:sz w:val="20"/>
                <w:szCs w:val="20"/>
                <w:lang w:eastAsia="es-MX"/>
              </w:rPr>
              <w:t>X</w:t>
            </w:r>
          </w:p>
        </w:tc>
        <w:tc>
          <w:tcPr>
            <w:tcW w:w="709" w:type="dxa"/>
            <w:noWrap/>
          </w:tcPr>
          <w:p w:rsidR="00CB65DC" w:rsidRPr="00644676" w:rsidRDefault="00CB65DC" w:rsidP="00D42BFE">
            <w:pPr>
              <w:pStyle w:val="Sinespaciado"/>
              <w:jc w:val="center"/>
              <w:rPr>
                <w:sz w:val="20"/>
                <w:szCs w:val="20"/>
                <w:lang w:eastAsia="es-MX"/>
              </w:rPr>
            </w:pPr>
          </w:p>
        </w:tc>
        <w:tc>
          <w:tcPr>
            <w:tcW w:w="850" w:type="dxa"/>
          </w:tcPr>
          <w:p w:rsidR="00CB65DC" w:rsidRPr="00644676" w:rsidRDefault="00CB65DC" w:rsidP="00D42BFE">
            <w:pPr>
              <w:pStyle w:val="Sinespaciado"/>
              <w:jc w:val="center"/>
              <w:rPr>
                <w:sz w:val="20"/>
                <w:szCs w:val="20"/>
                <w:lang w:eastAsia="es-MX"/>
              </w:rPr>
            </w:pPr>
          </w:p>
        </w:tc>
        <w:tc>
          <w:tcPr>
            <w:tcW w:w="2268" w:type="dxa"/>
          </w:tcPr>
          <w:p w:rsidR="00CB65DC" w:rsidRPr="00644676" w:rsidRDefault="00CB65DC" w:rsidP="00D42BFE">
            <w:pPr>
              <w:pStyle w:val="Sinespaciado"/>
              <w:rPr>
                <w:sz w:val="16"/>
                <w:szCs w:val="16"/>
                <w:lang w:eastAsia="es-MX"/>
              </w:rPr>
            </w:pPr>
            <w:r w:rsidRPr="00644676">
              <w:rPr>
                <w:sz w:val="16"/>
                <w:szCs w:val="16"/>
                <w:lang w:eastAsia="es-MX"/>
              </w:rPr>
              <w:t>AUTONOMIA FINANCIERA</w:t>
            </w:r>
          </w:p>
          <w:p w:rsidR="00CB65DC" w:rsidRPr="00644676" w:rsidRDefault="00CB65DC" w:rsidP="00D42BFE">
            <w:pPr>
              <w:pStyle w:val="Sinespaciado"/>
              <w:rPr>
                <w:sz w:val="16"/>
                <w:szCs w:val="16"/>
                <w:lang w:eastAsia="es-MX"/>
              </w:rPr>
            </w:pPr>
            <w:r w:rsidRPr="00644676">
              <w:rPr>
                <w:sz w:val="16"/>
                <w:szCs w:val="16"/>
                <w:lang w:eastAsia="es-MX"/>
              </w:rPr>
              <w:t>AUTONOMIA TRIBUTARIA</w:t>
            </w:r>
          </w:p>
          <w:p w:rsidR="00CB65DC" w:rsidRPr="00644676" w:rsidRDefault="00CB65DC" w:rsidP="00D42BFE">
            <w:pPr>
              <w:pStyle w:val="Sinespaciado"/>
              <w:rPr>
                <w:sz w:val="16"/>
                <w:szCs w:val="16"/>
                <w:lang w:eastAsia="es-MX"/>
              </w:rPr>
            </w:pPr>
            <w:r w:rsidRPr="00644676">
              <w:rPr>
                <w:sz w:val="16"/>
                <w:szCs w:val="16"/>
                <w:lang w:eastAsia="es-MX"/>
              </w:rPr>
              <w:t xml:space="preserve">CAPACIIDAD DE INVERSION </w:t>
            </w:r>
          </w:p>
          <w:p w:rsidR="00CB65DC" w:rsidRPr="00644676" w:rsidRDefault="00CB65DC" w:rsidP="00D42BFE">
            <w:pPr>
              <w:pStyle w:val="Sinespaciado"/>
              <w:rPr>
                <w:sz w:val="16"/>
                <w:szCs w:val="16"/>
                <w:lang w:eastAsia="es-MX"/>
              </w:rPr>
            </w:pPr>
            <w:r w:rsidRPr="00644676">
              <w:rPr>
                <w:sz w:val="16"/>
                <w:szCs w:val="16"/>
                <w:lang w:eastAsia="es-MX"/>
              </w:rPr>
              <w:t>GASTO ADMINISTRATIVO.</w:t>
            </w:r>
          </w:p>
        </w:tc>
        <w:tc>
          <w:tcPr>
            <w:tcW w:w="851" w:type="dxa"/>
            <w:vMerge/>
          </w:tcPr>
          <w:p w:rsidR="00CB65DC" w:rsidRPr="00644676" w:rsidRDefault="00CB65DC" w:rsidP="00D42BFE">
            <w:pPr>
              <w:pStyle w:val="Sinespaciado"/>
              <w:rPr>
                <w:sz w:val="20"/>
                <w:szCs w:val="20"/>
                <w:lang w:eastAsia="es-MX"/>
              </w:rPr>
            </w:pPr>
          </w:p>
        </w:tc>
      </w:tr>
      <w:tr w:rsidR="00CB65DC" w:rsidRPr="005526B0" w:rsidTr="00CB65DC">
        <w:tblPrEx>
          <w:shd w:val="clear" w:color="auto" w:fill="auto"/>
        </w:tblPrEx>
        <w:trPr>
          <w:trHeight w:val="984"/>
        </w:trPr>
        <w:tc>
          <w:tcPr>
            <w:tcW w:w="2334" w:type="dxa"/>
            <w:vMerge/>
          </w:tcPr>
          <w:p w:rsidR="00CB65DC" w:rsidRPr="00644676" w:rsidRDefault="00CB65DC" w:rsidP="00D42BFE">
            <w:pPr>
              <w:pStyle w:val="Sinespaciado"/>
              <w:rPr>
                <w:sz w:val="20"/>
                <w:szCs w:val="20"/>
                <w:lang w:eastAsia="es-MX"/>
              </w:rPr>
            </w:pPr>
          </w:p>
        </w:tc>
        <w:tc>
          <w:tcPr>
            <w:tcW w:w="2693" w:type="dxa"/>
            <w:noWrap/>
          </w:tcPr>
          <w:p w:rsidR="00CB65DC" w:rsidRPr="00644676" w:rsidRDefault="00CB65DC" w:rsidP="00D42BFE">
            <w:pPr>
              <w:pStyle w:val="Sinespaciado"/>
              <w:rPr>
                <w:sz w:val="20"/>
                <w:szCs w:val="20"/>
                <w:highlight w:val="yellow"/>
                <w:lang w:eastAsia="es-MX"/>
              </w:rPr>
            </w:pPr>
            <w:r w:rsidRPr="00644676">
              <w:rPr>
                <w:sz w:val="20"/>
                <w:szCs w:val="20"/>
                <w:lang w:eastAsia="es-MX"/>
              </w:rPr>
              <w:t>Proyecto de Auditorias Estratégica para la Dictaminarían de Usos de Suelo y Destino</w:t>
            </w:r>
          </w:p>
        </w:tc>
        <w:tc>
          <w:tcPr>
            <w:tcW w:w="851" w:type="dxa"/>
            <w:noWrap/>
          </w:tcPr>
          <w:p w:rsidR="00CB65DC" w:rsidRPr="00644676" w:rsidRDefault="00CB65DC" w:rsidP="00D42BFE">
            <w:pPr>
              <w:pStyle w:val="Sinespaciado"/>
              <w:jc w:val="center"/>
              <w:rPr>
                <w:sz w:val="20"/>
                <w:szCs w:val="20"/>
                <w:lang w:eastAsia="es-MX"/>
              </w:rPr>
            </w:pPr>
            <w:r w:rsidRPr="00644676">
              <w:rPr>
                <w:sz w:val="20"/>
                <w:szCs w:val="20"/>
                <w:lang w:eastAsia="es-MX"/>
              </w:rPr>
              <w:t>X</w:t>
            </w:r>
          </w:p>
        </w:tc>
        <w:tc>
          <w:tcPr>
            <w:tcW w:w="709" w:type="dxa"/>
            <w:noWrap/>
          </w:tcPr>
          <w:p w:rsidR="00CB65DC" w:rsidRPr="00644676" w:rsidRDefault="00CB65DC" w:rsidP="00D42BFE">
            <w:pPr>
              <w:pStyle w:val="Sinespaciado"/>
              <w:jc w:val="center"/>
              <w:rPr>
                <w:sz w:val="20"/>
                <w:szCs w:val="20"/>
                <w:lang w:eastAsia="es-MX"/>
              </w:rPr>
            </w:pPr>
          </w:p>
        </w:tc>
        <w:tc>
          <w:tcPr>
            <w:tcW w:w="850" w:type="dxa"/>
          </w:tcPr>
          <w:p w:rsidR="00CB65DC" w:rsidRPr="00644676" w:rsidRDefault="00CB65DC" w:rsidP="00D42BFE">
            <w:pPr>
              <w:pStyle w:val="Sinespaciado"/>
              <w:jc w:val="center"/>
              <w:rPr>
                <w:sz w:val="20"/>
                <w:szCs w:val="20"/>
                <w:lang w:eastAsia="es-MX"/>
              </w:rPr>
            </w:pPr>
          </w:p>
        </w:tc>
        <w:tc>
          <w:tcPr>
            <w:tcW w:w="2268" w:type="dxa"/>
          </w:tcPr>
          <w:p w:rsidR="00CB65DC" w:rsidRPr="00644676" w:rsidRDefault="00CB65DC" w:rsidP="00D42BFE">
            <w:pPr>
              <w:pStyle w:val="Sinespaciado"/>
              <w:rPr>
                <w:sz w:val="16"/>
                <w:szCs w:val="16"/>
                <w:lang w:eastAsia="es-MX"/>
              </w:rPr>
            </w:pPr>
            <w:r w:rsidRPr="00644676">
              <w:rPr>
                <w:sz w:val="16"/>
                <w:szCs w:val="16"/>
                <w:lang w:eastAsia="es-MX"/>
              </w:rPr>
              <w:t>AUTONOMIA FINANCIERA</w:t>
            </w:r>
          </w:p>
          <w:p w:rsidR="00CB65DC" w:rsidRPr="00644676" w:rsidRDefault="00CB65DC" w:rsidP="00D42BFE">
            <w:pPr>
              <w:pStyle w:val="Sinespaciado"/>
              <w:rPr>
                <w:sz w:val="16"/>
                <w:szCs w:val="16"/>
                <w:lang w:eastAsia="es-MX"/>
              </w:rPr>
            </w:pPr>
            <w:r w:rsidRPr="00644676">
              <w:rPr>
                <w:sz w:val="16"/>
                <w:szCs w:val="16"/>
                <w:lang w:eastAsia="es-MX"/>
              </w:rPr>
              <w:t>AUTONOMIA TRIBUTARIA</w:t>
            </w:r>
          </w:p>
          <w:p w:rsidR="00CB65DC" w:rsidRPr="00644676" w:rsidRDefault="00CB65DC" w:rsidP="00D42BFE">
            <w:pPr>
              <w:pStyle w:val="Sinespaciado"/>
              <w:rPr>
                <w:sz w:val="16"/>
                <w:szCs w:val="16"/>
                <w:lang w:eastAsia="es-MX"/>
              </w:rPr>
            </w:pPr>
            <w:r w:rsidRPr="00644676">
              <w:rPr>
                <w:sz w:val="16"/>
                <w:szCs w:val="16"/>
                <w:lang w:eastAsia="es-MX"/>
              </w:rPr>
              <w:t xml:space="preserve">CAPACIIDAD DE INVERSION </w:t>
            </w:r>
          </w:p>
          <w:p w:rsidR="00CB65DC" w:rsidRPr="00644676" w:rsidRDefault="00CB65DC" w:rsidP="00D42BFE">
            <w:pPr>
              <w:pStyle w:val="Sinespaciado"/>
              <w:rPr>
                <w:sz w:val="16"/>
                <w:szCs w:val="16"/>
                <w:lang w:eastAsia="es-MX"/>
              </w:rPr>
            </w:pPr>
            <w:r w:rsidRPr="00644676">
              <w:rPr>
                <w:sz w:val="16"/>
                <w:szCs w:val="16"/>
                <w:lang w:eastAsia="es-MX"/>
              </w:rPr>
              <w:t>GASTO ADMINISTRATIVO</w:t>
            </w:r>
          </w:p>
        </w:tc>
        <w:tc>
          <w:tcPr>
            <w:tcW w:w="851" w:type="dxa"/>
          </w:tcPr>
          <w:p w:rsidR="00CB65DC" w:rsidRPr="00644676" w:rsidRDefault="00CB65DC" w:rsidP="00D42BFE">
            <w:pPr>
              <w:pStyle w:val="Sinespaciado"/>
              <w:rPr>
                <w:sz w:val="20"/>
                <w:szCs w:val="20"/>
                <w:lang w:eastAsia="es-MX"/>
              </w:rPr>
            </w:pPr>
            <w:r w:rsidRPr="00644676">
              <w:rPr>
                <w:sz w:val="20"/>
                <w:szCs w:val="20"/>
                <w:lang w:eastAsia="es-MX"/>
              </w:rPr>
              <w:t>6,11</w:t>
            </w:r>
          </w:p>
        </w:tc>
      </w:tr>
      <w:tr w:rsidR="00CB65DC" w:rsidRPr="005526B0" w:rsidTr="00CB65DC">
        <w:tblPrEx>
          <w:shd w:val="clear" w:color="auto" w:fill="auto"/>
        </w:tblPrEx>
        <w:trPr>
          <w:trHeight w:val="857"/>
        </w:trPr>
        <w:tc>
          <w:tcPr>
            <w:tcW w:w="2334" w:type="dxa"/>
            <w:vMerge/>
          </w:tcPr>
          <w:p w:rsidR="00CB65DC" w:rsidRPr="00644676" w:rsidRDefault="00CB65DC" w:rsidP="00D42BFE">
            <w:pPr>
              <w:pStyle w:val="Sinespaciado"/>
              <w:rPr>
                <w:sz w:val="20"/>
                <w:szCs w:val="20"/>
                <w:lang w:eastAsia="es-MX"/>
              </w:rPr>
            </w:pPr>
          </w:p>
        </w:tc>
        <w:tc>
          <w:tcPr>
            <w:tcW w:w="2693" w:type="dxa"/>
            <w:noWrap/>
          </w:tcPr>
          <w:p w:rsidR="00CB65DC" w:rsidRPr="00644676" w:rsidRDefault="00CB65DC" w:rsidP="00D42BFE">
            <w:pPr>
              <w:pStyle w:val="Sinespaciado"/>
              <w:rPr>
                <w:sz w:val="20"/>
                <w:szCs w:val="20"/>
                <w:highlight w:val="yellow"/>
                <w:lang w:eastAsia="es-MX"/>
              </w:rPr>
            </w:pPr>
            <w:r w:rsidRPr="00644676">
              <w:rPr>
                <w:sz w:val="20"/>
                <w:szCs w:val="20"/>
                <w:lang w:eastAsia="es-MX"/>
              </w:rPr>
              <w:t>programa de compras mensual municipal</w:t>
            </w:r>
          </w:p>
        </w:tc>
        <w:tc>
          <w:tcPr>
            <w:tcW w:w="851" w:type="dxa"/>
            <w:noWrap/>
          </w:tcPr>
          <w:p w:rsidR="00CB65DC" w:rsidRPr="005526B0" w:rsidRDefault="00CB65DC" w:rsidP="00D42BFE">
            <w:pPr>
              <w:rPr>
                <w:rFonts w:ascii="Calibri" w:eastAsia="Times New Roman" w:hAnsi="Calibri" w:cs="Times New Roman"/>
                <w:color w:val="000000"/>
                <w:sz w:val="18"/>
                <w:szCs w:val="18"/>
                <w:lang w:eastAsia="es-MX"/>
              </w:rPr>
            </w:pPr>
            <w:r>
              <w:rPr>
                <w:rFonts w:ascii="Calibri" w:eastAsia="Times New Roman" w:hAnsi="Calibri" w:cs="Times New Roman"/>
                <w:color w:val="000000"/>
                <w:sz w:val="18"/>
                <w:szCs w:val="18"/>
                <w:lang w:eastAsia="es-MX"/>
              </w:rPr>
              <w:t>X</w:t>
            </w:r>
          </w:p>
        </w:tc>
        <w:tc>
          <w:tcPr>
            <w:tcW w:w="709" w:type="dxa"/>
            <w:noWrap/>
          </w:tcPr>
          <w:p w:rsidR="00CB65DC" w:rsidRPr="005526B0" w:rsidRDefault="00CB65DC" w:rsidP="00D42BFE">
            <w:pPr>
              <w:jc w:val="center"/>
              <w:rPr>
                <w:rFonts w:ascii="Calibri" w:eastAsia="Times New Roman" w:hAnsi="Calibri" w:cs="Times New Roman"/>
                <w:color w:val="000000"/>
                <w:sz w:val="18"/>
                <w:szCs w:val="18"/>
                <w:lang w:eastAsia="es-MX"/>
              </w:rPr>
            </w:pPr>
          </w:p>
        </w:tc>
        <w:tc>
          <w:tcPr>
            <w:tcW w:w="850" w:type="dxa"/>
          </w:tcPr>
          <w:p w:rsidR="00CB65DC" w:rsidRPr="005526B0" w:rsidRDefault="00CB65DC" w:rsidP="00D42BFE">
            <w:pPr>
              <w:jc w:val="center"/>
              <w:rPr>
                <w:rFonts w:ascii="Calibri" w:eastAsia="Times New Roman" w:hAnsi="Calibri" w:cs="Times New Roman"/>
                <w:color w:val="000000"/>
                <w:sz w:val="18"/>
                <w:szCs w:val="18"/>
                <w:lang w:eastAsia="es-MX"/>
              </w:rPr>
            </w:pPr>
          </w:p>
        </w:tc>
        <w:tc>
          <w:tcPr>
            <w:tcW w:w="2268" w:type="dxa"/>
          </w:tcPr>
          <w:p w:rsidR="00CB65DC" w:rsidRPr="00644676" w:rsidRDefault="00CB65DC" w:rsidP="00D42BFE">
            <w:pPr>
              <w:pStyle w:val="Sinespaciado"/>
              <w:rPr>
                <w:sz w:val="16"/>
                <w:szCs w:val="16"/>
                <w:lang w:eastAsia="es-MX"/>
              </w:rPr>
            </w:pPr>
            <w:r w:rsidRPr="00644676">
              <w:rPr>
                <w:sz w:val="16"/>
                <w:szCs w:val="16"/>
                <w:lang w:eastAsia="es-MX"/>
              </w:rPr>
              <w:t>AUTONOMIA FINANCIERA</w:t>
            </w:r>
          </w:p>
          <w:p w:rsidR="00CB65DC" w:rsidRPr="00644676" w:rsidRDefault="00CB65DC" w:rsidP="00D42BFE">
            <w:pPr>
              <w:pStyle w:val="Sinespaciado"/>
              <w:rPr>
                <w:sz w:val="16"/>
                <w:szCs w:val="16"/>
                <w:lang w:eastAsia="es-MX"/>
              </w:rPr>
            </w:pPr>
            <w:r w:rsidRPr="00644676">
              <w:rPr>
                <w:sz w:val="16"/>
                <w:szCs w:val="16"/>
                <w:lang w:eastAsia="es-MX"/>
              </w:rPr>
              <w:t>AUTONOMIA TRIBUTARIA</w:t>
            </w:r>
          </w:p>
          <w:p w:rsidR="00CB65DC" w:rsidRPr="00644676" w:rsidRDefault="00CB65DC" w:rsidP="00D42BFE">
            <w:pPr>
              <w:pStyle w:val="Sinespaciado"/>
              <w:rPr>
                <w:sz w:val="16"/>
                <w:szCs w:val="16"/>
                <w:lang w:eastAsia="es-MX"/>
              </w:rPr>
            </w:pPr>
            <w:r w:rsidRPr="00644676">
              <w:rPr>
                <w:sz w:val="16"/>
                <w:szCs w:val="16"/>
                <w:lang w:eastAsia="es-MX"/>
              </w:rPr>
              <w:t xml:space="preserve">CAPACIIDAD DE INVERSION </w:t>
            </w:r>
          </w:p>
          <w:p w:rsidR="00CB65DC" w:rsidRPr="00644676" w:rsidRDefault="00CB65DC" w:rsidP="00D42BFE">
            <w:pPr>
              <w:pStyle w:val="Sinespaciado"/>
              <w:rPr>
                <w:sz w:val="16"/>
                <w:szCs w:val="16"/>
                <w:lang w:eastAsia="es-MX"/>
              </w:rPr>
            </w:pPr>
            <w:r w:rsidRPr="00644676">
              <w:rPr>
                <w:sz w:val="16"/>
                <w:szCs w:val="16"/>
                <w:lang w:eastAsia="es-MX"/>
              </w:rPr>
              <w:t>GASTO ADMINISTRATIVO</w:t>
            </w:r>
          </w:p>
        </w:tc>
        <w:tc>
          <w:tcPr>
            <w:tcW w:w="851" w:type="dxa"/>
          </w:tcPr>
          <w:p w:rsidR="00CB65DC" w:rsidRPr="00644676" w:rsidRDefault="00CB65DC" w:rsidP="00D42BFE">
            <w:pPr>
              <w:pStyle w:val="Sinespaciado"/>
              <w:rPr>
                <w:sz w:val="20"/>
                <w:szCs w:val="20"/>
                <w:lang w:eastAsia="es-MX"/>
              </w:rPr>
            </w:pPr>
            <w:r w:rsidRPr="00644676">
              <w:rPr>
                <w:sz w:val="20"/>
                <w:szCs w:val="20"/>
                <w:lang w:eastAsia="es-MX"/>
              </w:rPr>
              <w:t>6,11</w:t>
            </w:r>
          </w:p>
        </w:tc>
      </w:tr>
      <w:tr w:rsidR="00CB65DC" w:rsidRPr="005526B0" w:rsidTr="00CB65DC">
        <w:tblPrEx>
          <w:shd w:val="clear" w:color="auto" w:fill="auto"/>
        </w:tblPrEx>
        <w:trPr>
          <w:trHeight w:val="955"/>
        </w:trPr>
        <w:tc>
          <w:tcPr>
            <w:tcW w:w="2334" w:type="dxa"/>
          </w:tcPr>
          <w:p w:rsidR="00CB65DC" w:rsidRPr="00644676" w:rsidRDefault="00CB65DC" w:rsidP="00D42BFE">
            <w:pPr>
              <w:pStyle w:val="Sinespaciado"/>
              <w:rPr>
                <w:sz w:val="20"/>
                <w:szCs w:val="20"/>
                <w:lang w:eastAsia="es-MX"/>
              </w:rPr>
            </w:pPr>
          </w:p>
        </w:tc>
        <w:tc>
          <w:tcPr>
            <w:tcW w:w="2693" w:type="dxa"/>
            <w:noWrap/>
          </w:tcPr>
          <w:p w:rsidR="00CB65DC" w:rsidRPr="00644676" w:rsidRDefault="00CB65DC" w:rsidP="00D42BFE">
            <w:pPr>
              <w:pStyle w:val="Sinespaciado"/>
              <w:rPr>
                <w:sz w:val="20"/>
                <w:szCs w:val="20"/>
                <w:lang w:eastAsia="es-MX"/>
              </w:rPr>
            </w:pPr>
            <w:r w:rsidRPr="00644676">
              <w:rPr>
                <w:sz w:val="20"/>
                <w:szCs w:val="20"/>
                <w:lang w:eastAsia="es-MX"/>
              </w:rPr>
              <w:t>Proyecto de Auditorias Administrativas y Financieras</w:t>
            </w:r>
          </w:p>
        </w:tc>
        <w:tc>
          <w:tcPr>
            <w:tcW w:w="851" w:type="dxa"/>
            <w:noWrap/>
          </w:tcPr>
          <w:p w:rsidR="00CB65DC" w:rsidRPr="005526B0" w:rsidRDefault="00CB65DC" w:rsidP="00D42BFE">
            <w:pPr>
              <w:rPr>
                <w:rFonts w:ascii="Calibri" w:eastAsia="Times New Roman" w:hAnsi="Calibri" w:cs="Times New Roman"/>
                <w:color w:val="000000"/>
                <w:sz w:val="18"/>
                <w:szCs w:val="18"/>
                <w:lang w:eastAsia="es-MX"/>
              </w:rPr>
            </w:pPr>
            <w:r>
              <w:rPr>
                <w:rFonts w:ascii="Calibri" w:eastAsia="Times New Roman" w:hAnsi="Calibri" w:cs="Times New Roman"/>
                <w:color w:val="000000"/>
                <w:sz w:val="18"/>
                <w:szCs w:val="18"/>
                <w:lang w:eastAsia="es-MX"/>
              </w:rPr>
              <w:t>X</w:t>
            </w:r>
          </w:p>
        </w:tc>
        <w:tc>
          <w:tcPr>
            <w:tcW w:w="709" w:type="dxa"/>
            <w:noWrap/>
          </w:tcPr>
          <w:p w:rsidR="00CB65DC" w:rsidRPr="005526B0" w:rsidRDefault="00CB65DC" w:rsidP="00D42BFE">
            <w:pPr>
              <w:jc w:val="center"/>
              <w:rPr>
                <w:rFonts w:ascii="Calibri" w:eastAsia="Times New Roman" w:hAnsi="Calibri" w:cs="Times New Roman"/>
                <w:color w:val="000000"/>
                <w:sz w:val="18"/>
                <w:szCs w:val="18"/>
                <w:lang w:eastAsia="es-MX"/>
              </w:rPr>
            </w:pPr>
          </w:p>
        </w:tc>
        <w:tc>
          <w:tcPr>
            <w:tcW w:w="850" w:type="dxa"/>
          </w:tcPr>
          <w:p w:rsidR="00CB65DC" w:rsidRPr="005526B0" w:rsidRDefault="00CB65DC" w:rsidP="00D42BFE">
            <w:pPr>
              <w:jc w:val="center"/>
              <w:rPr>
                <w:rFonts w:ascii="Calibri" w:eastAsia="Times New Roman" w:hAnsi="Calibri" w:cs="Times New Roman"/>
                <w:color w:val="000000"/>
                <w:sz w:val="18"/>
                <w:szCs w:val="18"/>
                <w:lang w:eastAsia="es-MX"/>
              </w:rPr>
            </w:pPr>
          </w:p>
        </w:tc>
        <w:tc>
          <w:tcPr>
            <w:tcW w:w="2268" w:type="dxa"/>
          </w:tcPr>
          <w:p w:rsidR="00CB65DC" w:rsidRPr="00644676" w:rsidRDefault="00CB65DC" w:rsidP="00D42BFE">
            <w:pPr>
              <w:pStyle w:val="Sinespaciado"/>
              <w:rPr>
                <w:sz w:val="16"/>
                <w:szCs w:val="16"/>
                <w:lang w:eastAsia="es-MX"/>
              </w:rPr>
            </w:pPr>
            <w:r w:rsidRPr="00644676">
              <w:rPr>
                <w:sz w:val="16"/>
                <w:szCs w:val="16"/>
                <w:lang w:eastAsia="es-MX"/>
              </w:rPr>
              <w:t>AUTONOMIA FINANCIERA</w:t>
            </w:r>
          </w:p>
          <w:p w:rsidR="00CB65DC" w:rsidRPr="00644676" w:rsidRDefault="00CB65DC" w:rsidP="00D42BFE">
            <w:pPr>
              <w:pStyle w:val="Sinespaciado"/>
              <w:rPr>
                <w:sz w:val="16"/>
                <w:szCs w:val="16"/>
                <w:lang w:eastAsia="es-MX"/>
              </w:rPr>
            </w:pPr>
            <w:r w:rsidRPr="00644676">
              <w:rPr>
                <w:sz w:val="16"/>
                <w:szCs w:val="16"/>
                <w:lang w:eastAsia="es-MX"/>
              </w:rPr>
              <w:t>AUTONOMIA TRIBUTARIA</w:t>
            </w:r>
          </w:p>
          <w:p w:rsidR="00CB65DC" w:rsidRPr="00644676" w:rsidRDefault="00CB65DC" w:rsidP="00D42BFE">
            <w:pPr>
              <w:pStyle w:val="Sinespaciado"/>
              <w:rPr>
                <w:sz w:val="16"/>
                <w:szCs w:val="16"/>
                <w:lang w:eastAsia="es-MX"/>
              </w:rPr>
            </w:pPr>
            <w:r w:rsidRPr="00644676">
              <w:rPr>
                <w:sz w:val="16"/>
                <w:szCs w:val="16"/>
                <w:lang w:eastAsia="es-MX"/>
              </w:rPr>
              <w:t xml:space="preserve">CAPACIIDAD DE INVERSION </w:t>
            </w:r>
          </w:p>
          <w:p w:rsidR="00CB65DC" w:rsidRPr="00644676" w:rsidRDefault="00CB65DC" w:rsidP="00D42BFE">
            <w:pPr>
              <w:pStyle w:val="Sinespaciado"/>
              <w:rPr>
                <w:sz w:val="16"/>
                <w:szCs w:val="16"/>
                <w:lang w:eastAsia="es-MX"/>
              </w:rPr>
            </w:pPr>
            <w:r w:rsidRPr="00644676">
              <w:rPr>
                <w:sz w:val="16"/>
                <w:szCs w:val="16"/>
                <w:lang w:eastAsia="es-MX"/>
              </w:rPr>
              <w:t>GASTO ADMINISTRATIVO</w:t>
            </w:r>
          </w:p>
        </w:tc>
        <w:tc>
          <w:tcPr>
            <w:tcW w:w="851" w:type="dxa"/>
          </w:tcPr>
          <w:p w:rsidR="00CB65DC" w:rsidRPr="00644676" w:rsidRDefault="00CB65DC" w:rsidP="00D42BFE">
            <w:pPr>
              <w:pStyle w:val="Sinespaciado"/>
              <w:rPr>
                <w:sz w:val="20"/>
                <w:szCs w:val="20"/>
                <w:lang w:eastAsia="es-MX"/>
              </w:rPr>
            </w:pPr>
            <w:r w:rsidRPr="00644676">
              <w:rPr>
                <w:sz w:val="20"/>
                <w:szCs w:val="20"/>
                <w:lang w:eastAsia="es-MX"/>
              </w:rPr>
              <w:t>6,11</w:t>
            </w:r>
          </w:p>
        </w:tc>
      </w:tr>
    </w:tbl>
    <w:p w:rsidR="00CB65DC" w:rsidRDefault="00CB65DC" w:rsidP="00CB65DC">
      <w:pPr>
        <w:pStyle w:val="Sinespaciado"/>
        <w:rPr>
          <w:rFonts w:eastAsia="Times New Roman"/>
          <w:color w:val="000000"/>
          <w:sz w:val="20"/>
          <w:szCs w:val="20"/>
          <w:lang w:eastAsia="es-MX"/>
        </w:rPr>
      </w:pPr>
    </w:p>
    <w:p w:rsidR="00CB65DC" w:rsidRDefault="00CB65DC" w:rsidP="00CB65DC">
      <w:pPr>
        <w:pStyle w:val="Sinespaciado"/>
        <w:rPr>
          <w:rFonts w:eastAsia="Times New Roman"/>
          <w:color w:val="000000"/>
          <w:sz w:val="20"/>
          <w:szCs w:val="20"/>
          <w:lang w:eastAsia="es-MX"/>
        </w:rPr>
      </w:pPr>
    </w:p>
    <w:p w:rsidR="00CB65DC" w:rsidRDefault="00CB65DC" w:rsidP="00CB65DC">
      <w:pPr>
        <w:pStyle w:val="Sinespaciado"/>
        <w:rPr>
          <w:rFonts w:eastAsia="Times New Roman"/>
          <w:color w:val="000000"/>
          <w:sz w:val="20"/>
          <w:szCs w:val="20"/>
          <w:lang w:eastAsia="es-MX"/>
        </w:rPr>
      </w:pPr>
    </w:p>
    <w:tbl>
      <w:tblPr>
        <w:tblStyle w:val="Tablaconcuadrcula"/>
        <w:tblW w:w="10484" w:type="dxa"/>
        <w:tblInd w:w="-743" w:type="dxa"/>
        <w:shd w:val="clear" w:color="auto" w:fill="4F81BD" w:themeFill="accent1"/>
        <w:tblLayout w:type="fixed"/>
        <w:tblLook w:val="04A0" w:firstRow="1" w:lastRow="0" w:firstColumn="1" w:lastColumn="0" w:noHBand="0" w:noVBand="1"/>
      </w:tblPr>
      <w:tblGrid>
        <w:gridCol w:w="2262"/>
        <w:gridCol w:w="2693"/>
        <w:gridCol w:w="851"/>
        <w:gridCol w:w="709"/>
        <w:gridCol w:w="850"/>
        <w:gridCol w:w="2268"/>
        <w:gridCol w:w="851"/>
      </w:tblGrid>
      <w:tr w:rsidR="00CB65DC" w:rsidRPr="00A56EE3" w:rsidTr="00CB65DC">
        <w:tc>
          <w:tcPr>
            <w:tcW w:w="10484" w:type="dxa"/>
            <w:gridSpan w:val="7"/>
            <w:shd w:val="clear" w:color="auto" w:fill="FFFFFF" w:themeFill="background1"/>
            <w:vAlign w:val="center"/>
          </w:tcPr>
          <w:p w:rsidR="00CB65DC" w:rsidRPr="00644676" w:rsidRDefault="00CB65DC" w:rsidP="00D42BFE">
            <w:pPr>
              <w:pStyle w:val="Sinespaciado"/>
              <w:rPr>
                <w:szCs w:val="24"/>
                <w:lang w:eastAsia="es-MX"/>
              </w:rPr>
            </w:pPr>
            <w:r w:rsidRPr="00644676">
              <w:rPr>
                <w:b/>
                <w:szCs w:val="24"/>
              </w:rPr>
              <w:t xml:space="preserve">ESTRATEGIA </w:t>
            </w:r>
            <w:r w:rsidRPr="00644676">
              <w:rPr>
                <w:b/>
                <w:szCs w:val="24"/>
                <w:lang w:eastAsia="es-MX"/>
              </w:rPr>
              <w:t>2.4</w:t>
            </w:r>
            <w:r>
              <w:rPr>
                <w:b/>
                <w:szCs w:val="24"/>
                <w:lang w:eastAsia="es-MX"/>
              </w:rPr>
              <w:t>.</w:t>
            </w:r>
            <w:r w:rsidRPr="00644676">
              <w:rPr>
                <w:b/>
                <w:szCs w:val="24"/>
                <w:lang w:eastAsia="es-MX"/>
              </w:rPr>
              <w:t xml:space="preserve"> </w:t>
            </w:r>
            <w:r w:rsidRPr="00644676">
              <w:rPr>
                <w:szCs w:val="24"/>
                <w:lang w:eastAsia="es-MX"/>
              </w:rPr>
              <w:t>Vinculación y coordinación intra-institucional para la previsión de futuros problemas en la provisión de servicios públicos municipales.</w:t>
            </w:r>
          </w:p>
          <w:p w:rsidR="00CB65DC" w:rsidRDefault="00CB65DC" w:rsidP="00D42BFE">
            <w:pPr>
              <w:rPr>
                <w:rFonts w:ascii="Arial" w:hAnsi="Arial" w:cs="Arial"/>
                <w:sz w:val="16"/>
                <w:szCs w:val="16"/>
              </w:rPr>
            </w:pPr>
          </w:p>
        </w:tc>
      </w:tr>
      <w:tr w:rsidR="00CB65DC" w:rsidRPr="00A56EE3" w:rsidTr="00CB65DC">
        <w:tc>
          <w:tcPr>
            <w:tcW w:w="2262" w:type="dxa"/>
            <w:vMerge w:val="restart"/>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LINEA DE ACCION</w:t>
            </w:r>
          </w:p>
        </w:tc>
        <w:tc>
          <w:tcPr>
            <w:tcW w:w="2693" w:type="dxa"/>
            <w:vMerge w:val="restart"/>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PROYECTOS O ACCIONES</w:t>
            </w:r>
          </w:p>
        </w:tc>
        <w:tc>
          <w:tcPr>
            <w:tcW w:w="2410" w:type="dxa"/>
            <w:gridSpan w:val="3"/>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ALCANCES</w:t>
            </w:r>
          </w:p>
        </w:tc>
        <w:tc>
          <w:tcPr>
            <w:tcW w:w="2268" w:type="dxa"/>
            <w:vMerge w:val="restart"/>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INDICADORES DE REFERENCIA</w:t>
            </w:r>
          </w:p>
        </w:tc>
        <w:tc>
          <w:tcPr>
            <w:tcW w:w="851" w:type="dxa"/>
            <w:vMerge w:val="restart"/>
            <w:shd w:val="clear" w:color="auto" w:fill="4F81BD" w:themeFill="accent1"/>
          </w:tcPr>
          <w:p w:rsidR="00CB65DC" w:rsidRDefault="00CB65DC" w:rsidP="00D42BFE">
            <w:pPr>
              <w:jc w:val="center"/>
              <w:rPr>
                <w:rFonts w:ascii="Arial" w:hAnsi="Arial" w:cs="Arial"/>
                <w:sz w:val="16"/>
                <w:szCs w:val="16"/>
              </w:rPr>
            </w:pPr>
          </w:p>
          <w:p w:rsidR="00CB65DC" w:rsidRDefault="00CB65DC" w:rsidP="00D42BFE">
            <w:pPr>
              <w:jc w:val="center"/>
              <w:rPr>
                <w:rFonts w:ascii="Arial" w:hAnsi="Arial" w:cs="Arial"/>
                <w:sz w:val="16"/>
                <w:szCs w:val="16"/>
              </w:rPr>
            </w:pPr>
          </w:p>
          <w:p w:rsidR="00CB65DC" w:rsidRPr="00A56EE3" w:rsidRDefault="00CB65DC" w:rsidP="00D42BFE">
            <w:pPr>
              <w:jc w:val="center"/>
              <w:rPr>
                <w:rFonts w:ascii="Arial" w:hAnsi="Arial" w:cs="Arial"/>
                <w:sz w:val="16"/>
                <w:szCs w:val="16"/>
              </w:rPr>
            </w:pPr>
            <w:r>
              <w:rPr>
                <w:rFonts w:ascii="Arial" w:hAnsi="Arial" w:cs="Arial"/>
                <w:sz w:val="16"/>
                <w:szCs w:val="16"/>
              </w:rPr>
              <w:t>ODS</w:t>
            </w:r>
          </w:p>
        </w:tc>
      </w:tr>
      <w:tr w:rsidR="00CB65DC" w:rsidRPr="00A56EE3" w:rsidTr="00CB65DC">
        <w:tc>
          <w:tcPr>
            <w:tcW w:w="2262" w:type="dxa"/>
            <w:vMerge/>
            <w:shd w:val="clear" w:color="auto" w:fill="4F81BD" w:themeFill="accent1"/>
            <w:vAlign w:val="center"/>
          </w:tcPr>
          <w:p w:rsidR="00CB65DC" w:rsidRPr="00A56EE3" w:rsidRDefault="00CB65DC" w:rsidP="00D42BFE">
            <w:pPr>
              <w:jc w:val="center"/>
              <w:rPr>
                <w:rFonts w:ascii="Arial" w:hAnsi="Arial" w:cs="Arial"/>
                <w:sz w:val="16"/>
                <w:szCs w:val="16"/>
              </w:rPr>
            </w:pPr>
          </w:p>
        </w:tc>
        <w:tc>
          <w:tcPr>
            <w:tcW w:w="2693" w:type="dxa"/>
            <w:vMerge/>
            <w:shd w:val="clear" w:color="auto" w:fill="4F81BD" w:themeFill="accent1"/>
            <w:vAlign w:val="center"/>
          </w:tcPr>
          <w:p w:rsidR="00CB65DC" w:rsidRPr="00A56EE3" w:rsidRDefault="00CB65DC" w:rsidP="00D42BFE">
            <w:pPr>
              <w:jc w:val="center"/>
              <w:rPr>
                <w:rFonts w:ascii="Arial" w:hAnsi="Arial" w:cs="Arial"/>
                <w:sz w:val="16"/>
                <w:szCs w:val="16"/>
              </w:rPr>
            </w:pPr>
          </w:p>
        </w:tc>
        <w:tc>
          <w:tcPr>
            <w:tcW w:w="851" w:type="dxa"/>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CORTO 1 A 3 AÑOS</w:t>
            </w:r>
          </w:p>
        </w:tc>
        <w:tc>
          <w:tcPr>
            <w:tcW w:w="709" w:type="dxa"/>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MEDIANO 3 A 6 AÑOS</w:t>
            </w:r>
          </w:p>
        </w:tc>
        <w:tc>
          <w:tcPr>
            <w:tcW w:w="850" w:type="dxa"/>
            <w:shd w:val="clear" w:color="auto" w:fill="4F81BD" w:themeFill="accent1"/>
            <w:vAlign w:val="center"/>
          </w:tcPr>
          <w:p w:rsidR="00CB65DC" w:rsidRPr="00A56EE3" w:rsidRDefault="00CB65DC" w:rsidP="00D42BFE">
            <w:pPr>
              <w:jc w:val="center"/>
              <w:rPr>
                <w:rFonts w:ascii="Arial" w:hAnsi="Arial" w:cs="Arial"/>
                <w:sz w:val="16"/>
                <w:szCs w:val="16"/>
              </w:rPr>
            </w:pPr>
            <w:r w:rsidRPr="00A56EE3">
              <w:rPr>
                <w:rFonts w:ascii="Arial" w:hAnsi="Arial" w:cs="Arial"/>
                <w:sz w:val="16"/>
                <w:szCs w:val="16"/>
              </w:rPr>
              <w:t>LARGO PLAZO MAS DE 10 AÑOS</w:t>
            </w:r>
          </w:p>
        </w:tc>
        <w:tc>
          <w:tcPr>
            <w:tcW w:w="2268" w:type="dxa"/>
            <w:vMerge/>
            <w:shd w:val="clear" w:color="auto" w:fill="4F81BD" w:themeFill="accent1"/>
            <w:vAlign w:val="center"/>
          </w:tcPr>
          <w:p w:rsidR="00CB65DC" w:rsidRPr="00A56EE3" w:rsidRDefault="00CB65DC" w:rsidP="00D42BFE">
            <w:pPr>
              <w:jc w:val="center"/>
              <w:rPr>
                <w:rFonts w:ascii="Arial" w:hAnsi="Arial" w:cs="Arial"/>
                <w:sz w:val="16"/>
                <w:szCs w:val="16"/>
              </w:rPr>
            </w:pPr>
          </w:p>
        </w:tc>
        <w:tc>
          <w:tcPr>
            <w:tcW w:w="851" w:type="dxa"/>
            <w:vMerge/>
            <w:shd w:val="clear" w:color="auto" w:fill="4F81BD" w:themeFill="accent1"/>
          </w:tcPr>
          <w:p w:rsidR="00CB65DC" w:rsidRPr="00A56EE3" w:rsidRDefault="00CB65DC" w:rsidP="00D42BFE">
            <w:pPr>
              <w:jc w:val="center"/>
              <w:rPr>
                <w:rFonts w:ascii="Arial" w:hAnsi="Arial" w:cs="Arial"/>
                <w:sz w:val="16"/>
                <w:szCs w:val="16"/>
              </w:rPr>
            </w:pPr>
          </w:p>
        </w:tc>
      </w:tr>
      <w:tr w:rsidR="00CB65DC" w:rsidRPr="005526B0" w:rsidTr="00CB65DC">
        <w:tblPrEx>
          <w:shd w:val="clear" w:color="auto" w:fill="auto"/>
        </w:tblPrEx>
        <w:trPr>
          <w:trHeight w:val="570"/>
        </w:trPr>
        <w:tc>
          <w:tcPr>
            <w:tcW w:w="2262" w:type="dxa"/>
            <w:vMerge w:val="restart"/>
            <w:hideMark/>
          </w:tcPr>
          <w:p w:rsidR="00CB65DC" w:rsidRPr="00644676" w:rsidRDefault="00CB65DC" w:rsidP="00D42BFE">
            <w:pPr>
              <w:pStyle w:val="Sinespaciado"/>
              <w:jc w:val="left"/>
              <w:rPr>
                <w:sz w:val="20"/>
                <w:szCs w:val="20"/>
                <w:lang w:eastAsia="es-MX"/>
              </w:rPr>
            </w:pPr>
            <w:r w:rsidRPr="00644676">
              <w:rPr>
                <w:sz w:val="20"/>
                <w:szCs w:val="20"/>
                <w:lang w:eastAsia="es-MX"/>
              </w:rPr>
              <w:t>2.4.1 Estrategia de coordinación para la prevención de asentamientos irregulares.</w:t>
            </w:r>
          </w:p>
        </w:tc>
        <w:tc>
          <w:tcPr>
            <w:tcW w:w="2693" w:type="dxa"/>
            <w:noWrap/>
            <w:hideMark/>
          </w:tcPr>
          <w:p w:rsidR="00CB65DC" w:rsidRPr="00644676" w:rsidRDefault="00CB65DC" w:rsidP="00D42BFE">
            <w:pPr>
              <w:pStyle w:val="Sinespaciado"/>
              <w:jc w:val="left"/>
              <w:rPr>
                <w:sz w:val="20"/>
                <w:szCs w:val="20"/>
                <w:lang w:eastAsia="es-MX"/>
              </w:rPr>
            </w:pPr>
            <w:r w:rsidRPr="00644676">
              <w:rPr>
                <w:sz w:val="20"/>
                <w:szCs w:val="20"/>
                <w:lang w:eastAsia="es-MX"/>
              </w:rPr>
              <w:t>Política Publica especial para regularizar asentamientos humanos</w:t>
            </w:r>
          </w:p>
        </w:tc>
        <w:tc>
          <w:tcPr>
            <w:tcW w:w="851" w:type="dxa"/>
            <w:noWrap/>
            <w:hideMark/>
          </w:tcPr>
          <w:p w:rsidR="00CB65DC" w:rsidRPr="00644676" w:rsidRDefault="00CB65DC" w:rsidP="00D42BFE">
            <w:pPr>
              <w:pStyle w:val="Sinespaciado"/>
              <w:jc w:val="center"/>
              <w:rPr>
                <w:sz w:val="20"/>
                <w:szCs w:val="20"/>
                <w:lang w:eastAsia="es-MX"/>
              </w:rPr>
            </w:pPr>
          </w:p>
        </w:tc>
        <w:tc>
          <w:tcPr>
            <w:tcW w:w="709" w:type="dxa"/>
            <w:noWrap/>
            <w:hideMark/>
          </w:tcPr>
          <w:p w:rsidR="00CB65DC" w:rsidRPr="00644676" w:rsidRDefault="00CB65DC" w:rsidP="00D42BFE">
            <w:pPr>
              <w:pStyle w:val="Sinespaciado"/>
              <w:jc w:val="center"/>
              <w:rPr>
                <w:sz w:val="20"/>
                <w:szCs w:val="20"/>
                <w:lang w:eastAsia="es-MX"/>
              </w:rPr>
            </w:pPr>
          </w:p>
        </w:tc>
        <w:tc>
          <w:tcPr>
            <w:tcW w:w="850" w:type="dxa"/>
            <w:hideMark/>
          </w:tcPr>
          <w:p w:rsidR="00CB65DC" w:rsidRPr="00644676" w:rsidRDefault="00CB65DC" w:rsidP="00D42BFE">
            <w:pPr>
              <w:pStyle w:val="Sinespaciado"/>
              <w:jc w:val="center"/>
              <w:rPr>
                <w:sz w:val="20"/>
                <w:szCs w:val="20"/>
                <w:lang w:eastAsia="es-MX"/>
              </w:rPr>
            </w:pPr>
            <w:r w:rsidRPr="00644676">
              <w:rPr>
                <w:sz w:val="20"/>
                <w:szCs w:val="20"/>
                <w:lang w:eastAsia="es-MX"/>
              </w:rPr>
              <w:t>x</w:t>
            </w:r>
          </w:p>
        </w:tc>
        <w:tc>
          <w:tcPr>
            <w:tcW w:w="2268" w:type="dxa"/>
            <w:hideMark/>
          </w:tcPr>
          <w:p w:rsidR="00CB65DC" w:rsidRPr="00644676" w:rsidRDefault="00CB65DC" w:rsidP="00D42BFE">
            <w:pPr>
              <w:pStyle w:val="Sinespaciado"/>
              <w:jc w:val="left"/>
              <w:rPr>
                <w:sz w:val="20"/>
                <w:szCs w:val="20"/>
                <w:lang w:eastAsia="es-MX"/>
              </w:rPr>
            </w:pPr>
            <w:r w:rsidRPr="00644676">
              <w:rPr>
                <w:sz w:val="20"/>
                <w:szCs w:val="20"/>
                <w:lang w:eastAsia="es-MX"/>
              </w:rPr>
              <w:t>Numero de asentamientos regularizados en relación a los que se encuentran sin certeza jurídica.</w:t>
            </w:r>
          </w:p>
        </w:tc>
        <w:tc>
          <w:tcPr>
            <w:tcW w:w="851" w:type="dxa"/>
            <w:hideMark/>
          </w:tcPr>
          <w:p w:rsidR="00CB65DC" w:rsidRPr="00644676" w:rsidRDefault="00CB65DC" w:rsidP="00D42BFE">
            <w:pPr>
              <w:pStyle w:val="Sinespaciado"/>
              <w:jc w:val="left"/>
              <w:rPr>
                <w:sz w:val="20"/>
                <w:szCs w:val="20"/>
                <w:lang w:eastAsia="es-MX"/>
              </w:rPr>
            </w:pPr>
            <w:r w:rsidRPr="00644676">
              <w:rPr>
                <w:sz w:val="20"/>
                <w:szCs w:val="20"/>
                <w:lang w:eastAsia="es-MX"/>
              </w:rPr>
              <w:t>6,11</w:t>
            </w:r>
          </w:p>
        </w:tc>
      </w:tr>
      <w:tr w:rsidR="00CB65DC" w:rsidTr="00CB65DC">
        <w:tblPrEx>
          <w:shd w:val="clear" w:color="auto" w:fill="auto"/>
        </w:tblPrEx>
        <w:trPr>
          <w:trHeight w:val="570"/>
        </w:trPr>
        <w:tc>
          <w:tcPr>
            <w:tcW w:w="2262" w:type="dxa"/>
            <w:vMerge/>
          </w:tcPr>
          <w:p w:rsidR="00CB65DC" w:rsidRPr="00644676" w:rsidRDefault="00CB65DC" w:rsidP="00D42BFE">
            <w:pPr>
              <w:pStyle w:val="Sinespaciado"/>
              <w:jc w:val="left"/>
              <w:rPr>
                <w:sz w:val="20"/>
                <w:szCs w:val="20"/>
                <w:lang w:eastAsia="es-MX"/>
              </w:rPr>
            </w:pPr>
          </w:p>
        </w:tc>
        <w:tc>
          <w:tcPr>
            <w:tcW w:w="2693" w:type="dxa"/>
            <w:noWrap/>
          </w:tcPr>
          <w:p w:rsidR="00CB65DC" w:rsidRPr="00644676" w:rsidRDefault="00CB65DC" w:rsidP="00D42BFE">
            <w:pPr>
              <w:pStyle w:val="Sinespaciado"/>
              <w:jc w:val="left"/>
              <w:rPr>
                <w:sz w:val="20"/>
                <w:szCs w:val="20"/>
                <w:lang w:eastAsia="es-MX"/>
              </w:rPr>
            </w:pPr>
            <w:r w:rsidRPr="00644676">
              <w:rPr>
                <w:sz w:val="20"/>
                <w:szCs w:val="20"/>
                <w:lang w:eastAsia="es-MX"/>
              </w:rPr>
              <w:t>Reglamento de Zonificación Municipal</w:t>
            </w:r>
          </w:p>
        </w:tc>
        <w:tc>
          <w:tcPr>
            <w:tcW w:w="851" w:type="dxa"/>
            <w:noWrap/>
          </w:tcPr>
          <w:p w:rsidR="00CB65DC" w:rsidRPr="00644676" w:rsidRDefault="00CB65DC" w:rsidP="00D42BFE">
            <w:pPr>
              <w:pStyle w:val="Sinespaciado"/>
              <w:jc w:val="center"/>
              <w:rPr>
                <w:sz w:val="20"/>
                <w:szCs w:val="20"/>
                <w:lang w:eastAsia="es-MX"/>
              </w:rPr>
            </w:pPr>
          </w:p>
        </w:tc>
        <w:tc>
          <w:tcPr>
            <w:tcW w:w="709" w:type="dxa"/>
            <w:noWrap/>
          </w:tcPr>
          <w:p w:rsidR="00CB65DC" w:rsidRPr="00644676" w:rsidRDefault="00CB65DC" w:rsidP="00D42BFE">
            <w:pPr>
              <w:pStyle w:val="Sinespaciado"/>
              <w:jc w:val="center"/>
              <w:rPr>
                <w:sz w:val="20"/>
                <w:szCs w:val="20"/>
                <w:lang w:eastAsia="es-MX"/>
              </w:rPr>
            </w:pPr>
            <w:r w:rsidRPr="00644676">
              <w:rPr>
                <w:sz w:val="20"/>
                <w:szCs w:val="20"/>
                <w:lang w:eastAsia="es-MX"/>
              </w:rPr>
              <w:t>x</w:t>
            </w:r>
          </w:p>
        </w:tc>
        <w:tc>
          <w:tcPr>
            <w:tcW w:w="850" w:type="dxa"/>
          </w:tcPr>
          <w:p w:rsidR="00CB65DC" w:rsidRPr="00644676" w:rsidRDefault="00CB65DC" w:rsidP="00D42BFE">
            <w:pPr>
              <w:pStyle w:val="Sinespaciado"/>
              <w:jc w:val="center"/>
              <w:rPr>
                <w:sz w:val="20"/>
                <w:szCs w:val="20"/>
                <w:lang w:eastAsia="es-MX"/>
              </w:rPr>
            </w:pPr>
          </w:p>
        </w:tc>
        <w:tc>
          <w:tcPr>
            <w:tcW w:w="2268" w:type="dxa"/>
          </w:tcPr>
          <w:p w:rsidR="00CB65DC" w:rsidRPr="00644676" w:rsidRDefault="00CB65DC" w:rsidP="00D42BFE">
            <w:pPr>
              <w:pStyle w:val="Sinespaciado"/>
              <w:jc w:val="left"/>
              <w:rPr>
                <w:sz w:val="20"/>
                <w:szCs w:val="20"/>
                <w:lang w:eastAsia="es-MX"/>
              </w:rPr>
            </w:pPr>
            <w:r w:rsidRPr="00644676">
              <w:rPr>
                <w:sz w:val="20"/>
                <w:szCs w:val="20"/>
                <w:lang w:eastAsia="es-MX"/>
              </w:rPr>
              <w:t>Índice de irregularidades en relación al 2015 a partir de que entre en vigor.</w:t>
            </w:r>
          </w:p>
        </w:tc>
        <w:tc>
          <w:tcPr>
            <w:tcW w:w="851" w:type="dxa"/>
          </w:tcPr>
          <w:p w:rsidR="00CB65DC" w:rsidRPr="00644676" w:rsidRDefault="00CB65DC" w:rsidP="00D42BFE">
            <w:pPr>
              <w:pStyle w:val="Sinespaciado"/>
              <w:jc w:val="left"/>
              <w:rPr>
                <w:sz w:val="20"/>
                <w:szCs w:val="20"/>
                <w:lang w:eastAsia="es-MX"/>
              </w:rPr>
            </w:pPr>
            <w:r w:rsidRPr="00644676">
              <w:rPr>
                <w:sz w:val="20"/>
                <w:szCs w:val="20"/>
                <w:lang w:eastAsia="es-MX"/>
              </w:rPr>
              <w:t>6,11</w:t>
            </w:r>
          </w:p>
        </w:tc>
      </w:tr>
      <w:tr w:rsidR="00CB65DC" w:rsidTr="00CB65DC">
        <w:tblPrEx>
          <w:shd w:val="clear" w:color="auto" w:fill="auto"/>
        </w:tblPrEx>
        <w:trPr>
          <w:trHeight w:val="570"/>
        </w:trPr>
        <w:tc>
          <w:tcPr>
            <w:tcW w:w="2262" w:type="dxa"/>
            <w:vMerge/>
          </w:tcPr>
          <w:p w:rsidR="00CB65DC" w:rsidRPr="00644676" w:rsidRDefault="00CB65DC" w:rsidP="00D42BFE">
            <w:pPr>
              <w:pStyle w:val="Sinespaciado"/>
              <w:jc w:val="left"/>
              <w:rPr>
                <w:sz w:val="20"/>
                <w:szCs w:val="20"/>
                <w:lang w:eastAsia="es-MX"/>
              </w:rPr>
            </w:pPr>
          </w:p>
        </w:tc>
        <w:tc>
          <w:tcPr>
            <w:tcW w:w="2693" w:type="dxa"/>
            <w:noWrap/>
          </w:tcPr>
          <w:p w:rsidR="00CB65DC" w:rsidRPr="00644676" w:rsidRDefault="00CB65DC" w:rsidP="00D42BFE">
            <w:pPr>
              <w:pStyle w:val="Sinespaciado"/>
              <w:jc w:val="left"/>
              <w:rPr>
                <w:sz w:val="20"/>
                <w:szCs w:val="20"/>
                <w:lang w:eastAsia="es-MX"/>
              </w:rPr>
            </w:pPr>
            <w:r w:rsidRPr="00644676">
              <w:rPr>
                <w:sz w:val="20"/>
                <w:szCs w:val="20"/>
                <w:lang w:eastAsia="es-MX"/>
              </w:rPr>
              <w:t>Plan de ordenamiento territorial</w:t>
            </w:r>
          </w:p>
        </w:tc>
        <w:tc>
          <w:tcPr>
            <w:tcW w:w="851" w:type="dxa"/>
            <w:noWrap/>
          </w:tcPr>
          <w:p w:rsidR="00CB65DC" w:rsidRPr="00644676" w:rsidRDefault="00CB65DC" w:rsidP="00D42BFE">
            <w:pPr>
              <w:pStyle w:val="Sinespaciado"/>
              <w:jc w:val="center"/>
              <w:rPr>
                <w:sz w:val="20"/>
                <w:szCs w:val="20"/>
                <w:lang w:eastAsia="es-MX"/>
              </w:rPr>
            </w:pPr>
          </w:p>
        </w:tc>
        <w:tc>
          <w:tcPr>
            <w:tcW w:w="709" w:type="dxa"/>
            <w:noWrap/>
          </w:tcPr>
          <w:p w:rsidR="00CB65DC" w:rsidRPr="00644676" w:rsidRDefault="00CB65DC" w:rsidP="00D42BFE">
            <w:pPr>
              <w:pStyle w:val="Sinespaciado"/>
              <w:jc w:val="center"/>
              <w:rPr>
                <w:sz w:val="20"/>
                <w:szCs w:val="20"/>
                <w:lang w:eastAsia="es-MX"/>
              </w:rPr>
            </w:pPr>
          </w:p>
        </w:tc>
        <w:tc>
          <w:tcPr>
            <w:tcW w:w="850" w:type="dxa"/>
          </w:tcPr>
          <w:p w:rsidR="00CB65DC" w:rsidRPr="00644676" w:rsidRDefault="00CB65DC" w:rsidP="00D42BFE">
            <w:pPr>
              <w:pStyle w:val="Sinespaciado"/>
              <w:jc w:val="center"/>
              <w:rPr>
                <w:sz w:val="20"/>
                <w:szCs w:val="20"/>
                <w:lang w:eastAsia="es-MX"/>
              </w:rPr>
            </w:pPr>
            <w:r w:rsidRPr="00644676">
              <w:rPr>
                <w:sz w:val="20"/>
                <w:szCs w:val="20"/>
                <w:lang w:eastAsia="es-MX"/>
              </w:rPr>
              <w:t>x</w:t>
            </w:r>
          </w:p>
        </w:tc>
        <w:tc>
          <w:tcPr>
            <w:tcW w:w="2268" w:type="dxa"/>
          </w:tcPr>
          <w:p w:rsidR="00CB65DC" w:rsidRPr="00644676" w:rsidRDefault="00CB65DC" w:rsidP="00D42BFE">
            <w:pPr>
              <w:pStyle w:val="Sinespaciado"/>
              <w:jc w:val="left"/>
              <w:rPr>
                <w:sz w:val="20"/>
                <w:szCs w:val="20"/>
                <w:lang w:eastAsia="es-MX"/>
              </w:rPr>
            </w:pPr>
            <w:r w:rsidRPr="00644676">
              <w:rPr>
                <w:sz w:val="20"/>
                <w:szCs w:val="20"/>
                <w:lang w:eastAsia="es-MX"/>
              </w:rPr>
              <w:t>Número de acciones por parte del área técnica para el programa de regularización de predios.</w:t>
            </w:r>
          </w:p>
        </w:tc>
        <w:tc>
          <w:tcPr>
            <w:tcW w:w="851" w:type="dxa"/>
          </w:tcPr>
          <w:p w:rsidR="00CB65DC" w:rsidRPr="00644676" w:rsidRDefault="00CB65DC" w:rsidP="00D42BFE">
            <w:pPr>
              <w:pStyle w:val="Sinespaciado"/>
              <w:jc w:val="left"/>
              <w:rPr>
                <w:sz w:val="20"/>
                <w:szCs w:val="20"/>
                <w:lang w:eastAsia="es-MX"/>
              </w:rPr>
            </w:pPr>
          </w:p>
        </w:tc>
      </w:tr>
      <w:tr w:rsidR="00CB65DC" w:rsidRPr="005526B0" w:rsidTr="00CB65DC">
        <w:tblPrEx>
          <w:shd w:val="clear" w:color="auto" w:fill="auto"/>
        </w:tblPrEx>
        <w:trPr>
          <w:trHeight w:val="855"/>
        </w:trPr>
        <w:tc>
          <w:tcPr>
            <w:tcW w:w="2262" w:type="dxa"/>
            <w:vMerge w:val="restart"/>
            <w:hideMark/>
          </w:tcPr>
          <w:p w:rsidR="00CB65DC" w:rsidRPr="00644676" w:rsidRDefault="00CB65DC" w:rsidP="00D42BFE">
            <w:pPr>
              <w:pStyle w:val="Sinespaciado"/>
              <w:jc w:val="left"/>
              <w:rPr>
                <w:sz w:val="20"/>
                <w:szCs w:val="20"/>
                <w:lang w:eastAsia="es-MX"/>
              </w:rPr>
            </w:pPr>
            <w:r w:rsidRPr="00644676">
              <w:rPr>
                <w:sz w:val="20"/>
                <w:szCs w:val="20"/>
                <w:lang w:eastAsia="es-MX"/>
              </w:rPr>
              <w:t>2.4.2 Estrategia de coordinación para la recepción de desarrollos inmobiliarios dentro de norma y en cumplimiento con exigencias municipales.</w:t>
            </w:r>
          </w:p>
        </w:tc>
        <w:tc>
          <w:tcPr>
            <w:tcW w:w="2693" w:type="dxa"/>
            <w:noWrap/>
            <w:hideMark/>
          </w:tcPr>
          <w:p w:rsidR="00CB65DC" w:rsidRPr="00644676" w:rsidRDefault="00CB65DC" w:rsidP="00D42BFE">
            <w:pPr>
              <w:pStyle w:val="Sinespaciado"/>
              <w:jc w:val="left"/>
              <w:rPr>
                <w:sz w:val="20"/>
                <w:szCs w:val="20"/>
                <w:lang w:eastAsia="es-MX"/>
              </w:rPr>
            </w:pPr>
            <w:r w:rsidRPr="00644676">
              <w:rPr>
                <w:sz w:val="20"/>
                <w:szCs w:val="20"/>
                <w:lang w:eastAsia="es-MX"/>
              </w:rPr>
              <w:t>Política Publica especial para regularizar asentamientos humanos</w:t>
            </w:r>
          </w:p>
        </w:tc>
        <w:tc>
          <w:tcPr>
            <w:tcW w:w="851" w:type="dxa"/>
            <w:noWrap/>
            <w:hideMark/>
          </w:tcPr>
          <w:p w:rsidR="00CB65DC" w:rsidRPr="00644676" w:rsidRDefault="00CB65DC" w:rsidP="00D42BFE">
            <w:pPr>
              <w:pStyle w:val="Sinespaciado"/>
              <w:jc w:val="center"/>
              <w:rPr>
                <w:sz w:val="20"/>
                <w:szCs w:val="20"/>
                <w:lang w:eastAsia="es-MX"/>
              </w:rPr>
            </w:pPr>
          </w:p>
        </w:tc>
        <w:tc>
          <w:tcPr>
            <w:tcW w:w="709" w:type="dxa"/>
            <w:noWrap/>
            <w:hideMark/>
          </w:tcPr>
          <w:p w:rsidR="00CB65DC" w:rsidRPr="00644676" w:rsidRDefault="00CB65DC" w:rsidP="00D42BFE">
            <w:pPr>
              <w:pStyle w:val="Sinespaciado"/>
              <w:jc w:val="center"/>
              <w:rPr>
                <w:sz w:val="20"/>
                <w:szCs w:val="20"/>
                <w:lang w:eastAsia="es-MX"/>
              </w:rPr>
            </w:pPr>
          </w:p>
        </w:tc>
        <w:tc>
          <w:tcPr>
            <w:tcW w:w="850" w:type="dxa"/>
            <w:hideMark/>
          </w:tcPr>
          <w:p w:rsidR="00CB65DC" w:rsidRPr="00644676" w:rsidRDefault="00CB65DC" w:rsidP="00D42BFE">
            <w:pPr>
              <w:pStyle w:val="Sinespaciado"/>
              <w:jc w:val="center"/>
              <w:rPr>
                <w:sz w:val="20"/>
                <w:szCs w:val="20"/>
                <w:lang w:eastAsia="es-MX"/>
              </w:rPr>
            </w:pPr>
            <w:r w:rsidRPr="00644676">
              <w:rPr>
                <w:sz w:val="20"/>
                <w:szCs w:val="20"/>
                <w:lang w:eastAsia="es-MX"/>
              </w:rPr>
              <w:t>x</w:t>
            </w:r>
          </w:p>
        </w:tc>
        <w:tc>
          <w:tcPr>
            <w:tcW w:w="2268" w:type="dxa"/>
            <w:hideMark/>
          </w:tcPr>
          <w:p w:rsidR="00CB65DC" w:rsidRPr="00644676" w:rsidRDefault="00CB65DC" w:rsidP="00D42BFE">
            <w:pPr>
              <w:pStyle w:val="Sinespaciado"/>
              <w:jc w:val="left"/>
              <w:rPr>
                <w:sz w:val="20"/>
                <w:szCs w:val="20"/>
                <w:lang w:eastAsia="es-MX"/>
              </w:rPr>
            </w:pPr>
            <w:r w:rsidRPr="00644676">
              <w:rPr>
                <w:sz w:val="20"/>
                <w:szCs w:val="20"/>
                <w:lang w:eastAsia="es-MX"/>
              </w:rPr>
              <w:t>Numero de desarrollos inmobiliarios recibidos por el ayuntamiento en cumplimiento con exigencias en relación a los existentes.</w:t>
            </w:r>
          </w:p>
        </w:tc>
        <w:tc>
          <w:tcPr>
            <w:tcW w:w="851" w:type="dxa"/>
            <w:hideMark/>
          </w:tcPr>
          <w:p w:rsidR="00CB65DC" w:rsidRPr="00644676" w:rsidRDefault="00CB65DC" w:rsidP="00D42BFE">
            <w:pPr>
              <w:pStyle w:val="Sinespaciado"/>
              <w:jc w:val="left"/>
              <w:rPr>
                <w:sz w:val="20"/>
                <w:szCs w:val="20"/>
                <w:lang w:eastAsia="es-MX"/>
              </w:rPr>
            </w:pPr>
            <w:r w:rsidRPr="00644676">
              <w:rPr>
                <w:sz w:val="20"/>
                <w:szCs w:val="20"/>
                <w:lang w:eastAsia="es-MX"/>
              </w:rPr>
              <w:t>6,11</w:t>
            </w:r>
          </w:p>
        </w:tc>
      </w:tr>
      <w:tr w:rsidR="00CB65DC" w:rsidTr="00CB65DC">
        <w:tblPrEx>
          <w:shd w:val="clear" w:color="auto" w:fill="auto"/>
        </w:tblPrEx>
        <w:trPr>
          <w:trHeight w:val="855"/>
        </w:trPr>
        <w:tc>
          <w:tcPr>
            <w:tcW w:w="2262" w:type="dxa"/>
            <w:vMerge/>
          </w:tcPr>
          <w:p w:rsidR="00CB65DC" w:rsidRPr="00644676" w:rsidRDefault="00CB65DC" w:rsidP="00D42BFE">
            <w:pPr>
              <w:pStyle w:val="Sinespaciado"/>
              <w:jc w:val="left"/>
              <w:rPr>
                <w:sz w:val="20"/>
                <w:szCs w:val="20"/>
                <w:lang w:eastAsia="es-MX"/>
              </w:rPr>
            </w:pPr>
          </w:p>
        </w:tc>
        <w:tc>
          <w:tcPr>
            <w:tcW w:w="2693" w:type="dxa"/>
            <w:noWrap/>
          </w:tcPr>
          <w:p w:rsidR="00CB65DC" w:rsidRPr="00644676" w:rsidRDefault="00CB65DC" w:rsidP="00D42BFE">
            <w:pPr>
              <w:pStyle w:val="Sinespaciado"/>
              <w:jc w:val="left"/>
              <w:rPr>
                <w:sz w:val="20"/>
                <w:szCs w:val="20"/>
                <w:lang w:eastAsia="es-MX"/>
              </w:rPr>
            </w:pPr>
            <w:r w:rsidRPr="00644676">
              <w:rPr>
                <w:sz w:val="20"/>
                <w:szCs w:val="20"/>
                <w:lang w:eastAsia="es-MX"/>
              </w:rPr>
              <w:t xml:space="preserve">Regularización de fraccionamientos </w:t>
            </w:r>
          </w:p>
        </w:tc>
        <w:tc>
          <w:tcPr>
            <w:tcW w:w="851" w:type="dxa"/>
            <w:noWrap/>
          </w:tcPr>
          <w:p w:rsidR="00CB65DC" w:rsidRPr="00644676" w:rsidRDefault="00CB65DC" w:rsidP="00D42BFE">
            <w:pPr>
              <w:pStyle w:val="Sinespaciado"/>
              <w:jc w:val="center"/>
              <w:rPr>
                <w:sz w:val="20"/>
                <w:szCs w:val="20"/>
                <w:lang w:eastAsia="es-MX"/>
              </w:rPr>
            </w:pPr>
          </w:p>
        </w:tc>
        <w:tc>
          <w:tcPr>
            <w:tcW w:w="709" w:type="dxa"/>
            <w:noWrap/>
          </w:tcPr>
          <w:p w:rsidR="00CB65DC" w:rsidRPr="00644676" w:rsidRDefault="00CB65DC" w:rsidP="00D42BFE">
            <w:pPr>
              <w:pStyle w:val="Sinespaciado"/>
              <w:jc w:val="center"/>
              <w:rPr>
                <w:sz w:val="20"/>
                <w:szCs w:val="20"/>
                <w:lang w:eastAsia="es-MX"/>
              </w:rPr>
            </w:pPr>
          </w:p>
        </w:tc>
        <w:tc>
          <w:tcPr>
            <w:tcW w:w="850" w:type="dxa"/>
          </w:tcPr>
          <w:p w:rsidR="00CB65DC" w:rsidRPr="00644676" w:rsidRDefault="00CB65DC" w:rsidP="00D42BFE">
            <w:pPr>
              <w:pStyle w:val="Sinespaciado"/>
              <w:jc w:val="center"/>
              <w:rPr>
                <w:sz w:val="20"/>
                <w:szCs w:val="20"/>
                <w:lang w:eastAsia="es-MX"/>
              </w:rPr>
            </w:pPr>
            <w:r w:rsidRPr="00644676">
              <w:rPr>
                <w:sz w:val="20"/>
                <w:szCs w:val="20"/>
                <w:lang w:eastAsia="es-MX"/>
              </w:rPr>
              <w:t>x</w:t>
            </w:r>
          </w:p>
        </w:tc>
        <w:tc>
          <w:tcPr>
            <w:tcW w:w="2268" w:type="dxa"/>
          </w:tcPr>
          <w:p w:rsidR="00CB65DC" w:rsidRPr="00644676" w:rsidRDefault="00CB65DC" w:rsidP="00D42BFE">
            <w:pPr>
              <w:pStyle w:val="Sinespaciado"/>
              <w:jc w:val="left"/>
              <w:rPr>
                <w:sz w:val="20"/>
                <w:szCs w:val="20"/>
                <w:lang w:eastAsia="es-MX"/>
              </w:rPr>
            </w:pPr>
            <w:r w:rsidRPr="00644676">
              <w:rPr>
                <w:sz w:val="20"/>
                <w:szCs w:val="20"/>
                <w:lang w:eastAsia="es-MX"/>
              </w:rPr>
              <w:t>Numero de fraccionamientos regularizados en relación al número en espera por recibir.</w:t>
            </w:r>
          </w:p>
        </w:tc>
        <w:tc>
          <w:tcPr>
            <w:tcW w:w="851" w:type="dxa"/>
          </w:tcPr>
          <w:p w:rsidR="00CB65DC" w:rsidRPr="00644676" w:rsidRDefault="00CB65DC" w:rsidP="00D42BFE">
            <w:pPr>
              <w:pStyle w:val="Sinespaciado"/>
              <w:jc w:val="left"/>
              <w:rPr>
                <w:sz w:val="20"/>
                <w:szCs w:val="20"/>
                <w:lang w:eastAsia="es-MX"/>
              </w:rPr>
            </w:pPr>
            <w:r w:rsidRPr="00644676">
              <w:rPr>
                <w:sz w:val="20"/>
                <w:szCs w:val="20"/>
                <w:lang w:eastAsia="es-MX"/>
              </w:rPr>
              <w:t>6,11</w:t>
            </w:r>
          </w:p>
        </w:tc>
      </w:tr>
      <w:tr w:rsidR="00CB65DC" w:rsidRPr="005526B0" w:rsidTr="00CB65DC">
        <w:tblPrEx>
          <w:shd w:val="clear" w:color="auto" w:fill="auto"/>
        </w:tblPrEx>
        <w:trPr>
          <w:trHeight w:val="855"/>
        </w:trPr>
        <w:tc>
          <w:tcPr>
            <w:tcW w:w="2262" w:type="dxa"/>
          </w:tcPr>
          <w:p w:rsidR="00CB65DC" w:rsidRPr="00644676" w:rsidRDefault="00CB65DC" w:rsidP="00D42BFE">
            <w:pPr>
              <w:pStyle w:val="Sinespaciado"/>
              <w:jc w:val="left"/>
              <w:rPr>
                <w:sz w:val="20"/>
                <w:szCs w:val="20"/>
                <w:lang w:eastAsia="es-MX"/>
              </w:rPr>
            </w:pPr>
            <w:r w:rsidRPr="00644676">
              <w:rPr>
                <w:sz w:val="20"/>
                <w:szCs w:val="20"/>
                <w:lang w:eastAsia="es-MX"/>
              </w:rPr>
              <w:t xml:space="preserve">2.4.3Infraestructura básica para abatir el rezago y la marginación </w:t>
            </w:r>
          </w:p>
        </w:tc>
        <w:tc>
          <w:tcPr>
            <w:tcW w:w="2693" w:type="dxa"/>
            <w:noWrap/>
          </w:tcPr>
          <w:p w:rsidR="00CB65DC" w:rsidRPr="00644676" w:rsidRDefault="00CB65DC" w:rsidP="00D42BFE">
            <w:pPr>
              <w:pStyle w:val="Sinespaciado"/>
              <w:jc w:val="left"/>
              <w:rPr>
                <w:sz w:val="20"/>
                <w:szCs w:val="20"/>
                <w:lang w:eastAsia="es-MX"/>
              </w:rPr>
            </w:pPr>
            <w:r w:rsidRPr="00644676">
              <w:rPr>
                <w:sz w:val="20"/>
                <w:szCs w:val="20"/>
                <w:lang w:eastAsia="es-MX"/>
              </w:rPr>
              <w:t>Programa de infraestructura básica.</w:t>
            </w:r>
          </w:p>
        </w:tc>
        <w:tc>
          <w:tcPr>
            <w:tcW w:w="851" w:type="dxa"/>
            <w:noWrap/>
          </w:tcPr>
          <w:p w:rsidR="00CB65DC" w:rsidRPr="00644676" w:rsidRDefault="00CB65DC" w:rsidP="00D42BFE">
            <w:pPr>
              <w:pStyle w:val="Sinespaciado"/>
              <w:jc w:val="center"/>
              <w:rPr>
                <w:sz w:val="20"/>
                <w:szCs w:val="20"/>
                <w:lang w:eastAsia="es-MX"/>
              </w:rPr>
            </w:pPr>
          </w:p>
        </w:tc>
        <w:tc>
          <w:tcPr>
            <w:tcW w:w="709" w:type="dxa"/>
            <w:noWrap/>
          </w:tcPr>
          <w:p w:rsidR="00CB65DC" w:rsidRPr="00644676" w:rsidRDefault="00CB65DC" w:rsidP="00D42BFE">
            <w:pPr>
              <w:pStyle w:val="Sinespaciado"/>
              <w:jc w:val="center"/>
              <w:rPr>
                <w:sz w:val="20"/>
                <w:szCs w:val="20"/>
                <w:lang w:eastAsia="es-MX"/>
              </w:rPr>
            </w:pPr>
            <w:r w:rsidRPr="00644676">
              <w:rPr>
                <w:sz w:val="20"/>
                <w:szCs w:val="20"/>
                <w:lang w:eastAsia="es-MX"/>
              </w:rPr>
              <w:t>x</w:t>
            </w:r>
          </w:p>
        </w:tc>
        <w:tc>
          <w:tcPr>
            <w:tcW w:w="850" w:type="dxa"/>
          </w:tcPr>
          <w:p w:rsidR="00CB65DC" w:rsidRPr="00644676" w:rsidRDefault="00CB65DC" w:rsidP="00D42BFE">
            <w:pPr>
              <w:pStyle w:val="Sinespaciado"/>
              <w:jc w:val="center"/>
              <w:rPr>
                <w:sz w:val="20"/>
                <w:szCs w:val="20"/>
                <w:lang w:eastAsia="es-MX"/>
              </w:rPr>
            </w:pPr>
            <w:r w:rsidRPr="00644676">
              <w:rPr>
                <w:sz w:val="20"/>
                <w:szCs w:val="20"/>
                <w:lang w:eastAsia="es-MX"/>
              </w:rPr>
              <w:t>x</w:t>
            </w:r>
          </w:p>
        </w:tc>
        <w:tc>
          <w:tcPr>
            <w:tcW w:w="2268" w:type="dxa"/>
          </w:tcPr>
          <w:p w:rsidR="00CB65DC" w:rsidRPr="00644676" w:rsidRDefault="00CB65DC" w:rsidP="00D42BFE">
            <w:pPr>
              <w:pStyle w:val="Sinespaciado"/>
              <w:jc w:val="left"/>
              <w:rPr>
                <w:sz w:val="20"/>
                <w:szCs w:val="20"/>
                <w:lang w:eastAsia="es-MX"/>
              </w:rPr>
            </w:pPr>
            <w:r w:rsidRPr="00644676">
              <w:rPr>
                <w:sz w:val="20"/>
                <w:szCs w:val="20"/>
                <w:lang w:eastAsia="es-MX"/>
              </w:rPr>
              <w:t>% de marginación en relación a infraestructura de servicios públicos en relación con 2015.</w:t>
            </w:r>
          </w:p>
        </w:tc>
        <w:tc>
          <w:tcPr>
            <w:tcW w:w="851" w:type="dxa"/>
          </w:tcPr>
          <w:p w:rsidR="00CB65DC" w:rsidRPr="00644676" w:rsidRDefault="00CB65DC" w:rsidP="00D42BFE">
            <w:pPr>
              <w:pStyle w:val="Sinespaciado"/>
              <w:jc w:val="left"/>
              <w:rPr>
                <w:sz w:val="20"/>
                <w:szCs w:val="20"/>
                <w:lang w:eastAsia="es-MX"/>
              </w:rPr>
            </w:pPr>
            <w:r w:rsidRPr="00644676">
              <w:rPr>
                <w:sz w:val="20"/>
                <w:szCs w:val="20"/>
                <w:lang w:eastAsia="es-MX"/>
              </w:rPr>
              <w:t>6,11</w:t>
            </w:r>
          </w:p>
        </w:tc>
      </w:tr>
      <w:tr w:rsidR="00CB65DC" w:rsidRPr="005526B0" w:rsidTr="00CB65DC">
        <w:tblPrEx>
          <w:shd w:val="clear" w:color="auto" w:fill="auto"/>
        </w:tblPrEx>
        <w:trPr>
          <w:trHeight w:val="855"/>
        </w:trPr>
        <w:tc>
          <w:tcPr>
            <w:tcW w:w="2262" w:type="dxa"/>
            <w:vMerge w:val="restart"/>
          </w:tcPr>
          <w:p w:rsidR="00CB65DC" w:rsidRPr="00644676" w:rsidRDefault="00CB65DC" w:rsidP="00D42BFE">
            <w:pPr>
              <w:pStyle w:val="Sinespaciado"/>
              <w:jc w:val="left"/>
              <w:rPr>
                <w:sz w:val="20"/>
                <w:szCs w:val="20"/>
                <w:lang w:eastAsia="es-MX"/>
              </w:rPr>
            </w:pPr>
            <w:r w:rsidRPr="00644676">
              <w:rPr>
                <w:sz w:val="20"/>
                <w:szCs w:val="20"/>
                <w:lang w:eastAsia="es-MX"/>
              </w:rPr>
              <w:t>2.4.4Proporcionar obras de empedrado y/o pavimento en las colonias que tienen calles de tierra</w:t>
            </w:r>
          </w:p>
        </w:tc>
        <w:tc>
          <w:tcPr>
            <w:tcW w:w="2693" w:type="dxa"/>
            <w:noWrap/>
          </w:tcPr>
          <w:p w:rsidR="00CB65DC" w:rsidRPr="00644676" w:rsidRDefault="00CB65DC" w:rsidP="00D42BFE">
            <w:pPr>
              <w:pStyle w:val="Sinespaciado"/>
              <w:jc w:val="left"/>
              <w:rPr>
                <w:sz w:val="20"/>
                <w:szCs w:val="20"/>
                <w:lang w:eastAsia="es-MX"/>
              </w:rPr>
            </w:pPr>
            <w:r w:rsidRPr="00644676">
              <w:rPr>
                <w:sz w:val="20"/>
                <w:szCs w:val="20"/>
                <w:lang w:eastAsia="es-MX"/>
              </w:rPr>
              <w:t xml:space="preserve">Programa de empedrado y/o pavimentado </w:t>
            </w:r>
          </w:p>
        </w:tc>
        <w:tc>
          <w:tcPr>
            <w:tcW w:w="851" w:type="dxa"/>
            <w:noWrap/>
          </w:tcPr>
          <w:p w:rsidR="00CB65DC" w:rsidRPr="00644676" w:rsidRDefault="00CB65DC" w:rsidP="00D42BFE">
            <w:pPr>
              <w:pStyle w:val="Sinespaciado"/>
              <w:jc w:val="center"/>
              <w:rPr>
                <w:sz w:val="20"/>
                <w:szCs w:val="20"/>
                <w:lang w:eastAsia="es-MX"/>
              </w:rPr>
            </w:pPr>
          </w:p>
        </w:tc>
        <w:tc>
          <w:tcPr>
            <w:tcW w:w="709" w:type="dxa"/>
            <w:noWrap/>
          </w:tcPr>
          <w:p w:rsidR="00CB65DC" w:rsidRPr="00644676" w:rsidRDefault="00CB65DC" w:rsidP="00D42BFE">
            <w:pPr>
              <w:pStyle w:val="Sinespaciado"/>
              <w:jc w:val="center"/>
              <w:rPr>
                <w:sz w:val="20"/>
                <w:szCs w:val="20"/>
                <w:lang w:eastAsia="es-MX"/>
              </w:rPr>
            </w:pPr>
            <w:r w:rsidRPr="00644676">
              <w:rPr>
                <w:sz w:val="20"/>
                <w:szCs w:val="20"/>
                <w:lang w:eastAsia="es-MX"/>
              </w:rPr>
              <w:t>x</w:t>
            </w:r>
          </w:p>
        </w:tc>
        <w:tc>
          <w:tcPr>
            <w:tcW w:w="850" w:type="dxa"/>
          </w:tcPr>
          <w:p w:rsidR="00CB65DC" w:rsidRPr="00644676" w:rsidRDefault="00CB65DC" w:rsidP="00D42BFE">
            <w:pPr>
              <w:pStyle w:val="Sinespaciado"/>
              <w:jc w:val="center"/>
              <w:rPr>
                <w:sz w:val="20"/>
                <w:szCs w:val="20"/>
                <w:lang w:eastAsia="es-MX"/>
              </w:rPr>
            </w:pPr>
            <w:r w:rsidRPr="00644676">
              <w:rPr>
                <w:sz w:val="20"/>
                <w:szCs w:val="20"/>
                <w:lang w:eastAsia="es-MX"/>
              </w:rPr>
              <w:t>x</w:t>
            </w:r>
          </w:p>
        </w:tc>
        <w:tc>
          <w:tcPr>
            <w:tcW w:w="2268" w:type="dxa"/>
          </w:tcPr>
          <w:p w:rsidR="00CB65DC" w:rsidRPr="00644676" w:rsidRDefault="00CB65DC" w:rsidP="00D42BFE">
            <w:pPr>
              <w:pStyle w:val="Sinespaciado"/>
              <w:jc w:val="left"/>
              <w:rPr>
                <w:sz w:val="20"/>
                <w:szCs w:val="20"/>
                <w:lang w:eastAsia="es-MX"/>
              </w:rPr>
            </w:pPr>
            <w:r w:rsidRPr="00644676">
              <w:rPr>
                <w:sz w:val="20"/>
                <w:szCs w:val="20"/>
                <w:lang w:eastAsia="es-MX"/>
              </w:rPr>
              <w:t>Número de metros lineales de empedrado  y numero metros lineales de pavimento.</w:t>
            </w:r>
          </w:p>
        </w:tc>
        <w:tc>
          <w:tcPr>
            <w:tcW w:w="851" w:type="dxa"/>
          </w:tcPr>
          <w:p w:rsidR="00CB65DC" w:rsidRPr="00644676" w:rsidRDefault="00CB65DC" w:rsidP="00D42BFE">
            <w:pPr>
              <w:pStyle w:val="Sinespaciado"/>
              <w:jc w:val="left"/>
              <w:rPr>
                <w:sz w:val="20"/>
                <w:szCs w:val="20"/>
                <w:lang w:eastAsia="es-MX"/>
              </w:rPr>
            </w:pPr>
            <w:r w:rsidRPr="00644676">
              <w:rPr>
                <w:sz w:val="20"/>
                <w:szCs w:val="20"/>
                <w:lang w:eastAsia="es-MX"/>
              </w:rPr>
              <w:t>6,11</w:t>
            </w:r>
          </w:p>
        </w:tc>
      </w:tr>
      <w:tr w:rsidR="00CB65DC" w:rsidTr="00CB65DC">
        <w:tblPrEx>
          <w:shd w:val="clear" w:color="auto" w:fill="auto"/>
        </w:tblPrEx>
        <w:trPr>
          <w:trHeight w:val="855"/>
        </w:trPr>
        <w:tc>
          <w:tcPr>
            <w:tcW w:w="2262" w:type="dxa"/>
            <w:vMerge/>
          </w:tcPr>
          <w:p w:rsidR="00CB65DC" w:rsidRPr="00644676" w:rsidRDefault="00CB65DC" w:rsidP="00D42BFE">
            <w:pPr>
              <w:pStyle w:val="Sinespaciado"/>
              <w:jc w:val="left"/>
              <w:rPr>
                <w:sz w:val="20"/>
                <w:szCs w:val="20"/>
                <w:lang w:eastAsia="es-MX"/>
              </w:rPr>
            </w:pPr>
          </w:p>
        </w:tc>
        <w:tc>
          <w:tcPr>
            <w:tcW w:w="2693" w:type="dxa"/>
            <w:noWrap/>
          </w:tcPr>
          <w:p w:rsidR="00CB65DC" w:rsidRPr="00644676" w:rsidRDefault="00CB65DC" w:rsidP="00D42BFE">
            <w:pPr>
              <w:pStyle w:val="Sinespaciado"/>
              <w:jc w:val="left"/>
              <w:rPr>
                <w:sz w:val="20"/>
                <w:szCs w:val="20"/>
                <w:lang w:eastAsia="es-MX"/>
              </w:rPr>
            </w:pPr>
            <w:r w:rsidRPr="00644676">
              <w:rPr>
                <w:sz w:val="20"/>
                <w:szCs w:val="20"/>
                <w:lang w:eastAsia="es-MX"/>
              </w:rPr>
              <w:t>Proyecto de adecuación vial en zonas prioritarias</w:t>
            </w:r>
          </w:p>
        </w:tc>
        <w:tc>
          <w:tcPr>
            <w:tcW w:w="851" w:type="dxa"/>
            <w:noWrap/>
          </w:tcPr>
          <w:p w:rsidR="00CB65DC" w:rsidRPr="00644676" w:rsidRDefault="00CB65DC" w:rsidP="00D42BFE">
            <w:pPr>
              <w:pStyle w:val="Sinespaciado"/>
              <w:jc w:val="center"/>
              <w:rPr>
                <w:sz w:val="20"/>
                <w:szCs w:val="20"/>
                <w:lang w:eastAsia="es-MX"/>
              </w:rPr>
            </w:pPr>
            <w:r w:rsidRPr="00644676">
              <w:rPr>
                <w:sz w:val="20"/>
                <w:szCs w:val="20"/>
                <w:lang w:eastAsia="es-MX"/>
              </w:rPr>
              <w:t>x</w:t>
            </w:r>
          </w:p>
        </w:tc>
        <w:tc>
          <w:tcPr>
            <w:tcW w:w="709" w:type="dxa"/>
            <w:noWrap/>
          </w:tcPr>
          <w:p w:rsidR="00CB65DC" w:rsidRPr="00644676" w:rsidRDefault="00CB65DC" w:rsidP="00D42BFE">
            <w:pPr>
              <w:pStyle w:val="Sinespaciado"/>
              <w:jc w:val="center"/>
              <w:rPr>
                <w:sz w:val="20"/>
                <w:szCs w:val="20"/>
                <w:lang w:eastAsia="es-MX"/>
              </w:rPr>
            </w:pPr>
          </w:p>
        </w:tc>
        <w:tc>
          <w:tcPr>
            <w:tcW w:w="850" w:type="dxa"/>
          </w:tcPr>
          <w:p w:rsidR="00CB65DC" w:rsidRPr="00644676" w:rsidRDefault="00CB65DC" w:rsidP="00D42BFE">
            <w:pPr>
              <w:pStyle w:val="Sinespaciado"/>
              <w:jc w:val="center"/>
              <w:rPr>
                <w:sz w:val="20"/>
                <w:szCs w:val="20"/>
                <w:lang w:eastAsia="es-MX"/>
              </w:rPr>
            </w:pPr>
          </w:p>
        </w:tc>
        <w:tc>
          <w:tcPr>
            <w:tcW w:w="2268" w:type="dxa"/>
          </w:tcPr>
          <w:p w:rsidR="00CB65DC" w:rsidRPr="00644676" w:rsidRDefault="00CB65DC" w:rsidP="00D42BFE">
            <w:pPr>
              <w:pStyle w:val="Sinespaciado"/>
              <w:jc w:val="left"/>
              <w:rPr>
                <w:sz w:val="20"/>
                <w:szCs w:val="20"/>
                <w:lang w:eastAsia="es-MX"/>
              </w:rPr>
            </w:pPr>
            <w:r w:rsidRPr="00644676">
              <w:rPr>
                <w:sz w:val="20"/>
                <w:szCs w:val="20"/>
                <w:lang w:eastAsia="es-MX"/>
              </w:rPr>
              <w:t>Numero de adecuaciones realizadas a partir del proyecto.</w:t>
            </w:r>
          </w:p>
        </w:tc>
        <w:tc>
          <w:tcPr>
            <w:tcW w:w="851" w:type="dxa"/>
          </w:tcPr>
          <w:p w:rsidR="00CB65DC" w:rsidRPr="00644676" w:rsidRDefault="00CB65DC" w:rsidP="00D42BFE">
            <w:pPr>
              <w:pStyle w:val="Sinespaciado"/>
              <w:jc w:val="left"/>
              <w:rPr>
                <w:sz w:val="20"/>
                <w:szCs w:val="20"/>
                <w:lang w:eastAsia="es-MX"/>
              </w:rPr>
            </w:pPr>
            <w:r w:rsidRPr="00644676">
              <w:rPr>
                <w:sz w:val="20"/>
                <w:szCs w:val="20"/>
                <w:lang w:eastAsia="es-MX"/>
              </w:rPr>
              <w:t>6,11</w:t>
            </w:r>
          </w:p>
        </w:tc>
      </w:tr>
      <w:tr w:rsidR="00CB65DC" w:rsidTr="00CB65DC">
        <w:tblPrEx>
          <w:shd w:val="clear" w:color="auto" w:fill="auto"/>
        </w:tblPrEx>
        <w:trPr>
          <w:trHeight w:val="661"/>
        </w:trPr>
        <w:tc>
          <w:tcPr>
            <w:tcW w:w="2262" w:type="dxa"/>
            <w:vMerge/>
          </w:tcPr>
          <w:p w:rsidR="00CB65DC" w:rsidRPr="00644676" w:rsidRDefault="00CB65DC" w:rsidP="00D42BFE">
            <w:pPr>
              <w:pStyle w:val="Sinespaciado"/>
              <w:jc w:val="left"/>
              <w:rPr>
                <w:sz w:val="20"/>
                <w:szCs w:val="20"/>
                <w:lang w:eastAsia="es-MX"/>
              </w:rPr>
            </w:pPr>
          </w:p>
        </w:tc>
        <w:tc>
          <w:tcPr>
            <w:tcW w:w="2693" w:type="dxa"/>
            <w:noWrap/>
          </w:tcPr>
          <w:p w:rsidR="00CB65DC" w:rsidRPr="00644676" w:rsidRDefault="00CB65DC" w:rsidP="00D42BFE">
            <w:pPr>
              <w:pStyle w:val="Sinespaciado"/>
              <w:jc w:val="left"/>
              <w:rPr>
                <w:sz w:val="20"/>
                <w:szCs w:val="20"/>
                <w:lang w:eastAsia="es-MX"/>
              </w:rPr>
            </w:pPr>
            <w:r w:rsidRPr="00644676">
              <w:rPr>
                <w:sz w:val="20"/>
                <w:szCs w:val="20"/>
                <w:lang w:eastAsia="es-MX"/>
              </w:rPr>
              <w:t xml:space="preserve">Diagnóstico de la red vial y sus pavimentos </w:t>
            </w:r>
          </w:p>
        </w:tc>
        <w:tc>
          <w:tcPr>
            <w:tcW w:w="851" w:type="dxa"/>
            <w:noWrap/>
          </w:tcPr>
          <w:p w:rsidR="00CB65DC" w:rsidRPr="00644676" w:rsidRDefault="00CB65DC" w:rsidP="00D42BFE">
            <w:pPr>
              <w:pStyle w:val="Sinespaciado"/>
              <w:jc w:val="center"/>
              <w:rPr>
                <w:sz w:val="20"/>
                <w:szCs w:val="20"/>
                <w:lang w:eastAsia="es-MX"/>
              </w:rPr>
            </w:pPr>
            <w:r w:rsidRPr="00644676">
              <w:rPr>
                <w:sz w:val="20"/>
                <w:szCs w:val="20"/>
                <w:lang w:eastAsia="es-MX"/>
              </w:rPr>
              <w:t>x</w:t>
            </w:r>
          </w:p>
        </w:tc>
        <w:tc>
          <w:tcPr>
            <w:tcW w:w="709" w:type="dxa"/>
            <w:noWrap/>
          </w:tcPr>
          <w:p w:rsidR="00CB65DC" w:rsidRPr="00644676" w:rsidRDefault="00CB65DC" w:rsidP="00D42BFE">
            <w:pPr>
              <w:pStyle w:val="Sinespaciado"/>
              <w:jc w:val="center"/>
              <w:rPr>
                <w:sz w:val="20"/>
                <w:szCs w:val="20"/>
                <w:lang w:eastAsia="es-MX"/>
              </w:rPr>
            </w:pPr>
          </w:p>
        </w:tc>
        <w:tc>
          <w:tcPr>
            <w:tcW w:w="850" w:type="dxa"/>
          </w:tcPr>
          <w:p w:rsidR="00CB65DC" w:rsidRPr="00644676" w:rsidRDefault="00CB65DC" w:rsidP="00D42BFE">
            <w:pPr>
              <w:pStyle w:val="Sinespaciado"/>
              <w:jc w:val="center"/>
              <w:rPr>
                <w:sz w:val="20"/>
                <w:szCs w:val="20"/>
                <w:lang w:eastAsia="es-MX"/>
              </w:rPr>
            </w:pPr>
          </w:p>
        </w:tc>
        <w:tc>
          <w:tcPr>
            <w:tcW w:w="2268" w:type="dxa"/>
          </w:tcPr>
          <w:p w:rsidR="00CB65DC" w:rsidRPr="00644676" w:rsidRDefault="00CB65DC" w:rsidP="00D42BFE">
            <w:pPr>
              <w:pStyle w:val="Sinespaciado"/>
              <w:jc w:val="left"/>
              <w:rPr>
                <w:sz w:val="20"/>
                <w:szCs w:val="20"/>
                <w:lang w:eastAsia="es-MX"/>
              </w:rPr>
            </w:pPr>
            <w:r w:rsidRPr="00644676">
              <w:rPr>
                <w:sz w:val="20"/>
                <w:szCs w:val="20"/>
                <w:lang w:eastAsia="es-MX"/>
              </w:rPr>
              <w:t>Número de acciones definidas a partir del diagnostico</w:t>
            </w:r>
            <w:r>
              <w:rPr>
                <w:sz w:val="20"/>
                <w:szCs w:val="20"/>
                <w:lang w:eastAsia="es-MX"/>
              </w:rPr>
              <w:t>.</w:t>
            </w:r>
          </w:p>
        </w:tc>
        <w:tc>
          <w:tcPr>
            <w:tcW w:w="851" w:type="dxa"/>
          </w:tcPr>
          <w:p w:rsidR="00CB65DC" w:rsidRPr="00644676" w:rsidRDefault="00CB65DC" w:rsidP="00D42BFE">
            <w:pPr>
              <w:pStyle w:val="Sinespaciado"/>
              <w:jc w:val="left"/>
              <w:rPr>
                <w:sz w:val="20"/>
                <w:szCs w:val="20"/>
                <w:lang w:eastAsia="es-MX"/>
              </w:rPr>
            </w:pPr>
            <w:r w:rsidRPr="00644676">
              <w:rPr>
                <w:sz w:val="20"/>
                <w:szCs w:val="20"/>
                <w:lang w:eastAsia="es-MX"/>
              </w:rPr>
              <w:t>6,11</w:t>
            </w:r>
          </w:p>
        </w:tc>
      </w:tr>
      <w:tr w:rsidR="00CB65DC" w:rsidTr="00CB65DC">
        <w:tblPrEx>
          <w:shd w:val="clear" w:color="auto" w:fill="auto"/>
        </w:tblPrEx>
        <w:trPr>
          <w:trHeight w:val="855"/>
        </w:trPr>
        <w:tc>
          <w:tcPr>
            <w:tcW w:w="2262" w:type="dxa"/>
            <w:vMerge/>
          </w:tcPr>
          <w:p w:rsidR="00CB65DC" w:rsidRPr="00644676" w:rsidRDefault="00CB65DC" w:rsidP="00D42BFE">
            <w:pPr>
              <w:pStyle w:val="Sinespaciado"/>
              <w:jc w:val="left"/>
              <w:rPr>
                <w:sz w:val="20"/>
                <w:szCs w:val="20"/>
                <w:lang w:eastAsia="es-MX"/>
              </w:rPr>
            </w:pPr>
          </w:p>
        </w:tc>
        <w:tc>
          <w:tcPr>
            <w:tcW w:w="2693" w:type="dxa"/>
            <w:noWrap/>
          </w:tcPr>
          <w:p w:rsidR="00CB65DC" w:rsidRPr="00644676" w:rsidRDefault="00CB65DC" w:rsidP="00D42BFE">
            <w:pPr>
              <w:pStyle w:val="Sinespaciado"/>
              <w:jc w:val="left"/>
              <w:rPr>
                <w:sz w:val="20"/>
                <w:szCs w:val="20"/>
                <w:lang w:eastAsia="es-MX"/>
              </w:rPr>
            </w:pPr>
            <w:r w:rsidRPr="00644676">
              <w:rPr>
                <w:sz w:val="20"/>
                <w:szCs w:val="20"/>
                <w:lang w:eastAsia="es-MX"/>
              </w:rPr>
              <w:t xml:space="preserve">Programa de obra SIOP </w:t>
            </w:r>
          </w:p>
        </w:tc>
        <w:tc>
          <w:tcPr>
            <w:tcW w:w="851" w:type="dxa"/>
            <w:noWrap/>
          </w:tcPr>
          <w:p w:rsidR="00CB65DC" w:rsidRPr="00644676" w:rsidRDefault="00CB65DC" w:rsidP="00D42BFE">
            <w:pPr>
              <w:pStyle w:val="Sinespaciado"/>
              <w:jc w:val="center"/>
              <w:rPr>
                <w:sz w:val="20"/>
                <w:szCs w:val="20"/>
                <w:lang w:eastAsia="es-MX"/>
              </w:rPr>
            </w:pPr>
            <w:r w:rsidRPr="00644676">
              <w:rPr>
                <w:sz w:val="20"/>
                <w:szCs w:val="20"/>
                <w:lang w:eastAsia="es-MX"/>
              </w:rPr>
              <w:t>x</w:t>
            </w:r>
          </w:p>
        </w:tc>
        <w:tc>
          <w:tcPr>
            <w:tcW w:w="709" w:type="dxa"/>
            <w:noWrap/>
          </w:tcPr>
          <w:p w:rsidR="00CB65DC" w:rsidRPr="00644676" w:rsidRDefault="00CB65DC" w:rsidP="00D42BFE">
            <w:pPr>
              <w:pStyle w:val="Sinespaciado"/>
              <w:jc w:val="center"/>
              <w:rPr>
                <w:sz w:val="20"/>
                <w:szCs w:val="20"/>
                <w:lang w:eastAsia="es-MX"/>
              </w:rPr>
            </w:pPr>
            <w:r w:rsidRPr="00644676">
              <w:rPr>
                <w:sz w:val="20"/>
                <w:szCs w:val="20"/>
                <w:lang w:eastAsia="es-MX"/>
              </w:rPr>
              <w:t>x</w:t>
            </w:r>
          </w:p>
        </w:tc>
        <w:tc>
          <w:tcPr>
            <w:tcW w:w="850" w:type="dxa"/>
          </w:tcPr>
          <w:p w:rsidR="00CB65DC" w:rsidRPr="00644676" w:rsidRDefault="00CB65DC" w:rsidP="00D42BFE">
            <w:pPr>
              <w:pStyle w:val="Sinespaciado"/>
              <w:jc w:val="center"/>
              <w:rPr>
                <w:sz w:val="20"/>
                <w:szCs w:val="20"/>
                <w:lang w:eastAsia="es-MX"/>
              </w:rPr>
            </w:pPr>
            <w:r w:rsidRPr="00644676">
              <w:rPr>
                <w:sz w:val="20"/>
                <w:szCs w:val="20"/>
                <w:lang w:eastAsia="es-MX"/>
              </w:rPr>
              <w:t>x</w:t>
            </w:r>
          </w:p>
        </w:tc>
        <w:tc>
          <w:tcPr>
            <w:tcW w:w="2268" w:type="dxa"/>
          </w:tcPr>
          <w:p w:rsidR="00CB65DC" w:rsidRPr="00644676" w:rsidRDefault="00CB65DC" w:rsidP="00D42BFE">
            <w:pPr>
              <w:pStyle w:val="Sinespaciado"/>
              <w:jc w:val="left"/>
              <w:rPr>
                <w:sz w:val="20"/>
                <w:szCs w:val="20"/>
                <w:lang w:eastAsia="es-MX"/>
              </w:rPr>
            </w:pPr>
            <w:r w:rsidRPr="00644676">
              <w:rPr>
                <w:sz w:val="20"/>
                <w:szCs w:val="20"/>
                <w:lang w:eastAsia="es-MX"/>
              </w:rPr>
              <w:t>Número de metros lineales de concreto en relación al número de metros de calles en la colonia.</w:t>
            </w:r>
          </w:p>
        </w:tc>
        <w:tc>
          <w:tcPr>
            <w:tcW w:w="851" w:type="dxa"/>
          </w:tcPr>
          <w:p w:rsidR="00CB65DC" w:rsidRPr="00644676" w:rsidRDefault="00CB65DC" w:rsidP="00D42BFE">
            <w:pPr>
              <w:pStyle w:val="Sinespaciado"/>
              <w:jc w:val="left"/>
              <w:rPr>
                <w:sz w:val="20"/>
                <w:szCs w:val="20"/>
                <w:lang w:eastAsia="es-MX"/>
              </w:rPr>
            </w:pPr>
            <w:r w:rsidRPr="00644676">
              <w:rPr>
                <w:sz w:val="20"/>
                <w:szCs w:val="20"/>
                <w:lang w:eastAsia="es-MX"/>
              </w:rPr>
              <w:t>6,11</w:t>
            </w:r>
          </w:p>
        </w:tc>
      </w:tr>
    </w:tbl>
    <w:p w:rsidR="00E96AF7" w:rsidRPr="003B4A2A" w:rsidRDefault="00E96AF7" w:rsidP="00E96AF7">
      <w:pPr>
        <w:spacing w:after="0" w:line="240" w:lineRule="auto"/>
        <w:jc w:val="both"/>
        <w:rPr>
          <w:rFonts w:ascii="Arial" w:eastAsia="Times New Roman" w:hAnsi="Arial" w:cs="Arial"/>
          <w:sz w:val="24"/>
          <w:szCs w:val="24"/>
          <w:lang w:val="es-ES" w:eastAsia="es-ES"/>
        </w:rPr>
      </w:pPr>
    </w:p>
    <w:p w:rsidR="00E96AF7" w:rsidRPr="003B4A2A" w:rsidRDefault="00E96AF7" w:rsidP="00E96AF7">
      <w:pPr>
        <w:spacing w:after="0" w:line="240" w:lineRule="auto"/>
        <w:jc w:val="both"/>
        <w:rPr>
          <w:rFonts w:ascii="Arial" w:eastAsia="Times New Roman" w:hAnsi="Arial" w:cs="Arial"/>
          <w:sz w:val="24"/>
          <w:szCs w:val="24"/>
          <w:lang w:val="es-ES" w:eastAsia="es-ES"/>
        </w:rPr>
      </w:pPr>
    </w:p>
    <w:p w:rsidR="00E96AF7" w:rsidRPr="003B4A2A" w:rsidRDefault="00E96AF7" w:rsidP="00E96AF7">
      <w:pPr>
        <w:spacing w:after="0" w:line="240" w:lineRule="auto"/>
        <w:jc w:val="both"/>
        <w:rPr>
          <w:rFonts w:ascii="Arial" w:eastAsia="Times New Roman" w:hAnsi="Arial" w:cs="Arial"/>
          <w:sz w:val="24"/>
          <w:szCs w:val="24"/>
          <w:lang w:val="es-ES" w:eastAsia="es-ES"/>
        </w:rPr>
      </w:pPr>
    </w:p>
    <w:p w:rsidR="00E96AF7" w:rsidRPr="003B4A2A" w:rsidRDefault="00E96AF7" w:rsidP="00E96AF7">
      <w:pPr>
        <w:spacing w:after="0" w:line="240" w:lineRule="auto"/>
        <w:jc w:val="both"/>
        <w:rPr>
          <w:rFonts w:ascii="Arial" w:eastAsia="Times New Roman" w:hAnsi="Arial" w:cs="Arial"/>
          <w:sz w:val="24"/>
          <w:szCs w:val="24"/>
          <w:lang w:val="es-ES" w:eastAsia="es-ES"/>
        </w:rPr>
      </w:pPr>
    </w:p>
    <w:p w:rsidR="00E96AF7" w:rsidRPr="003B4A2A" w:rsidRDefault="00E96AF7" w:rsidP="00E96AF7">
      <w:pPr>
        <w:spacing w:after="0" w:line="240" w:lineRule="auto"/>
        <w:jc w:val="both"/>
        <w:rPr>
          <w:rFonts w:ascii="Arial" w:eastAsia="Times New Roman" w:hAnsi="Arial" w:cs="Arial"/>
          <w:sz w:val="24"/>
          <w:szCs w:val="24"/>
          <w:lang w:val="es-ES" w:eastAsia="es-ES"/>
        </w:rPr>
      </w:pPr>
    </w:p>
    <w:p w:rsidR="00E96AF7" w:rsidRPr="003B4A2A" w:rsidRDefault="00E96AF7" w:rsidP="00E96AF7">
      <w:pPr>
        <w:spacing w:after="0" w:line="240" w:lineRule="auto"/>
        <w:jc w:val="both"/>
        <w:rPr>
          <w:rFonts w:ascii="Arial" w:eastAsia="Times New Roman" w:hAnsi="Arial" w:cs="Arial"/>
          <w:sz w:val="24"/>
          <w:szCs w:val="24"/>
          <w:lang w:val="es-ES" w:eastAsia="es-ES"/>
        </w:rPr>
      </w:pPr>
    </w:p>
    <w:p w:rsidR="00E96AF7" w:rsidRPr="003B4A2A" w:rsidRDefault="00E96AF7" w:rsidP="00E96AF7">
      <w:pPr>
        <w:spacing w:after="0" w:line="240" w:lineRule="auto"/>
        <w:jc w:val="both"/>
        <w:rPr>
          <w:rFonts w:ascii="Arial" w:eastAsia="Times New Roman" w:hAnsi="Arial" w:cs="Arial"/>
          <w:sz w:val="24"/>
          <w:szCs w:val="24"/>
          <w:lang w:val="es-ES" w:eastAsia="es-ES"/>
        </w:rPr>
      </w:pPr>
    </w:p>
    <w:p w:rsidR="007A181F" w:rsidRDefault="007A181F" w:rsidP="007A181F">
      <w:pPr>
        <w:pStyle w:val="Sinespaciado"/>
        <w:rPr>
          <w:sz w:val="20"/>
          <w:szCs w:val="20"/>
        </w:rPr>
      </w:pPr>
    </w:p>
    <w:p w:rsidR="007A181F" w:rsidRDefault="007A181F" w:rsidP="007A181F">
      <w:pPr>
        <w:pStyle w:val="Sinespaciado"/>
        <w:rPr>
          <w:sz w:val="20"/>
          <w:szCs w:val="20"/>
        </w:rPr>
      </w:pPr>
    </w:p>
    <w:p w:rsidR="007A181F" w:rsidRDefault="007A181F" w:rsidP="007A181F">
      <w:pPr>
        <w:pStyle w:val="Sinespaciado"/>
        <w:rPr>
          <w:b/>
          <w:color w:val="0000FF"/>
          <w:sz w:val="28"/>
          <w:szCs w:val="28"/>
        </w:rPr>
      </w:pPr>
      <w:r>
        <w:rPr>
          <w:lang w:val="es-MX"/>
        </w:rPr>
        <w:br w:type="page"/>
      </w:r>
    </w:p>
    <w:p w:rsidR="00A43DC5" w:rsidRPr="00A43DC5" w:rsidRDefault="00A43DC5" w:rsidP="00A43DC5">
      <w:pPr>
        <w:pStyle w:val="Sinespaciado"/>
        <w:rPr>
          <w:b/>
          <w:szCs w:val="24"/>
          <w:lang w:eastAsia="es-ES"/>
        </w:rPr>
      </w:pPr>
      <w:r w:rsidRPr="00A43DC5">
        <w:rPr>
          <w:rFonts w:eastAsia="Times New Roman"/>
          <w:b/>
          <w:szCs w:val="24"/>
          <w:lang w:val="es-MX"/>
        </w:rPr>
        <w:lastRenderedPageBreak/>
        <w:t>Eje III. Igualdad Sustantiva, Desarrollo Económico, Equidad Social y trabajo Digno y Decente</w:t>
      </w:r>
      <w:r w:rsidRPr="00A43DC5">
        <w:rPr>
          <w:b/>
          <w:szCs w:val="24"/>
          <w:lang w:eastAsia="es-ES"/>
        </w:rPr>
        <w:t>.</w:t>
      </w:r>
    </w:p>
    <w:tbl>
      <w:tblPr>
        <w:tblStyle w:val="Tablaconcuadrcula"/>
        <w:tblpPr w:leftFromText="141" w:rightFromText="141" w:vertAnchor="text" w:horzAnchor="margin" w:tblpXSpec="center" w:tblpY="213"/>
        <w:tblW w:w="10484" w:type="dxa"/>
        <w:shd w:val="clear" w:color="auto" w:fill="4F81BD" w:themeFill="accent1"/>
        <w:tblLayout w:type="fixed"/>
        <w:tblLook w:val="04A0" w:firstRow="1" w:lastRow="0" w:firstColumn="1" w:lastColumn="0" w:noHBand="0" w:noVBand="1"/>
      </w:tblPr>
      <w:tblGrid>
        <w:gridCol w:w="2411"/>
        <w:gridCol w:w="2544"/>
        <w:gridCol w:w="851"/>
        <w:gridCol w:w="709"/>
        <w:gridCol w:w="850"/>
        <w:gridCol w:w="2410"/>
        <w:gridCol w:w="709"/>
      </w:tblGrid>
      <w:tr w:rsidR="005539D9" w:rsidRPr="00A56EE3" w:rsidTr="005539D9">
        <w:tc>
          <w:tcPr>
            <w:tcW w:w="10484" w:type="dxa"/>
            <w:gridSpan w:val="7"/>
            <w:shd w:val="clear" w:color="auto" w:fill="FFFFFF" w:themeFill="background1"/>
            <w:vAlign w:val="center"/>
          </w:tcPr>
          <w:p w:rsidR="005539D9" w:rsidRPr="00A12F21" w:rsidRDefault="005539D9" w:rsidP="005539D9">
            <w:pPr>
              <w:pStyle w:val="Sinespaciado"/>
              <w:rPr>
                <w:szCs w:val="24"/>
              </w:rPr>
            </w:pPr>
            <w:r w:rsidRPr="00A12F21">
              <w:rPr>
                <w:b/>
                <w:szCs w:val="24"/>
                <w:lang w:eastAsia="es-MX"/>
              </w:rPr>
              <w:t>3.1.</w:t>
            </w:r>
            <w:r w:rsidRPr="00A12F21">
              <w:rPr>
                <w:szCs w:val="24"/>
                <w:lang w:eastAsia="es-MX"/>
              </w:rPr>
              <w:t xml:space="preserve"> Programa de Alianza por la educación para adultos y jóvenes.</w:t>
            </w:r>
          </w:p>
        </w:tc>
      </w:tr>
      <w:tr w:rsidR="005539D9" w:rsidRPr="00A56EE3" w:rsidTr="005539D9">
        <w:tc>
          <w:tcPr>
            <w:tcW w:w="2411" w:type="dxa"/>
            <w:vMerge w:val="restart"/>
            <w:shd w:val="clear" w:color="auto" w:fill="4F81BD" w:themeFill="accent1"/>
            <w:vAlign w:val="center"/>
          </w:tcPr>
          <w:p w:rsidR="005539D9" w:rsidRPr="00A12F21" w:rsidRDefault="005539D9" w:rsidP="005539D9">
            <w:pPr>
              <w:pStyle w:val="Sinespaciado"/>
              <w:rPr>
                <w:szCs w:val="24"/>
              </w:rPr>
            </w:pPr>
            <w:r w:rsidRPr="00A12F21">
              <w:rPr>
                <w:szCs w:val="24"/>
              </w:rPr>
              <w:t>LINEA DE ACCION</w:t>
            </w:r>
          </w:p>
        </w:tc>
        <w:tc>
          <w:tcPr>
            <w:tcW w:w="2544" w:type="dxa"/>
            <w:vMerge w:val="restart"/>
            <w:shd w:val="clear" w:color="auto" w:fill="4F81BD" w:themeFill="accent1"/>
            <w:vAlign w:val="center"/>
          </w:tcPr>
          <w:p w:rsidR="005539D9" w:rsidRPr="00A56EE3" w:rsidRDefault="005539D9" w:rsidP="005539D9">
            <w:pPr>
              <w:jc w:val="center"/>
              <w:rPr>
                <w:rFonts w:ascii="Arial" w:hAnsi="Arial" w:cs="Arial"/>
                <w:sz w:val="16"/>
                <w:szCs w:val="16"/>
              </w:rPr>
            </w:pPr>
            <w:r w:rsidRPr="00A56EE3">
              <w:rPr>
                <w:rFonts w:ascii="Arial" w:hAnsi="Arial" w:cs="Arial"/>
                <w:sz w:val="16"/>
                <w:szCs w:val="16"/>
              </w:rPr>
              <w:t>PROYECTOS O ACCIONES</w:t>
            </w:r>
          </w:p>
        </w:tc>
        <w:tc>
          <w:tcPr>
            <w:tcW w:w="2410" w:type="dxa"/>
            <w:gridSpan w:val="3"/>
            <w:shd w:val="clear" w:color="auto" w:fill="4F81BD" w:themeFill="accent1"/>
            <w:vAlign w:val="center"/>
          </w:tcPr>
          <w:p w:rsidR="005539D9" w:rsidRPr="00A56EE3" w:rsidRDefault="005539D9" w:rsidP="005539D9">
            <w:pPr>
              <w:jc w:val="center"/>
              <w:rPr>
                <w:rFonts w:ascii="Arial" w:hAnsi="Arial" w:cs="Arial"/>
                <w:sz w:val="16"/>
                <w:szCs w:val="16"/>
              </w:rPr>
            </w:pPr>
            <w:r w:rsidRPr="00A56EE3">
              <w:rPr>
                <w:rFonts w:ascii="Arial" w:hAnsi="Arial" w:cs="Arial"/>
                <w:sz w:val="16"/>
                <w:szCs w:val="16"/>
              </w:rPr>
              <w:t>ALCANCES</w:t>
            </w:r>
          </w:p>
        </w:tc>
        <w:tc>
          <w:tcPr>
            <w:tcW w:w="2410" w:type="dxa"/>
            <w:vMerge w:val="restart"/>
            <w:shd w:val="clear" w:color="auto" w:fill="4F81BD" w:themeFill="accent1"/>
            <w:vAlign w:val="center"/>
          </w:tcPr>
          <w:p w:rsidR="005539D9" w:rsidRPr="00A56EE3" w:rsidRDefault="005539D9" w:rsidP="005539D9">
            <w:pPr>
              <w:jc w:val="center"/>
              <w:rPr>
                <w:rFonts w:ascii="Arial" w:hAnsi="Arial" w:cs="Arial"/>
                <w:sz w:val="16"/>
                <w:szCs w:val="16"/>
              </w:rPr>
            </w:pPr>
            <w:r w:rsidRPr="00A56EE3">
              <w:rPr>
                <w:rFonts w:ascii="Arial" w:hAnsi="Arial" w:cs="Arial"/>
                <w:sz w:val="16"/>
                <w:szCs w:val="16"/>
              </w:rPr>
              <w:t>INDICADORES DE REFERENCIA</w:t>
            </w:r>
          </w:p>
        </w:tc>
        <w:tc>
          <w:tcPr>
            <w:tcW w:w="709" w:type="dxa"/>
            <w:vMerge w:val="restart"/>
            <w:shd w:val="clear" w:color="auto" w:fill="4F81BD" w:themeFill="accent1"/>
          </w:tcPr>
          <w:p w:rsidR="005539D9" w:rsidRDefault="005539D9" w:rsidP="005539D9">
            <w:pPr>
              <w:jc w:val="center"/>
              <w:rPr>
                <w:rFonts w:ascii="Arial" w:hAnsi="Arial" w:cs="Arial"/>
                <w:sz w:val="16"/>
                <w:szCs w:val="16"/>
              </w:rPr>
            </w:pPr>
          </w:p>
          <w:p w:rsidR="005539D9" w:rsidRDefault="005539D9" w:rsidP="005539D9">
            <w:pPr>
              <w:jc w:val="center"/>
              <w:rPr>
                <w:rFonts w:ascii="Arial" w:hAnsi="Arial" w:cs="Arial"/>
                <w:sz w:val="16"/>
                <w:szCs w:val="16"/>
              </w:rPr>
            </w:pPr>
          </w:p>
          <w:p w:rsidR="005539D9" w:rsidRPr="00A56EE3" w:rsidRDefault="005539D9" w:rsidP="005539D9">
            <w:pPr>
              <w:jc w:val="center"/>
              <w:rPr>
                <w:rFonts w:ascii="Arial" w:hAnsi="Arial" w:cs="Arial"/>
                <w:sz w:val="16"/>
                <w:szCs w:val="16"/>
              </w:rPr>
            </w:pPr>
            <w:r>
              <w:rPr>
                <w:rFonts w:ascii="Arial" w:hAnsi="Arial" w:cs="Arial"/>
                <w:sz w:val="16"/>
                <w:szCs w:val="16"/>
              </w:rPr>
              <w:t>ODS</w:t>
            </w:r>
          </w:p>
        </w:tc>
      </w:tr>
      <w:tr w:rsidR="005539D9" w:rsidRPr="00A56EE3" w:rsidTr="005539D9">
        <w:tc>
          <w:tcPr>
            <w:tcW w:w="2411" w:type="dxa"/>
            <w:vMerge/>
            <w:shd w:val="clear" w:color="auto" w:fill="4F81BD" w:themeFill="accent1"/>
            <w:vAlign w:val="center"/>
          </w:tcPr>
          <w:p w:rsidR="005539D9" w:rsidRPr="00A56EE3" w:rsidRDefault="005539D9" w:rsidP="005539D9">
            <w:pPr>
              <w:jc w:val="center"/>
              <w:rPr>
                <w:rFonts w:ascii="Arial" w:hAnsi="Arial" w:cs="Arial"/>
                <w:sz w:val="16"/>
                <w:szCs w:val="16"/>
              </w:rPr>
            </w:pPr>
          </w:p>
        </w:tc>
        <w:tc>
          <w:tcPr>
            <w:tcW w:w="2544" w:type="dxa"/>
            <w:vMerge/>
            <w:shd w:val="clear" w:color="auto" w:fill="4F81BD" w:themeFill="accent1"/>
            <w:vAlign w:val="center"/>
          </w:tcPr>
          <w:p w:rsidR="005539D9" w:rsidRPr="00A56EE3" w:rsidRDefault="005539D9" w:rsidP="005539D9">
            <w:pPr>
              <w:jc w:val="center"/>
              <w:rPr>
                <w:rFonts w:ascii="Arial" w:hAnsi="Arial" w:cs="Arial"/>
                <w:sz w:val="16"/>
                <w:szCs w:val="16"/>
              </w:rPr>
            </w:pPr>
          </w:p>
        </w:tc>
        <w:tc>
          <w:tcPr>
            <w:tcW w:w="851" w:type="dxa"/>
            <w:shd w:val="clear" w:color="auto" w:fill="4F81BD" w:themeFill="accent1"/>
            <w:vAlign w:val="center"/>
          </w:tcPr>
          <w:p w:rsidR="005539D9" w:rsidRPr="005539D9" w:rsidRDefault="005539D9" w:rsidP="005539D9">
            <w:pPr>
              <w:jc w:val="center"/>
              <w:rPr>
                <w:rFonts w:ascii="Arial" w:hAnsi="Arial" w:cs="Arial"/>
                <w:sz w:val="14"/>
                <w:szCs w:val="14"/>
              </w:rPr>
            </w:pPr>
            <w:r w:rsidRPr="005539D9">
              <w:rPr>
                <w:rFonts w:ascii="Arial" w:hAnsi="Arial" w:cs="Arial"/>
                <w:sz w:val="14"/>
                <w:szCs w:val="14"/>
              </w:rPr>
              <w:t>CORTO 1 A 3 AÑOS</w:t>
            </w:r>
          </w:p>
        </w:tc>
        <w:tc>
          <w:tcPr>
            <w:tcW w:w="709" w:type="dxa"/>
            <w:shd w:val="clear" w:color="auto" w:fill="4F81BD" w:themeFill="accent1"/>
            <w:vAlign w:val="center"/>
          </w:tcPr>
          <w:p w:rsidR="005539D9" w:rsidRPr="005539D9" w:rsidRDefault="005539D9" w:rsidP="005539D9">
            <w:pPr>
              <w:jc w:val="center"/>
              <w:rPr>
                <w:rFonts w:ascii="Arial" w:hAnsi="Arial" w:cs="Arial"/>
                <w:sz w:val="14"/>
                <w:szCs w:val="14"/>
              </w:rPr>
            </w:pPr>
            <w:r w:rsidRPr="005539D9">
              <w:rPr>
                <w:rFonts w:ascii="Arial" w:hAnsi="Arial" w:cs="Arial"/>
                <w:sz w:val="14"/>
                <w:szCs w:val="14"/>
              </w:rPr>
              <w:t>MEDIANO 3 A 6 AÑOS</w:t>
            </w:r>
          </w:p>
        </w:tc>
        <w:tc>
          <w:tcPr>
            <w:tcW w:w="850" w:type="dxa"/>
            <w:shd w:val="clear" w:color="auto" w:fill="4F81BD" w:themeFill="accent1"/>
            <w:vAlign w:val="center"/>
          </w:tcPr>
          <w:p w:rsidR="005539D9" w:rsidRPr="005539D9" w:rsidRDefault="005539D9" w:rsidP="005539D9">
            <w:pPr>
              <w:jc w:val="center"/>
              <w:rPr>
                <w:rFonts w:ascii="Arial" w:hAnsi="Arial" w:cs="Arial"/>
                <w:sz w:val="14"/>
                <w:szCs w:val="14"/>
              </w:rPr>
            </w:pPr>
            <w:r w:rsidRPr="005539D9">
              <w:rPr>
                <w:rFonts w:ascii="Arial" w:hAnsi="Arial" w:cs="Arial"/>
                <w:sz w:val="14"/>
                <w:szCs w:val="14"/>
              </w:rPr>
              <w:t>LARGO PLAZO MAS DE 10 AÑOS</w:t>
            </w:r>
          </w:p>
        </w:tc>
        <w:tc>
          <w:tcPr>
            <w:tcW w:w="2410" w:type="dxa"/>
            <w:vMerge/>
            <w:shd w:val="clear" w:color="auto" w:fill="4F81BD" w:themeFill="accent1"/>
            <w:vAlign w:val="center"/>
          </w:tcPr>
          <w:p w:rsidR="005539D9" w:rsidRPr="00A56EE3" w:rsidRDefault="005539D9" w:rsidP="005539D9">
            <w:pPr>
              <w:jc w:val="center"/>
              <w:rPr>
                <w:rFonts w:ascii="Arial" w:hAnsi="Arial" w:cs="Arial"/>
                <w:sz w:val="16"/>
                <w:szCs w:val="16"/>
              </w:rPr>
            </w:pPr>
          </w:p>
        </w:tc>
        <w:tc>
          <w:tcPr>
            <w:tcW w:w="709" w:type="dxa"/>
            <w:vMerge/>
            <w:shd w:val="clear" w:color="auto" w:fill="4F81BD" w:themeFill="accent1"/>
          </w:tcPr>
          <w:p w:rsidR="005539D9" w:rsidRPr="00A56EE3" w:rsidRDefault="005539D9" w:rsidP="005539D9">
            <w:pPr>
              <w:jc w:val="center"/>
              <w:rPr>
                <w:rFonts w:ascii="Arial" w:hAnsi="Arial" w:cs="Arial"/>
                <w:sz w:val="16"/>
                <w:szCs w:val="16"/>
              </w:rPr>
            </w:pPr>
          </w:p>
        </w:tc>
      </w:tr>
    </w:tbl>
    <w:tbl>
      <w:tblPr>
        <w:tblW w:w="10527" w:type="dxa"/>
        <w:tblInd w:w="-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11"/>
        <w:gridCol w:w="2587"/>
        <w:gridCol w:w="851"/>
        <w:gridCol w:w="709"/>
        <w:gridCol w:w="850"/>
        <w:gridCol w:w="2410"/>
        <w:gridCol w:w="709"/>
      </w:tblGrid>
      <w:tr w:rsidR="005539D9" w:rsidRPr="005526B0" w:rsidTr="005539D9">
        <w:trPr>
          <w:trHeight w:val="855"/>
        </w:trPr>
        <w:tc>
          <w:tcPr>
            <w:tcW w:w="2411" w:type="dxa"/>
            <w:shd w:val="clear" w:color="auto" w:fill="auto"/>
            <w:vAlign w:val="center"/>
            <w:hideMark/>
          </w:tcPr>
          <w:p w:rsidR="005539D9" w:rsidRPr="00A321F7" w:rsidRDefault="005539D9" w:rsidP="00D42BFE">
            <w:pPr>
              <w:pStyle w:val="Sinespaciado"/>
              <w:rPr>
                <w:sz w:val="20"/>
                <w:szCs w:val="20"/>
                <w:lang w:eastAsia="es-MX"/>
              </w:rPr>
            </w:pPr>
            <w:r w:rsidRPr="00A321F7">
              <w:rPr>
                <w:sz w:val="20"/>
                <w:szCs w:val="20"/>
                <w:lang w:eastAsia="es-MX"/>
              </w:rPr>
              <w:t>3.1.1 Formar alianza con el INEA para la formación educativa mínima requerida para mejorar el nivel de empleo.</w:t>
            </w:r>
          </w:p>
        </w:tc>
        <w:tc>
          <w:tcPr>
            <w:tcW w:w="2587" w:type="dxa"/>
            <w:shd w:val="clear" w:color="auto" w:fill="FFFFFF" w:themeFill="background1"/>
            <w:noWrap/>
            <w:vAlign w:val="center"/>
            <w:hideMark/>
          </w:tcPr>
          <w:p w:rsidR="005539D9" w:rsidRPr="00A321F7" w:rsidRDefault="005539D9" w:rsidP="00D42BFE">
            <w:pPr>
              <w:pStyle w:val="Sinespaciado"/>
              <w:rPr>
                <w:sz w:val="20"/>
                <w:szCs w:val="20"/>
                <w:lang w:eastAsia="es-MX"/>
              </w:rPr>
            </w:pPr>
            <w:r w:rsidRPr="00A321F7">
              <w:rPr>
                <w:sz w:val="20"/>
                <w:szCs w:val="20"/>
                <w:lang w:eastAsia="es-MX"/>
              </w:rPr>
              <w:t>Convenio de colaboración con INEA</w:t>
            </w:r>
          </w:p>
        </w:tc>
        <w:tc>
          <w:tcPr>
            <w:tcW w:w="851" w:type="dxa"/>
            <w:shd w:val="clear" w:color="auto" w:fill="auto"/>
            <w:noWrap/>
            <w:vAlign w:val="center"/>
            <w:hideMark/>
          </w:tcPr>
          <w:p w:rsidR="005539D9" w:rsidRPr="00A321F7" w:rsidRDefault="005539D9" w:rsidP="00D42BFE">
            <w:pPr>
              <w:pStyle w:val="Sinespaciado"/>
              <w:jc w:val="center"/>
              <w:rPr>
                <w:sz w:val="20"/>
                <w:szCs w:val="20"/>
                <w:lang w:eastAsia="es-MX"/>
              </w:rPr>
            </w:pPr>
          </w:p>
        </w:tc>
        <w:tc>
          <w:tcPr>
            <w:tcW w:w="709" w:type="dxa"/>
            <w:shd w:val="clear" w:color="auto" w:fill="auto"/>
            <w:noWrap/>
            <w:vAlign w:val="center"/>
            <w:hideMark/>
          </w:tcPr>
          <w:p w:rsidR="005539D9" w:rsidRPr="00A321F7" w:rsidRDefault="005539D9" w:rsidP="00D42BFE">
            <w:pPr>
              <w:pStyle w:val="Sinespaciado"/>
              <w:jc w:val="center"/>
              <w:rPr>
                <w:sz w:val="20"/>
                <w:szCs w:val="20"/>
                <w:lang w:eastAsia="es-MX"/>
              </w:rPr>
            </w:pPr>
          </w:p>
        </w:tc>
        <w:tc>
          <w:tcPr>
            <w:tcW w:w="850" w:type="dxa"/>
            <w:shd w:val="clear" w:color="auto" w:fill="auto"/>
            <w:vAlign w:val="center"/>
            <w:hideMark/>
          </w:tcPr>
          <w:p w:rsidR="005539D9" w:rsidRPr="00A321F7" w:rsidRDefault="005539D9" w:rsidP="00D42BFE">
            <w:pPr>
              <w:pStyle w:val="Sinespaciado"/>
              <w:jc w:val="center"/>
              <w:rPr>
                <w:sz w:val="20"/>
                <w:szCs w:val="20"/>
                <w:lang w:eastAsia="es-MX"/>
              </w:rPr>
            </w:pPr>
            <w:r w:rsidRPr="00A321F7">
              <w:rPr>
                <w:sz w:val="20"/>
                <w:szCs w:val="20"/>
                <w:lang w:eastAsia="es-MX"/>
              </w:rPr>
              <w:t>X</w:t>
            </w:r>
          </w:p>
        </w:tc>
        <w:tc>
          <w:tcPr>
            <w:tcW w:w="2410" w:type="dxa"/>
            <w:shd w:val="clear" w:color="auto" w:fill="auto"/>
            <w:vAlign w:val="center"/>
            <w:hideMark/>
          </w:tcPr>
          <w:p w:rsidR="005539D9" w:rsidRPr="00A321F7" w:rsidRDefault="005539D9" w:rsidP="00D42BFE">
            <w:pPr>
              <w:pStyle w:val="Sinespaciado"/>
              <w:rPr>
                <w:sz w:val="20"/>
                <w:szCs w:val="20"/>
                <w:lang w:eastAsia="es-MX"/>
              </w:rPr>
            </w:pPr>
            <w:r w:rsidRPr="00A321F7">
              <w:rPr>
                <w:sz w:val="20"/>
                <w:szCs w:val="20"/>
                <w:lang w:eastAsia="es-MX"/>
              </w:rPr>
              <w:t>REZAGO EDUCATIVOE N RELACION AL 2015/ el desempleo</w:t>
            </w:r>
          </w:p>
        </w:tc>
        <w:tc>
          <w:tcPr>
            <w:tcW w:w="709" w:type="dxa"/>
            <w:shd w:val="clear" w:color="auto" w:fill="auto"/>
            <w:vAlign w:val="center"/>
            <w:hideMark/>
          </w:tcPr>
          <w:p w:rsidR="005539D9" w:rsidRPr="00A321F7" w:rsidRDefault="005539D9" w:rsidP="00D42BFE">
            <w:pPr>
              <w:pStyle w:val="Sinespaciado"/>
              <w:rPr>
                <w:sz w:val="20"/>
                <w:szCs w:val="20"/>
                <w:lang w:eastAsia="es-MX"/>
              </w:rPr>
            </w:pPr>
            <w:r w:rsidRPr="00A321F7">
              <w:rPr>
                <w:sz w:val="20"/>
                <w:szCs w:val="20"/>
                <w:lang w:eastAsia="es-MX"/>
              </w:rPr>
              <w:t>4</w:t>
            </w:r>
          </w:p>
        </w:tc>
      </w:tr>
      <w:tr w:rsidR="005539D9" w:rsidRPr="005526B0" w:rsidTr="005539D9">
        <w:trPr>
          <w:trHeight w:val="906"/>
        </w:trPr>
        <w:tc>
          <w:tcPr>
            <w:tcW w:w="2411" w:type="dxa"/>
            <w:vMerge w:val="restart"/>
            <w:shd w:val="clear" w:color="auto" w:fill="auto"/>
            <w:vAlign w:val="center"/>
            <w:hideMark/>
          </w:tcPr>
          <w:p w:rsidR="005539D9" w:rsidRPr="00A321F7" w:rsidRDefault="005539D9" w:rsidP="00D42BFE">
            <w:pPr>
              <w:pStyle w:val="Sinespaciado"/>
              <w:rPr>
                <w:sz w:val="20"/>
                <w:szCs w:val="20"/>
                <w:lang w:eastAsia="es-MX"/>
              </w:rPr>
            </w:pPr>
            <w:r w:rsidRPr="00A321F7">
              <w:rPr>
                <w:sz w:val="20"/>
                <w:szCs w:val="20"/>
                <w:lang w:eastAsia="es-MX"/>
              </w:rPr>
              <w:t>3.1.2 Impulsar becas escolares para preparatoria.</w:t>
            </w:r>
          </w:p>
        </w:tc>
        <w:tc>
          <w:tcPr>
            <w:tcW w:w="2587" w:type="dxa"/>
            <w:shd w:val="clear" w:color="auto" w:fill="auto"/>
            <w:vAlign w:val="center"/>
            <w:hideMark/>
          </w:tcPr>
          <w:p w:rsidR="005539D9" w:rsidRPr="00A321F7" w:rsidRDefault="005539D9" w:rsidP="00D42BFE">
            <w:pPr>
              <w:pStyle w:val="Sinespaciado"/>
              <w:rPr>
                <w:sz w:val="20"/>
                <w:szCs w:val="20"/>
                <w:lang w:eastAsia="es-MX"/>
              </w:rPr>
            </w:pPr>
            <w:r w:rsidRPr="00A321F7">
              <w:rPr>
                <w:sz w:val="20"/>
                <w:szCs w:val="20"/>
                <w:lang w:eastAsia="es-MX"/>
              </w:rPr>
              <w:t>Programa Municipal de Becas para que los Jóvenes no abandonen sus estudios de Bachillerato.</w:t>
            </w:r>
          </w:p>
        </w:tc>
        <w:tc>
          <w:tcPr>
            <w:tcW w:w="851" w:type="dxa"/>
            <w:shd w:val="clear" w:color="auto" w:fill="auto"/>
            <w:noWrap/>
            <w:vAlign w:val="center"/>
            <w:hideMark/>
          </w:tcPr>
          <w:p w:rsidR="005539D9" w:rsidRPr="00A321F7" w:rsidRDefault="005539D9" w:rsidP="00D42BFE">
            <w:pPr>
              <w:pStyle w:val="Sinespaciado"/>
              <w:jc w:val="center"/>
              <w:rPr>
                <w:sz w:val="20"/>
                <w:szCs w:val="20"/>
                <w:lang w:eastAsia="es-MX"/>
              </w:rPr>
            </w:pPr>
            <w:r w:rsidRPr="00A321F7">
              <w:rPr>
                <w:sz w:val="20"/>
                <w:szCs w:val="20"/>
                <w:lang w:eastAsia="es-MX"/>
              </w:rPr>
              <w:t>X</w:t>
            </w:r>
          </w:p>
        </w:tc>
        <w:tc>
          <w:tcPr>
            <w:tcW w:w="709" w:type="dxa"/>
            <w:shd w:val="clear" w:color="auto" w:fill="auto"/>
            <w:noWrap/>
            <w:vAlign w:val="center"/>
            <w:hideMark/>
          </w:tcPr>
          <w:p w:rsidR="005539D9" w:rsidRPr="00A321F7" w:rsidRDefault="005539D9" w:rsidP="00D42BFE">
            <w:pPr>
              <w:pStyle w:val="Sinespaciado"/>
              <w:jc w:val="center"/>
              <w:rPr>
                <w:sz w:val="20"/>
                <w:szCs w:val="20"/>
                <w:lang w:eastAsia="es-MX"/>
              </w:rPr>
            </w:pPr>
          </w:p>
        </w:tc>
        <w:tc>
          <w:tcPr>
            <w:tcW w:w="850" w:type="dxa"/>
            <w:shd w:val="clear" w:color="auto" w:fill="auto"/>
            <w:vAlign w:val="center"/>
            <w:hideMark/>
          </w:tcPr>
          <w:p w:rsidR="005539D9" w:rsidRPr="00A321F7" w:rsidRDefault="005539D9" w:rsidP="00D42BFE">
            <w:pPr>
              <w:pStyle w:val="Sinespaciado"/>
              <w:jc w:val="center"/>
              <w:rPr>
                <w:sz w:val="20"/>
                <w:szCs w:val="20"/>
                <w:lang w:eastAsia="es-MX"/>
              </w:rPr>
            </w:pPr>
          </w:p>
        </w:tc>
        <w:tc>
          <w:tcPr>
            <w:tcW w:w="2410" w:type="dxa"/>
            <w:shd w:val="clear" w:color="auto" w:fill="auto"/>
            <w:vAlign w:val="center"/>
            <w:hideMark/>
          </w:tcPr>
          <w:p w:rsidR="005539D9" w:rsidRPr="00A321F7" w:rsidRDefault="005539D9" w:rsidP="00D42BFE">
            <w:pPr>
              <w:pStyle w:val="Sinespaciado"/>
              <w:rPr>
                <w:sz w:val="20"/>
                <w:szCs w:val="20"/>
                <w:lang w:eastAsia="es-MX"/>
              </w:rPr>
            </w:pPr>
            <w:r w:rsidRPr="00A321F7">
              <w:rPr>
                <w:sz w:val="20"/>
                <w:szCs w:val="20"/>
                <w:lang w:eastAsia="es-MX"/>
              </w:rPr>
              <w:t>Número de jóvenes que terminaron bachillerato con beca en relación a los años que no tenían becas.</w:t>
            </w:r>
          </w:p>
        </w:tc>
        <w:tc>
          <w:tcPr>
            <w:tcW w:w="709" w:type="dxa"/>
            <w:shd w:val="clear" w:color="auto" w:fill="auto"/>
            <w:vAlign w:val="center"/>
            <w:hideMark/>
          </w:tcPr>
          <w:p w:rsidR="005539D9" w:rsidRPr="00A321F7" w:rsidRDefault="005539D9" w:rsidP="00D42BFE">
            <w:pPr>
              <w:pStyle w:val="Sinespaciado"/>
              <w:rPr>
                <w:sz w:val="20"/>
                <w:szCs w:val="20"/>
                <w:lang w:eastAsia="es-MX"/>
              </w:rPr>
            </w:pPr>
            <w:r w:rsidRPr="00A321F7">
              <w:rPr>
                <w:sz w:val="20"/>
                <w:szCs w:val="20"/>
                <w:lang w:eastAsia="es-MX"/>
              </w:rPr>
              <w:t>4</w:t>
            </w:r>
          </w:p>
        </w:tc>
      </w:tr>
      <w:tr w:rsidR="005539D9" w:rsidRPr="005526B0" w:rsidTr="005539D9">
        <w:trPr>
          <w:trHeight w:val="912"/>
        </w:trPr>
        <w:tc>
          <w:tcPr>
            <w:tcW w:w="2411" w:type="dxa"/>
            <w:vMerge/>
            <w:shd w:val="clear" w:color="auto" w:fill="auto"/>
            <w:vAlign w:val="center"/>
          </w:tcPr>
          <w:p w:rsidR="005539D9" w:rsidRPr="00A321F7" w:rsidRDefault="005539D9" w:rsidP="00D42BFE">
            <w:pPr>
              <w:pStyle w:val="Sinespaciado"/>
              <w:rPr>
                <w:sz w:val="20"/>
                <w:szCs w:val="20"/>
                <w:lang w:eastAsia="es-MX"/>
              </w:rPr>
            </w:pPr>
          </w:p>
        </w:tc>
        <w:tc>
          <w:tcPr>
            <w:tcW w:w="2587" w:type="dxa"/>
            <w:shd w:val="clear" w:color="auto" w:fill="auto"/>
            <w:vAlign w:val="center"/>
          </w:tcPr>
          <w:p w:rsidR="005539D9" w:rsidRPr="00A321F7" w:rsidRDefault="005539D9" w:rsidP="00D42BFE">
            <w:pPr>
              <w:pStyle w:val="Sinespaciado"/>
              <w:rPr>
                <w:sz w:val="20"/>
                <w:szCs w:val="20"/>
                <w:lang w:eastAsia="es-MX"/>
              </w:rPr>
            </w:pPr>
            <w:r w:rsidRPr="00A321F7">
              <w:rPr>
                <w:sz w:val="20"/>
                <w:szCs w:val="20"/>
                <w:lang w:eastAsia="es-MX"/>
              </w:rPr>
              <w:t>QUEREMOS INGLES PARA TODOS (BECAS)</w:t>
            </w:r>
          </w:p>
        </w:tc>
        <w:tc>
          <w:tcPr>
            <w:tcW w:w="851" w:type="dxa"/>
            <w:shd w:val="clear" w:color="auto" w:fill="auto"/>
            <w:noWrap/>
            <w:vAlign w:val="center"/>
          </w:tcPr>
          <w:p w:rsidR="005539D9" w:rsidRPr="00A321F7" w:rsidRDefault="005539D9" w:rsidP="00D42BFE">
            <w:pPr>
              <w:pStyle w:val="Sinespaciado"/>
              <w:jc w:val="center"/>
              <w:rPr>
                <w:sz w:val="20"/>
                <w:szCs w:val="20"/>
                <w:lang w:eastAsia="es-MX"/>
              </w:rPr>
            </w:pPr>
          </w:p>
        </w:tc>
        <w:tc>
          <w:tcPr>
            <w:tcW w:w="709" w:type="dxa"/>
            <w:shd w:val="clear" w:color="auto" w:fill="auto"/>
            <w:noWrap/>
            <w:vAlign w:val="center"/>
          </w:tcPr>
          <w:p w:rsidR="005539D9" w:rsidRPr="00A321F7" w:rsidRDefault="005539D9" w:rsidP="00D42BFE">
            <w:pPr>
              <w:pStyle w:val="Sinespaciado"/>
              <w:jc w:val="center"/>
              <w:rPr>
                <w:sz w:val="20"/>
                <w:szCs w:val="20"/>
                <w:lang w:eastAsia="es-MX"/>
              </w:rPr>
            </w:pPr>
          </w:p>
        </w:tc>
        <w:tc>
          <w:tcPr>
            <w:tcW w:w="850" w:type="dxa"/>
            <w:shd w:val="clear" w:color="auto" w:fill="auto"/>
            <w:vAlign w:val="center"/>
          </w:tcPr>
          <w:p w:rsidR="005539D9" w:rsidRPr="00A321F7" w:rsidRDefault="005539D9" w:rsidP="00D42BFE">
            <w:pPr>
              <w:pStyle w:val="Sinespaciado"/>
              <w:jc w:val="center"/>
              <w:rPr>
                <w:sz w:val="20"/>
                <w:szCs w:val="20"/>
                <w:lang w:eastAsia="es-MX"/>
              </w:rPr>
            </w:pPr>
            <w:r w:rsidRPr="00A321F7">
              <w:rPr>
                <w:sz w:val="20"/>
                <w:szCs w:val="20"/>
                <w:lang w:eastAsia="es-MX"/>
              </w:rPr>
              <w:t>x</w:t>
            </w:r>
          </w:p>
        </w:tc>
        <w:tc>
          <w:tcPr>
            <w:tcW w:w="2410" w:type="dxa"/>
            <w:shd w:val="clear" w:color="auto" w:fill="auto"/>
            <w:vAlign w:val="center"/>
          </w:tcPr>
          <w:p w:rsidR="005539D9" w:rsidRPr="00A321F7" w:rsidRDefault="005539D9" w:rsidP="00D42BFE">
            <w:pPr>
              <w:pStyle w:val="Sinespaciado"/>
              <w:rPr>
                <w:sz w:val="20"/>
                <w:szCs w:val="20"/>
                <w:lang w:eastAsia="es-MX"/>
              </w:rPr>
            </w:pPr>
            <w:r w:rsidRPr="00A321F7">
              <w:rPr>
                <w:sz w:val="20"/>
                <w:szCs w:val="20"/>
                <w:lang w:eastAsia="es-MX"/>
              </w:rPr>
              <w:t xml:space="preserve">Número de estudiantes con Beca / número de estudiantes que terminan </w:t>
            </w:r>
          </w:p>
        </w:tc>
        <w:tc>
          <w:tcPr>
            <w:tcW w:w="709" w:type="dxa"/>
            <w:shd w:val="clear" w:color="auto" w:fill="auto"/>
            <w:vAlign w:val="center"/>
          </w:tcPr>
          <w:p w:rsidR="005539D9" w:rsidRPr="00A321F7" w:rsidRDefault="005539D9" w:rsidP="00D42BFE">
            <w:pPr>
              <w:pStyle w:val="Sinespaciado"/>
              <w:rPr>
                <w:sz w:val="20"/>
                <w:szCs w:val="20"/>
                <w:lang w:eastAsia="es-MX"/>
              </w:rPr>
            </w:pPr>
            <w:r w:rsidRPr="00A321F7">
              <w:rPr>
                <w:sz w:val="20"/>
                <w:szCs w:val="20"/>
                <w:lang w:eastAsia="es-MX"/>
              </w:rPr>
              <w:t>4</w:t>
            </w:r>
          </w:p>
        </w:tc>
      </w:tr>
      <w:tr w:rsidR="005539D9" w:rsidRPr="005526B0" w:rsidTr="005539D9">
        <w:trPr>
          <w:trHeight w:val="570"/>
        </w:trPr>
        <w:tc>
          <w:tcPr>
            <w:tcW w:w="2411" w:type="dxa"/>
            <w:vMerge w:val="restart"/>
            <w:shd w:val="clear" w:color="auto" w:fill="auto"/>
            <w:vAlign w:val="center"/>
          </w:tcPr>
          <w:p w:rsidR="005539D9" w:rsidRPr="00A321F7" w:rsidRDefault="00097AE7" w:rsidP="00D42BFE">
            <w:pPr>
              <w:pStyle w:val="Sinespaciado"/>
              <w:rPr>
                <w:sz w:val="20"/>
                <w:szCs w:val="20"/>
                <w:lang w:eastAsia="es-MX"/>
              </w:rPr>
            </w:pPr>
            <w:r>
              <w:rPr>
                <w:sz w:val="20"/>
                <w:szCs w:val="20"/>
                <w:lang w:eastAsia="es-MX"/>
              </w:rPr>
              <w:t>3.1.3</w:t>
            </w:r>
            <w:r w:rsidR="005539D9" w:rsidRPr="00A321F7">
              <w:rPr>
                <w:sz w:val="20"/>
                <w:szCs w:val="20"/>
                <w:lang w:eastAsia="es-MX"/>
              </w:rPr>
              <w:t xml:space="preserve"> Implementar los programas desarrollo económico-social e impulsar la mejora y calidad de vida.</w:t>
            </w:r>
          </w:p>
        </w:tc>
        <w:tc>
          <w:tcPr>
            <w:tcW w:w="2587" w:type="dxa"/>
            <w:shd w:val="clear" w:color="auto" w:fill="auto"/>
            <w:vAlign w:val="center"/>
          </w:tcPr>
          <w:p w:rsidR="005539D9" w:rsidRPr="00A321F7" w:rsidRDefault="005539D9" w:rsidP="00D42BFE">
            <w:pPr>
              <w:pStyle w:val="Sinespaciado"/>
              <w:rPr>
                <w:sz w:val="20"/>
                <w:szCs w:val="20"/>
                <w:lang w:eastAsia="es-MX"/>
              </w:rPr>
            </w:pPr>
            <w:r w:rsidRPr="00A321F7">
              <w:rPr>
                <w:sz w:val="20"/>
                <w:szCs w:val="20"/>
                <w:lang w:eastAsia="es-MX"/>
              </w:rPr>
              <w:t>Programa Hecho a Mano por Mujeres.</w:t>
            </w:r>
          </w:p>
        </w:tc>
        <w:tc>
          <w:tcPr>
            <w:tcW w:w="851" w:type="dxa"/>
            <w:shd w:val="clear" w:color="auto" w:fill="auto"/>
            <w:noWrap/>
            <w:vAlign w:val="center"/>
          </w:tcPr>
          <w:p w:rsidR="005539D9" w:rsidRPr="00A321F7" w:rsidRDefault="005539D9" w:rsidP="00D42BFE">
            <w:pPr>
              <w:pStyle w:val="Sinespaciado"/>
              <w:jc w:val="center"/>
              <w:rPr>
                <w:sz w:val="20"/>
                <w:szCs w:val="20"/>
                <w:lang w:eastAsia="es-MX"/>
              </w:rPr>
            </w:pPr>
            <w:r w:rsidRPr="00A321F7">
              <w:rPr>
                <w:sz w:val="20"/>
                <w:szCs w:val="20"/>
                <w:lang w:eastAsia="es-MX"/>
              </w:rPr>
              <w:t>x</w:t>
            </w:r>
          </w:p>
        </w:tc>
        <w:tc>
          <w:tcPr>
            <w:tcW w:w="709" w:type="dxa"/>
            <w:shd w:val="clear" w:color="auto" w:fill="auto"/>
            <w:noWrap/>
            <w:vAlign w:val="center"/>
          </w:tcPr>
          <w:p w:rsidR="005539D9" w:rsidRPr="00A321F7" w:rsidRDefault="005539D9" w:rsidP="00D42BFE">
            <w:pPr>
              <w:pStyle w:val="Sinespaciado"/>
              <w:jc w:val="center"/>
              <w:rPr>
                <w:sz w:val="20"/>
                <w:szCs w:val="20"/>
                <w:lang w:eastAsia="es-MX"/>
              </w:rPr>
            </w:pPr>
            <w:r w:rsidRPr="00A321F7">
              <w:rPr>
                <w:sz w:val="20"/>
                <w:szCs w:val="20"/>
                <w:lang w:eastAsia="es-MX"/>
              </w:rPr>
              <w:t>x</w:t>
            </w:r>
          </w:p>
        </w:tc>
        <w:tc>
          <w:tcPr>
            <w:tcW w:w="850" w:type="dxa"/>
            <w:shd w:val="clear" w:color="auto" w:fill="auto"/>
            <w:vAlign w:val="center"/>
          </w:tcPr>
          <w:p w:rsidR="005539D9" w:rsidRPr="00A321F7" w:rsidRDefault="005539D9" w:rsidP="00D42BFE">
            <w:pPr>
              <w:pStyle w:val="Sinespaciado"/>
              <w:jc w:val="center"/>
              <w:rPr>
                <w:sz w:val="20"/>
                <w:szCs w:val="20"/>
                <w:lang w:eastAsia="es-MX"/>
              </w:rPr>
            </w:pPr>
          </w:p>
        </w:tc>
        <w:tc>
          <w:tcPr>
            <w:tcW w:w="2410" w:type="dxa"/>
            <w:shd w:val="clear" w:color="auto" w:fill="auto"/>
            <w:vAlign w:val="center"/>
          </w:tcPr>
          <w:p w:rsidR="005539D9" w:rsidRPr="00A321F7" w:rsidRDefault="005539D9" w:rsidP="00D42BFE">
            <w:pPr>
              <w:pStyle w:val="Sinespaciado"/>
              <w:rPr>
                <w:sz w:val="20"/>
                <w:szCs w:val="20"/>
                <w:lang w:eastAsia="es-MX"/>
              </w:rPr>
            </w:pPr>
            <w:r w:rsidRPr="00A321F7">
              <w:rPr>
                <w:sz w:val="20"/>
                <w:szCs w:val="20"/>
                <w:lang w:eastAsia="es-MX"/>
              </w:rPr>
              <w:t>Acciones realizadas</w:t>
            </w:r>
          </w:p>
        </w:tc>
        <w:tc>
          <w:tcPr>
            <w:tcW w:w="709" w:type="dxa"/>
            <w:shd w:val="clear" w:color="auto" w:fill="auto"/>
            <w:vAlign w:val="center"/>
          </w:tcPr>
          <w:p w:rsidR="005539D9" w:rsidRPr="00A321F7" w:rsidRDefault="005539D9" w:rsidP="00D42BFE">
            <w:pPr>
              <w:pStyle w:val="Sinespaciado"/>
              <w:rPr>
                <w:sz w:val="20"/>
                <w:szCs w:val="20"/>
                <w:lang w:eastAsia="es-MX"/>
              </w:rPr>
            </w:pPr>
            <w:r w:rsidRPr="00A321F7">
              <w:rPr>
                <w:sz w:val="20"/>
                <w:szCs w:val="20"/>
                <w:lang w:eastAsia="es-MX"/>
              </w:rPr>
              <w:t>8,9</w:t>
            </w:r>
          </w:p>
        </w:tc>
      </w:tr>
      <w:tr w:rsidR="005539D9" w:rsidRPr="005526B0" w:rsidTr="005539D9">
        <w:trPr>
          <w:trHeight w:val="570"/>
        </w:trPr>
        <w:tc>
          <w:tcPr>
            <w:tcW w:w="2411" w:type="dxa"/>
            <w:vMerge/>
            <w:shd w:val="clear" w:color="auto" w:fill="auto"/>
            <w:vAlign w:val="center"/>
            <w:hideMark/>
          </w:tcPr>
          <w:p w:rsidR="005539D9" w:rsidRPr="00A321F7" w:rsidRDefault="005539D9" w:rsidP="00D42BFE">
            <w:pPr>
              <w:pStyle w:val="Sinespaciado"/>
              <w:rPr>
                <w:sz w:val="20"/>
                <w:szCs w:val="20"/>
                <w:lang w:eastAsia="es-MX"/>
              </w:rPr>
            </w:pPr>
          </w:p>
        </w:tc>
        <w:tc>
          <w:tcPr>
            <w:tcW w:w="2587" w:type="dxa"/>
            <w:shd w:val="clear" w:color="auto" w:fill="auto"/>
            <w:vAlign w:val="center"/>
            <w:hideMark/>
          </w:tcPr>
          <w:p w:rsidR="005539D9" w:rsidRPr="00A321F7" w:rsidRDefault="005539D9" w:rsidP="00D42BFE">
            <w:pPr>
              <w:pStyle w:val="Sinespaciado"/>
              <w:rPr>
                <w:sz w:val="20"/>
                <w:szCs w:val="20"/>
                <w:lang w:eastAsia="es-MX"/>
              </w:rPr>
            </w:pPr>
            <w:r w:rsidRPr="00A321F7">
              <w:rPr>
                <w:sz w:val="20"/>
                <w:szCs w:val="20"/>
                <w:lang w:eastAsia="es-MX"/>
              </w:rPr>
              <w:t>Proyecto de TÓTEMS de Promoción Artesanal en el Municipio</w:t>
            </w:r>
          </w:p>
        </w:tc>
        <w:tc>
          <w:tcPr>
            <w:tcW w:w="851" w:type="dxa"/>
            <w:shd w:val="clear" w:color="auto" w:fill="auto"/>
            <w:noWrap/>
            <w:vAlign w:val="center"/>
            <w:hideMark/>
          </w:tcPr>
          <w:p w:rsidR="005539D9" w:rsidRPr="00A321F7" w:rsidRDefault="005539D9" w:rsidP="00D42BFE">
            <w:pPr>
              <w:pStyle w:val="Sinespaciado"/>
              <w:jc w:val="center"/>
              <w:rPr>
                <w:sz w:val="20"/>
                <w:szCs w:val="20"/>
                <w:lang w:eastAsia="es-MX"/>
              </w:rPr>
            </w:pPr>
            <w:r w:rsidRPr="00A321F7">
              <w:rPr>
                <w:sz w:val="20"/>
                <w:szCs w:val="20"/>
                <w:lang w:eastAsia="es-MX"/>
              </w:rPr>
              <w:t>X</w:t>
            </w:r>
          </w:p>
        </w:tc>
        <w:tc>
          <w:tcPr>
            <w:tcW w:w="709" w:type="dxa"/>
            <w:shd w:val="clear" w:color="auto" w:fill="auto"/>
            <w:noWrap/>
            <w:vAlign w:val="center"/>
            <w:hideMark/>
          </w:tcPr>
          <w:p w:rsidR="005539D9" w:rsidRPr="00A321F7" w:rsidRDefault="005539D9" w:rsidP="00D42BFE">
            <w:pPr>
              <w:pStyle w:val="Sinespaciado"/>
              <w:jc w:val="center"/>
              <w:rPr>
                <w:sz w:val="20"/>
                <w:szCs w:val="20"/>
                <w:lang w:eastAsia="es-MX"/>
              </w:rPr>
            </w:pPr>
          </w:p>
        </w:tc>
        <w:tc>
          <w:tcPr>
            <w:tcW w:w="850" w:type="dxa"/>
            <w:shd w:val="clear" w:color="auto" w:fill="auto"/>
            <w:vAlign w:val="center"/>
            <w:hideMark/>
          </w:tcPr>
          <w:p w:rsidR="005539D9" w:rsidRPr="00A321F7" w:rsidRDefault="005539D9" w:rsidP="00D42BFE">
            <w:pPr>
              <w:pStyle w:val="Sinespaciado"/>
              <w:jc w:val="center"/>
              <w:rPr>
                <w:sz w:val="20"/>
                <w:szCs w:val="20"/>
                <w:lang w:eastAsia="es-MX"/>
              </w:rPr>
            </w:pPr>
          </w:p>
        </w:tc>
        <w:tc>
          <w:tcPr>
            <w:tcW w:w="2410" w:type="dxa"/>
            <w:shd w:val="clear" w:color="auto" w:fill="auto"/>
            <w:vAlign w:val="center"/>
            <w:hideMark/>
          </w:tcPr>
          <w:p w:rsidR="005539D9" w:rsidRPr="00A321F7" w:rsidRDefault="005539D9" w:rsidP="00D42BFE">
            <w:pPr>
              <w:pStyle w:val="Sinespaciado"/>
              <w:rPr>
                <w:sz w:val="20"/>
                <w:szCs w:val="20"/>
                <w:lang w:eastAsia="es-MX"/>
              </w:rPr>
            </w:pPr>
            <w:r w:rsidRPr="00A321F7">
              <w:rPr>
                <w:sz w:val="20"/>
                <w:szCs w:val="20"/>
                <w:lang w:eastAsia="es-MX"/>
              </w:rPr>
              <w:t>incremento en afluencia de utilidades por artesanías</w:t>
            </w:r>
          </w:p>
        </w:tc>
        <w:tc>
          <w:tcPr>
            <w:tcW w:w="709" w:type="dxa"/>
            <w:shd w:val="clear" w:color="auto" w:fill="auto"/>
            <w:vAlign w:val="center"/>
            <w:hideMark/>
          </w:tcPr>
          <w:p w:rsidR="005539D9" w:rsidRPr="00A321F7" w:rsidRDefault="005539D9" w:rsidP="00D42BFE">
            <w:pPr>
              <w:pStyle w:val="Sinespaciado"/>
              <w:rPr>
                <w:sz w:val="20"/>
                <w:szCs w:val="20"/>
                <w:lang w:eastAsia="es-MX"/>
              </w:rPr>
            </w:pPr>
            <w:r w:rsidRPr="00A321F7">
              <w:rPr>
                <w:sz w:val="20"/>
                <w:szCs w:val="20"/>
                <w:lang w:eastAsia="es-MX"/>
              </w:rPr>
              <w:t>8,9</w:t>
            </w:r>
          </w:p>
        </w:tc>
      </w:tr>
    </w:tbl>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tbl>
      <w:tblPr>
        <w:tblStyle w:val="Tablaconcuadrcula"/>
        <w:tblpPr w:leftFromText="141" w:rightFromText="141" w:vertAnchor="text" w:horzAnchor="margin" w:tblpXSpec="center" w:tblpY="-24"/>
        <w:tblW w:w="10632" w:type="dxa"/>
        <w:shd w:val="clear" w:color="auto" w:fill="4F81BD" w:themeFill="accent1"/>
        <w:tblLayout w:type="fixed"/>
        <w:tblLook w:val="04A0" w:firstRow="1" w:lastRow="0" w:firstColumn="1" w:lastColumn="0" w:noHBand="0" w:noVBand="1"/>
      </w:tblPr>
      <w:tblGrid>
        <w:gridCol w:w="1985"/>
        <w:gridCol w:w="2410"/>
        <w:gridCol w:w="850"/>
        <w:gridCol w:w="567"/>
        <w:gridCol w:w="709"/>
        <w:gridCol w:w="2835"/>
        <w:gridCol w:w="1276"/>
      </w:tblGrid>
      <w:tr w:rsidR="005539D9" w:rsidRPr="00A56EE3" w:rsidTr="005539D9">
        <w:tc>
          <w:tcPr>
            <w:tcW w:w="10632" w:type="dxa"/>
            <w:gridSpan w:val="7"/>
            <w:shd w:val="clear" w:color="auto" w:fill="FFFFFF" w:themeFill="background1"/>
            <w:vAlign w:val="center"/>
          </w:tcPr>
          <w:p w:rsidR="005539D9" w:rsidRPr="00A321F7" w:rsidRDefault="005539D9" w:rsidP="005539D9">
            <w:pPr>
              <w:pStyle w:val="Sinespaciado"/>
              <w:rPr>
                <w:szCs w:val="24"/>
              </w:rPr>
            </w:pPr>
            <w:r w:rsidRPr="00A321F7">
              <w:rPr>
                <w:b/>
                <w:szCs w:val="24"/>
                <w:lang w:eastAsia="es-MX"/>
              </w:rPr>
              <w:lastRenderedPageBreak/>
              <w:t>3.2.</w:t>
            </w:r>
            <w:r>
              <w:rPr>
                <w:szCs w:val="24"/>
                <w:lang w:eastAsia="es-MX"/>
              </w:rPr>
              <w:t xml:space="preserve"> </w:t>
            </w:r>
            <w:r w:rsidRPr="00A321F7">
              <w:rPr>
                <w:szCs w:val="24"/>
                <w:lang w:eastAsia="es-MX"/>
              </w:rPr>
              <w:t>Crear una política pública que apoye la integralidad del tejido económico-social y mejorar el nivel de vida.</w:t>
            </w:r>
          </w:p>
        </w:tc>
      </w:tr>
      <w:tr w:rsidR="005539D9" w:rsidRPr="00A56EE3" w:rsidTr="005539D9">
        <w:tc>
          <w:tcPr>
            <w:tcW w:w="1985" w:type="dxa"/>
            <w:vMerge w:val="restart"/>
            <w:shd w:val="clear" w:color="auto" w:fill="4F81BD" w:themeFill="accent1"/>
            <w:vAlign w:val="center"/>
          </w:tcPr>
          <w:p w:rsidR="005539D9" w:rsidRPr="00A56EE3" w:rsidRDefault="005539D9" w:rsidP="005539D9">
            <w:pPr>
              <w:jc w:val="center"/>
              <w:rPr>
                <w:rFonts w:ascii="Arial" w:hAnsi="Arial" w:cs="Arial"/>
                <w:sz w:val="16"/>
                <w:szCs w:val="16"/>
              </w:rPr>
            </w:pPr>
            <w:r w:rsidRPr="00A56EE3">
              <w:rPr>
                <w:rFonts w:ascii="Arial" w:hAnsi="Arial" w:cs="Arial"/>
                <w:sz w:val="16"/>
                <w:szCs w:val="16"/>
              </w:rPr>
              <w:t>LINEA DE ACCION</w:t>
            </w:r>
          </w:p>
        </w:tc>
        <w:tc>
          <w:tcPr>
            <w:tcW w:w="2410" w:type="dxa"/>
            <w:vMerge w:val="restart"/>
            <w:shd w:val="clear" w:color="auto" w:fill="4F81BD" w:themeFill="accent1"/>
            <w:vAlign w:val="center"/>
          </w:tcPr>
          <w:p w:rsidR="005539D9" w:rsidRPr="00A56EE3" w:rsidRDefault="005539D9" w:rsidP="005539D9">
            <w:pPr>
              <w:jc w:val="center"/>
              <w:rPr>
                <w:rFonts w:ascii="Arial" w:hAnsi="Arial" w:cs="Arial"/>
                <w:sz w:val="16"/>
                <w:szCs w:val="16"/>
              </w:rPr>
            </w:pPr>
            <w:r w:rsidRPr="00A56EE3">
              <w:rPr>
                <w:rFonts w:ascii="Arial" w:hAnsi="Arial" w:cs="Arial"/>
                <w:sz w:val="16"/>
                <w:szCs w:val="16"/>
              </w:rPr>
              <w:t>PROYECTOS O ACCIONES</w:t>
            </w:r>
          </w:p>
        </w:tc>
        <w:tc>
          <w:tcPr>
            <w:tcW w:w="2126" w:type="dxa"/>
            <w:gridSpan w:val="3"/>
            <w:shd w:val="clear" w:color="auto" w:fill="4F81BD" w:themeFill="accent1"/>
            <w:vAlign w:val="center"/>
          </w:tcPr>
          <w:p w:rsidR="005539D9" w:rsidRPr="00A56EE3" w:rsidRDefault="005539D9" w:rsidP="005539D9">
            <w:pPr>
              <w:jc w:val="center"/>
              <w:rPr>
                <w:rFonts w:ascii="Arial" w:hAnsi="Arial" w:cs="Arial"/>
                <w:sz w:val="16"/>
                <w:szCs w:val="16"/>
              </w:rPr>
            </w:pPr>
            <w:r w:rsidRPr="00A56EE3">
              <w:rPr>
                <w:rFonts w:ascii="Arial" w:hAnsi="Arial" w:cs="Arial"/>
                <w:sz w:val="16"/>
                <w:szCs w:val="16"/>
              </w:rPr>
              <w:t>ALCANCES</w:t>
            </w:r>
          </w:p>
        </w:tc>
        <w:tc>
          <w:tcPr>
            <w:tcW w:w="2835" w:type="dxa"/>
            <w:vMerge w:val="restart"/>
            <w:shd w:val="clear" w:color="auto" w:fill="4F81BD" w:themeFill="accent1"/>
            <w:vAlign w:val="center"/>
          </w:tcPr>
          <w:p w:rsidR="005539D9" w:rsidRPr="00A56EE3" w:rsidRDefault="005539D9" w:rsidP="005539D9">
            <w:pPr>
              <w:jc w:val="center"/>
              <w:rPr>
                <w:rFonts w:ascii="Arial" w:hAnsi="Arial" w:cs="Arial"/>
                <w:sz w:val="16"/>
                <w:szCs w:val="16"/>
              </w:rPr>
            </w:pPr>
            <w:r w:rsidRPr="00A56EE3">
              <w:rPr>
                <w:rFonts w:ascii="Arial" w:hAnsi="Arial" w:cs="Arial"/>
                <w:sz w:val="16"/>
                <w:szCs w:val="16"/>
              </w:rPr>
              <w:t>INDICADORES DE REFERENCIA</w:t>
            </w:r>
          </w:p>
        </w:tc>
        <w:tc>
          <w:tcPr>
            <w:tcW w:w="1276" w:type="dxa"/>
            <w:vMerge w:val="restart"/>
            <w:shd w:val="clear" w:color="auto" w:fill="4F81BD" w:themeFill="accent1"/>
          </w:tcPr>
          <w:p w:rsidR="005539D9" w:rsidRDefault="005539D9" w:rsidP="005539D9">
            <w:pPr>
              <w:jc w:val="center"/>
              <w:rPr>
                <w:rFonts w:ascii="Arial" w:hAnsi="Arial" w:cs="Arial"/>
                <w:sz w:val="16"/>
                <w:szCs w:val="16"/>
              </w:rPr>
            </w:pPr>
          </w:p>
          <w:p w:rsidR="005539D9" w:rsidRDefault="005539D9" w:rsidP="005539D9">
            <w:pPr>
              <w:jc w:val="center"/>
              <w:rPr>
                <w:rFonts w:ascii="Arial" w:hAnsi="Arial" w:cs="Arial"/>
                <w:sz w:val="16"/>
                <w:szCs w:val="16"/>
              </w:rPr>
            </w:pPr>
          </w:p>
          <w:p w:rsidR="005539D9" w:rsidRPr="00A56EE3" w:rsidRDefault="005539D9" w:rsidP="005539D9">
            <w:pPr>
              <w:jc w:val="center"/>
              <w:rPr>
                <w:rFonts w:ascii="Arial" w:hAnsi="Arial" w:cs="Arial"/>
                <w:sz w:val="16"/>
                <w:szCs w:val="16"/>
              </w:rPr>
            </w:pPr>
            <w:r>
              <w:rPr>
                <w:rFonts w:ascii="Arial" w:hAnsi="Arial" w:cs="Arial"/>
                <w:sz w:val="16"/>
                <w:szCs w:val="16"/>
              </w:rPr>
              <w:t>ODS</w:t>
            </w:r>
          </w:p>
        </w:tc>
      </w:tr>
      <w:tr w:rsidR="005539D9" w:rsidRPr="00A56EE3" w:rsidTr="005539D9">
        <w:tc>
          <w:tcPr>
            <w:tcW w:w="1985" w:type="dxa"/>
            <w:vMerge/>
            <w:shd w:val="clear" w:color="auto" w:fill="4F81BD" w:themeFill="accent1"/>
            <w:vAlign w:val="center"/>
          </w:tcPr>
          <w:p w:rsidR="005539D9" w:rsidRPr="00A56EE3" w:rsidRDefault="005539D9" w:rsidP="005539D9">
            <w:pPr>
              <w:jc w:val="center"/>
              <w:rPr>
                <w:rFonts w:ascii="Arial" w:hAnsi="Arial" w:cs="Arial"/>
                <w:sz w:val="16"/>
                <w:szCs w:val="16"/>
              </w:rPr>
            </w:pPr>
          </w:p>
        </w:tc>
        <w:tc>
          <w:tcPr>
            <w:tcW w:w="2410" w:type="dxa"/>
            <w:vMerge/>
            <w:shd w:val="clear" w:color="auto" w:fill="4F81BD" w:themeFill="accent1"/>
            <w:vAlign w:val="center"/>
          </w:tcPr>
          <w:p w:rsidR="005539D9" w:rsidRPr="00A56EE3" w:rsidRDefault="005539D9" w:rsidP="005539D9">
            <w:pPr>
              <w:jc w:val="center"/>
              <w:rPr>
                <w:rFonts w:ascii="Arial" w:hAnsi="Arial" w:cs="Arial"/>
                <w:sz w:val="16"/>
                <w:szCs w:val="16"/>
              </w:rPr>
            </w:pPr>
          </w:p>
        </w:tc>
        <w:tc>
          <w:tcPr>
            <w:tcW w:w="850" w:type="dxa"/>
            <w:shd w:val="clear" w:color="auto" w:fill="4F81BD" w:themeFill="accent1"/>
            <w:vAlign w:val="center"/>
          </w:tcPr>
          <w:p w:rsidR="005539D9" w:rsidRPr="00A56EE3" w:rsidRDefault="005539D9" w:rsidP="005539D9">
            <w:pPr>
              <w:jc w:val="center"/>
              <w:rPr>
                <w:rFonts w:ascii="Arial" w:hAnsi="Arial" w:cs="Arial"/>
                <w:sz w:val="16"/>
                <w:szCs w:val="16"/>
              </w:rPr>
            </w:pPr>
            <w:r w:rsidRPr="00A56EE3">
              <w:rPr>
                <w:rFonts w:ascii="Arial" w:hAnsi="Arial" w:cs="Arial"/>
                <w:sz w:val="16"/>
                <w:szCs w:val="16"/>
              </w:rPr>
              <w:t>CORTO 1 A 3 AÑOS</w:t>
            </w:r>
          </w:p>
        </w:tc>
        <w:tc>
          <w:tcPr>
            <w:tcW w:w="567" w:type="dxa"/>
            <w:shd w:val="clear" w:color="auto" w:fill="4F81BD" w:themeFill="accent1"/>
            <w:vAlign w:val="center"/>
          </w:tcPr>
          <w:p w:rsidR="005539D9" w:rsidRPr="00A321F7" w:rsidRDefault="005539D9" w:rsidP="005539D9">
            <w:pPr>
              <w:jc w:val="center"/>
              <w:rPr>
                <w:rFonts w:ascii="Arial" w:hAnsi="Arial" w:cs="Arial"/>
                <w:sz w:val="12"/>
                <w:szCs w:val="12"/>
              </w:rPr>
            </w:pPr>
            <w:r w:rsidRPr="00A321F7">
              <w:rPr>
                <w:rFonts w:ascii="Arial" w:hAnsi="Arial" w:cs="Arial"/>
                <w:sz w:val="12"/>
                <w:szCs w:val="12"/>
              </w:rPr>
              <w:t>MEDIANO 3 A 6 AÑOS</w:t>
            </w:r>
          </w:p>
        </w:tc>
        <w:tc>
          <w:tcPr>
            <w:tcW w:w="709" w:type="dxa"/>
            <w:shd w:val="clear" w:color="auto" w:fill="4F81BD" w:themeFill="accent1"/>
            <w:vAlign w:val="center"/>
          </w:tcPr>
          <w:p w:rsidR="005539D9" w:rsidRPr="00A321F7" w:rsidRDefault="005539D9" w:rsidP="005539D9">
            <w:pPr>
              <w:jc w:val="center"/>
              <w:rPr>
                <w:rFonts w:ascii="Arial" w:hAnsi="Arial" w:cs="Arial"/>
                <w:sz w:val="14"/>
                <w:szCs w:val="14"/>
              </w:rPr>
            </w:pPr>
            <w:r w:rsidRPr="00A321F7">
              <w:rPr>
                <w:rFonts w:ascii="Arial" w:hAnsi="Arial" w:cs="Arial"/>
                <w:sz w:val="14"/>
                <w:szCs w:val="14"/>
              </w:rPr>
              <w:t>LARGO PLAZO MAS DE 10 AÑOS</w:t>
            </w:r>
          </w:p>
        </w:tc>
        <w:tc>
          <w:tcPr>
            <w:tcW w:w="2835" w:type="dxa"/>
            <w:vMerge/>
            <w:shd w:val="clear" w:color="auto" w:fill="4F81BD" w:themeFill="accent1"/>
            <w:vAlign w:val="center"/>
          </w:tcPr>
          <w:p w:rsidR="005539D9" w:rsidRPr="00A56EE3" w:rsidRDefault="005539D9" w:rsidP="005539D9">
            <w:pPr>
              <w:jc w:val="center"/>
              <w:rPr>
                <w:rFonts w:ascii="Arial" w:hAnsi="Arial" w:cs="Arial"/>
                <w:sz w:val="16"/>
                <w:szCs w:val="16"/>
              </w:rPr>
            </w:pPr>
          </w:p>
        </w:tc>
        <w:tc>
          <w:tcPr>
            <w:tcW w:w="1276" w:type="dxa"/>
            <w:vMerge/>
            <w:shd w:val="clear" w:color="auto" w:fill="4F81BD" w:themeFill="accent1"/>
          </w:tcPr>
          <w:p w:rsidR="005539D9" w:rsidRPr="00A56EE3" w:rsidRDefault="005539D9" w:rsidP="005539D9">
            <w:pPr>
              <w:jc w:val="center"/>
              <w:rPr>
                <w:rFonts w:ascii="Arial" w:hAnsi="Arial" w:cs="Arial"/>
                <w:sz w:val="16"/>
                <w:szCs w:val="16"/>
              </w:rPr>
            </w:pPr>
          </w:p>
        </w:tc>
      </w:tr>
    </w:tbl>
    <w:p w:rsidR="005539D9" w:rsidRPr="005539D9" w:rsidRDefault="005539D9" w:rsidP="005539D9">
      <w:pPr>
        <w:rPr>
          <w:rFonts w:ascii="Arial" w:hAnsi="Arial" w:cs="Arial"/>
          <w:sz w:val="24"/>
          <w:szCs w:val="24"/>
        </w:rPr>
      </w:pPr>
    </w:p>
    <w:tbl>
      <w:tblPr>
        <w:tblpPr w:leftFromText="141" w:rightFromText="141" w:vertAnchor="text" w:horzAnchor="margin" w:tblpXSpec="center" w:tblpY="242"/>
        <w:tblW w:w="10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055"/>
        <w:gridCol w:w="2331"/>
        <w:gridCol w:w="723"/>
        <w:gridCol w:w="606"/>
        <w:gridCol w:w="722"/>
        <w:gridCol w:w="2889"/>
        <w:gridCol w:w="1311"/>
      </w:tblGrid>
      <w:tr w:rsidR="005539D9" w:rsidRPr="005526B0" w:rsidTr="005539D9">
        <w:trPr>
          <w:trHeight w:val="765"/>
        </w:trPr>
        <w:tc>
          <w:tcPr>
            <w:tcW w:w="2055" w:type="dxa"/>
            <w:vMerge w:val="restart"/>
            <w:shd w:val="clear" w:color="auto" w:fill="auto"/>
            <w:vAlign w:val="center"/>
            <w:hideMark/>
          </w:tcPr>
          <w:p w:rsidR="005539D9" w:rsidRPr="00A321F7" w:rsidRDefault="00097AE7" w:rsidP="005539D9">
            <w:pPr>
              <w:pStyle w:val="Sinespaciado"/>
              <w:jc w:val="left"/>
              <w:rPr>
                <w:sz w:val="20"/>
                <w:szCs w:val="20"/>
                <w:lang w:eastAsia="es-MX"/>
              </w:rPr>
            </w:pPr>
            <w:r>
              <w:rPr>
                <w:sz w:val="20"/>
                <w:szCs w:val="20"/>
                <w:lang w:eastAsia="es-MX"/>
              </w:rPr>
              <w:t>3.2.1</w:t>
            </w:r>
            <w:r w:rsidR="005539D9" w:rsidRPr="00A321F7">
              <w:rPr>
                <w:sz w:val="20"/>
                <w:szCs w:val="20"/>
                <w:lang w:eastAsia="es-MX"/>
              </w:rPr>
              <w:t xml:space="preserve"> Realizar talleres de capacitación y desarrollo de habilidades para el trabajo y para emprendedores/doras.</w:t>
            </w:r>
          </w:p>
        </w:tc>
        <w:tc>
          <w:tcPr>
            <w:tcW w:w="2331" w:type="dxa"/>
            <w:shd w:val="clear" w:color="auto" w:fill="auto"/>
            <w:vAlign w:val="center"/>
            <w:hideMark/>
          </w:tcPr>
          <w:p w:rsidR="005539D9" w:rsidRPr="00A321F7" w:rsidRDefault="005539D9" w:rsidP="005539D9">
            <w:pPr>
              <w:pStyle w:val="Sinespaciado"/>
              <w:jc w:val="left"/>
              <w:rPr>
                <w:sz w:val="20"/>
                <w:szCs w:val="20"/>
                <w:lang w:eastAsia="es-MX"/>
              </w:rPr>
            </w:pPr>
            <w:r w:rsidRPr="00A321F7">
              <w:rPr>
                <w:sz w:val="20"/>
                <w:szCs w:val="20"/>
                <w:lang w:eastAsia="es-MX"/>
              </w:rPr>
              <w:t>Proyecto de Taller de Capacitación de Artesanos</w:t>
            </w:r>
          </w:p>
        </w:tc>
        <w:tc>
          <w:tcPr>
            <w:tcW w:w="723" w:type="dxa"/>
            <w:shd w:val="clear" w:color="auto" w:fill="auto"/>
            <w:noWrap/>
            <w:vAlign w:val="center"/>
            <w:hideMark/>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606" w:type="dxa"/>
            <w:shd w:val="clear" w:color="auto" w:fill="auto"/>
            <w:noWrap/>
            <w:vAlign w:val="center"/>
            <w:hideMark/>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722" w:type="dxa"/>
            <w:shd w:val="clear" w:color="auto" w:fill="auto"/>
            <w:vAlign w:val="center"/>
            <w:hideMark/>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2889" w:type="dxa"/>
            <w:shd w:val="clear" w:color="auto" w:fill="auto"/>
            <w:vAlign w:val="center"/>
            <w:hideMark/>
          </w:tcPr>
          <w:p w:rsidR="005539D9" w:rsidRPr="00A321F7" w:rsidRDefault="005539D9" w:rsidP="005539D9">
            <w:pPr>
              <w:pStyle w:val="Sinespaciado"/>
              <w:jc w:val="left"/>
              <w:rPr>
                <w:sz w:val="16"/>
                <w:szCs w:val="16"/>
                <w:lang w:eastAsia="es-MX"/>
              </w:rPr>
            </w:pPr>
            <w:r w:rsidRPr="00A321F7">
              <w:rPr>
                <w:sz w:val="16"/>
                <w:szCs w:val="16"/>
                <w:lang w:eastAsia="es-MX"/>
              </w:rPr>
              <w:t>numero de artesanos capacitados entre el numero existente</w:t>
            </w:r>
          </w:p>
        </w:tc>
        <w:tc>
          <w:tcPr>
            <w:tcW w:w="1311" w:type="dxa"/>
            <w:shd w:val="clear" w:color="auto" w:fill="auto"/>
            <w:vAlign w:val="center"/>
            <w:hideMark/>
          </w:tcPr>
          <w:p w:rsidR="005539D9" w:rsidRPr="00A321F7" w:rsidRDefault="005539D9" w:rsidP="005539D9">
            <w:pPr>
              <w:pStyle w:val="Sinespaciado"/>
              <w:jc w:val="left"/>
              <w:rPr>
                <w:sz w:val="20"/>
                <w:szCs w:val="20"/>
                <w:lang w:eastAsia="es-MX"/>
              </w:rPr>
            </w:pPr>
            <w:r w:rsidRPr="00A321F7">
              <w:rPr>
                <w:sz w:val="20"/>
                <w:szCs w:val="20"/>
                <w:lang w:eastAsia="es-MX"/>
              </w:rPr>
              <w:t>8,9</w:t>
            </w:r>
          </w:p>
        </w:tc>
      </w:tr>
      <w:tr w:rsidR="005539D9" w:rsidRPr="005526B0" w:rsidTr="005539D9">
        <w:trPr>
          <w:trHeight w:val="765"/>
        </w:trPr>
        <w:tc>
          <w:tcPr>
            <w:tcW w:w="2055" w:type="dxa"/>
            <w:vMerge/>
            <w:vAlign w:val="center"/>
            <w:hideMark/>
          </w:tcPr>
          <w:p w:rsidR="005539D9" w:rsidRPr="00A321F7" w:rsidRDefault="005539D9" w:rsidP="005539D9">
            <w:pPr>
              <w:pStyle w:val="Sinespaciado"/>
              <w:jc w:val="left"/>
              <w:rPr>
                <w:sz w:val="20"/>
                <w:szCs w:val="20"/>
                <w:lang w:eastAsia="es-MX"/>
              </w:rPr>
            </w:pPr>
          </w:p>
        </w:tc>
        <w:tc>
          <w:tcPr>
            <w:tcW w:w="2331" w:type="dxa"/>
            <w:shd w:val="clear" w:color="auto" w:fill="auto"/>
            <w:vAlign w:val="center"/>
            <w:hideMark/>
          </w:tcPr>
          <w:p w:rsidR="005539D9" w:rsidRPr="00A321F7" w:rsidRDefault="005539D9" w:rsidP="005539D9">
            <w:pPr>
              <w:pStyle w:val="Sinespaciado"/>
              <w:jc w:val="left"/>
              <w:rPr>
                <w:sz w:val="20"/>
                <w:szCs w:val="20"/>
                <w:lang w:eastAsia="es-MX"/>
              </w:rPr>
            </w:pPr>
            <w:r w:rsidRPr="00A321F7">
              <w:rPr>
                <w:sz w:val="20"/>
                <w:szCs w:val="20"/>
                <w:lang w:eastAsia="es-MX"/>
              </w:rPr>
              <w:t>Programa municipal de capacitación para el trabajo</w:t>
            </w:r>
          </w:p>
        </w:tc>
        <w:tc>
          <w:tcPr>
            <w:tcW w:w="723" w:type="dxa"/>
            <w:shd w:val="clear" w:color="auto" w:fill="auto"/>
            <w:noWrap/>
            <w:vAlign w:val="center"/>
            <w:hideMark/>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606" w:type="dxa"/>
            <w:shd w:val="clear" w:color="auto" w:fill="auto"/>
            <w:noWrap/>
            <w:vAlign w:val="center"/>
            <w:hideMark/>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722" w:type="dxa"/>
            <w:shd w:val="clear" w:color="auto" w:fill="auto"/>
            <w:vAlign w:val="center"/>
            <w:hideMark/>
          </w:tcPr>
          <w:p w:rsidR="005539D9" w:rsidRPr="00A321F7" w:rsidRDefault="005539D9" w:rsidP="005539D9">
            <w:pPr>
              <w:pStyle w:val="Sinespaciado"/>
              <w:jc w:val="center"/>
              <w:rPr>
                <w:sz w:val="18"/>
                <w:szCs w:val="18"/>
                <w:lang w:eastAsia="es-MX"/>
              </w:rPr>
            </w:pPr>
          </w:p>
        </w:tc>
        <w:tc>
          <w:tcPr>
            <w:tcW w:w="2889" w:type="dxa"/>
            <w:shd w:val="clear" w:color="auto" w:fill="auto"/>
            <w:vAlign w:val="center"/>
            <w:hideMark/>
          </w:tcPr>
          <w:p w:rsidR="005539D9" w:rsidRPr="00A321F7" w:rsidRDefault="005539D9" w:rsidP="005539D9">
            <w:pPr>
              <w:pStyle w:val="Sinespaciado"/>
              <w:rPr>
                <w:sz w:val="16"/>
                <w:szCs w:val="16"/>
                <w:lang w:eastAsia="es-MX"/>
              </w:rPr>
            </w:pPr>
            <w:r w:rsidRPr="00A321F7">
              <w:rPr>
                <w:sz w:val="16"/>
                <w:szCs w:val="16"/>
                <w:lang w:eastAsia="es-MX"/>
              </w:rPr>
              <w:t>número de trabajadores capacitados entre número activa laboralmente</w:t>
            </w:r>
          </w:p>
        </w:tc>
        <w:tc>
          <w:tcPr>
            <w:tcW w:w="1311" w:type="dxa"/>
            <w:shd w:val="clear" w:color="auto" w:fill="auto"/>
            <w:vAlign w:val="center"/>
            <w:hideMark/>
          </w:tcPr>
          <w:p w:rsidR="005539D9" w:rsidRPr="00A321F7" w:rsidRDefault="005539D9" w:rsidP="005539D9">
            <w:pPr>
              <w:pStyle w:val="Sinespaciado"/>
              <w:jc w:val="left"/>
              <w:rPr>
                <w:sz w:val="20"/>
                <w:szCs w:val="20"/>
                <w:lang w:eastAsia="es-MX"/>
              </w:rPr>
            </w:pPr>
            <w:r w:rsidRPr="00A321F7">
              <w:rPr>
                <w:sz w:val="20"/>
                <w:szCs w:val="20"/>
                <w:lang w:eastAsia="es-MX"/>
              </w:rPr>
              <w:t>8,9</w:t>
            </w:r>
          </w:p>
        </w:tc>
      </w:tr>
      <w:tr w:rsidR="005539D9" w:rsidRPr="005526B0" w:rsidTr="005539D9">
        <w:trPr>
          <w:trHeight w:val="1020"/>
        </w:trPr>
        <w:tc>
          <w:tcPr>
            <w:tcW w:w="2055" w:type="dxa"/>
            <w:vMerge/>
            <w:vAlign w:val="center"/>
            <w:hideMark/>
          </w:tcPr>
          <w:p w:rsidR="005539D9" w:rsidRPr="00A321F7" w:rsidRDefault="005539D9" w:rsidP="005539D9">
            <w:pPr>
              <w:pStyle w:val="Sinespaciado"/>
              <w:jc w:val="left"/>
              <w:rPr>
                <w:sz w:val="20"/>
                <w:szCs w:val="20"/>
                <w:lang w:eastAsia="es-MX"/>
              </w:rPr>
            </w:pPr>
          </w:p>
        </w:tc>
        <w:tc>
          <w:tcPr>
            <w:tcW w:w="2331" w:type="dxa"/>
            <w:shd w:val="clear" w:color="auto" w:fill="auto"/>
            <w:vAlign w:val="center"/>
            <w:hideMark/>
          </w:tcPr>
          <w:p w:rsidR="005539D9" w:rsidRPr="00A321F7" w:rsidRDefault="005539D9" w:rsidP="005539D9">
            <w:pPr>
              <w:pStyle w:val="Sinespaciado"/>
              <w:jc w:val="left"/>
              <w:rPr>
                <w:sz w:val="20"/>
                <w:szCs w:val="20"/>
                <w:lang w:eastAsia="es-MX"/>
              </w:rPr>
            </w:pPr>
            <w:r w:rsidRPr="00A321F7">
              <w:rPr>
                <w:sz w:val="20"/>
                <w:szCs w:val="20"/>
                <w:lang w:eastAsia="es-MX"/>
              </w:rPr>
              <w:t>Programa Municipal de Capacitación Empresarial</w:t>
            </w:r>
          </w:p>
        </w:tc>
        <w:tc>
          <w:tcPr>
            <w:tcW w:w="723" w:type="dxa"/>
            <w:shd w:val="clear" w:color="auto" w:fill="auto"/>
            <w:noWrap/>
            <w:vAlign w:val="center"/>
            <w:hideMark/>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606" w:type="dxa"/>
            <w:shd w:val="clear" w:color="auto" w:fill="auto"/>
            <w:noWrap/>
            <w:vAlign w:val="center"/>
            <w:hideMark/>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722" w:type="dxa"/>
            <w:shd w:val="clear" w:color="auto" w:fill="auto"/>
            <w:vAlign w:val="center"/>
            <w:hideMark/>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2889" w:type="dxa"/>
            <w:shd w:val="clear" w:color="auto" w:fill="auto"/>
            <w:vAlign w:val="center"/>
            <w:hideMark/>
          </w:tcPr>
          <w:p w:rsidR="005539D9" w:rsidRPr="00A321F7" w:rsidRDefault="005539D9" w:rsidP="005539D9">
            <w:pPr>
              <w:pStyle w:val="Sinespaciado"/>
              <w:jc w:val="left"/>
              <w:rPr>
                <w:sz w:val="16"/>
                <w:szCs w:val="16"/>
                <w:lang w:eastAsia="es-MX"/>
              </w:rPr>
            </w:pPr>
            <w:r w:rsidRPr="00A321F7">
              <w:rPr>
                <w:sz w:val="16"/>
                <w:szCs w:val="16"/>
                <w:lang w:eastAsia="es-MX"/>
              </w:rPr>
              <w:t>número de empresas que reciben la capacitación entre número de empresas susceptibles de recibirla</w:t>
            </w:r>
          </w:p>
        </w:tc>
        <w:tc>
          <w:tcPr>
            <w:tcW w:w="1311" w:type="dxa"/>
            <w:shd w:val="clear" w:color="auto" w:fill="auto"/>
            <w:vAlign w:val="center"/>
            <w:hideMark/>
          </w:tcPr>
          <w:p w:rsidR="005539D9" w:rsidRPr="00A321F7" w:rsidRDefault="005539D9" w:rsidP="005539D9">
            <w:pPr>
              <w:pStyle w:val="Sinespaciado"/>
              <w:jc w:val="left"/>
              <w:rPr>
                <w:sz w:val="20"/>
                <w:szCs w:val="20"/>
                <w:lang w:eastAsia="es-MX"/>
              </w:rPr>
            </w:pPr>
            <w:r w:rsidRPr="00A321F7">
              <w:rPr>
                <w:sz w:val="20"/>
                <w:szCs w:val="20"/>
                <w:lang w:eastAsia="es-MX"/>
              </w:rPr>
              <w:t>8,9</w:t>
            </w:r>
          </w:p>
        </w:tc>
      </w:tr>
      <w:tr w:rsidR="005539D9" w:rsidRPr="005526B0" w:rsidTr="005539D9">
        <w:trPr>
          <w:trHeight w:val="1020"/>
        </w:trPr>
        <w:tc>
          <w:tcPr>
            <w:tcW w:w="2055" w:type="dxa"/>
            <w:vMerge/>
            <w:vAlign w:val="center"/>
          </w:tcPr>
          <w:p w:rsidR="005539D9" w:rsidRPr="00A321F7" w:rsidRDefault="005539D9" w:rsidP="005539D9">
            <w:pPr>
              <w:pStyle w:val="Sinespaciado"/>
              <w:jc w:val="left"/>
              <w:rPr>
                <w:sz w:val="20"/>
                <w:szCs w:val="20"/>
                <w:lang w:eastAsia="es-MX"/>
              </w:rPr>
            </w:pPr>
          </w:p>
        </w:tc>
        <w:tc>
          <w:tcPr>
            <w:tcW w:w="2331" w:type="dxa"/>
            <w:shd w:val="clear" w:color="auto" w:fill="auto"/>
            <w:vAlign w:val="center"/>
          </w:tcPr>
          <w:p w:rsidR="005539D9" w:rsidRPr="00A321F7" w:rsidRDefault="005539D9" w:rsidP="005539D9">
            <w:pPr>
              <w:pStyle w:val="Sinespaciado"/>
              <w:jc w:val="left"/>
              <w:rPr>
                <w:sz w:val="20"/>
                <w:szCs w:val="20"/>
                <w:lang w:eastAsia="es-MX"/>
              </w:rPr>
            </w:pPr>
            <w:r w:rsidRPr="00A321F7">
              <w:rPr>
                <w:sz w:val="20"/>
                <w:szCs w:val="20"/>
                <w:lang w:eastAsia="es-MX"/>
              </w:rPr>
              <w:t>Academia mpal.</w:t>
            </w:r>
          </w:p>
        </w:tc>
        <w:tc>
          <w:tcPr>
            <w:tcW w:w="723"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606"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722" w:type="dxa"/>
            <w:shd w:val="clear" w:color="auto" w:fill="auto"/>
            <w:vAlign w:val="center"/>
          </w:tcPr>
          <w:p w:rsidR="005539D9" w:rsidRPr="00A321F7" w:rsidRDefault="005539D9" w:rsidP="005539D9">
            <w:pPr>
              <w:pStyle w:val="Sinespaciado"/>
              <w:jc w:val="center"/>
              <w:rPr>
                <w:sz w:val="18"/>
                <w:szCs w:val="18"/>
                <w:lang w:eastAsia="es-MX"/>
              </w:rPr>
            </w:pPr>
          </w:p>
        </w:tc>
        <w:tc>
          <w:tcPr>
            <w:tcW w:w="2889" w:type="dxa"/>
            <w:shd w:val="clear" w:color="auto" w:fill="auto"/>
            <w:vAlign w:val="center"/>
          </w:tcPr>
          <w:p w:rsidR="005539D9" w:rsidRPr="00A321F7" w:rsidRDefault="005539D9" w:rsidP="005539D9">
            <w:pPr>
              <w:pStyle w:val="Sinespaciado"/>
              <w:jc w:val="left"/>
              <w:rPr>
                <w:sz w:val="16"/>
                <w:szCs w:val="16"/>
                <w:lang w:eastAsia="es-MX"/>
              </w:rPr>
            </w:pPr>
            <w:r w:rsidRPr="00A321F7">
              <w:rPr>
                <w:sz w:val="16"/>
                <w:szCs w:val="16"/>
                <w:lang w:eastAsia="es-MX"/>
              </w:rPr>
              <w:t>Número de personas que reciben capacitación/ número que terminan su capacitación</w:t>
            </w:r>
          </w:p>
        </w:tc>
        <w:tc>
          <w:tcPr>
            <w:tcW w:w="1311" w:type="dxa"/>
            <w:shd w:val="clear" w:color="auto" w:fill="auto"/>
            <w:vAlign w:val="center"/>
          </w:tcPr>
          <w:p w:rsidR="005539D9" w:rsidRPr="00A321F7" w:rsidRDefault="005539D9" w:rsidP="005539D9">
            <w:pPr>
              <w:pStyle w:val="Sinespaciado"/>
              <w:jc w:val="left"/>
              <w:rPr>
                <w:sz w:val="20"/>
                <w:szCs w:val="20"/>
                <w:lang w:eastAsia="es-MX"/>
              </w:rPr>
            </w:pPr>
            <w:r w:rsidRPr="00A321F7">
              <w:rPr>
                <w:sz w:val="20"/>
                <w:szCs w:val="20"/>
                <w:lang w:eastAsia="es-MX"/>
              </w:rPr>
              <w:t>8,9</w:t>
            </w:r>
          </w:p>
        </w:tc>
      </w:tr>
      <w:tr w:rsidR="005539D9" w:rsidRPr="005526B0" w:rsidTr="005539D9">
        <w:trPr>
          <w:trHeight w:val="1020"/>
        </w:trPr>
        <w:tc>
          <w:tcPr>
            <w:tcW w:w="2055" w:type="dxa"/>
            <w:vMerge/>
            <w:vAlign w:val="center"/>
          </w:tcPr>
          <w:p w:rsidR="005539D9" w:rsidRPr="00A321F7" w:rsidRDefault="005539D9" w:rsidP="005539D9">
            <w:pPr>
              <w:pStyle w:val="Sinespaciado"/>
              <w:jc w:val="left"/>
              <w:rPr>
                <w:sz w:val="20"/>
                <w:szCs w:val="20"/>
                <w:lang w:eastAsia="es-MX"/>
              </w:rPr>
            </w:pPr>
          </w:p>
        </w:tc>
        <w:tc>
          <w:tcPr>
            <w:tcW w:w="2331" w:type="dxa"/>
            <w:shd w:val="clear" w:color="auto" w:fill="auto"/>
            <w:vAlign w:val="center"/>
          </w:tcPr>
          <w:p w:rsidR="005539D9" w:rsidRPr="00A321F7" w:rsidRDefault="005539D9" w:rsidP="005539D9">
            <w:pPr>
              <w:pStyle w:val="Sinespaciado"/>
              <w:jc w:val="left"/>
              <w:rPr>
                <w:sz w:val="20"/>
                <w:szCs w:val="20"/>
                <w:lang w:eastAsia="es-MX"/>
              </w:rPr>
            </w:pPr>
            <w:r w:rsidRPr="00A321F7">
              <w:rPr>
                <w:sz w:val="20"/>
                <w:szCs w:val="20"/>
                <w:lang w:eastAsia="es-MX"/>
              </w:rPr>
              <w:t>HUERTO COMUNITARIO CON UN ENFOQUE DE COHESIÓN SOCIAL.</w:t>
            </w:r>
          </w:p>
          <w:p w:rsidR="005539D9" w:rsidRPr="00A321F7" w:rsidRDefault="005539D9" w:rsidP="005539D9">
            <w:pPr>
              <w:pStyle w:val="Sinespaciado"/>
              <w:jc w:val="left"/>
              <w:rPr>
                <w:sz w:val="20"/>
                <w:szCs w:val="20"/>
                <w:lang w:eastAsia="es-MX"/>
              </w:rPr>
            </w:pPr>
            <w:r w:rsidRPr="00A321F7">
              <w:rPr>
                <w:sz w:val="20"/>
                <w:szCs w:val="20"/>
                <w:lang w:eastAsia="es-MX"/>
              </w:rPr>
              <w:t>METROPOLITANO</w:t>
            </w:r>
          </w:p>
        </w:tc>
        <w:tc>
          <w:tcPr>
            <w:tcW w:w="723"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606"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722" w:type="dxa"/>
            <w:shd w:val="clear" w:color="auto" w:fill="auto"/>
            <w:vAlign w:val="center"/>
          </w:tcPr>
          <w:p w:rsidR="005539D9" w:rsidRPr="00A321F7" w:rsidRDefault="005539D9" w:rsidP="005539D9">
            <w:pPr>
              <w:pStyle w:val="Sinespaciado"/>
              <w:jc w:val="center"/>
              <w:rPr>
                <w:sz w:val="18"/>
                <w:szCs w:val="18"/>
                <w:lang w:eastAsia="es-MX"/>
              </w:rPr>
            </w:pPr>
          </w:p>
        </w:tc>
        <w:tc>
          <w:tcPr>
            <w:tcW w:w="2889" w:type="dxa"/>
            <w:shd w:val="clear" w:color="auto" w:fill="auto"/>
            <w:vAlign w:val="center"/>
          </w:tcPr>
          <w:p w:rsidR="005539D9" w:rsidRPr="00A321F7" w:rsidRDefault="005539D9" w:rsidP="005539D9">
            <w:pPr>
              <w:pStyle w:val="Sinespaciado"/>
              <w:jc w:val="left"/>
              <w:rPr>
                <w:sz w:val="16"/>
                <w:szCs w:val="16"/>
                <w:lang w:eastAsia="es-MX"/>
              </w:rPr>
            </w:pPr>
            <w:r w:rsidRPr="00A321F7">
              <w:rPr>
                <w:sz w:val="16"/>
                <w:szCs w:val="16"/>
                <w:lang w:eastAsia="es-MX"/>
              </w:rPr>
              <w:t>Número de personas que terminan la capacitación / número de desempleados</w:t>
            </w:r>
          </w:p>
        </w:tc>
        <w:tc>
          <w:tcPr>
            <w:tcW w:w="1311" w:type="dxa"/>
            <w:shd w:val="clear" w:color="auto" w:fill="auto"/>
            <w:vAlign w:val="center"/>
          </w:tcPr>
          <w:p w:rsidR="005539D9" w:rsidRPr="00A321F7" w:rsidRDefault="005539D9" w:rsidP="005539D9">
            <w:pPr>
              <w:pStyle w:val="Sinespaciado"/>
              <w:jc w:val="left"/>
              <w:rPr>
                <w:sz w:val="20"/>
                <w:szCs w:val="20"/>
                <w:lang w:eastAsia="es-MX"/>
              </w:rPr>
            </w:pPr>
            <w:r w:rsidRPr="00A321F7">
              <w:rPr>
                <w:sz w:val="20"/>
                <w:szCs w:val="20"/>
                <w:lang w:eastAsia="es-MX"/>
              </w:rPr>
              <w:t>8,9</w:t>
            </w:r>
          </w:p>
        </w:tc>
      </w:tr>
      <w:tr w:rsidR="005539D9" w:rsidRPr="005526B0" w:rsidTr="005539D9">
        <w:trPr>
          <w:trHeight w:val="1020"/>
        </w:trPr>
        <w:tc>
          <w:tcPr>
            <w:tcW w:w="2055" w:type="dxa"/>
            <w:vMerge/>
            <w:vAlign w:val="center"/>
          </w:tcPr>
          <w:p w:rsidR="005539D9" w:rsidRPr="00A321F7" w:rsidRDefault="005539D9" w:rsidP="005539D9">
            <w:pPr>
              <w:pStyle w:val="Sinespaciado"/>
              <w:jc w:val="left"/>
              <w:rPr>
                <w:sz w:val="20"/>
                <w:szCs w:val="20"/>
                <w:lang w:eastAsia="es-MX"/>
              </w:rPr>
            </w:pPr>
          </w:p>
        </w:tc>
        <w:tc>
          <w:tcPr>
            <w:tcW w:w="2331" w:type="dxa"/>
            <w:shd w:val="clear" w:color="auto" w:fill="auto"/>
            <w:vAlign w:val="center"/>
          </w:tcPr>
          <w:p w:rsidR="005539D9" w:rsidRPr="00A321F7" w:rsidRDefault="005539D9" w:rsidP="005539D9">
            <w:pPr>
              <w:pStyle w:val="Sinespaciado"/>
              <w:jc w:val="left"/>
              <w:rPr>
                <w:sz w:val="20"/>
                <w:szCs w:val="20"/>
                <w:lang w:eastAsia="es-MX"/>
              </w:rPr>
            </w:pPr>
            <w:r w:rsidRPr="00A321F7">
              <w:rPr>
                <w:sz w:val="20"/>
                <w:szCs w:val="20"/>
                <w:lang w:eastAsia="es-MX"/>
              </w:rPr>
              <w:t>Implementación de proyectos con jóvenes integrantes de pandillas.</w:t>
            </w:r>
          </w:p>
          <w:p w:rsidR="005539D9" w:rsidRPr="00A321F7" w:rsidRDefault="005539D9" w:rsidP="005539D9">
            <w:pPr>
              <w:pStyle w:val="Sinespaciado"/>
              <w:jc w:val="left"/>
              <w:rPr>
                <w:sz w:val="20"/>
                <w:szCs w:val="20"/>
                <w:lang w:eastAsia="es-MX"/>
              </w:rPr>
            </w:pPr>
            <w:r w:rsidRPr="00A321F7">
              <w:rPr>
                <w:sz w:val="20"/>
                <w:szCs w:val="20"/>
                <w:lang w:eastAsia="es-MX"/>
              </w:rPr>
              <w:t>SOCIOPRODUCTIVO JÓVENES</w:t>
            </w:r>
          </w:p>
        </w:tc>
        <w:tc>
          <w:tcPr>
            <w:tcW w:w="723"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606"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722" w:type="dxa"/>
            <w:shd w:val="clear" w:color="auto" w:fill="auto"/>
            <w:vAlign w:val="center"/>
          </w:tcPr>
          <w:p w:rsidR="005539D9" w:rsidRPr="00A321F7" w:rsidRDefault="005539D9" w:rsidP="005539D9">
            <w:pPr>
              <w:pStyle w:val="Sinespaciado"/>
              <w:jc w:val="center"/>
              <w:rPr>
                <w:sz w:val="18"/>
                <w:szCs w:val="18"/>
                <w:lang w:eastAsia="es-MX"/>
              </w:rPr>
            </w:pPr>
          </w:p>
        </w:tc>
        <w:tc>
          <w:tcPr>
            <w:tcW w:w="2889" w:type="dxa"/>
            <w:shd w:val="clear" w:color="auto" w:fill="auto"/>
            <w:vAlign w:val="center"/>
          </w:tcPr>
          <w:p w:rsidR="005539D9" w:rsidRPr="00A321F7" w:rsidRDefault="005539D9" w:rsidP="005539D9">
            <w:pPr>
              <w:pStyle w:val="Sinespaciado"/>
              <w:jc w:val="left"/>
              <w:rPr>
                <w:sz w:val="16"/>
                <w:szCs w:val="16"/>
                <w:lang w:eastAsia="es-MX"/>
              </w:rPr>
            </w:pPr>
            <w:r w:rsidRPr="00A321F7">
              <w:rPr>
                <w:sz w:val="16"/>
                <w:szCs w:val="16"/>
                <w:lang w:eastAsia="es-MX"/>
              </w:rPr>
              <w:t>Número de jóvenes que terminan el programa / número estimado de jóvenes en pandillas</w:t>
            </w:r>
          </w:p>
        </w:tc>
        <w:tc>
          <w:tcPr>
            <w:tcW w:w="1311" w:type="dxa"/>
            <w:shd w:val="clear" w:color="auto" w:fill="auto"/>
            <w:vAlign w:val="center"/>
          </w:tcPr>
          <w:p w:rsidR="005539D9" w:rsidRPr="00A321F7" w:rsidRDefault="005539D9" w:rsidP="005539D9">
            <w:pPr>
              <w:pStyle w:val="Sinespaciado"/>
              <w:jc w:val="left"/>
              <w:rPr>
                <w:sz w:val="20"/>
                <w:szCs w:val="20"/>
                <w:lang w:eastAsia="es-MX"/>
              </w:rPr>
            </w:pPr>
            <w:r w:rsidRPr="00A321F7">
              <w:rPr>
                <w:sz w:val="20"/>
                <w:szCs w:val="20"/>
                <w:lang w:eastAsia="es-MX"/>
              </w:rPr>
              <w:t>8,9</w:t>
            </w:r>
          </w:p>
        </w:tc>
      </w:tr>
      <w:tr w:rsidR="005539D9" w:rsidRPr="005526B0" w:rsidTr="005539D9">
        <w:trPr>
          <w:trHeight w:val="1020"/>
        </w:trPr>
        <w:tc>
          <w:tcPr>
            <w:tcW w:w="2055" w:type="dxa"/>
            <w:vMerge/>
            <w:vAlign w:val="center"/>
          </w:tcPr>
          <w:p w:rsidR="005539D9" w:rsidRPr="00A321F7" w:rsidRDefault="005539D9" w:rsidP="005539D9">
            <w:pPr>
              <w:pStyle w:val="Sinespaciado"/>
              <w:jc w:val="left"/>
              <w:rPr>
                <w:sz w:val="20"/>
                <w:szCs w:val="20"/>
                <w:lang w:eastAsia="es-MX"/>
              </w:rPr>
            </w:pPr>
          </w:p>
        </w:tc>
        <w:tc>
          <w:tcPr>
            <w:tcW w:w="2331" w:type="dxa"/>
            <w:shd w:val="clear" w:color="auto" w:fill="auto"/>
            <w:vAlign w:val="center"/>
          </w:tcPr>
          <w:p w:rsidR="005539D9" w:rsidRPr="00A321F7" w:rsidRDefault="005539D9" w:rsidP="005539D9">
            <w:pPr>
              <w:pStyle w:val="Sinespaciado"/>
              <w:jc w:val="left"/>
              <w:rPr>
                <w:sz w:val="20"/>
                <w:szCs w:val="20"/>
                <w:lang w:eastAsia="es-MX"/>
              </w:rPr>
            </w:pPr>
            <w:r w:rsidRPr="00A321F7">
              <w:rPr>
                <w:sz w:val="20"/>
                <w:szCs w:val="20"/>
                <w:lang w:eastAsia="es-MX"/>
              </w:rPr>
              <w:t>Apoyo para iniciativas productivas (autoempleo).</w:t>
            </w:r>
          </w:p>
          <w:p w:rsidR="005539D9" w:rsidRPr="00A321F7" w:rsidRDefault="005539D9" w:rsidP="005539D9">
            <w:pPr>
              <w:pStyle w:val="Sinespaciado"/>
              <w:jc w:val="left"/>
              <w:rPr>
                <w:sz w:val="20"/>
                <w:szCs w:val="20"/>
                <w:lang w:eastAsia="es-MX"/>
              </w:rPr>
            </w:pPr>
            <w:r w:rsidRPr="00A321F7">
              <w:rPr>
                <w:sz w:val="20"/>
                <w:szCs w:val="20"/>
                <w:lang w:eastAsia="es-MX"/>
              </w:rPr>
              <w:t>METROPOLITANO</w:t>
            </w:r>
          </w:p>
        </w:tc>
        <w:tc>
          <w:tcPr>
            <w:tcW w:w="723"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606"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722" w:type="dxa"/>
            <w:shd w:val="clear" w:color="auto" w:fill="auto"/>
            <w:vAlign w:val="center"/>
          </w:tcPr>
          <w:p w:rsidR="005539D9" w:rsidRPr="00A321F7" w:rsidRDefault="005539D9" w:rsidP="005539D9">
            <w:pPr>
              <w:pStyle w:val="Sinespaciado"/>
              <w:jc w:val="center"/>
              <w:rPr>
                <w:sz w:val="18"/>
                <w:szCs w:val="18"/>
                <w:lang w:eastAsia="es-MX"/>
              </w:rPr>
            </w:pPr>
          </w:p>
        </w:tc>
        <w:tc>
          <w:tcPr>
            <w:tcW w:w="2889" w:type="dxa"/>
            <w:shd w:val="clear" w:color="auto" w:fill="auto"/>
            <w:vAlign w:val="center"/>
          </w:tcPr>
          <w:p w:rsidR="005539D9" w:rsidRPr="00A321F7" w:rsidRDefault="005539D9" w:rsidP="005539D9">
            <w:pPr>
              <w:pStyle w:val="Sinespaciado"/>
              <w:jc w:val="left"/>
              <w:rPr>
                <w:sz w:val="16"/>
                <w:szCs w:val="16"/>
                <w:lang w:eastAsia="es-MX"/>
              </w:rPr>
            </w:pPr>
            <w:r w:rsidRPr="00A321F7">
              <w:rPr>
                <w:sz w:val="16"/>
                <w:szCs w:val="16"/>
                <w:lang w:eastAsia="es-MX"/>
              </w:rPr>
              <w:t>Número de personas / número de desempleados</w:t>
            </w:r>
          </w:p>
        </w:tc>
        <w:tc>
          <w:tcPr>
            <w:tcW w:w="1311" w:type="dxa"/>
            <w:shd w:val="clear" w:color="auto" w:fill="auto"/>
            <w:vAlign w:val="center"/>
          </w:tcPr>
          <w:p w:rsidR="005539D9" w:rsidRPr="00A321F7" w:rsidRDefault="005539D9" w:rsidP="005539D9">
            <w:pPr>
              <w:pStyle w:val="Sinespaciado"/>
              <w:jc w:val="left"/>
              <w:rPr>
                <w:sz w:val="20"/>
                <w:szCs w:val="20"/>
                <w:lang w:eastAsia="es-MX"/>
              </w:rPr>
            </w:pPr>
            <w:r w:rsidRPr="00A321F7">
              <w:rPr>
                <w:sz w:val="20"/>
                <w:szCs w:val="20"/>
                <w:lang w:eastAsia="es-MX"/>
              </w:rPr>
              <w:t>8,9</w:t>
            </w:r>
          </w:p>
        </w:tc>
      </w:tr>
      <w:tr w:rsidR="005539D9" w:rsidRPr="005526B0" w:rsidTr="005539D9">
        <w:trPr>
          <w:trHeight w:val="765"/>
        </w:trPr>
        <w:tc>
          <w:tcPr>
            <w:tcW w:w="2055" w:type="dxa"/>
            <w:vMerge/>
            <w:vAlign w:val="center"/>
            <w:hideMark/>
          </w:tcPr>
          <w:p w:rsidR="005539D9" w:rsidRPr="00A321F7" w:rsidRDefault="005539D9" w:rsidP="005539D9">
            <w:pPr>
              <w:pStyle w:val="Sinespaciado"/>
              <w:jc w:val="left"/>
              <w:rPr>
                <w:sz w:val="20"/>
                <w:szCs w:val="20"/>
                <w:lang w:eastAsia="es-MX"/>
              </w:rPr>
            </w:pPr>
          </w:p>
        </w:tc>
        <w:tc>
          <w:tcPr>
            <w:tcW w:w="2331" w:type="dxa"/>
            <w:shd w:val="clear" w:color="auto" w:fill="FFFFFF" w:themeFill="background1"/>
            <w:vAlign w:val="center"/>
            <w:hideMark/>
          </w:tcPr>
          <w:p w:rsidR="005539D9" w:rsidRPr="00A321F7" w:rsidRDefault="005539D9" w:rsidP="005539D9">
            <w:pPr>
              <w:pStyle w:val="Sinespaciado"/>
              <w:jc w:val="left"/>
              <w:rPr>
                <w:sz w:val="20"/>
                <w:szCs w:val="20"/>
                <w:lang w:eastAsia="es-MX"/>
              </w:rPr>
            </w:pPr>
            <w:r w:rsidRPr="00A321F7">
              <w:rPr>
                <w:sz w:val="20"/>
                <w:szCs w:val="20"/>
                <w:lang w:eastAsia="es-MX"/>
              </w:rPr>
              <w:t xml:space="preserve">Escuela Nacional de Cerámica de Tlaquepaque </w:t>
            </w:r>
          </w:p>
        </w:tc>
        <w:tc>
          <w:tcPr>
            <w:tcW w:w="723" w:type="dxa"/>
            <w:shd w:val="clear" w:color="auto" w:fill="auto"/>
            <w:noWrap/>
            <w:vAlign w:val="center"/>
            <w:hideMark/>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606" w:type="dxa"/>
            <w:shd w:val="clear" w:color="auto" w:fill="auto"/>
            <w:noWrap/>
            <w:vAlign w:val="center"/>
            <w:hideMark/>
          </w:tcPr>
          <w:p w:rsidR="005539D9" w:rsidRPr="00A321F7" w:rsidRDefault="005539D9" w:rsidP="005539D9">
            <w:pPr>
              <w:pStyle w:val="Sinespaciado"/>
              <w:jc w:val="center"/>
              <w:rPr>
                <w:sz w:val="18"/>
                <w:szCs w:val="18"/>
                <w:lang w:eastAsia="es-MX"/>
              </w:rPr>
            </w:pPr>
          </w:p>
        </w:tc>
        <w:tc>
          <w:tcPr>
            <w:tcW w:w="722" w:type="dxa"/>
            <w:shd w:val="clear" w:color="auto" w:fill="auto"/>
            <w:vAlign w:val="center"/>
            <w:hideMark/>
          </w:tcPr>
          <w:p w:rsidR="005539D9" w:rsidRPr="00A321F7" w:rsidRDefault="005539D9" w:rsidP="005539D9">
            <w:pPr>
              <w:pStyle w:val="Sinespaciado"/>
              <w:jc w:val="center"/>
              <w:rPr>
                <w:sz w:val="18"/>
                <w:szCs w:val="18"/>
                <w:lang w:eastAsia="es-MX"/>
              </w:rPr>
            </w:pPr>
          </w:p>
        </w:tc>
        <w:tc>
          <w:tcPr>
            <w:tcW w:w="2889" w:type="dxa"/>
            <w:shd w:val="clear" w:color="auto" w:fill="auto"/>
            <w:vAlign w:val="center"/>
            <w:hideMark/>
          </w:tcPr>
          <w:p w:rsidR="005539D9" w:rsidRPr="00A321F7" w:rsidRDefault="005539D9" w:rsidP="005539D9">
            <w:pPr>
              <w:pStyle w:val="Sinespaciado"/>
              <w:jc w:val="left"/>
              <w:rPr>
                <w:sz w:val="16"/>
                <w:szCs w:val="16"/>
                <w:lang w:eastAsia="es-MX"/>
              </w:rPr>
            </w:pPr>
            <w:r w:rsidRPr="00A321F7">
              <w:rPr>
                <w:sz w:val="16"/>
                <w:szCs w:val="16"/>
                <w:lang w:eastAsia="es-MX"/>
              </w:rPr>
              <w:t>número de personas concurriendo la escuela en relación a 2015</w:t>
            </w:r>
          </w:p>
        </w:tc>
        <w:tc>
          <w:tcPr>
            <w:tcW w:w="1311" w:type="dxa"/>
            <w:shd w:val="clear" w:color="auto" w:fill="auto"/>
            <w:vAlign w:val="center"/>
            <w:hideMark/>
          </w:tcPr>
          <w:p w:rsidR="005539D9" w:rsidRPr="00A321F7" w:rsidRDefault="005539D9" w:rsidP="005539D9">
            <w:pPr>
              <w:pStyle w:val="Sinespaciado"/>
              <w:jc w:val="left"/>
              <w:rPr>
                <w:sz w:val="20"/>
                <w:szCs w:val="20"/>
                <w:lang w:eastAsia="es-MX"/>
              </w:rPr>
            </w:pPr>
            <w:r w:rsidRPr="00A321F7">
              <w:rPr>
                <w:sz w:val="20"/>
                <w:szCs w:val="20"/>
                <w:lang w:eastAsia="es-MX"/>
              </w:rPr>
              <w:t>8,9</w:t>
            </w:r>
          </w:p>
        </w:tc>
      </w:tr>
      <w:tr w:rsidR="005539D9" w:rsidRPr="005526B0" w:rsidTr="005539D9">
        <w:trPr>
          <w:trHeight w:val="300"/>
        </w:trPr>
        <w:tc>
          <w:tcPr>
            <w:tcW w:w="2055" w:type="dxa"/>
            <w:vMerge/>
            <w:vAlign w:val="center"/>
            <w:hideMark/>
          </w:tcPr>
          <w:p w:rsidR="005539D9" w:rsidRPr="00A321F7" w:rsidRDefault="005539D9" w:rsidP="005539D9">
            <w:pPr>
              <w:pStyle w:val="Sinespaciado"/>
              <w:jc w:val="left"/>
              <w:rPr>
                <w:sz w:val="20"/>
                <w:szCs w:val="20"/>
                <w:lang w:eastAsia="es-MX"/>
              </w:rPr>
            </w:pPr>
          </w:p>
        </w:tc>
        <w:tc>
          <w:tcPr>
            <w:tcW w:w="2331" w:type="dxa"/>
            <w:shd w:val="clear" w:color="auto" w:fill="auto"/>
            <w:vAlign w:val="center"/>
            <w:hideMark/>
          </w:tcPr>
          <w:p w:rsidR="005539D9" w:rsidRPr="00A321F7" w:rsidRDefault="005539D9" w:rsidP="005539D9">
            <w:pPr>
              <w:pStyle w:val="Sinespaciado"/>
              <w:jc w:val="left"/>
              <w:rPr>
                <w:sz w:val="20"/>
                <w:szCs w:val="20"/>
                <w:lang w:eastAsia="es-MX"/>
              </w:rPr>
            </w:pPr>
            <w:r w:rsidRPr="00A321F7">
              <w:rPr>
                <w:sz w:val="20"/>
                <w:szCs w:val="20"/>
                <w:lang w:eastAsia="es-MX"/>
              </w:rPr>
              <w:t>Programa de Fortalecimiento de la Academia Municipal (Correspondencia Indirecta, no tiene correspondencia con su eje)</w:t>
            </w:r>
          </w:p>
        </w:tc>
        <w:tc>
          <w:tcPr>
            <w:tcW w:w="723" w:type="dxa"/>
            <w:shd w:val="clear" w:color="auto" w:fill="auto"/>
            <w:noWrap/>
            <w:vAlign w:val="center"/>
            <w:hideMark/>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606" w:type="dxa"/>
            <w:shd w:val="clear" w:color="auto" w:fill="auto"/>
            <w:noWrap/>
            <w:vAlign w:val="center"/>
            <w:hideMark/>
          </w:tcPr>
          <w:p w:rsidR="005539D9" w:rsidRPr="00A321F7" w:rsidRDefault="005539D9" w:rsidP="005539D9">
            <w:pPr>
              <w:pStyle w:val="Sinespaciado"/>
              <w:jc w:val="center"/>
              <w:rPr>
                <w:sz w:val="18"/>
                <w:szCs w:val="18"/>
                <w:lang w:eastAsia="es-MX"/>
              </w:rPr>
            </w:pPr>
          </w:p>
        </w:tc>
        <w:tc>
          <w:tcPr>
            <w:tcW w:w="722" w:type="dxa"/>
            <w:shd w:val="clear" w:color="auto" w:fill="auto"/>
            <w:noWrap/>
            <w:vAlign w:val="center"/>
            <w:hideMark/>
          </w:tcPr>
          <w:p w:rsidR="005539D9" w:rsidRPr="00A321F7" w:rsidRDefault="005539D9" w:rsidP="005539D9">
            <w:pPr>
              <w:pStyle w:val="Sinespaciado"/>
              <w:jc w:val="center"/>
              <w:rPr>
                <w:sz w:val="18"/>
                <w:szCs w:val="18"/>
                <w:lang w:eastAsia="es-MX"/>
              </w:rPr>
            </w:pPr>
          </w:p>
        </w:tc>
        <w:tc>
          <w:tcPr>
            <w:tcW w:w="2889" w:type="dxa"/>
            <w:shd w:val="clear" w:color="auto" w:fill="auto"/>
            <w:noWrap/>
            <w:vAlign w:val="center"/>
            <w:hideMark/>
          </w:tcPr>
          <w:p w:rsidR="005539D9" w:rsidRPr="00A321F7" w:rsidRDefault="005539D9" w:rsidP="005539D9">
            <w:pPr>
              <w:pStyle w:val="Sinespaciado"/>
              <w:jc w:val="left"/>
              <w:rPr>
                <w:sz w:val="16"/>
                <w:szCs w:val="16"/>
                <w:lang w:eastAsia="es-MX"/>
              </w:rPr>
            </w:pPr>
            <w:r w:rsidRPr="00A321F7">
              <w:rPr>
                <w:sz w:val="16"/>
                <w:szCs w:val="16"/>
                <w:lang w:eastAsia="es-MX"/>
              </w:rPr>
              <w:t>incremento de afluencia a academias municipales con relación a 2015</w:t>
            </w:r>
          </w:p>
        </w:tc>
        <w:tc>
          <w:tcPr>
            <w:tcW w:w="1311" w:type="dxa"/>
            <w:shd w:val="clear" w:color="auto" w:fill="auto"/>
            <w:noWrap/>
            <w:vAlign w:val="center"/>
            <w:hideMark/>
          </w:tcPr>
          <w:p w:rsidR="005539D9" w:rsidRPr="00A321F7" w:rsidRDefault="005539D9" w:rsidP="005539D9">
            <w:pPr>
              <w:pStyle w:val="Sinespaciado"/>
              <w:jc w:val="left"/>
              <w:rPr>
                <w:sz w:val="20"/>
                <w:szCs w:val="20"/>
                <w:lang w:eastAsia="es-MX"/>
              </w:rPr>
            </w:pPr>
            <w:r w:rsidRPr="00A321F7">
              <w:rPr>
                <w:sz w:val="20"/>
                <w:szCs w:val="20"/>
                <w:lang w:eastAsia="es-MX"/>
              </w:rPr>
              <w:t>8,9</w:t>
            </w:r>
          </w:p>
        </w:tc>
      </w:tr>
      <w:tr w:rsidR="005539D9" w:rsidRPr="005526B0" w:rsidTr="005539D9">
        <w:trPr>
          <w:trHeight w:val="570"/>
        </w:trPr>
        <w:tc>
          <w:tcPr>
            <w:tcW w:w="2055" w:type="dxa"/>
            <w:shd w:val="clear" w:color="auto" w:fill="FFFFFF" w:themeFill="background1"/>
            <w:vAlign w:val="center"/>
            <w:hideMark/>
          </w:tcPr>
          <w:p w:rsidR="005539D9" w:rsidRPr="00A321F7" w:rsidRDefault="00097AE7" w:rsidP="005539D9">
            <w:pPr>
              <w:pStyle w:val="Sinespaciado"/>
              <w:jc w:val="left"/>
              <w:rPr>
                <w:sz w:val="20"/>
                <w:szCs w:val="20"/>
                <w:lang w:eastAsia="es-MX"/>
              </w:rPr>
            </w:pPr>
            <w:r>
              <w:rPr>
                <w:sz w:val="20"/>
                <w:szCs w:val="20"/>
                <w:lang w:eastAsia="es-MX"/>
              </w:rPr>
              <w:t>3..2.2</w:t>
            </w:r>
            <w:r w:rsidR="005539D9" w:rsidRPr="00A321F7">
              <w:rPr>
                <w:sz w:val="20"/>
                <w:szCs w:val="20"/>
                <w:lang w:eastAsia="es-MX"/>
              </w:rPr>
              <w:t xml:space="preserve"> Implementar el Programa para el  adulto mayor </w:t>
            </w:r>
          </w:p>
        </w:tc>
        <w:tc>
          <w:tcPr>
            <w:tcW w:w="2331" w:type="dxa"/>
            <w:shd w:val="clear" w:color="auto" w:fill="FFFFFF" w:themeFill="background1"/>
            <w:noWrap/>
            <w:vAlign w:val="center"/>
            <w:hideMark/>
          </w:tcPr>
          <w:p w:rsidR="005539D9" w:rsidRPr="00A321F7" w:rsidRDefault="005539D9" w:rsidP="005539D9">
            <w:pPr>
              <w:pStyle w:val="Sinespaciado"/>
              <w:jc w:val="left"/>
              <w:rPr>
                <w:sz w:val="20"/>
                <w:szCs w:val="20"/>
                <w:lang w:eastAsia="es-MX"/>
              </w:rPr>
            </w:pPr>
            <w:r w:rsidRPr="00A321F7">
              <w:rPr>
                <w:sz w:val="20"/>
                <w:szCs w:val="20"/>
                <w:lang w:eastAsia="es-MX"/>
              </w:rPr>
              <w:t xml:space="preserve">Programa centros de día.   </w:t>
            </w:r>
          </w:p>
        </w:tc>
        <w:tc>
          <w:tcPr>
            <w:tcW w:w="723" w:type="dxa"/>
            <w:shd w:val="clear" w:color="auto" w:fill="auto"/>
            <w:noWrap/>
            <w:vAlign w:val="center"/>
            <w:hideMark/>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606" w:type="dxa"/>
            <w:shd w:val="clear" w:color="auto" w:fill="auto"/>
            <w:noWrap/>
            <w:vAlign w:val="center"/>
            <w:hideMark/>
          </w:tcPr>
          <w:p w:rsidR="005539D9" w:rsidRPr="00A321F7" w:rsidRDefault="005539D9" w:rsidP="005539D9">
            <w:pPr>
              <w:pStyle w:val="Sinespaciado"/>
              <w:jc w:val="center"/>
              <w:rPr>
                <w:sz w:val="18"/>
                <w:szCs w:val="18"/>
                <w:lang w:eastAsia="es-MX"/>
              </w:rPr>
            </w:pPr>
          </w:p>
        </w:tc>
        <w:tc>
          <w:tcPr>
            <w:tcW w:w="722" w:type="dxa"/>
            <w:shd w:val="clear" w:color="auto" w:fill="auto"/>
            <w:noWrap/>
            <w:vAlign w:val="center"/>
            <w:hideMark/>
          </w:tcPr>
          <w:p w:rsidR="005539D9" w:rsidRPr="00A321F7" w:rsidRDefault="005539D9" w:rsidP="005539D9">
            <w:pPr>
              <w:pStyle w:val="Sinespaciado"/>
              <w:jc w:val="center"/>
              <w:rPr>
                <w:sz w:val="18"/>
                <w:szCs w:val="18"/>
                <w:lang w:eastAsia="es-MX"/>
              </w:rPr>
            </w:pPr>
          </w:p>
        </w:tc>
        <w:tc>
          <w:tcPr>
            <w:tcW w:w="2889" w:type="dxa"/>
            <w:shd w:val="clear" w:color="auto" w:fill="auto"/>
            <w:noWrap/>
            <w:vAlign w:val="center"/>
            <w:hideMark/>
          </w:tcPr>
          <w:p w:rsidR="005539D9" w:rsidRPr="00A321F7" w:rsidRDefault="005539D9" w:rsidP="005539D9">
            <w:pPr>
              <w:pStyle w:val="Sinespaciado"/>
              <w:jc w:val="left"/>
              <w:rPr>
                <w:sz w:val="16"/>
                <w:szCs w:val="16"/>
                <w:lang w:eastAsia="es-MX"/>
              </w:rPr>
            </w:pPr>
            <w:r w:rsidRPr="00A321F7">
              <w:rPr>
                <w:sz w:val="16"/>
                <w:szCs w:val="16"/>
                <w:lang w:eastAsia="es-MX"/>
              </w:rPr>
              <w:t>Número de personas mayores atendiendo al centro .</w:t>
            </w:r>
          </w:p>
        </w:tc>
        <w:tc>
          <w:tcPr>
            <w:tcW w:w="1311" w:type="dxa"/>
            <w:shd w:val="clear" w:color="auto" w:fill="auto"/>
            <w:noWrap/>
            <w:vAlign w:val="center"/>
            <w:hideMark/>
          </w:tcPr>
          <w:p w:rsidR="005539D9" w:rsidRPr="00A321F7" w:rsidRDefault="005539D9" w:rsidP="005539D9">
            <w:pPr>
              <w:pStyle w:val="Sinespaciado"/>
              <w:jc w:val="left"/>
              <w:rPr>
                <w:sz w:val="20"/>
                <w:szCs w:val="20"/>
                <w:lang w:eastAsia="es-MX"/>
              </w:rPr>
            </w:pPr>
          </w:p>
        </w:tc>
      </w:tr>
      <w:tr w:rsidR="005539D9" w:rsidRPr="005526B0" w:rsidTr="005539D9">
        <w:trPr>
          <w:trHeight w:val="855"/>
        </w:trPr>
        <w:tc>
          <w:tcPr>
            <w:tcW w:w="2055" w:type="dxa"/>
            <w:shd w:val="clear" w:color="auto" w:fill="auto"/>
            <w:vAlign w:val="center"/>
            <w:hideMark/>
          </w:tcPr>
          <w:p w:rsidR="005539D9" w:rsidRPr="00A321F7" w:rsidRDefault="00097AE7" w:rsidP="005539D9">
            <w:pPr>
              <w:pStyle w:val="Sinespaciado"/>
              <w:jc w:val="left"/>
              <w:rPr>
                <w:sz w:val="20"/>
                <w:szCs w:val="20"/>
                <w:lang w:eastAsia="es-MX"/>
              </w:rPr>
            </w:pPr>
            <w:r>
              <w:rPr>
                <w:sz w:val="20"/>
                <w:szCs w:val="20"/>
                <w:lang w:eastAsia="es-MX"/>
              </w:rPr>
              <w:lastRenderedPageBreak/>
              <w:t>3.2.3</w:t>
            </w:r>
            <w:r w:rsidR="005539D9" w:rsidRPr="00A321F7">
              <w:rPr>
                <w:sz w:val="20"/>
                <w:szCs w:val="20"/>
                <w:lang w:eastAsia="es-MX"/>
              </w:rPr>
              <w:t xml:space="preserve"> Implementar el Programa para Madres Jefas de Familia –incentivo económico para el cuidado de sus hijos en Estancias infantiles.</w:t>
            </w:r>
          </w:p>
        </w:tc>
        <w:tc>
          <w:tcPr>
            <w:tcW w:w="2331" w:type="dxa"/>
            <w:shd w:val="clear" w:color="auto" w:fill="auto"/>
            <w:noWrap/>
            <w:vAlign w:val="center"/>
            <w:hideMark/>
          </w:tcPr>
          <w:p w:rsidR="005539D9" w:rsidRPr="00A321F7" w:rsidRDefault="005539D9" w:rsidP="005539D9">
            <w:pPr>
              <w:pStyle w:val="Sinespaciado"/>
              <w:jc w:val="left"/>
              <w:rPr>
                <w:sz w:val="20"/>
                <w:szCs w:val="20"/>
                <w:lang w:eastAsia="es-MX"/>
              </w:rPr>
            </w:pPr>
            <w:r w:rsidRPr="00A321F7">
              <w:rPr>
                <w:sz w:val="20"/>
                <w:szCs w:val="20"/>
                <w:lang w:eastAsia="es-MX"/>
              </w:rPr>
              <w:t>Programa “Por lo que más quieres”</w:t>
            </w:r>
          </w:p>
          <w:p w:rsidR="005539D9" w:rsidRPr="00A321F7" w:rsidRDefault="005539D9" w:rsidP="005539D9">
            <w:pPr>
              <w:pStyle w:val="Sinespaciado"/>
              <w:jc w:val="left"/>
              <w:rPr>
                <w:sz w:val="20"/>
                <w:szCs w:val="20"/>
                <w:lang w:eastAsia="es-MX"/>
              </w:rPr>
            </w:pPr>
            <w:r w:rsidRPr="00A321F7">
              <w:rPr>
                <w:sz w:val="20"/>
                <w:szCs w:val="20"/>
                <w:lang w:eastAsia="es-MX"/>
              </w:rPr>
              <w:t>Apoyo para el pago en estancias infantiles</w:t>
            </w:r>
          </w:p>
        </w:tc>
        <w:tc>
          <w:tcPr>
            <w:tcW w:w="723" w:type="dxa"/>
            <w:shd w:val="clear" w:color="auto" w:fill="auto"/>
            <w:noWrap/>
            <w:vAlign w:val="center"/>
            <w:hideMark/>
          </w:tcPr>
          <w:p w:rsidR="005539D9" w:rsidRPr="00A321F7" w:rsidRDefault="005539D9" w:rsidP="005539D9">
            <w:pPr>
              <w:pStyle w:val="Sinespaciado"/>
              <w:jc w:val="center"/>
              <w:rPr>
                <w:sz w:val="18"/>
                <w:szCs w:val="18"/>
                <w:lang w:eastAsia="es-MX"/>
              </w:rPr>
            </w:pPr>
          </w:p>
        </w:tc>
        <w:tc>
          <w:tcPr>
            <w:tcW w:w="606" w:type="dxa"/>
            <w:shd w:val="clear" w:color="auto" w:fill="auto"/>
            <w:noWrap/>
            <w:vAlign w:val="center"/>
            <w:hideMark/>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722" w:type="dxa"/>
            <w:shd w:val="clear" w:color="auto" w:fill="auto"/>
            <w:noWrap/>
            <w:vAlign w:val="center"/>
            <w:hideMark/>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2889" w:type="dxa"/>
            <w:shd w:val="clear" w:color="auto" w:fill="auto"/>
            <w:noWrap/>
            <w:vAlign w:val="center"/>
            <w:hideMark/>
          </w:tcPr>
          <w:p w:rsidR="005539D9" w:rsidRPr="00A321F7" w:rsidRDefault="005539D9" w:rsidP="005539D9">
            <w:pPr>
              <w:pStyle w:val="Sinespaciado"/>
              <w:jc w:val="left"/>
              <w:rPr>
                <w:sz w:val="16"/>
                <w:szCs w:val="16"/>
                <w:lang w:eastAsia="es-MX"/>
              </w:rPr>
            </w:pPr>
            <w:r w:rsidRPr="00A321F7">
              <w:rPr>
                <w:sz w:val="16"/>
                <w:szCs w:val="16"/>
                <w:lang w:eastAsia="es-MX"/>
              </w:rPr>
              <w:t>Número de madres que se apoyan / número de madres empleadas.</w:t>
            </w:r>
          </w:p>
        </w:tc>
        <w:tc>
          <w:tcPr>
            <w:tcW w:w="1311" w:type="dxa"/>
            <w:shd w:val="clear" w:color="auto" w:fill="auto"/>
            <w:noWrap/>
            <w:vAlign w:val="center"/>
            <w:hideMark/>
          </w:tcPr>
          <w:p w:rsidR="005539D9" w:rsidRPr="00A321F7" w:rsidRDefault="005539D9" w:rsidP="005539D9">
            <w:pPr>
              <w:pStyle w:val="Sinespaciado"/>
              <w:jc w:val="left"/>
              <w:rPr>
                <w:sz w:val="20"/>
                <w:szCs w:val="20"/>
                <w:lang w:eastAsia="es-MX"/>
              </w:rPr>
            </w:pPr>
            <w:r w:rsidRPr="00A321F7">
              <w:rPr>
                <w:sz w:val="20"/>
                <w:szCs w:val="20"/>
                <w:lang w:eastAsia="es-MX"/>
              </w:rPr>
              <w:t>8,9</w:t>
            </w:r>
          </w:p>
        </w:tc>
      </w:tr>
      <w:tr w:rsidR="005539D9" w:rsidTr="005539D9">
        <w:trPr>
          <w:trHeight w:val="855"/>
        </w:trPr>
        <w:tc>
          <w:tcPr>
            <w:tcW w:w="2055" w:type="dxa"/>
            <w:vMerge w:val="restart"/>
            <w:shd w:val="clear" w:color="auto" w:fill="auto"/>
            <w:vAlign w:val="center"/>
          </w:tcPr>
          <w:p w:rsidR="005539D9" w:rsidRPr="00A321F7" w:rsidRDefault="00097AE7" w:rsidP="005539D9">
            <w:pPr>
              <w:pStyle w:val="Sinespaciado"/>
              <w:jc w:val="left"/>
              <w:rPr>
                <w:sz w:val="20"/>
                <w:szCs w:val="20"/>
                <w:lang w:eastAsia="es-MX"/>
              </w:rPr>
            </w:pPr>
            <w:r>
              <w:rPr>
                <w:sz w:val="20"/>
                <w:szCs w:val="20"/>
                <w:lang w:eastAsia="es-MX"/>
              </w:rPr>
              <w:t>3.2.4</w:t>
            </w:r>
            <w:r w:rsidR="005539D9" w:rsidRPr="00A321F7">
              <w:rPr>
                <w:sz w:val="20"/>
                <w:szCs w:val="20"/>
                <w:lang w:eastAsia="es-MX"/>
              </w:rPr>
              <w:t>implementar programas de desarrollo agropecuario a través de vialidades rurales , mejoramiento de suelos ,mantos, y demás relacionados con el ámbito agropecuario.</w:t>
            </w:r>
          </w:p>
        </w:tc>
        <w:tc>
          <w:tcPr>
            <w:tcW w:w="2331" w:type="dxa"/>
            <w:shd w:val="clear" w:color="auto" w:fill="auto"/>
            <w:noWrap/>
            <w:vAlign w:val="center"/>
          </w:tcPr>
          <w:p w:rsidR="005539D9" w:rsidRPr="00A321F7" w:rsidRDefault="005539D9" w:rsidP="005539D9">
            <w:pPr>
              <w:pStyle w:val="Sinespaciado"/>
              <w:jc w:val="left"/>
              <w:rPr>
                <w:sz w:val="20"/>
                <w:szCs w:val="20"/>
                <w:lang w:eastAsia="es-MX"/>
              </w:rPr>
            </w:pPr>
            <w:r w:rsidRPr="00A321F7">
              <w:rPr>
                <w:sz w:val="20"/>
                <w:szCs w:val="20"/>
                <w:lang w:eastAsia="es-MX"/>
              </w:rPr>
              <w:t>Proyecto de agro parques</w:t>
            </w:r>
          </w:p>
        </w:tc>
        <w:tc>
          <w:tcPr>
            <w:tcW w:w="723"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606" w:type="dxa"/>
            <w:shd w:val="clear" w:color="auto" w:fill="auto"/>
            <w:noWrap/>
            <w:vAlign w:val="center"/>
          </w:tcPr>
          <w:p w:rsidR="005539D9" w:rsidRPr="00A321F7" w:rsidRDefault="005539D9" w:rsidP="005539D9">
            <w:pPr>
              <w:pStyle w:val="Sinespaciado"/>
              <w:jc w:val="center"/>
              <w:rPr>
                <w:sz w:val="18"/>
                <w:szCs w:val="18"/>
                <w:lang w:eastAsia="es-MX"/>
              </w:rPr>
            </w:pPr>
          </w:p>
        </w:tc>
        <w:tc>
          <w:tcPr>
            <w:tcW w:w="722" w:type="dxa"/>
            <w:shd w:val="clear" w:color="auto" w:fill="auto"/>
            <w:noWrap/>
            <w:vAlign w:val="center"/>
          </w:tcPr>
          <w:p w:rsidR="005539D9" w:rsidRPr="00A321F7" w:rsidRDefault="005539D9" w:rsidP="005539D9">
            <w:pPr>
              <w:pStyle w:val="Sinespaciado"/>
              <w:jc w:val="center"/>
              <w:rPr>
                <w:sz w:val="18"/>
                <w:szCs w:val="18"/>
                <w:lang w:eastAsia="es-MX"/>
              </w:rPr>
            </w:pPr>
          </w:p>
        </w:tc>
        <w:tc>
          <w:tcPr>
            <w:tcW w:w="2889" w:type="dxa"/>
            <w:shd w:val="clear" w:color="auto" w:fill="auto"/>
            <w:noWrap/>
            <w:vAlign w:val="center"/>
          </w:tcPr>
          <w:p w:rsidR="005539D9" w:rsidRPr="00A321F7" w:rsidRDefault="005539D9" w:rsidP="005539D9">
            <w:pPr>
              <w:pStyle w:val="Sinespaciado"/>
              <w:jc w:val="left"/>
              <w:rPr>
                <w:sz w:val="16"/>
                <w:szCs w:val="16"/>
                <w:lang w:eastAsia="es-MX"/>
              </w:rPr>
            </w:pPr>
            <w:r w:rsidRPr="00A321F7">
              <w:rPr>
                <w:sz w:val="16"/>
                <w:szCs w:val="16"/>
                <w:lang w:eastAsia="es-MX"/>
              </w:rPr>
              <w:t>Numero de agro parques</w:t>
            </w:r>
          </w:p>
        </w:tc>
        <w:tc>
          <w:tcPr>
            <w:tcW w:w="1311" w:type="dxa"/>
            <w:shd w:val="clear" w:color="auto" w:fill="auto"/>
            <w:noWrap/>
            <w:vAlign w:val="center"/>
          </w:tcPr>
          <w:p w:rsidR="005539D9" w:rsidRPr="00A321F7" w:rsidRDefault="005539D9" w:rsidP="005539D9">
            <w:pPr>
              <w:pStyle w:val="Sinespaciado"/>
              <w:jc w:val="left"/>
              <w:rPr>
                <w:sz w:val="20"/>
                <w:szCs w:val="20"/>
                <w:lang w:eastAsia="es-MX"/>
              </w:rPr>
            </w:pPr>
            <w:r w:rsidRPr="00A321F7">
              <w:rPr>
                <w:sz w:val="20"/>
                <w:szCs w:val="20"/>
                <w:lang w:eastAsia="es-MX"/>
              </w:rPr>
              <w:t>8,9</w:t>
            </w:r>
          </w:p>
        </w:tc>
      </w:tr>
      <w:tr w:rsidR="005539D9" w:rsidTr="005539D9">
        <w:trPr>
          <w:trHeight w:val="855"/>
        </w:trPr>
        <w:tc>
          <w:tcPr>
            <w:tcW w:w="2055" w:type="dxa"/>
            <w:vMerge/>
            <w:shd w:val="clear" w:color="auto" w:fill="auto"/>
            <w:vAlign w:val="center"/>
          </w:tcPr>
          <w:p w:rsidR="005539D9" w:rsidRPr="00A321F7" w:rsidRDefault="005539D9" w:rsidP="005539D9">
            <w:pPr>
              <w:pStyle w:val="Sinespaciado"/>
              <w:jc w:val="left"/>
              <w:rPr>
                <w:sz w:val="20"/>
                <w:szCs w:val="20"/>
                <w:lang w:eastAsia="es-MX"/>
              </w:rPr>
            </w:pPr>
          </w:p>
        </w:tc>
        <w:tc>
          <w:tcPr>
            <w:tcW w:w="2331" w:type="dxa"/>
            <w:shd w:val="clear" w:color="auto" w:fill="auto"/>
            <w:noWrap/>
            <w:vAlign w:val="center"/>
          </w:tcPr>
          <w:p w:rsidR="005539D9" w:rsidRPr="00A321F7" w:rsidRDefault="005539D9" w:rsidP="005539D9">
            <w:pPr>
              <w:pStyle w:val="Sinespaciado"/>
              <w:jc w:val="left"/>
              <w:rPr>
                <w:sz w:val="20"/>
                <w:szCs w:val="20"/>
                <w:lang w:eastAsia="es-MX"/>
              </w:rPr>
            </w:pPr>
            <w:r w:rsidRPr="00A321F7">
              <w:rPr>
                <w:sz w:val="20"/>
                <w:szCs w:val="20"/>
                <w:lang w:eastAsia="es-MX"/>
              </w:rPr>
              <w:t>Campaña Zoosanitaria 2016</w:t>
            </w:r>
          </w:p>
        </w:tc>
        <w:tc>
          <w:tcPr>
            <w:tcW w:w="723"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606" w:type="dxa"/>
            <w:shd w:val="clear" w:color="auto" w:fill="auto"/>
            <w:noWrap/>
            <w:vAlign w:val="center"/>
          </w:tcPr>
          <w:p w:rsidR="005539D9" w:rsidRPr="00A321F7" w:rsidRDefault="005539D9" w:rsidP="005539D9">
            <w:pPr>
              <w:pStyle w:val="Sinespaciado"/>
              <w:jc w:val="center"/>
              <w:rPr>
                <w:sz w:val="18"/>
                <w:szCs w:val="18"/>
                <w:lang w:eastAsia="es-MX"/>
              </w:rPr>
            </w:pPr>
          </w:p>
        </w:tc>
        <w:tc>
          <w:tcPr>
            <w:tcW w:w="722" w:type="dxa"/>
            <w:shd w:val="clear" w:color="auto" w:fill="auto"/>
            <w:noWrap/>
            <w:vAlign w:val="center"/>
          </w:tcPr>
          <w:p w:rsidR="005539D9" w:rsidRPr="00A321F7" w:rsidRDefault="005539D9" w:rsidP="005539D9">
            <w:pPr>
              <w:pStyle w:val="Sinespaciado"/>
              <w:jc w:val="center"/>
              <w:rPr>
                <w:sz w:val="18"/>
                <w:szCs w:val="18"/>
                <w:lang w:eastAsia="es-MX"/>
              </w:rPr>
            </w:pPr>
          </w:p>
        </w:tc>
        <w:tc>
          <w:tcPr>
            <w:tcW w:w="2889" w:type="dxa"/>
            <w:shd w:val="clear" w:color="auto" w:fill="auto"/>
            <w:noWrap/>
            <w:vAlign w:val="center"/>
          </w:tcPr>
          <w:p w:rsidR="005539D9" w:rsidRPr="00A321F7" w:rsidRDefault="005539D9" w:rsidP="005539D9">
            <w:pPr>
              <w:pStyle w:val="Sinespaciado"/>
              <w:jc w:val="left"/>
              <w:rPr>
                <w:sz w:val="16"/>
                <w:szCs w:val="16"/>
                <w:lang w:eastAsia="es-MX"/>
              </w:rPr>
            </w:pPr>
            <w:r w:rsidRPr="00A321F7">
              <w:rPr>
                <w:sz w:val="16"/>
                <w:szCs w:val="16"/>
                <w:lang w:eastAsia="es-MX"/>
              </w:rPr>
              <w:t>Numero de ganado atendido</w:t>
            </w:r>
          </w:p>
        </w:tc>
        <w:tc>
          <w:tcPr>
            <w:tcW w:w="1311" w:type="dxa"/>
            <w:shd w:val="clear" w:color="auto" w:fill="auto"/>
            <w:noWrap/>
            <w:vAlign w:val="center"/>
          </w:tcPr>
          <w:p w:rsidR="005539D9" w:rsidRPr="00A321F7" w:rsidRDefault="005539D9" w:rsidP="005539D9">
            <w:pPr>
              <w:pStyle w:val="Sinespaciado"/>
              <w:jc w:val="left"/>
              <w:rPr>
                <w:sz w:val="20"/>
                <w:szCs w:val="20"/>
                <w:lang w:eastAsia="es-MX"/>
              </w:rPr>
            </w:pPr>
            <w:r w:rsidRPr="00A321F7">
              <w:rPr>
                <w:sz w:val="20"/>
                <w:szCs w:val="20"/>
                <w:lang w:eastAsia="es-MX"/>
              </w:rPr>
              <w:t>8,9</w:t>
            </w:r>
          </w:p>
        </w:tc>
      </w:tr>
      <w:tr w:rsidR="005539D9" w:rsidTr="005539D9">
        <w:trPr>
          <w:trHeight w:val="855"/>
        </w:trPr>
        <w:tc>
          <w:tcPr>
            <w:tcW w:w="2055" w:type="dxa"/>
            <w:vMerge/>
            <w:shd w:val="clear" w:color="auto" w:fill="auto"/>
            <w:vAlign w:val="center"/>
          </w:tcPr>
          <w:p w:rsidR="005539D9" w:rsidRPr="00A321F7" w:rsidRDefault="005539D9" w:rsidP="005539D9">
            <w:pPr>
              <w:pStyle w:val="Sinespaciado"/>
              <w:jc w:val="left"/>
              <w:rPr>
                <w:sz w:val="20"/>
                <w:szCs w:val="20"/>
                <w:lang w:eastAsia="es-MX"/>
              </w:rPr>
            </w:pPr>
          </w:p>
        </w:tc>
        <w:tc>
          <w:tcPr>
            <w:tcW w:w="2331" w:type="dxa"/>
            <w:shd w:val="clear" w:color="auto" w:fill="auto"/>
            <w:noWrap/>
            <w:vAlign w:val="center"/>
          </w:tcPr>
          <w:p w:rsidR="005539D9" w:rsidRPr="00A321F7" w:rsidRDefault="005539D9" w:rsidP="005539D9">
            <w:pPr>
              <w:pStyle w:val="Sinespaciado"/>
              <w:jc w:val="left"/>
              <w:rPr>
                <w:sz w:val="20"/>
                <w:szCs w:val="20"/>
                <w:lang w:eastAsia="es-MX"/>
              </w:rPr>
            </w:pPr>
            <w:r w:rsidRPr="00A321F7">
              <w:rPr>
                <w:sz w:val="20"/>
                <w:szCs w:val="20"/>
                <w:lang w:eastAsia="es-MX"/>
              </w:rPr>
              <w:t>Control informático de asuntos en tramite</w:t>
            </w:r>
          </w:p>
        </w:tc>
        <w:tc>
          <w:tcPr>
            <w:tcW w:w="723"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606" w:type="dxa"/>
            <w:shd w:val="clear" w:color="auto" w:fill="auto"/>
            <w:noWrap/>
            <w:vAlign w:val="center"/>
          </w:tcPr>
          <w:p w:rsidR="005539D9" w:rsidRPr="00A321F7" w:rsidRDefault="005539D9" w:rsidP="005539D9">
            <w:pPr>
              <w:pStyle w:val="Sinespaciado"/>
              <w:jc w:val="center"/>
              <w:rPr>
                <w:sz w:val="18"/>
                <w:szCs w:val="18"/>
                <w:lang w:eastAsia="es-MX"/>
              </w:rPr>
            </w:pPr>
          </w:p>
        </w:tc>
        <w:tc>
          <w:tcPr>
            <w:tcW w:w="722" w:type="dxa"/>
            <w:shd w:val="clear" w:color="auto" w:fill="auto"/>
            <w:noWrap/>
            <w:vAlign w:val="center"/>
          </w:tcPr>
          <w:p w:rsidR="005539D9" w:rsidRPr="00A321F7" w:rsidRDefault="005539D9" w:rsidP="005539D9">
            <w:pPr>
              <w:pStyle w:val="Sinespaciado"/>
              <w:jc w:val="center"/>
              <w:rPr>
                <w:sz w:val="18"/>
                <w:szCs w:val="18"/>
                <w:lang w:eastAsia="es-MX"/>
              </w:rPr>
            </w:pPr>
          </w:p>
        </w:tc>
        <w:tc>
          <w:tcPr>
            <w:tcW w:w="2889" w:type="dxa"/>
            <w:shd w:val="clear" w:color="auto" w:fill="auto"/>
            <w:noWrap/>
            <w:vAlign w:val="center"/>
          </w:tcPr>
          <w:p w:rsidR="005539D9" w:rsidRPr="00A321F7" w:rsidRDefault="005539D9" w:rsidP="005539D9">
            <w:pPr>
              <w:pStyle w:val="Sinespaciado"/>
              <w:jc w:val="left"/>
              <w:rPr>
                <w:sz w:val="16"/>
                <w:szCs w:val="16"/>
                <w:lang w:eastAsia="es-MX"/>
              </w:rPr>
            </w:pPr>
            <w:r w:rsidRPr="00A321F7">
              <w:rPr>
                <w:sz w:val="16"/>
                <w:szCs w:val="16"/>
                <w:lang w:eastAsia="es-MX"/>
              </w:rPr>
              <w:t>Numero de tramites digitalizados para su mejor control</w:t>
            </w:r>
          </w:p>
        </w:tc>
        <w:tc>
          <w:tcPr>
            <w:tcW w:w="1311" w:type="dxa"/>
            <w:shd w:val="clear" w:color="auto" w:fill="auto"/>
            <w:noWrap/>
            <w:vAlign w:val="center"/>
          </w:tcPr>
          <w:p w:rsidR="005539D9" w:rsidRPr="00A321F7" w:rsidRDefault="005539D9" w:rsidP="005539D9">
            <w:pPr>
              <w:pStyle w:val="Sinespaciado"/>
              <w:jc w:val="left"/>
              <w:rPr>
                <w:sz w:val="20"/>
                <w:szCs w:val="20"/>
                <w:lang w:eastAsia="es-MX"/>
              </w:rPr>
            </w:pPr>
            <w:r w:rsidRPr="00A321F7">
              <w:rPr>
                <w:sz w:val="20"/>
                <w:szCs w:val="20"/>
                <w:lang w:eastAsia="es-MX"/>
              </w:rPr>
              <w:t>8,9</w:t>
            </w:r>
          </w:p>
        </w:tc>
      </w:tr>
      <w:tr w:rsidR="005539D9" w:rsidTr="005539D9">
        <w:trPr>
          <w:trHeight w:val="855"/>
        </w:trPr>
        <w:tc>
          <w:tcPr>
            <w:tcW w:w="2055" w:type="dxa"/>
            <w:vMerge/>
            <w:shd w:val="clear" w:color="auto" w:fill="auto"/>
            <w:vAlign w:val="center"/>
          </w:tcPr>
          <w:p w:rsidR="005539D9" w:rsidRPr="00A321F7" w:rsidRDefault="005539D9" w:rsidP="005539D9">
            <w:pPr>
              <w:pStyle w:val="Sinespaciado"/>
              <w:jc w:val="left"/>
              <w:rPr>
                <w:sz w:val="20"/>
                <w:szCs w:val="20"/>
                <w:lang w:eastAsia="es-MX"/>
              </w:rPr>
            </w:pPr>
          </w:p>
        </w:tc>
        <w:tc>
          <w:tcPr>
            <w:tcW w:w="2331" w:type="dxa"/>
            <w:shd w:val="clear" w:color="auto" w:fill="auto"/>
            <w:noWrap/>
            <w:vAlign w:val="center"/>
          </w:tcPr>
          <w:p w:rsidR="005539D9" w:rsidRPr="00A321F7" w:rsidRDefault="005539D9" w:rsidP="005539D9">
            <w:pPr>
              <w:pStyle w:val="Sinespaciado"/>
              <w:jc w:val="left"/>
              <w:rPr>
                <w:sz w:val="20"/>
                <w:szCs w:val="20"/>
                <w:lang w:eastAsia="es-MX"/>
              </w:rPr>
            </w:pPr>
            <w:r w:rsidRPr="00A321F7">
              <w:rPr>
                <w:sz w:val="20"/>
                <w:szCs w:val="20"/>
                <w:lang w:eastAsia="es-MX"/>
              </w:rPr>
              <w:t>Drenes Rurales</w:t>
            </w:r>
          </w:p>
        </w:tc>
        <w:tc>
          <w:tcPr>
            <w:tcW w:w="723"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606"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722" w:type="dxa"/>
            <w:shd w:val="clear" w:color="auto" w:fill="auto"/>
            <w:noWrap/>
            <w:vAlign w:val="center"/>
          </w:tcPr>
          <w:p w:rsidR="005539D9" w:rsidRPr="00A321F7" w:rsidRDefault="005539D9" w:rsidP="005539D9">
            <w:pPr>
              <w:pStyle w:val="Sinespaciado"/>
              <w:jc w:val="center"/>
              <w:rPr>
                <w:sz w:val="18"/>
                <w:szCs w:val="18"/>
                <w:lang w:eastAsia="es-MX"/>
              </w:rPr>
            </w:pPr>
          </w:p>
        </w:tc>
        <w:tc>
          <w:tcPr>
            <w:tcW w:w="2889" w:type="dxa"/>
            <w:shd w:val="clear" w:color="auto" w:fill="auto"/>
            <w:noWrap/>
            <w:vAlign w:val="center"/>
          </w:tcPr>
          <w:p w:rsidR="005539D9" w:rsidRPr="00A321F7" w:rsidRDefault="005539D9" w:rsidP="005539D9">
            <w:pPr>
              <w:pStyle w:val="Sinespaciado"/>
              <w:jc w:val="left"/>
              <w:rPr>
                <w:sz w:val="16"/>
                <w:szCs w:val="16"/>
                <w:lang w:eastAsia="es-MX"/>
              </w:rPr>
            </w:pPr>
            <w:r w:rsidRPr="00A321F7">
              <w:rPr>
                <w:sz w:val="16"/>
                <w:szCs w:val="16"/>
                <w:lang w:eastAsia="es-MX"/>
              </w:rPr>
              <w:t>Extracción de m3 de drenes pluviales y parcelarios</w:t>
            </w:r>
          </w:p>
        </w:tc>
        <w:tc>
          <w:tcPr>
            <w:tcW w:w="1311" w:type="dxa"/>
            <w:shd w:val="clear" w:color="auto" w:fill="auto"/>
            <w:noWrap/>
            <w:vAlign w:val="center"/>
          </w:tcPr>
          <w:p w:rsidR="005539D9" w:rsidRPr="00A321F7" w:rsidRDefault="005539D9" w:rsidP="005539D9">
            <w:pPr>
              <w:pStyle w:val="Sinespaciado"/>
              <w:jc w:val="left"/>
              <w:rPr>
                <w:sz w:val="20"/>
                <w:szCs w:val="20"/>
                <w:lang w:eastAsia="es-MX"/>
              </w:rPr>
            </w:pPr>
            <w:r w:rsidRPr="00A321F7">
              <w:rPr>
                <w:sz w:val="20"/>
                <w:szCs w:val="20"/>
                <w:lang w:eastAsia="es-MX"/>
              </w:rPr>
              <w:t>8,9</w:t>
            </w:r>
          </w:p>
        </w:tc>
      </w:tr>
      <w:tr w:rsidR="005539D9" w:rsidTr="005539D9">
        <w:trPr>
          <w:trHeight w:val="855"/>
        </w:trPr>
        <w:tc>
          <w:tcPr>
            <w:tcW w:w="2055" w:type="dxa"/>
            <w:vMerge/>
            <w:shd w:val="clear" w:color="auto" w:fill="auto"/>
            <w:vAlign w:val="center"/>
          </w:tcPr>
          <w:p w:rsidR="005539D9" w:rsidRPr="00A321F7" w:rsidRDefault="005539D9" w:rsidP="005539D9">
            <w:pPr>
              <w:pStyle w:val="Sinespaciado"/>
              <w:jc w:val="left"/>
              <w:rPr>
                <w:sz w:val="20"/>
                <w:szCs w:val="20"/>
                <w:lang w:eastAsia="es-MX"/>
              </w:rPr>
            </w:pPr>
          </w:p>
        </w:tc>
        <w:tc>
          <w:tcPr>
            <w:tcW w:w="2331" w:type="dxa"/>
            <w:shd w:val="clear" w:color="auto" w:fill="auto"/>
            <w:noWrap/>
            <w:vAlign w:val="center"/>
          </w:tcPr>
          <w:p w:rsidR="005539D9" w:rsidRPr="00A321F7" w:rsidRDefault="005539D9" w:rsidP="005539D9">
            <w:pPr>
              <w:pStyle w:val="Sinespaciado"/>
              <w:jc w:val="left"/>
              <w:rPr>
                <w:sz w:val="20"/>
                <w:szCs w:val="20"/>
                <w:lang w:eastAsia="es-MX"/>
              </w:rPr>
            </w:pPr>
            <w:r w:rsidRPr="00A321F7">
              <w:rPr>
                <w:sz w:val="20"/>
                <w:szCs w:val="20"/>
                <w:lang w:eastAsia="es-MX"/>
              </w:rPr>
              <w:t>Huertos Urbanos y Familiares</w:t>
            </w:r>
          </w:p>
        </w:tc>
        <w:tc>
          <w:tcPr>
            <w:tcW w:w="723"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606" w:type="dxa"/>
            <w:shd w:val="clear" w:color="auto" w:fill="auto"/>
            <w:noWrap/>
            <w:vAlign w:val="center"/>
          </w:tcPr>
          <w:p w:rsidR="005539D9" w:rsidRPr="00A321F7" w:rsidRDefault="005539D9" w:rsidP="005539D9">
            <w:pPr>
              <w:pStyle w:val="Sinespaciado"/>
              <w:jc w:val="center"/>
              <w:rPr>
                <w:sz w:val="18"/>
                <w:szCs w:val="18"/>
                <w:lang w:eastAsia="es-MX"/>
              </w:rPr>
            </w:pPr>
          </w:p>
        </w:tc>
        <w:tc>
          <w:tcPr>
            <w:tcW w:w="722" w:type="dxa"/>
            <w:shd w:val="clear" w:color="auto" w:fill="auto"/>
            <w:noWrap/>
            <w:vAlign w:val="center"/>
          </w:tcPr>
          <w:p w:rsidR="005539D9" w:rsidRPr="00A321F7" w:rsidRDefault="005539D9" w:rsidP="005539D9">
            <w:pPr>
              <w:pStyle w:val="Sinespaciado"/>
              <w:jc w:val="center"/>
              <w:rPr>
                <w:sz w:val="18"/>
                <w:szCs w:val="18"/>
                <w:lang w:eastAsia="es-MX"/>
              </w:rPr>
            </w:pPr>
          </w:p>
        </w:tc>
        <w:tc>
          <w:tcPr>
            <w:tcW w:w="2889" w:type="dxa"/>
            <w:shd w:val="clear" w:color="auto" w:fill="auto"/>
            <w:noWrap/>
            <w:vAlign w:val="center"/>
          </w:tcPr>
          <w:p w:rsidR="005539D9" w:rsidRPr="00A321F7" w:rsidRDefault="005539D9" w:rsidP="005539D9">
            <w:pPr>
              <w:pStyle w:val="Sinespaciado"/>
              <w:jc w:val="left"/>
              <w:rPr>
                <w:sz w:val="16"/>
                <w:szCs w:val="16"/>
                <w:lang w:eastAsia="es-MX"/>
              </w:rPr>
            </w:pPr>
            <w:r w:rsidRPr="00A321F7">
              <w:rPr>
                <w:sz w:val="16"/>
                <w:szCs w:val="16"/>
                <w:lang w:eastAsia="es-MX"/>
              </w:rPr>
              <w:t xml:space="preserve">Numero de huertos </w:t>
            </w:r>
          </w:p>
        </w:tc>
        <w:tc>
          <w:tcPr>
            <w:tcW w:w="1311" w:type="dxa"/>
            <w:shd w:val="clear" w:color="auto" w:fill="auto"/>
            <w:noWrap/>
            <w:vAlign w:val="center"/>
          </w:tcPr>
          <w:p w:rsidR="005539D9" w:rsidRPr="00A321F7" w:rsidRDefault="005539D9" w:rsidP="005539D9">
            <w:pPr>
              <w:pStyle w:val="Sinespaciado"/>
              <w:jc w:val="left"/>
              <w:rPr>
                <w:sz w:val="20"/>
                <w:szCs w:val="20"/>
                <w:lang w:eastAsia="es-MX"/>
              </w:rPr>
            </w:pPr>
            <w:r w:rsidRPr="00A321F7">
              <w:rPr>
                <w:sz w:val="20"/>
                <w:szCs w:val="20"/>
                <w:lang w:eastAsia="es-MX"/>
              </w:rPr>
              <w:t>8,9</w:t>
            </w:r>
          </w:p>
        </w:tc>
      </w:tr>
      <w:tr w:rsidR="005539D9" w:rsidTr="005539D9">
        <w:trPr>
          <w:trHeight w:val="855"/>
        </w:trPr>
        <w:tc>
          <w:tcPr>
            <w:tcW w:w="2055" w:type="dxa"/>
            <w:vMerge/>
            <w:shd w:val="clear" w:color="auto" w:fill="auto"/>
            <w:vAlign w:val="center"/>
          </w:tcPr>
          <w:p w:rsidR="005539D9" w:rsidRPr="00A321F7" w:rsidRDefault="005539D9" w:rsidP="005539D9">
            <w:pPr>
              <w:pStyle w:val="Sinespaciado"/>
              <w:jc w:val="left"/>
              <w:rPr>
                <w:sz w:val="20"/>
                <w:szCs w:val="20"/>
                <w:lang w:eastAsia="es-MX"/>
              </w:rPr>
            </w:pPr>
          </w:p>
        </w:tc>
        <w:tc>
          <w:tcPr>
            <w:tcW w:w="2331" w:type="dxa"/>
            <w:shd w:val="clear" w:color="auto" w:fill="auto"/>
            <w:noWrap/>
            <w:vAlign w:val="center"/>
          </w:tcPr>
          <w:p w:rsidR="005539D9" w:rsidRPr="00A321F7" w:rsidRDefault="005539D9" w:rsidP="005539D9">
            <w:pPr>
              <w:pStyle w:val="Sinespaciado"/>
              <w:jc w:val="left"/>
              <w:rPr>
                <w:sz w:val="20"/>
                <w:szCs w:val="20"/>
                <w:lang w:eastAsia="es-MX"/>
              </w:rPr>
            </w:pPr>
            <w:r w:rsidRPr="00A321F7">
              <w:rPr>
                <w:sz w:val="20"/>
                <w:szCs w:val="20"/>
                <w:lang w:eastAsia="es-MX"/>
              </w:rPr>
              <w:t>Mejoramiento de suelos</w:t>
            </w:r>
          </w:p>
        </w:tc>
        <w:tc>
          <w:tcPr>
            <w:tcW w:w="723"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606"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722" w:type="dxa"/>
            <w:shd w:val="clear" w:color="auto" w:fill="auto"/>
            <w:noWrap/>
            <w:vAlign w:val="center"/>
          </w:tcPr>
          <w:p w:rsidR="005539D9" w:rsidRPr="00A321F7" w:rsidRDefault="005539D9" w:rsidP="005539D9">
            <w:pPr>
              <w:pStyle w:val="Sinespaciado"/>
              <w:jc w:val="center"/>
              <w:rPr>
                <w:sz w:val="18"/>
                <w:szCs w:val="18"/>
                <w:lang w:eastAsia="es-MX"/>
              </w:rPr>
            </w:pPr>
          </w:p>
        </w:tc>
        <w:tc>
          <w:tcPr>
            <w:tcW w:w="2889" w:type="dxa"/>
            <w:shd w:val="clear" w:color="auto" w:fill="auto"/>
            <w:noWrap/>
            <w:vAlign w:val="center"/>
          </w:tcPr>
          <w:p w:rsidR="005539D9" w:rsidRPr="00A321F7" w:rsidRDefault="005539D9" w:rsidP="005539D9">
            <w:pPr>
              <w:pStyle w:val="Sinespaciado"/>
              <w:jc w:val="left"/>
              <w:rPr>
                <w:sz w:val="16"/>
                <w:szCs w:val="16"/>
                <w:lang w:eastAsia="es-MX"/>
              </w:rPr>
            </w:pPr>
            <w:r w:rsidRPr="00A321F7">
              <w:rPr>
                <w:sz w:val="16"/>
                <w:szCs w:val="16"/>
                <w:lang w:eastAsia="es-MX"/>
              </w:rPr>
              <w:t>Toneladas de composta / litros de starskoop</w:t>
            </w:r>
          </w:p>
        </w:tc>
        <w:tc>
          <w:tcPr>
            <w:tcW w:w="1311" w:type="dxa"/>
            <w:shd w:val="clear" w:color="auto" w:fill="auto"/>
            <w:noWrap/>
            <w:vAlign w:val="center"/>
          </w:tcPr>
          <w:p w:rsidR="005539D9" w:rsidRPr="00A321F7" w:rsidRDefault="005539D9" w:rsidP="005539D9">
            <w:pPr>
              <w:pStyle w:val="Sinespaciado"/>
              <w:jc w:val="left"/>
              <w:rPr>
                <w:sz w:val="20"/>
                <w:szCs w:val="20"/>
                <w:lang w:eastAsia="es-MX"/>
              </w:rPr>
            </w:pPr>
            <w:r w:rsidRPr="00A321F7">
              <w:rPr>
                <w:sz w:val="20"/>
                <w:szCs w:val="20"/>
                <w:lang w:eastAsia="es-MX"/>
              </w:rPr>
              <w:t>8,9</w:t>
            </w:r>
          </w:p>
        </w:tc>
      </w:tr>
      <w:tr w:rsidR="005539D9" w:rsidTr="005539D9">
        <w:trPr>
          <w:trHeight w:val="855"/>
        </w:trPr>
        <w:tc>
          <w:tcPr>
            <w:tcW w:w="2055" w:type="dxa"/>
            <w:vMerge/>
            <w:shd w:val="clear" w:color="auto" w:fill="auto"/>
            <w:vAlign w:val="center"/>
          </w:tcPr>
          <w:p w:rsidR="005539D9" w:rsidRPr="00A321F7" w:rsidRDefault="005539D9" w:rsidP="005539D9">
            <w:pPr>
              <w:pStyle w:val="Sinespaciado"/>
              <w:jc w:val="left"/>
              <w:rPr>
                <w:sz w:val="20"/>
                <w:szCs w:val="20"/>
                <w:lang w:eastAsia="es-MX"/>
              </w:rPr>
            </w:pPr>
          </w:p>
        </w:tc>
        <w:tc>
          <w:tcPr>
            <w:tcW w:w="2331" w:type="dxa"/>
            <w:shd w:val="clear" w:color="auto" w:fill="auto"/>
            <w:noWrap/>
            <w:vAlign w:val="center"/>
          </w:tcPr>
          <w:p w:rsidR="005539D9" w:rsidRPr="00A321F7" w:rsidRDefault="005539D9" w:rsidP="005539D9">
            <w:pPr>
              <w:pStyle w:val="Sinespaciado"/>
              <w:jc w:val="left"/>
              <w:rPr>
                <w:sz w:val="20"/>
                <w:szCs w:val="20"/>
                <w:lang w:eastAsia="es-MX"/>
              </w:rPr>
            </w:pPr>
            <w:r w:rsidRPr="00A321F7">
              <w:rPr>
                <w:sz w:val="20"/>
                <w:szCs w:val="20"/>
                <w:lang w:eastAsia="es-MX"/>
              </w:rPr>
              <w:t>Organización de Productores</w:t>
            </w:r>
          </w:p>
        </w:tc>
        <w:tc>
          <w:tcPr>
            <w:tcW w:w="723"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606"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722" w:type="dxa"/>
            <w:shd w:val="clear" w:color="auto" w:fill="auto"/>
            <w:noWrap/>
            <w:vAlign w:val="center"/>
          </w:tcPr>
          <w:p w:rsidR="005539D9" w:rsidRPr="00A321F7" w:rsidRDefault="005539D9" w:rsidP="005539D9">
            <w:pPr>
              <w:pStyle w:val="Sinespaciado"/>
              <w:jc w:val="center"/>
              <w:rPr>
                <w:sz w:val="18"/>
                <w:szCs w:val="18"/>
                <w:lang w:eastAsia="es-MX"/>
              </w:rPr>
            </w:pPr>
          </w:p>
        </w:tc>
        <w:tc>
          <w:tcPr>
            <w:tcW w:w="2889" w:type="dxa"/>
            <w:shd w:val="clear" w:color="auto" w:fill="auto"/>
            <w:noWrap/>
            <w:vAlign w:val="center"/>
          </w:tcPr>
          <w:p w:rsidR="005539D9" w:rsidRPr="00A321F7" w:rsidRDefault="005539D9" w:rsidP="005539D9">
            <w:pPr>
              <w:pStyle w:val="Sinespaciado"/>
              <w:jc w:val="left"/>
              <w:rPr>
                <w:sz w:val="16"/>
                <w:szCs w:val="16"/>
                <w:lang w:eastAsia="es-MX"/>
              </w:rPr>
            </w:pPr>
            <w:r w:rsidRPr="00A321F7">
              <w:rPr>
                <w:sz w:val="16"/>
                <w:szCs w:val="16"/>
                <w:lang w:eastAsia="es-MX"/>
              </w:rPr>
              <w:t xml:space="preserve">Número de productores incorporados en la organización </w:t>
            </w:r>
          </w:p>
        </w:tc>
        <w:tc>
          <w:tcPr>
            <w:tcW w:w="1311" w:type="dxa"/>
            <w:shd w:val="clear" w:color="auto" w:fill="auto"/>
            <w:noWrap/>
            <w:vAlign w:val="center"/>
          </w:tcPr>
          <w:p w:rsidR="005539D9" w:rsidRPr="00A321F7" w:rsidRDefault="005539D9" w:rsidP="005539D9">
            <w:pPr>
              <w:pStyle w:val="Sinespaciado"/>
              <w:jc w:val="left"/>
              <w:rPr>
                <w:sz w:val="20"/>
                <w:szCs w:val="20"/>
                <w:lang w:eastAsia="es-MX"/>
              </w:rPr>
            </w:pPr>
            <w:r w:rsidRPr="00A321F7">
              <w:rPr>
                <w:sz w:val="20"/>
                <w:szCs w:val="20"/>
                <w:lang w:eastAsia="es-MX"/>
              </w:rPr>
              <w:t>8,9</w:t>
            </w:r>
          </w:p>
        </w:tc>
      </w:tr>
      <w:tr w:rsidR="005539D9" w:rsidTr="005539D9">
        <w:trPr>
          <w:trHeight w:val="855"/>
        </w:trPr>
        <w:tc>
          <w:tcPr>
            <w:tcW w:w="2055" w:type="dxa"/>
            <w:vMerge/>
            <w:shd w:val="clear" w:color="auto" w:fill="auto"/>
            <w:vAlign w:val="center"/>
          </w:tcPr>
          <w:p w:rsidR="005539D9" w:rsidRPr="00A321F7" w:rsidRDefault="005539D9" w:rsidP="005539D9">
            <w:pPr>
              <w:pStyle w:val="Sinespaciado"/>
              <w:jc w:val="left"/>
              <w:rPr>
                <w:sz w:val="20"/>
                <w:szCs w:val="20"/>
                <w:lang w:eastAsia="es-MX"/>
              </w:rPr>
            </w:pPr>
          </w:p>
        </w:tc>
        <w:tc>
          <w:tcPr>
            <w:tcW w:w="2331" w:type="dxa"/>
            <w:shd w:val="clear" w:color="auto" w:fill="auto"/>
            <w:noWrap/>
            <w:vAlign w:val="center"/>
          </w:tcPr>
          <w:p w:rsidR="005539D9" w:rsidRPr="00A321F7" w:rsidRDefault="005539D9" w:rsidP="005539D9">
            <w:pPr>
              <w:pStyle w:val="Sinespaciado"/>
              <w:jc w:val="left"/>
              <w:rPr>
                <w:sz w:val="20"/>
                <w:szCs w:val="20"/>
                <w:lang w:eastAsia="es-MX"/>
              </w:rPr>
            </w:pPr>
            <w:r w:rsidRPr="00A321F7">
              <w:rPr>
                <w:sz w:val="20"/>
                <w:szCs w:val="20"/>
                <w:lang w:eastAsia="es-MX"/>
              </w:rPr>
              <w:t xml:space="preserve">Peso a peso </w:t>
            </w:r>
          </w:p>
        </w:tc>
        <w:tc>
          <w:tcPr>
            <w:tcW w:w="723"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606" w:type="dxa"/>
            <w:shd w:val="clear" w:color="auto" w:fill="auto"/>
            <w:noWrap/>
            <w:vAlign w:val="center"/>
          </w:tcPr>
          <w:p w:rsidR="005539D9" w:rsidRPr="00A321F7" w:rsidRDefault="005539D9" w:rsidP="005539D9">
            <w:pPr>
              <w:pStyle w:val="Sinespaciado"/>
              <w:jc w:val="center"/>
              <w:rPr>
                <w:sz w:val="18"/>
                <w:szCs w:val="18"/>
                <w:lang w:eastAsia="es-MX"/>
              </w:rPr>
            </w:pPr>
          </w:p>
        </w:tc>
        <w:tc>
          <w:tcPr>
            <w:tcW w:w="722" w:type="dxa"/>
            <w:shd w:val="clear" w:color="auto" w:fill="auto"/>
            <w:noWrap/>
            <w:vAlign w:val="center"/>
          </w:tcPr>
          <w:p w:rsidR="005539D9" w:rsidRPr="00A321F7" w:rsidRDefault="005539D9" w:rsidP="005539D9">
            <w:pPr>
              <w:pStyle w:val="Sinespaciado"/>
              <w:jc w:val="center"/>
              <w:rPr>
                <w:sz w:val="18"/>
                <w:szCs w:val="18"/>
                <w:lang w:eastAsia="es-MX"/>
              </w:rPr>
            </w:pPr>
          </w:p>
        </w:tc>
        <w:tc>
          <w:tcPr>
            <w:tcW w:w="2889" w:type="dxa"/>
            <w:shd w:val="clear" w:color="auto" w:fill="auto"/>
            <w:noWrap/>
            <w:vAlign w:val="center"/>
          </w:tcPr>
          <w:p w:rsidR="005539D9" w:rsidRPr="00A321F7" w:rsidRDefault="005539D9" w:rsidP="005539D9">
            <w:pPr>
              <w:pStyle w:val="Sinespaciado"/>
              <w:jc w:val="left"/>
              <w:rPr>
                <w:sz w:val="16"/>
                <w:szCs w:val="16"/>
                <w:lang w:eastAsia="es-MX"/>
              </w:rPr>
            </w:pPr>
            <w:r w:rsidRPr="00A321F7">
              <w:rPr>
                <w:sz w:val="16"/>
                <w:szCs w:val="16"/>
                <w:lang w:eastAsia="es-MX"/>
              </w:rPr>
              <w:t>Moto conformadora/retroexcavadora/camión de volteo</w:t>
            </w:r>
          </w:p>
        </w:tc>
        <w:tc>
          <w:tcPr>
            <w:tcW w:w="1311" w:type="dxa"/>
            <w:shd w:val="clear" w:color="auto" w:fill="auto"/>
            <w:noWrap/>
            <w:vAlign w:val="center"/>
          </w:tcPr>
          <w:p w:rsidR="005539D9" w:rsidRPr="00A321F7" w:rsidRDefault="005539D9" w:rsidP="005539D9">
            <w:pPr>
              <w:pStyle w:val="Sinespaciado"/>
              <w:jc w:val="left"/>
              <w:rPr>
                <w:sz w:val="20"/>
                <w:szCs w:val="20"/>
                <w:lang w:eastAsia="es-MX"/>
              </w:rPr>
            </w:pPr>
            <w:r w:rsidRPr="00A321F7">
              <w:rPr>
                <w:sz w:val="20"/>
                <w:szCs w:val="20"/>
                <w:lang w:eastAsia="es-MX"/>
              </w:rPr>
              <w:t>8,9</w:t>
            </w:r>
          </w:p>
        </w:tc>
      </w:tr>
      <w:tr w:rsidR="005539D9" w:rsidTr="005539D9">
        <w:trPr>
          <w:trHeight w:val="855"/>
        </w:trPr>
        <w:tc>
          <w:tcPr>
            <w:tcW w:w="2055" w:type="dxa"/>
            <w:vMerge/>
            <w:shd w:val="clear" w:color="auto" w:fill="auto"/>
            <w:vAlign w:val="center"/>
          </w:tcPr>
          <w:p w:rsidR="005539D9" w:rsidRPr="00A321F7" w:rsidRDefault="005539D9" w:rsidP="005539D9">
            <w:pPr>
              <w:pStyle w:val="Sinespaciado"/>
              <w:jc w:val="left"/>
              <w:rPr>
                <w:sz w:val="20"/>
                <w:szCs w:val="20"/>
                <w:lang w:eastAsia="es-MX"/>
              </w:rPr>
            </w:pPr>
          </w:p>
        </w:tc>
        <w:tc>
          <w:tcPr>
            <w:tcW w:w="2331" w:type="dxa"/>
            <w:shd w:val="clear" w:color="auto" w:fill="auto"/>
            <w:noWrap/>
            <w:vAlign w:val="center"/>
          </w:tcPr>
          <w:p w:rsidR="005539D9" w:rsidRPr="00A321F7" w:rsidRDefault="005539D9" w:rsidP="005539D9">
            <w:pPr>
              <w:pStyle w:val="Sinespaciado"/>
              <w:jc w:val="left"/>
              <w:rPr>
                <w:sz w:val="20"/>
                <w:szCs w:val="20"/>
                <w:lang w:eastAsia="es-MX"/>
              </w:rPr>
            </w:pPr>
            <w:r w:rsidRPr="00A321F7">
              <w:rPr>
                <w:sz w:val="20"/>
                <w:szCs w:val="20"/>
                <w:lang w:eastAsia="es-MX"/>
              </w:rPr>
              <w:t>Vialidades Rurales</w:t>
            </w:r>
          </w:p>
        </w:tc>
        <w:tc>
          <w:tcPr>
            <w:tcW w:w="723"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606" w:type="dxa"/>
            <w:shd w:val="clear" w:color="auto" w:fill="auto"/>
            <w:noWrap/>
            <w:vAlign w:val="center"/>
          </w:tcPr>
          <w:p w:rsidR="005539D9" w:rsidRPr="00A321F7" w:rsidRDefault="005539D9" w:rsidP="005539D9">
            <w:pPr>
              <w:pStyle w:val="Sinespaciado"/>
              <w:jc w:val="center"/>
              <w:rPr>
                <w:sz w:val="18"/>
                <w:szCs w:val="18"/>
                <w:lang w:eastAsia="es-MX"/>
              </w:rPr>
            </w:pPr>
            <w:r w:rsidRPr="00A321F7">
              <w:rPr>
                <w:sz w:val="18"/>
                <w:szCs w:val="18"/>
                <w:lang w:eastAsia="es-MX"/>
              </w:rPr>
              <w:t>x</w:t>
            </w:r>
          </w:p>
        </w:tc>
        <w:tc>
          <w:tcPr>
            <w:tcW w:w="722" w:type="dxa"/>
            <w:shd w:val="clear" w:color="auto" w:fill="auto"/>
            <w:noWrap/>
            <w:vAlign w:val="center"/>
          </w:tcPr>
          <w:p w:rsidR="005539D9" w:rsidRPr="00A321F7" w:rsidRDefault="005539D9" w:rsidP="005539D9">
            <w:pPr>
              <w:pStyle w:val="Sinespaciado"/>
              <w:jc w:val="center"/>
              <w:rPr>
                <w:sz w:val="18"/>
                <w:szCs w:val="18"/>
                <w:lang w:eastAsia="es-MX"/>
              </w:rPr>
            </w:pPr>
          </w:p>
        </w:tc>
        <w:tc>
          <w:tcPr>
            <w:tcW w:w="2889" w:type="dxa"/>
            <w:shd w:val="clear" w:color="auto" w:fill="auto"/>
            <w:noWrap/>
            <w:vAlign w:val="center"/>
          </w:tcPr>
          <w:p w:rsidR="005539D9" w:rsidRPr="00A321F7" w:rsidRDefault="005539D9" w:rsidP="005539D9">
            <w:pPr>
              <w:pStyle w:val="Sinespaciado"/>
              <w:jc w:val="left"/>
              <w:rPr>
                <w:sz w:val="16"/>
                <w:szCs w:val="16"/>
                <w:lang w:eastAsia="es-MX"/>
              </w:rPr>
            </w:pPr>
            <w:r w:rsidRPr="00A321F7">
              <w:rPr>
                <w:sz w:val="16"/>
                <w:szCs w:val="16"/>
                <w:lang w:eastAsia="es-MX"/>
              </w:rPr>
              <w:t>Numero de vialidades saca cosechas, para estabilización y alternas.</w:t>
            </w:r>
          </w:p>
        </w:tc>
        <w:tc>
          <w:tcPr>
            <w:tcW w:w="1311" w:type="dxa"/>
            <w:shd w:val="clear" w:color="auto" w:fill="auto"/>
            <w:noWrap/>
            <w:vAlign w:val="center"/>
          </w:tcPr>
          <w:p w:rsidR="005539D9" w:rsidRPr="00A321F7" w:rsidRDefault="005539D9" w:rsidP="005539D9">
            <w:pPr>
              <w:pStyle w:val="Sinespaciado"/>
              <w:jc w:val="left"/>
              <w:rPr>
                <w:sz w:val="20"/>
                <w:szCs w:val="20"/>
                <w:lang w:eastAsia="es-MX"/>
              </w:rPr>
            </w:pPr>
            <w:r w:rsidRPr="00A321F7">
              <w:rPr>
                <w:sz w:val="20"/>
                <w:szCs w:val="20"/>
                <w:lang w:eastAsia="es-MX"/>
              </w:rPr>
              <w:t>8,9</w:t>
            </w:r>
          </w:p>
        </w:tc>
      </w:tr>
    </w:tbl>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p w:rsidR="005539D9" w:rsidRDefault="005539D9" w:rsidP="005539D9">
      <w:pPr>
        <w:pStyle w:val="Prrafodelista"/>
      </w:pPr>
    </w:p>
    <w:tbl>
      <w:tblPr>
        <w:tblStyle w:val="Tablaconcuadrcula"/>
        <w:tblW w:w="10632" w:type="dxa"/>
        <w:tblInd w:w="-897" w:type="dxa"/>
        <w:shd w:val="clear" w:color="auto" w:fill="4F81BD" w:themeFill="accent1"/>
        <w:tblLayout w:type="fixed"/>
        <w:tblLook w:val="04A0" w:firstRow="1" w:lastRow="0" w:firstColumn="1" w:lastColumn="0" w:noHBand="0" w:noVBand="1"/>
      </w:tblPr>
      <w:tblGrid>
        <w:gridCol w:w="2127"/>
        <w:gridCol w:w="2268"/>
        <w:gridCol w:w="708"/>
        <w:gridCol w:w="567"/>
        <w:gridCol w:w="709"/>
        <w:gridCol w:w="2977"/>
        <w:gridCol w:w="1276"/>
      </w:tblGrid>
      <w:tr w:rsidR="005539D9" w:rsidRPr="00A56EE3" w:rsidTr="005539D9">
        <w:tc>
          <w:tcPr>
            <w:tcW w:w="10632" w:type="dxa"/>
            <w:gridSpan w:val="7"/>
            <w:shd w:val="clear" w:color="auto" w:fill="FFFFFF" w:themeFill="background1"/>
            <w:vAlign w:val="center"/>
          </w:tcPr>
          <w:p w:rsidR="005539D9" w:rsidRPr="00A321F7" w:rsidRDefault="005539D9" w:rsidP="00D42BFE">
            <w:pPr>
              <w:pStyle w:val="Sinespaciado"/>
              <w:rPr>
                <w:szCs w:val="24"/>
              </w:rPr>
            </w:pPr>
            <w:r w:rsidRPr="00A321F7">
              <w:rPr>
                <w:b/>
                <w:szCs w:val="24"/>
                <w:lang w:eastAsia="es-MX"/>
              </w:rPr>
              <w:lastRenderedPageBreak/>
              <w:t>3.3.</w:t>
            </w:r>
            <w:r>
              <w:rPr>
                <w:szCs w:val="24"/>
                <w:lang w:eastAsia="es-MX"/>
              </w:rPr>
              <w:t xml:space="preserve"> </w:t>
            </w:r>
            <w:r w:rsidRPr="005539D9">
              <w:rPr>
                <w:szCs w:val="24"/>
                <w:lang w:eastAsia="es-MX"/>
              </w:rPr>
              <w:t>Desarrollar la metodología para una Mejora Regulatoria que simplifique trámites administrativos para la apertura de negocios con apoyo de tecnología web.</w:t>
            </w:r>
          </w:p>
        </w:tc>
      </w:tr>
      <w:tr w:rsidR="005539D9" w:rsidRPr="00A56EE3" w:rsidTr="005539D9">
        <w:tc>
          <w:tcPr>
            <w:tcW w:w="2127" w:type="dxa"/>
            <w:vMerge w:val="restart"/>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LINEA DE ACCION</w:t>
            </w:r>
          </w:p>
        </w:tc>
        <w:tc>
          <w:tcPr>
            <w:tcW w:w="2268" w:type="dxa"/>
            <w:vMerge w:val="restart"/>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PROYECTOS O ACCIONES</w:t>
            </w:r>
          </w:p>
        </w:tc>
        <w:tc>
          <w:tcPr>
            <w:tcW w:w="1984" w:type="dxa"/>
            <w:gridSpan w:val="3"/>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ALCANCES</w:t>
            </w:r>
          </w:p>
        </w:tc>
        <w:tc>
          <w:tcPr>
            <w:tcW w:w="2977" w:type="dxa"/>
            <w:vMerge w:val="restart"/>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INDICADORES DE REFERENCIA</w:t>
            </w:r>
          </w:p>
        </w:tc>
        <w:tc>
          <w:tcPr>
            <w:tcW w:w="1276" w:type="dxa"/>
            <w:vMerge w:val="restart"/>
            <w:shd w:val="clear" w:color="auto" w:fill="4F81BD" w:themeFill="accent1"/>
          </w:tcPr>
          <w:p w:rsidR="005539D9" w:rsidRDefault="005539D9" w:rsidP="00D42BFE">
            <w:pPr>
              <w:jc w:val="center"/>
              <w:rPr>
                <w:rFonts w:ascii="Arial" w:hAnsi="Arial" w:cs="Arial"/>
                <w:sz w:val="16"/>
                <w:szCs w:val="16"/>
              </w:rPr>
            </w:pPr>
          </w:p>
          <w:p w:rsidR="005539D9" w:rsidRDefault="005539D9" w:rsidP="00D42BFE">
            <w:pPr>
              <w:jc w:val="center"/>
              <w:rPr>
                <w:rFonts w:ascii="Arial" w:hAnsi="Arial" w:cs="Arial"/>
                <w:sz w:val="16"/>
                <w:szCs w:val="16"/>
              </w:rPr>
            </w:pPr>
          </w:p>
          <w:p w:rsidR="005539D9" w:rsidRPr="00A56EE3" w:rsidRDefault="005539D9" w:rsidP="00D42BFE">
            <w:pPr>
              <w:jc w:val="center"/>
              <w:rPr>
                <w:rFonts w:ascii="Arial" w:hAnsi="Arial" w:cs="Arial"/>
                <w:sz w:val="16"/>
                <w:szCs w:val="16"/>
              </w:rPr>
            </w:pPr>
            <w:r>
              <w:rPr>
                <w:rFonts w:ascii="Arial" w:hAnsi="Arial" w:cs="Arial"/>
                <w:sz w:val="16"/>
                <w:szCs w:val="16"/>
              </w:rPr>
              <w:t>ODS</w:t>
            </w:r>
          </w:p>
        </w:tc>
      </w:tr>
      <w:tr w:rsidR="005539D9" w:rsidRPr="00A56EE3" w:rsidTr="005539D9">
        <w:tc>
          <w:tcPr>
            <w:tcW w:w="2127" w:type="dxa"/>
            <w:vMerge/>
            <w:shd w:val="clear" w:color="auto" w:fill="4F81BD" w:themeFill="accent1"/>
            <w:vAlign w:val="center"/>
          </w:tcPr>
          <w:p w:rsidR="005539D9" w:rsidRPr="00A56EE3" w:rsidRDefault="005539D9" w:rsidP="00D42BFE">
            <w:pPr>
              <w:jc w:val="center"/>
              <w:rPr>
                <w:rFonts w:ascii="Arial" w:hAnsi="Arial" w:cs="Arial"/>
                <w:sz w:val="16"/>
                <w:szCs w:val="16"/>
              </w:rPr>
            </w:pPr>
          </w:p>
        </w:tc>
        <w:tc>
          <w:tcPr>
            <w:tcW w:w="2268" w:type="dxa"/>
            <w:vMerge/>
            <w:shd w:val="clear" w:color="auto" w:fill="4F81BD" w:themeFill="accent1"/>
            <w:vAlign w:val="center"/>
          </w:tcPr>
          <w:p w:rsidR="005539D9" w:rsidRPr="00A56EE3" w:rsidRDefault="005539D9" w:rsidP="00D42BFE">
            <w:pPr>
              <w:jc w:val="center"/>
              <w:rPr>
                <w:rFonts w:ascii="Arial" w:hAnsi="Arial" w:cs="Arial"/>
                <w:sz w:val="16"/>
                <w:szCs w:val="16"/>
              </w:rPr>
            </w:pPr>
          </w:p>
        </w:tc>
        <w:tc>
          <w:tcPr>
            <w:tcW w:w="708" w:type="dxa"/>
            <w:shd w:val="clear" w:color="auto" w:fill="4F81BD" w:themeFill="accent1"/>
            <w:vAlign w:val="center"/>
          </w:tcPr>
          <w:p w:rsidR="005539D9" w:rsidRPr="000D34C0" w:rsidRDefault="005539D9" w:rsidP="00D42BFE">
            <w:pPr>
              <w:jc w:val="center"/>
              <w:rPr>
                <w:rFonts w:ascii="Arial" w:hAnsi="Arial" w:cs="Arial"/>
                <w:sz w:val="12"/>
                <w:szCs w:val="12"/>
              </w:rPr>
            </w:pPr>
            <w:r w:rsidRPr="000D34C0">
              <w:rPr>
                <w:rFonts w:ascii="Arial" w:hAnsi="Arial" w:cs="Arial"/>
                <w:sz w:val="12"/>
                <w:szCs w:val="12"/>
              </w:rPr>
              <w:t>CORTO 1 A 3 AÑOS</w:t>
            </w:r>
          </w:p>
        </w:tc>
        <w:tc>
          <w:tcPr>
            <w:tcW w:w="567" w:type="dxa"/>
            <w:shd w:val="clear" w:color="auto" w:fill="4F81BD" w:themeFill="accent1"/>
            <w:vAlign w:val="center"/>
          </w:tcPr>
          <w:p w:rsidR="005539D9" w:rsidRPr="000D34C0" w:rsidRDefault="005539D9" w:rsidP="00D42BFE">
            <w:pPr>
              <w:jc w:val="center"/>
              <w:rPr>
                <w:rFonts w:ascii="Arial" w:hAnsi="Arial" w:cs="Arial"/>
                <w:sz w:val="12"/>
                <w:szCs w:val="12"/>
              </w:rPr>
            </w:pPr>
            <w:r w:rsidRPr="000D34C0">
              <w:rPr>
                <w:rFonts w:ascii="Arial" w:hAnsi="Arial" w:cs="Arial"/>
                <w:sz w:val="12"/>
                <w:szCs w:val="12"/>
              </w:rPr>
              <w:t>MEDIANO 3 A 6 AÑOS</w:t>
            </w:r>
          </w:p>
        </w:tc>
        <w:tc>
          <w:tcPr>
            <w:tcW w:w="709" w:type="dxa"/>
            <w:shd w:val="clear" w:color="auto" w:fill="4F81BD" w:themeFill="accent1"/>
            <w:vAlign w:val="center"/>
          </w:tcPr>
          <w:p w:rsidR="005539D9" w:rsidRPr="000D34C0" w:rsidRDefault="005539D9" w:rsidP="00D42BFE">
            <w:pPr>
              <w:jc w:val="center"/>
              <w:rPr>
                <w:rFonts w:ascii="Arial" w:hAnsi="Arial" w:cs="Arial"/>
                <w:sz w:val="12"/>
                <w:szCs w:val="12"/>
              </w:rPr>
            </w:pPr>
            <w:r w:rsidRPr="000D34C0">
              <w:rPr>
                <w:rFonts w:ascii="Arial" w:hAnsi="Arial" w:cs="Arial"/>
                <w:sz w:val="12"/>
                <w:szCs w:val="12"/>
              </w:rPr>
              <w:t>LARGO PLAZO MAS DE 10 AÑOS</w:t>
            </w:r>
          </w:p>
        </w:tc>
        <w:tc>
          <w:tcPr>
            <w:tcW w:w="2977" w:type="dxa"/>
            <w:vMerge/>
            <w:shd w:val="clear" w:color="auto" w:fill="4F81BD" w:themeFill="accent1"/>
            <w:vAlign w:val="center"/>
          </w:tcPr>
          <w:p w:rsidR="005539D9" w:rsidRPr="00A56EE3" w:rsidRDefault="005539D9" w:rsidP="00D42BFE">
            <w:pPr>
              <w:jc w:val="center"/>
              <w:rPr>
                <w:rFonts w:ascii="Arial" w:hAnsi="Arial" w:cs="Arial"/>
                <w:sz w:val="16"/>
                <w:szCs w:val="16"/>
              </w:rPr>
            </w:pPr>
          </w:p>
        </w:tc>
        <w:tc>
          <w:tcPr>
            <w:tcW w:w="1276" w:type="dxa"/>
            <w:vMerge/>
            <w:shd w:val="clear" w:color="auto" w:fill="4F81BD" w:themeFill="accent1"/>
          </w:tcPr>
          <w:p w:rsidR="005539D9" w:rsidRPr="00A56EE3" w:rsidRDefault="005539D9" w:rsidP="00D42BFE">
            <w:pPr>
              <w:jc w:val="center"/>
              <w:rPr>
                <w:rFonts w:ascii="Arial" w:hAnsi="Arial" w:cs="Arial"/>
                <w:sz w:val="16"/>
                <w:szCs w:val="16"/>
              </w:rPr>
            </w:pPr>
          </w:p>
        </w:tc>
      </w:tr>
      <w:tr w:rsidR="005539D9" w:rsidRPr="005526B0" w:rsidTr="005539D9">
        <w:tblPrEx>
          <w:shd w:val="clear" w:color="auto" w:fill="auto"/>
        </w:tblPrEx>
        <w:trPr>
          <w:trHeight w:val="1103"/>
        </w:trPr>
        <w:tc>
          <w:tcPr>
            <w:tcW w:w="2127" w:type="dxa"/>
            <w:vMerge w:val="restart"/>
            <w:hideMark/>
          </w:tcPr>
          <w:p w:rsidR="005539D9" w:rsidRPr="000D34C0" w:rsidRDefault="005539D9" w:rsidP="00D42BFE">
            <w:pPr>
              <w:pStyle w:val="Sinespaciado"/>
              <w:rPr>
                <w:sz w:val="20"/>
                <w:szCs w:val="20"/>
                <w:lang w:eastAsia="es-MX"/>
              </w:rPr>
            </w:pPr>
            <w:r w:rsidRPr="000D34C0">
              <w:rPr>
                <w:sz w:val="20"/>
                <w:szCs w:val="20"/>
                <w:lang w:eastAsia="es-MX"/>
              </w:rPr>
              <w:t>3.3.1 Implementar un nuevo sistema metodológico y simplificado de trámites administrativos para la apertura de negocios.</w:t>
            </w:r>
          </w:p>
        </w:tc>
        <w:tc>
          <w:tcPr>
            <w:tcW w:w="2268" w:type="dxa"/>
            <w:hideMark/>
          </w:tcPr>
          <w:p w:rsidR="005539D9" w:rsidRPr="000D34C0" w:rsidRDefault="005539D9" w:rsidP="00D42BFE">
            <w:pPr>
              <w:pStyle w:val="Sinespaciado"/>
              <w:rPr>
                <w:sz w:val="20"/>
                <w:szCs w:val="20"/>
                <w:lang w:eastAsia="es-MX"/>
              </w:rPr>
            </w:pPr>
            <w:r w:rsidRPr="000D34C0">
              <w:rPr>
                <w:sz w:val="20"/>
                <w:szCs w:val="20"/>
                <w:lang w:eastAsia="es-MX"/>
              </w:rPr>
              <w:t>Proyecto de control informático de asuntos en trámite (jurisdiccionales y administrativos) Agro parque.</w:t>
            </w:r>
          </w:p>
        </w:tc>
        <w:tc>
          <w:tcPr>
            <w:tcW w:w="708" w:type="dxa"/>
            <w:noWrap/>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noWrap/>
            <w:hideMark/>
          </w:tcPr>
          <w:p w:rsidR="005539D9" w:rsidRPr="000D34C0" w:rsidRDefault="005539D9" w:rsidP="00D42BFE">
            <w:pPr>
              <w:pStyle w:val="Sinespaciado"/>
              <w:jc w:val="center"/>
              <w:rPr>
                <w:sz w:val="20"/>
                <w:szCs w:val="20"/>
                <w:lang w:eastAsia="es-MX"/>
              </w:rPr>
            </w:pPr>
          </w:p>
        </w:tc>
        <w:tc>
          <w:tcPr>
            <w:tcW w:w="709" w:type="dxa"/>
            <w:hideMark/>
          </w:tcPr>
          <w:p w:rsidR="005539D9" w:rsidRPr="000D34C0" w:rsidRDefault="005539D9" w:rsidP="00D42BFE">
            <w:pPr>
              <w:pStyle w:val="Sinespaciado"/>
              <w:jc w:val="center"/>
              <w:rPr>
                <w:sz w:val="20"/>
                <w:szCs w:val="20"/>
                <w:lang w:eastAsia="es-MX"/>
              </w:rPr>
            </w:pPr>
          </w:p>
        </w:tc>
        <w:tc>
          <w:tcPr>
            <w:tcW w:w="2977" w:type="dxa"/>
            <w:hideMark/>
          </w:tcPr>
          <w:p w:rsidR="005539D9" w:rsidRPr="000D34C0" w:rsidRDefault="005539D9" w:rsidP="00D42BFE">
            <w:pPr>
              <w:pStyle w:val="Sinespaciado"/>
              <w:rPr>
                <w:sz w:val="20"/>
                <w:szCs w:val="20"/>
                <w:lang w:eastAsia="es-MX"/>
              </w:rPr>
            </w:pPr>
            <w:r w:rsidRPr="000D34C0">
              <w:rPr>
                <w:sz w:val="20"/>
                <w:szCs w:val="20"/>
                <w:lang w:eastAsia="es-MX"/>
              </w:rPr>
              <w:t>Reducciones en costos de materias primas así como ventajas en negociaciones por volumen aprovechando las economías de escala.</w:t>
            </w:r>
          </w:p>
        </w:tc>
        <w:tc>
          <w:tcPr>
            <w:tcW w:w="1276" w:type="dxa"/>
            <w:hideMark/>
          </w:tcPr>
          <w:p w:rsidR="005539D9" w:rsidRPr="000D34C0" w:rsidRDefault="005539D9" w:rsidP="00D42BFE">
            <w:pPr>
              <w:pStyle w:val="Sinespaciado"/>
              <w:rPr>
                <w:sz w:val="20"/>
                <w:szCs w:val="20"/>
                <w:lang w:eastAsia="es-MX"/>
              </w:rPr>
            </w:pPr>
            <w:r w:rsidRPr="000D34C0">
              <w:rPr>
                <w:sz w:val="20"/>
                <w:szCs w:val="20"/>
                <w:lang w:eastAsia="es-MX"/>
              </w:rPr>
              <w:t>8,9</w:t>
            </w:r>
          </w:p>
        </w:tc>
      </w:tr>
      <w:tr w:rsidR="005539D9" w:rsidRPr="005526B0" w:rsidTr="005539D9">
        <w:tblPrEx>
          <w:shd w:val="clear" w:color="auto" w:fill="auto"/>
        </w:tblPrEx>
        <w:trPr>
          <w:trHeight w:val="765"/>
        </w:trPr>
        <w:tc>
          <w:tcPr>
            <w:tcW w:w="2127" w:type="dxa"/>
            <w:vMerge/>
            <w:hideMark/>
          </w:tcPr>
          <w:p w:rsidR="005539D9" w:rsidRPr="000D34C0" w:rsidRDefault="005539D9" w:rsidP="00D42BFE">
            <w:pPr>
              <w:pStyle w:val="Sinespaciado"/>
              <w:rPr>
                <w:sz w:val="20"/>
                <w:szCs w:val="20"/>
                <w:lang w:eastAsia="es-MX"/>
              </w:rPr>
            </w:pPr>
          </w:p>
        </w:tc>
        <w:tc>
          <w:tcPr>
            <w:tcW w:w="2268" w:type="dxa"/>
            <w:hideMark/>
          </w:tcPr>
          <w:p w:rsidR="005539D9" w:rsidRPr="000D34C0" w:rsidRDefault="005539D9" w:rsidP="00D42BFE">
            <w:pPr>
              <w:pStyle w:val="Sinespaciado"/>
              <w:rPr>
                <w:sz w:val="20"/>
                <w:szCs w:val="20"/>
                <w:lang w:eastAsia="es-MX"/>
              </w:rPr>
            </w:pPr>
            <w:r w:rsidRPr="000D34C0">
              <w:rPr>
                <w:sz w:val="20"/>
                <w:szCs w:val="20"/>
                <w:lang w:eastAsia="es-MX"/>
              </w:rPr>
              <w:t>Proyecto de eficiencia del servicio de padrón y licencias</w:t>
            </w:r>
          </w:p>
        </w:tc>
        <w:tc>
          <w:tcPr>
            <w:tcW w:w="708" w:type="dxa"/>
            <w:noWrap/>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noWrap/>
            <w:hideMark/>
          </w:tcPr>
          <w:p w:rsidR="005539D9" w:rsidRPr="000D34C0" w:rsidRDefault="005539D9" w:rsidP="00D42BFE">
            <w:pPr>
              <w:pStyle w:val="Sinespaciado"/>
              <w:jc w:val="center"/>
              <w:rPr>
                <w:sz w:val="20"/>
                <w:szCs w:val="20"/>
                <w:lang w:eastAsia="es-MX"/>
              </w:rPr>
            </w:pPr>
          </w:p>
        </w:tc>
        <w:tc>
          <w:tcPr>
            <w:tcW w:w="709" w:type="dxa"/>
            <w:hideMark/>
          </w:tcPr>
          <w:p w:rsidR="005539D9" w:rsidRPr="000D34C0" w:rsidRDefault="005539D9" w:rsidP="00D42BFE">
            <w:pPr>
              <w:pStyle w:val="Sinespaciado"/>
              <w:jc w:val="center"/>
              <w:rPr>
                <w:sz w:val="20"/>
                <w:szCs w:val="20"/>
                <w:lang w:eastAsia="es-MX"/>
              </w:rPr>
            </w:pPr>
          </w:p>
        </w:tc>
        <w:tc>
          <w:tcPr>
            <w:tcW w:w="2977" w:type="dxa"/>
            <w:hideMark/>
          </w:tcPr>
          <w:p w:rsidR="005539D9" w:rsidRPr="000D34C0" w:rsidRDefault="005539D9" w:rsidP="00D42BFE">
            <w:pPr>
              <w:pStyle w:val="Sinespaciado"/>
              <w:rPr>
                <w:sz w:val="20"/>
                <w:szCs w:val="20"/>
                <w:lang w:eastAsia="es-MX"/>
              </w:rPr>
            </w:pPr>
            <w:r w:rsidRPr="000D34C0">
              <w:rPr>
                <w:sz w:val="20"/>
                <w:szCs w:val="20"/>
                <w:lang w:eastAsia="es-MX"/>
              </w:rPr>
              <w:t>Porcentaje de Servicios atendidos en 2016/total de servicios prestados *100</w:t>
            </w:r>
          </w:p>
        </w:tc>
        <w:tc>
          <w:tcPr>
            <w:tcW w:w="1276" w:type="dxa"/>
            <w:hideMark/>
          </w:tcPr>
          <w:p w:rsidR="005539D9" w:rsidRPr="000D34C0" w:rsidRDefault="005539D9" w:rsidP="00D42BFE">
            <w:pPr>
              <w:pStyle w:val="Sinespaciado"/>
              <w:rPr>
                <w:sz w:val="20"/>
                <w:szCs w:val="20"/>
                <w:lang w:eastAsia="es-MX"/>
              </w:rPr>
            </w:pPr>
            <w:r w:rsidRPr="000D34C0">
              <w:rPr>
                <w:sz w:val="20"/>
                <w:szCs w:val="20"/>
                <w:lang w:eastAsia="es-MX"/>
              </w:rPr>
              <w:t>8,9</w:t>
            </w:r>
          </w:p>
        </w:tc>
      </w:tr>
      <w:tr w:rsidR="005539D9" w:rsidRPr="005526B0" w:rsidTr="005539D9">
        <w:tblPrEx>
          <w:shd w:val="clear" w:color="auto" w:fill="auto"/>
        </w:tblPrEx>
        <w:trPr>
          <w:trHeight w:val="735"/>
        </w:trPr>
        <w:tc>
          <w:tcPr>
            <w:tcW w:w="2127" w:type="dxa"/>
            <w:vMerge/>
            <w:hideMark/>
          </w:tcPr>
          <w:p w:rsidR="005539D9" w:rsidRPr="000D34C0" w:rsidRDefault="005539D9" w:rsidP="00D42BFE">
            <w:pPr>
              <w:pStyle w:val="Sinespaciado"/>
              <w:rPr>
                <w:sz w:val="20"/>
                <w:szCs w:val="20"/>
                <w:lang w:eastAsia="es-MX"/>
              </w:rPr>
            </w:pPr>
          </w:p>
        </w:tc>
        <w:tc>
          <w:tcPr>
            <w:tcW w:w="2268" w:type="dxa"/>
            <w:hideMark/>
          </w:tcPr>
          <w:p w:rsidR="005539D9" w:rsidRPr="000D34C0" w:rsidRDefault="005539D9" w:rsidP="00D42BFE">
            <w:pPr>
              <w:pStyle w:val="Sinespaciado"/>
              <w:rPr>
                <w:sz w:val="20"/>
                <w:szCs w:val="20"/>
                <w:lang w:eastAsia="es-MX"/>
              </w:rPr>
            </w:pPr>
            <w:r w:rsidRPr="000D34C0">
              <w:rPr>
                <w:sz w:val="20"/>
                <w:szCs w:val="20"/>
                <w:lang w:eastAsia="es-MX"/>
              </w:rPr>
              <w:t>Programa de Asesoría Empresarial y Ventanilla Única de Tramites Municipales</w:t>
            </w:r>
          </w:p>
        </w:tc>
        <w:tc>
          <w:tcPr>
            <w:tcW w:w="708" w:type="dxa"/>
            <w:noWrap/>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noWrap/>
            <w:hideMark/>
          </w:tcPr>
          <w:p w:rsidR="005539D9" w:rsidRPr="000D34C0" w:rsidRDefault="005539D9" w:rsidP="00D42BFE">
            <w:pPr>
              <w:pStyle w:val="Sinespaciado"/>
              <w:jc w:val="center"/>
              <w:rPr>
                <w:sz w:val="20"/>
                <w:szCs w:val="20"/>
                <w:lang w:eastAsia="es-MX"/>
              </w:rPr>
            </w:pPr>
          </w:p>
        </w:tc>
        <w:tc>
          <w:tcPr>
            <w:tcW w:w="709" w:type="dxa"/>
            <w:hideMark/>
          </w:tcPr>
          <w:p w:rsidR="005539D9" w:rsidRPr="000D34C0" w:rsidRDefault="005539D9" w:rsidP="00D42BFE">
            <w:pPr>
              <w:pStyle w:val="Sinespaciado"/>
              <w:jc w:val="center"/>
              <w:rPr>
                <w:sz w:val="20"/>
                <w:szCs w:val="20"/>
                <w:lang w:eastAsia="es-MX"/>
              </w:rPr>
            </w:pPr>
          </w:p>
        </w:tc>
        <w:tc>
          <w:tcPr>
            <w:tcW w:w="2977" w:type="dxa"/>
            <w:hideMark/>
          </w:tcPr>
          <w:p w:rsidR="005539D9" w:rsidRPr="000D34C0" w:rsidRDefault="005539D9" w:rsidP="00D42BFE">
            <w:pPr>
              <w:pStyle w:val="Sinespaciado"/>
              <w:rPr>
                <w:sz w:val="20"/>
                <w:szCs w:val="20"/>
                <w:lang w:eastAsia="es-MX"/>
              </w:rPr>
            </w:pPr>
            <w:r w:rsidRPr="000D34C0">
              <w:rPr>
                <w:sz w:val="20"/>
                <w:szCs w:val="20"/>
                <w:lang w:eastAsia="es-MX"/>
              </w:rPr>
              <w:t>incremento de solicitudes en ventanilla única y numero de asesorías en relación a 2015</w:t>
            </w:r>
          </w:p>
        </w:tc>
        <w:tc>
          <w:tcPr>
            <w:tcW w:w="1276" w:type="dxa"/>
            <w:hideMark/>
          </w:tcPr>
          <w:p w:rsidR="005539D9" w:rsidRPr="000D34C0" w:rsidRDefault="005539D9" w:rsidP="00D42BFE">
            <w:pPr>
              <w:pStyle w:val="Sinespaciado"/>
              <w:rPr>
                <w:sz w:val="20"/>
                <w:szCs w:val="20"/>
                <w:lang w:eastAsia="es-MX"/>
              </w:rPr>
            </w:pPr>
            <w:r w:rsidRPr="000D34C0">
              <w:rPr>
                <w:sz w:val="20"/>
                <w:szCs w:val="20"/>
                <w:lang w:eastAsia="es-MX"/>
              </w:rPr>
              <w:t>8,9</w:t>
            </w:r>
          </w:p>
        </w:tc>
      </w:tr>
    </w:tbl>
    <w:p w:rsidR="005539D9" w:rsidRDefault="005539D9" w:rsidP="005539D9"/>
    <w:tbl>
      <w:tblPr>
        <w:tblStyle w:val="Tablaconcuadrcula"/>
        <w:tblW w:w="10627" w:type="dxa"/>
        <w:tblInd w:w="-885" w:type="dxa"/>
        <w:shd w:val="clear" w:color="auto" w:fill="4F81BD" w:themeFill="accent1"/>
        <w:tblLayout w:type="fixed"/>
        <w:tblLook w:val="04A0" w:firstRow="1" w:lastRow="0" w:firstColumn="1" w:lastColumn="0" w:noHBand="0" w:noVBand="1"/>
      </w:tblPr>
      <w:tblGrid>
        <w:gridCol w:w="2122"/>
        <w:gridCol w:w="2268"/>
        <w:gridCol w:w="708"/>
        <w:gridCol w:w="567"/>
        <w:gridCol w:w="709"/>
        <w:gridCol w:w="2977"/>
        <w:gridCol w:w="1276"/>
      </w:tblGrid>
      <w:tr w:rsidR="005539D9" w:rsidRPr="00A56EE3" w:rsidTr="005539D9">
        <w:tc>
          <w:tcPr>
            <w:tcW w:w="10627" w:type="dxa"/>
            <w:gridSpan w:val="7"/>
            <w:shd w:val="clear" w:color="auto" w:fill="FFFFFF" w:themeFill="background1"/>
            <w:vAlign w:val="center"/>
          </w:tcPr>
          <w:p w:rsidR="005539D9" w:rsidRPr="005539D9" w:rsidRDefault="005539D9" w:rsidP="00D42BFE">
            <w:pPr>
              <w:rPr>
                <w:rFonts w:ascii="Arial" w:hAnsi="Arial" w:cs="Arial"/>
                <w:sz w:val="24"/>
                <w:szCs w:val="24"/>
              </w:rPr>
            </w:pPr>
            <w:r w:rsidRPr="005539D9">
              <w:rPr>
                <w:rFonts w:ascii="Arial" w:eastAsia="Times New Roman" w:hAnsi="Arial" w:cs="Arial"/>
                <w:b/>
                <w:color w:val="000000" w:themeColor="text1"/>
                <w:sz w:val="24"/>
                <w:szCs w:val="24"/>
                <w:lang w:eastAsia="es-MX"/>
              </w:rPr>
              <w:t>3</w:t>
            </w:r>
            <w:r>
              <w:rPr>
                <w:rFonts w:ascii="Arial" w:eastAsia="Times New Roman" w:hAnsi="Arial" w:cs="Arial"/>
                <w:b/>
                <w:color w:val="000000" w:themeColor="text1"/>
                <w:sz w:val="24"/>
                <w:szCs w:val="24"/>
                <w:lang w:eastAsia="es-MX"/>
              </w:rPr>
              <w:t xml:space="preserve">.4. </w:t>
            </w:r>
            <w:r w:rsidRPr="005539D9">
              <w:rPr>
                <w:rFonts w:ascii="Arial" w:eastAsia="Times New Roman" w:hAnsi="Arial" w:cs="Arial"/>
                <w:color w:val="000000" w:themeColor="text1"/>
                <w:sz w:val="24"/>
                <w:szCs w:val="24"/>
                <w:lang w:eastAsia="es-MX"/>
              </w:rPr>
              <w:t>Crear una política pública que ayude el fomento y promoción del empleo bien remunerado, Emprendimiento y autoempleo en los sectores estratégicos para el municipio</w:t>
            </w:r>
          </w:p>
        </w:tc>
      </w:tr>
      <w:tr w:rsidR="005539D9" w:rsidRPr="00A56EE3" w:rsidTr="005539D9">
        <w:tc>
          <w:tcPr>
            <w:tcW w:w="2122" w:type="dxa"/>
            <w:vMerge w:val="restart"/>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LINEA DE ACCION</w:t>
            </w:r>
          </w:p>
        </w:tc>
        <w:tc>
          <w:tcPr>
            <w:tcW w:w="2268" w:type="dxa"/>
            <w:vMerge w:val="restart"/>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PROYECTOS O ACCIONES</w:t>
            </w:r>
          </w:p>
        </w:tc>
        <w:tc>
          <w:tcPr>
            <w:tcW w:w="1984" w:type="dxa"/>
            <w:gridSpan w:val="3"/>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ALCANCES</w:t>
            </w:r>
          </w:p>
        </w:tc>
        <w:tc>
          <w:tcPr>
            <w:tcW w:w="2977" w:type="dxa"/>
            <w:vMerge w:val="restart"/>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INDICADORES DE REFERENCIA</w:t>
            </w:r>
          </w:p>
        </w:tc>
        <w:tc>
          <w:tcPr>
            <w:tcW w:w="1276" w:type="dxa"/>
            <w:vMerge w:val="restart"/>
            <w:shd w:val="clear" w:color="auto" w:fill="4F81BD" w:themeFill="accent1"/>
          </w:tcPr>
          <w:p w:rsidR="005539D9" w:rsidRDefault="005539D9" w:rsidP="00D42BFE">
            <w:pPr>
              <w:jc w:val="center"/>
              <w:rPr>
                <w:rFonts w:ascii="Arial" w:hAnsi="Arial" w:cs="Arial"/>
                <w:sz w:val="16"/>
                <w:szCs w:val="16"/>
              </w:rPr>
            </w:pPr>
          </w:p>
          <w:p w:rsidR="005539D9" w:rsidRDefault="005539D9" w:rsidP="00D42BFE">
            <w:pPr>
              <w:jc w:val="center"/>
              <w:rPr>
                <w:rFonts w:ascii="Arial" w:hAnsi="Arial" w:cs="Arial"/>
                <w:sz w:val="16"/>
                <w:szCs w:val="16"/>
              </w:rPr>
            </w:pPr>
          </w:p>
          <w:p w:rsidR="005539D9" w:rsidRPr="00A56EE3" w:rsidRDefault="005539D9" w:rsidP="00D42BFE">
            <w:pPr>
              <w:jc w:val="center"/>
              <w:rPr>
                <w:rFonts w:ascii="Arial" w:hAnsi="Arial" w:cs="Arial"/>
                <w:sz w:val="16"/>
                <w:szCs w:val="16"/>
              </w:rPr>
            </w:pPr>
            <w:r>
              <w:rPr>
                <w:rFonts w:ascii="Arial" w:hAnsi="Arial" w:cs="Arial"/>
                <w:sz w:val="16"/>
                <w:szCs w:val="16"/>
              </w:rPr>
              <w:t>ODS</w:t>
            </w:r>
          </w:p>
        </w:tc>
      </w:tr>
      <w:tr w:rsidR="005539D9" w:rsidRPr="00A56EE3" w:rsidTr="005539D9">
        <w:tc>
          <w:tcPr>
            <w:tcW w:w="2122" w:type="dxa"/>
            <w:vMerge/>
            <w:shd w:val="clear" w:color="auto" w:fill="4F81BD" w:themeFill="accent1"/>
            <w:vAlign w:val="center"/>
          </w:tcPr>
          <w:p w:rsidR="005539D9" w:rsidRPr="00A56EE3" w:rsidRDefault="005539D9" w:rsidP="00D42BFE">
            <w:pPr>
              <w:jc w:val="center"/>
              <w:rPr>
                <w:rFonts w:ascii="Arial" w:hAnsi="Arial" w:cs="Arial"/>
                <w:sz w:val="16"/>
                <w:szCs w:val="16"/>
              </w:rPr>
            </w:pPr>
          </w:p>
        </w:tc>
        <w:tc>
          <w:tcPr>
            <w:tcW w:w="2268" w:type="dxa"/>
            <w:vMerge/>
            <w:shd w:val="clear" w:color="auto" w:fill="4F81BD" w:themeFill="accent1"/>
            <w:vAlign w:val="center"/>
          </w:tcPr>
          <w:p w:rsidR="005539D9" w:rsidRPr="00A56EE3" w:rsidRDefault="005539D9" w:rsidP="00D42BFE">
            <w:pPr>
              <w:jc w:val="center"/>
              <w:rPr>
                <w:rFonts w:ascii="Arial" w:hAnsi="Arial" w:cs="Arial"/>
                <w:sz w:val="16"/>
                <w:szCs w:val="16"/>
              </w:rPr>
            </w:pPr>
          </w:p>
        </w:tc>
        <w:tc>
          <w:tcPr>
            <w:tcW w:w="708" w:type="dxa"/>
            <w:shd w:val="clear" w:color="auto" w:fill="4F81BD" w:themeFill="accent1"/>
            <w:vAlign w:val="center"/>
          </w:tcPr>
          <w:p w:rsidR="005539D9" w:rsidRPr="000D34C0" w:rsidRDefault="005539D9" w:rsidP="00D42BFE">
            <w:pPr>
              <w:jc w:val="center"/>
              <w:rPr>
                <w:rFonts w:ascii="Arial" w:hAnsi="Arial" w:cs="Arial"/>
                <w:sz w:val="12"/>
                <w:szCs w:val="12"/>
              </w:rPr>
            </w:pPr>
            <w:r w:rsidRPr="000D34C0">
              <w:rPr>
                <w:rFonts w:ascii="Arial" w:hAnsi="Arial" w:cs="Arial"/>
                <w:sz w:val="12"/>
                <w:szCs w:val="12"/>
              </w:rPr>
              <w:t>CORTO 1 A 3 AÑOS</w:t>
            </w:r>
          </w:p>
        </w:tc>
        <w:tc>
          <w:tcPr>
            <w:tcW w:w="567" w:type="dxa"/>
            <w:shd w:val="clear" w:color="auto" w:fill="4F81BD" w:themeFill="accent1"/>
            <w:vAlign w:val="center"/>
          </w:tcPr>
          <w:p w:rsidR="005539D9" w:rsidRPr="000D34C0" w:rsidRDefault="005539D9" w:rsidP="00D42BFE">
            <w:pPr>
              <w:jc w:val="center"/>
              <w:rPr>
                <w:rFonts w:ascii="Arial" w:hAnsi="Arial" w:cs="Arial"/>
                <w:sz w:val="12"/>
                <w:szCs w:val="12"/>
              </w:rPr>
            </w:pPr>
            <w:r w:rsidRPr="000D34C0">
              <w:rPr>
                <w:rFonts w:ascii="Arial" w:hAnsi="Arial" w:cs="Arial"/>
                <w:sz w:val="12"/>
                <w:szCs w:val="12"/>
              </w:rPr>
              <w:t>MEDIANO 3 A 6 AÑOS</w:t>
            </w:r>
          </w:p>
        </w:tc>
        <w:tc>
          <w:tcPr>
            <w:tcW w:w="709" w:type="dxa"/>
            <w:shd w:val="clear" w:color="auto" w:fill="4F81BD" w:themeFill="accent1"/>
            <w:vAlign w:val="center"/>
          </w:tcPr>
          <w:p w:rsidR="005539D9" w:rsidRPr="000D34C0" w:rsidRDefault="005539D9" w:rsidP="00D42BFE">
            <w:pPr>
              <w:jc w:val="center"/>
              <w:rPr>
                <w:rFonts w:ascii="Arial" w:hAnsi="Arial" w:cs="Arial"/>
                <w:sz w:val="12"/>
                <w:szCs w:val="12"/>
              </w:rPr>
            </w:pPr>
            <w:r w:rsidRPr="000D34C0">
              <w:rPr>
                <w:rFonts w:ascii="Arial" w:hAnsi="Arial" w:cs="Arial"/>
                <w:sz w:val="12"/>
                <w:szCs w:val="12"/>
              </w:rPr>
              <w:t>LARGO PLAZO MAS DE 10 AÑOS</w:t>
            </w:r>
          </w:p>
        </w:tc>
        <w:tc>
          <w:tcPr>
            <w:tcW w:w="2977" w:type="dxa"/>
            <w:vMerge/>
            <w:shd w:val="clear" w:color="auto" w:fill="4F81BD" w:themeFill="accent1"/>
            <w:vAlign w:val="center"/>
          </w:tcPr>
          <w:p w:rsidR="005539D9" w:rsidRPr="00A56EE3" w:rsidRDefault="005539D9" w:rsidP="00D42BFE">
            <w:pPr>
              <w:jc w:val="center"/>
              <w:rPr>
                <w:rFonts w:ascii="Arial" w:hAnsi="Arial" w:cs="Arial"/>
                <w:sz w:val="16"/>
                <w:szCs w:val="16"/>
              </w:rPr>
            </w:pPr>
          </w:p>
        </w:tc>
        <w:tc>
          <w:tcPr>
            <w:tcW w:w="1276" w:type="dxa"/>
            <w:vMerge/>
            <w:shd w:val="clear" w:color="auto" w:fill="4F81BD" w:themeFill="accent1"/>
          </w:tcPr>
          <w:p w:rsidR="005539D9" w:rsidRPr="00A56EE3" w:rsidRDefault="005539D9" w:rsidP="00D42BFE">
            <w:pPr>
              <w:jc w:val="center"/>
              <w:rPr>
                <w:rFonts w:ascii="Arial" w:hAnsi="Arial" w:cs="Arial"/>
                <w:sz w:val="16"/>
                <w:szCs w:val="16"/>
              </w:rPr>
            </w:pPr>
          </w:p>
        </w:tc>
      </w:tr>
    </w:tbl>
    <w:tbl>
      <w:tblPr>
        <w:tblW w:w="10637" w:type="dxa"/>
        <w:tblInd w:w="-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32"/>
        <w:gridCol w:w="2268"/>
        <w:gridCol w:w="708"/>
        <w:gridCol w:w="567"/>
        <w:gridCol w:w="709"/>
        <w:gridCol w:w="2977"/>
        <w:gridCol w:w="1276"/>
      </w:tblGrid>
      <w:tr w:rsidR="005539D9" w:rsidRPr="005526B0" w:rsidTr="005539D9">
        <w:trPr>
          <w:trHeight w:val="829"/>
        </w:trPr>
        <w:tc>
          <w:tcPr>
            <w:tcW w:w="2132" w:type="dxa"/>
            <w:vMerge w:val="restart"/>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3.4.1 Establecer un marco normativo e incentivo a las empresas para la generación y conservación del empleo, así como la creación y formalidad de los negocios.</w:t>
            </w:r>
          </w:p>
        </w:tc>
        <w:tc>
          <w:tcPr>
            <w:tcW w:w="2268" w:type="dxa"/>
            <w:shd w:val="clear" w:color="auto" w:fill="FFFFFF" w:themeFill="background1"/>
            <w:noWrap/>
            <w:vAlign w:val="center"/>
            <w:hideMark/>
          </w:tcPr>
          <w:p w:rsidR="005539D9" w:rsidRPr="000D34C0" w:rsidRDefault="005539D9" w:rsidP="00D42BFE">
            <w:pPr>
              <w:pStyle w:val="Sinespaciado"/>
              <w:rPr>
                <w:sz w:val="20"/>
                <w:szCs w:val="20"/>
                <w:lang w:eastAsia="es-MX"/>
              </w:rPr>
            </w:pPr>
            <w:r w:rsidRPr="000D34C0">
              <w:rPr>
                <w:sz w:val="20"/>
                <w:szCs w:val="20"/>
                <w:lang w:eastAsia="es-MX"/>
              </w:rPr>
              <w:t>Constitución del  consejo municipal para el desarrollo económico.</w:t>
            </w:r>
          </w:p>
        </w:tc>
        <w:tc>
          <w:tcPr>
            <w:tcW w:w="708"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shd w:val="clear" w:color="auto" w:fill="auto"/>
            <w:noWrap/>
            <w:vAlign w:val="center"/>
            <w:hideMark/>
          </w:tcPr>
          <w:p w:rsidR="005539D9" w:rsidRPr="000D34C0" w:rsidRDefault="005539D9" w:rsidP="00D42BFE">
            <w:pPr>
              <w:pStyle w:val="Sinespaciado"/>
              <w:jc w:val="center"/>
              <w:rPr>
                <w:sz w:val="20"/>
                <w:szCs w:val="20"/>
                <w:lang w:eastAsia="es-MX"/>
              </w:rPr>
            </w:pPr>
          </w:p>
        </w:tc>
        <w:tc>
          <w:tcPr>
            <w:tcW w:w="709" w:type="dxa"/>
            <w:shd w:val="clear" w:color="auto" w:fill="auto"/>
            <w:noWrap/>
            <w:vAlign w:val="center"/>
            <w:hideMark/>
          </w:tcPr>
          <w:p w:rsidR="005539D9" w:rsidRPr="000D34C0" w:rsidRDefault="005539D9" w:rsidP="00D42BFE">
            <w:pPr>
              <w:pStyle w:val="Sinespaciado"/>
              <w:jc w:val="center"/>
              <w:rPr>
                <w:sz w:val="20"/>
                <w:szCs w:val="20"/>
                <w:lang w:eastAsia="es-MX"/>
              </w:rPr>
            </w:pPr>
          </w:p>
        </w:tc>
        <w:tc>
          <w:tcPr>
            <w:tcW w:w="2977" w:type="dxa"/>
            <w:shd w:val="clear" w:color="auto" w:fill="auto"/>
            <w:noWrap/>
            <w:vAlign w:val="center"/>
            <w:hideMark/>
          </w:tcPr>
          <w:p w:rsidR="005539D9" w:rsidRPr="000D34C0" w:rsidRDefault="005539D9" w:rsidP="00D42BFE">
            <w:pPr>
              <w:pStyle w:val="Sinespaciado"/>
              <w:rPr>
                <w:sz w:val="20"/>
                <w:szCs w:val="20"/>
                <w:lang w:eastAsia="es-MX"/>
              </w:rPr>
            </w:pPr>
            <w:r w:rsidRPr="000D34C0">
              <w:rPr>
                <w:sz w:val="20"/>
                <w:szCs w:val="20"/>
                <w:lang w:eastAsia="es-MX"/>
              </w:rPr>
              <w:t>Acciones por el consejo así como modificaciones normativas.</w:t>
            </w:r>
          </w:p>
        </w:tc>
        <w:tc>
          <w:tcPr>
            <w:tcW w:w="1276" w:type="dxa"/>
            <w:shd w:val="clear" w:color="auto" w:fill="auto"/>
            <w:noWrap/>
            <w:vAlign w:val="center"/>
            <w:hideMark/>
          </w:tcPr>
          <w:p w:rsidR="005539D9" w:rsidRPr="000D34C0" w:rsidRDefault="005539D9" w:rsidP="00D42BFE">
            <w:pPr>
              <w:pStyle w:val="Sinespaciado"/>
              <w:rPr>
                <w:sz w:val="20"/>
                <w:szCs w:val="20"/>
                <w:lang w:eastAsia="es-MX"/>
              </w:rPr>
            </w:pPr>
            <w:r w:rsidRPr="000D34C0">
              <w:rPr>
                <w:sz w:val="20"/>
                <w:szCs w:val="20"/>
                <w:lang w:eastAsia="es-MX"/>
              </w:rPr>
              <w:t>8,9</w:t>
            </w:r>
          </w:p>
        </w:tc>
      </w:tr>
      <w:tr w:rsidR="005539D9" w:rsidRPr="005526B0" w:rsidTr="005539D9">
        <w:trPr>
          <w:trHeight w:val="736"/>
        </w:trPr>
        <w:tc>
          <w:tcPr>
            <w:tcW w:w="2132" w:type="dxa"/>
            <w:vMerge/>
            <w:shd w:val="clear" w:color="auto" w:fill="auto"/>
            <w:vAlign w:val="center"/>
          </w:tcPr>
          <w:p w:rsidR="005539D9" w:rsidRPr="000D34C0" w:rsidRDefault="005539D9" w:rsidP="00D42BFE">
            <w:pPr>
              <w:pStyle w:val="Sinespaciado"/>
              <w:rPr>
                <w:sz w:val="20"/>
                <w:szCs w:val="20"/>
                <w:lang w:eastAsia="es-MX"/>
              </w:rPr>
            </w:pPr>
          </w:p>
        </w:tc>
        <w:tc>
          <w:tcPr>
            <w:tcW w:w="2268" w:type="dxa"/>
            <w:shd w:val="clear" w:color="auto" w:fill="FFFFFF" w:themeFill="background1"/>
            <w:noWrap/>
            <w:vAlign w:val="center"/>
          </w:tcPr>
          <w:p w:rsidR="005539D9" w:rsidRPr="000D34C0" w:rsidRDefault="005539D9" w:rsidP="00D42BFE">
            <w:pPr>
              <w:pStyle w:val="Sinespaciado"/>
              <w:rPr>
                <w:sz w:val="20"/>
                <w:szCs w:val="20"/>
                <w:lang w:eastAsia="es-MX"/>
              </w:rPr>
            </w:pPr>
            <w:r w:rsidRPr="000D34C0">
              <w:rPr>
                <w:sz w:val="20"/>
                <w:szCs w:val="20"/>
                <w:lang w:eastAsia="es-MX"/>
              </w:rPr>
              <w:t>Acuerdo para el otorgamiento de incentivos</w:t>
            </w:r>
          </w:p>
        </w:tc>
        <w:tc>
          <w:tcPr>
            <w:tcW w:w="708" w:type="dxa"/>
            <w:shd w:val="clear" w:color="auto" w:fill="auto"/>
            <w:noWrap/>
            <w:vAlign w:val="center"/>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shd w:val="clear" w:color="auto" w:fill="auto"/>
            <w:noWrap/>
            <w:vAlign w:val="center"/>
          </w:tcPr>
          <w:p w:rsidR="005539D9" w:rsidRPr="000D34C0" w:rsidRDefault="005539D9" w:rsidP="00D42BFE">
            <w:pPr>
              <w:pStyle w:val="Sinespaciado"/>
              <w:jc w:val="center"/>
              <w:rPr>
                <w:sz w:val="20"/>
                <w:szCs w:val="20"/>
                <w:lang w:eastAsia="es-MX"/>
              </w:rPr>
            </w:pPr>
          </w:p>
        </w:tc>
        <w:tc>
          <w:tcPr>
            <w:tcW w:w="709" w:type="dxa"/>
            <w:shd w:val="clear" w:color="auto" w:fill="auto"/>
            <w:noWrap/>
            <w:vAlign w:val="center"/>
          </w:tcPr>
          <w:p w:rsidR="005539D9" w:rsidRPr="000D34C0" w:rsidRDefault="005539D9" w:rsidP="00D42BFE">
            <w:pPr>
              <w:pStyle w:val="Sinespaciado"/>
              <w:jc w:val="center"/>
              <w:rPr>
                <w:sz w:val="20"/>
                <w:szCs w:val="20"/>
                <w:lang w:eastAsia="es-MX"/>
              </w:rPr>
            </w:pPr>
          </w:p>
        </w:tc>
        <w:tc>
          <w:tcPr>
            <w:tcW w:w="2977" w:type="dxa"/>
            <w:shd w:val="clear" w:color="auto" w:fill="auto"/>
            <w:noWrap/>
            <w:vAlign w:val="center"/>
          </w:tcPr>
          <w:p w:rsidR="005539D9" w:rsidRPr="000D34C0" w:rsidRDefault="005539D9" w:rsidP="00D42BFE">
            <w:pPr>
              <w:pStyle w:val="Sinespaciado"/>
              <w:rPr>
                <w:sz w:val="20"/>
                <w:szCs w:val="20"/>
                <w:lang w:eastAsia="es-MX"/>
              </w:rPr>
            </w:pPr>
            <w:r w:rsidRPr="000D34C0">
              <w:rPr>
                <w:sz w:val="20"/>
                <w:szCs w:val="20"/>
                <w:lang w:eastAsia="es-MX"/>
              </w:rPr>
              <w:t>Numero de incentivos otorgados.</w:t>
            </w:r>
          </w:p>
        </w:tc>
        <w:tc>
          <w:tcPr>
            <w:tcW w:w="1276" w:type="dxa"/>
            <w:shd w:val="clear" w:color="auto" w:fill="auto"/>
            <w:noWrap/>
            <w:vAlign w:val="center"/>
          </w:tcPr>
          <w:p w:rsidR="005539D9" w:rsidRPr="000D34C0" w:rsidRDefault="005539D9" w:rsidP="00D42BFE">
            <w:pPr>
              <w:pStyle w:val="Sinespaciado"/>
              <w:rPr>
                <w:sz w:val="20"/>
                <w:szCs w:val="20"/>
                <w:lang w:eastAsia="es-MX"/>
              </w:rPr>
            </w:pPr>
            <w:r w:rsidRPr="000D34C0">
              <w:rPr>
                <w:sz w:val="20"/>
                <w:szCs w:val="20"/>
                <w:lang w:eastAsia="es-MX"/>
              </w:rPr>
              <w:t>8,9</w:t>
            </w:r>
          </w:p>
        </w:tc>
      </w:tr>
      <w:tr w:rsidR="005539D9" w:rsidRPr="005526B0" w:rsidTr="005539D9">
        <w:trPr>
          <w:trHeight w:val="1103"/>
        </w:trPr>
        <w:tc>
          <w:tcPr>
            <w:tcW w:w="2132" w:type="dxa"/>
            <w:vMerge w:val="restart"/>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3.4.2 Implementar Programa de Apoyo Integral para la Articulación de Cadenas Productivas y/o Agrupamientos a los sectores estratégicos con una visión de proyección nacional e internacional a corto, mediano y largo plazo.</w:t>
            </w:r>
          </w:p>
        </w:tc>
        <w:tc>
          <w:tcPr>
            <w:tcW w:w="2268"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Proyecto Agro parques</w:t>
            </w:r>
          </w:p>
        </w:tc>
        <w:tc>
          <w:tcPr>
            <w:tcW w:w="708"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709" w:type="dxa"/>
            <w:shd w:val="clear" w:color="auto" w:fill="auto"/>
            <w:vAlign w:val="center"/>
            <w:hideMark/>
          </w:tcPr>
          <w:p w:rsidR="005539D9" w:rsidRPr="000D34C0" w:rsidRDefault="005539D9" w:rsidP="00D42BFE">
            <w:pPr>
              <w:pStyle w:val="Sinespaciado"/>
              <w:jc w:val="center"/>
              <w:rPr>
                <w:sz w:val="20"/>
                <w:szCs w:val="20"/>
                <w:lang w:eastAsia="es-MX"/>
              </w:rPr>
            </w:pPr>
          </w:p>
        </w:tc>
        <w:tc>
          <w:tcPr>
            <w:tcW w:w="2977" w:type="dxa"/>
            <w:shd w:val="clear" w:color="auto" w:fill="auto"/>
            <w:vAlign w:val="center"/>
            <w:hideMark/>
          </w:tcPr>
          <w:p w:rsidR="005539D9" w:rsidRPr="000D34C0" w:rsidRDefault="005539D9" w:rsidP="00D42BFE">
            <w:pPr>
              <w:pStyle w:val="Sinespaciado"/>
              <w:rPr>
                <w:sz w:val="20"/>
                <w:szCs w:val="20"/>
                <w:lang w:eastAsia="es-MX"/>
              </w:rPr>
            </w:pPr>
            <w:r>
              <w:rPr>
                <w:sz w:val="20"/>
                <w:szCs w:val="20"/>
                <w:lang w:eastAsia="es-MX"/>
              </w:rPr>
              <w:t>R</w:t>
            </w:r>
            <w:r w:rsidRPr="000D34C0">
              <w:rPr>
                <w:sz w:val="20"/>
                <w:szCs w:val="20"/>
                <w:lang w:eastAsia="es-MX"/>
              </w:rPr>
              <w:t>educciones en costos de materias primas así como ventajas en negociaciones por volumen aprovechando las economías de escala.</w:t>
            </w:r>
          </w:p>
        </w:tc>
        <w:tc>
          <w:tcPr>
            <w:tcW w:w="1276"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8,9</w:t>
            </w:r>
          </w:p>
        </w:tc>
      </w:tr>
      <w:tr w:rsidR="005539D9" w:rsidRPr="005526B0" w:rsidTr="005539D9">
        <w:trPr>
          <w:trHeight w:val="510"/>
        </w:trPr>
        <w:tc>
          <w:tcPr>
            <w:tcW w:w="2132" w:type="dxa"/>
            <w:vMerge/>
            <w:vAlign w:val="center"/>
            <w:hideMark/>
          </w:tcPr>
          <w:p w:rsidR="005539D9" w:rsidRPr="000D34C0" w:rsidRDefault="005539D9" w:rsidP="00D42BFE">
            <w:pPr>
              <w:pStyle w:val="Sinespaciado"/>
              <w:rPr>
                <w:sz w:val="20"/>
                <w:szCs w:val="20"/>
                <w:lang w:eastAsia="es-MX"/>
              </w:rPr>
            </w:pPr>
          </w:p>
        </w:tc>
        <w:tc>
          <w:tcPr>
            <w:tcW w:w="2268"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Proyecto de Ferias y Exposiciones. Correspondencia Indirecta</w:t>
            </w:r>
          </w:p>
        </w:tc>
        <w:tc>
          <w:tcPr>
            <w:tcW w:w="708"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shd w:val="clear" w:color="auto" w:fill="auto"/>
            <w:noWrap/>
            <w:vAlign w:val="center"/>
            <w:hideMark/>
          </w:tcPr>
          <w:p w:rsidR="005539D9" w:rsidRPr="000D34C0" w:rsidRDefault="005539D9" w:rsidP="00D42BFE">
            <w:pPr>
              <w:pStyle w:val="Sinespaciado"/>
              <w:jc w:val="center"/>
              <w:rPr>
                <w:sz w:val="20"/>
                <w:szCs w:val="20"/>
                <w:lang w:eastAsia="es-MX"/>
              </w:rPr>
            </w:pPr>
          </w:p>
        </w:tc>
        <w:tc>
          <w:tcPr>
            <w:tcW w:w="709" w:type="dxa"/>
            <w:shd w:val="clear" w:color="auto" w:fill="auto"/>
            <w:vAlign w:val="center"/>
            <w:hideMark/>
          </w:tcPr>
          <w:p w:rsidR="005539D9" w:rsidRPr="000D34C0" w:rsidRDefault="005539D9" w:rsidP="00D42BFE">
            <w:pPr>
              <w:pStyle w:val="Sinespaciado"/>
              <w:jc w:val="center"/>
              <w:rPr>
                <w:sz w:val="20"/>
                <w:szCs w:val="20"/>
                <w:lang w:eastAsia="es-MX"/>
              </w:rPr>
            </w:pPr>
          </w:p>
        </w:tc>
        <w:tc>
          <w:tcPr>
            <w:tcW w:w="2977"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numero de ferias y exposiciones en relación con 2015</w:t>
            </w:r>
          </w:p>
        </w:tc>
        <w:tc>
          <w:tcPr>
            <w:tcW w:w="1276"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8,9</w:t>
            </w:r>
          </w:p>
        </w:tc>
      </w:tr>
      <w:tr w:rsidR="005539D9" w:rsidRPr="005526B0" w:rsidTr="005539D9">
        <w:trPr>
          <w:trHeight w:val="810"/>
        </w:trPr>
        <w:tc>
          <w:tcPr>
            <w:tcW w:w="2132" w:type="dxa"/>
            <w:vMerge/>
            <w:vAlign w:val="center"/>
            <w:hideMark/>
          </w:tcPr>
          <w:p w:rsidR="005539D9" w:rsidRPr="000D34C0" w:rsidRDefault="005539D9" w:rsidP="00D42BFE">
            <w:pPr>
              <w:pStyle w:val="Sinespaciado"/>
              <w:rPr>
                <w:sz w:val="20"/>
                <w:szCs w:val="20"/>
                <w:lang w:eastAsia="es-MX"/>
              </w:rPr>
            </w:pPr>
          </w:p>
        </w:tc>
        <w:tc>
          <w:tcPr>
            <w:tcW w:w="2268"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Proyecto de Expo cultural Artesanal Familiar. Correspondencia Indirecta</w:t>
            </w:r>
          </w:p>
        </w:tc>
        <w:tc>
          <w:tcPr>
            <w:tcW w:w="708"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shd w:val="clear" w:color="auto" w:fill="auto"/>
            <w:noWrap/>
            <w:vAlign w:val="center"/>
            <w:hideMark/>
          </w:tcPr>
          <w:p w:rsidR="005539D9" w:rsidRPr="000D34C0" w:rsidRDefault="005539D9" w:rsidP="00D42BFE">
            <w:pPr>
              <w:pStyle w:val="Sinespaciado"/>
              <w:jc w:val="center"/>
              <w:rPr>
                <w:sz w:val="20"/>
                <w:szCs w:val="20"/>
                <w:lang w:eastAsia="es-MX"/>
              </w:rPr>
            </w:pPr>
          </w:p>
        </w:tc>
        <w:tc>
          <w:tcPr>
            <w:tcW w:w="709" w:type="dxa"/>
            <w:shd w:val="clear" w:color="auto" w:fill="auto"/>
            <w:vAlign w:val="center"/>
            <w:hideMark/>
          </w:tcPr>
          <w:p w:rsidR="005539D9" w:rsidRPr="000D34C0" w:rsidRDefault="005539D9" w:rsidP="00D42BFE">
            <w:pPr>
              <w:pStyle w:val="Sinespaciado"/>
              <w:jc w:val="center"/>
              <w:rPr>
                <w:sz w:val="20"/>
                <w:szCs w:val="20"/>
                <w:lang w:eastAsia="es-MX"/>
              </w:rPr>
            </w:pPr>
          </w:p>
        </w:tc>
        <w:tc>
          <w:tcPr>
            <w:tcW w:w="2977"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numero de exposiciones en relación al año 2015</w:t>
            </w:r>
          </w:p>
        </w:tc>
        <w:tc>
          <w:tcPr>
            <w:tcW w:w="1276"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8,9</w:t>
            </w:r>
          </w:p>
        </w:tc>
      </w:tr>
      <w:tr w:rsidR="005539D9" w:rsidRPr="005526B0" w:rsidTr="005539D9">
        <w:trPr>
          <w:trHeight w:val="900"/>
        </w:trPr>
        <w:tc>
          <w:tcPr>
            <w:tcW w:w="2132" w:type="dxa"/>
            <w:vMerge/>
            <w:vAlign w:val="center"/>
            <w:hideMark/>
          </w:tcPr>
          <w:p w:rsidR="005539D9" w:rsidRPr="000D34C0" w:rsidRDefault="005539D9" w:rsidP="00D42BFE">
            <w:pPr>
              <w:pStyle w:val="Sinespaciado"/>
              <w:rPr>
                <w:sz w:val="20"/>
                <w:szCs w:val="20"/>
                <w:lang w:eastAsia="es-MX"/>
              </w:rPr>
            </w:pPr>
          </w:p>
        </w:tc>
        <w:tc>
          <w:tcPr>
            <w:tcW w:w="2268"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Proyecto del Centro Cultural de Atención al Turista en el Centro Histórico de Tlaquepaque. Correspondencia Indirecta</w:t>
            </w:r>
          </w:p>
        </w:tc>
        <w:tc>
          <w:tcPr>
            <w:tcW w:w="708"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709" w:type="dxa"/>
            <w:shd w:val="clear" w:color="auto" w:fill="auto"/>
            <w:vAlign w:val="center"/>
            <w:hideMark/>
          </w:tcPr>
          <w:p w:rsidR="005539D9" w:rsidRPr="000D34C0" w:rsidRDefault="005539D9" w:rsidP="00D42BFE">
            <w:pPr>
              <w:pStyle w:val="Sinespaciado"/>
              <w:jc w:val="center"/>
              <w:rPr>
                <w:sz w:val="20"/>
                <w:szCs w:val="20"/>
                <w:lang w:eastAsia="es-MX"/>
              </w:rPr>
            </w:pPr>
          </w:p>
        </w:tc>
        <w:tc>
          <w:tcPr>
            <w:tcW w:w="2977"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número de turistas atendidos en el centro , en comparación al 2015 con los módulos de información</w:t>
            </w:r>
          </w:p>
        </w:tc>
        <w:tc>
          <w:tcPr>
            <w:tcW w:w="1276"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8,9</w:t>
            </w:r>
          </w:p>
        </w:tc>
      </w:tr>
      <w:tr w:rsidR="005539D9" w:rsidRPr="005526B0" w:rsidTr="005539D9">
        <w:trPr>
          <w:trHeight w:val="600"/>
        </w:trPr>
        <w:tc>
          <w:tcPr>
            <w:tcW w:w="2132" w:type="dxa"/>
            <w:vMerge/>
            <w:vAlign w:val="center"/>
            <w:hideMark/>
          </w:tcPr>
          <w:p w:rsidR="005539D9" w:rsidRPr="000D34C0" w:rsidRDefault="005539D9" w:rsidP="00D42BFE">
            <w:pPr>
              <w:pStyle w:val="Sinespaciado"/>
              <w:rPr>
                <w:sz w:val="20"/>
                <w:szCs w:val="20"/>
                <w:lang w:eastAsia="es-MX"/>
              </w:rPr>
            </w:pPr>
          </w:p>
        </w:tc>
        <w:tc>
          <w:tcPr>
            <w:tcW w:w="2268"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Proyecto de Certificación Turística. Correspondencia Indirecta</w:t>
            </w:r>
          </w:p>
        </w:tc>
        <w:tc>
          <w:tcPr>
            <w:tcW w:w="708"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709" w:type="dxa"/>
            <w:shd w:val="clear" w:color="auto" w:fill="auto"/>
            <w:vAlign w:val="center"/>
            <w:hideMark/>
          </w:tcPr>
          <w:p w:rsidR="005539D9" w:rsidRPr="000D34C0" w:rsidRDefault="005539D9" w:rsidP="00D42BFE">
            <w:pPr>
              <w:pStyle w:val="Sinespaciado"/>
              <w:jc w:val="center"/>
              <w:rPr>
                <w:sz w:val="20"/>
                <w:szCs w:val="20"/>
                <w:lang w:eastAsia="es-MX"/>
              </w:rPr>
            </w:pPr>
          </w:p>
        </w:tc>
        <w:tc>
          <w:tcPr>
            <w:tcW w:w="2977"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número de actividades realizadas entre el total de actividades programadas</w:t>
            </w:r>
          </w:p>
        </w:tc>
        <w:tc>
          <w:tcPr>
            <w:tcW w:w="1276"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8,9</w:t>
            </w:r>
          </w:p>
        </w:tc>
      </w:tr>
      <w:tr w:rsidR="005539D9" w:rsidRPr="005526B0" w:rsidTr="005539D9">
        <w:trPr>
          <w:trHeight w:val="990"/>
        </w:trPr>
        <w:tc>
          <w:tcPr>
            <w:tcW w:w="2132" w:type="dxa"/>
            <w:vMerge/>
            <w:vAlign w:val="center"/>
            <w:hideMark/>
          </w:tcPr>
          <w:p w:rsidR="005539D9" w:rsidRPr="000D34C0" w:rsidRDefault="005539D9" w:rsidP="00D42BFE">
            <w:pPr>
              <w:pStyle w:val="Sinespaciado"/>
              <w:rPr>
                <w:sz w:val="20"/>
                <w:szCs w:val="20"/>
                <w:lang w:eastAsia="es-MX"/>
              </w:rPr>
            </w:pPr>
          </w:p>
        </w:tc>
        <w:tc>
          <w:tcPr>
            <w:tcW w:w="2268"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Proyecto del Centro de Atención de Visitantes al Santuario de los Mártires. Correspondencia Indirecta</w:t>
            </w:r>
          </w:p>
        </w:tc>
        <w:tc>
          <w:tcPr>
            <w:tcW w:w="708"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709" w:type="dxa"/>
            <w:shd w:val="clear" w:color="auto" w:fill="auto"/>
            <w:vAlign w:val="center"/>
            <w:hideMark/>
          </w:tcPr>
          <w:p w:rsidR="005539D9" w:rsidRPr="000D34C0" w:rsidRDefault="005539D9" w:rsidP="00D42BFE">
            <w:pPr>
              <w:pStyle w:val="Sinespaciado"/>
              <w:jc w:val="center"/>
              <w:rPr>
                <w:sz w:val="20"/>
                <w:szCs w:val="20"/>
                <w:lang w:eastAsia="es-MX"/>
              </w:rPr>
            </w:pPr>
          </w:p>
        </w:tc>
        <w:tc>
          <w:tcPr>
            <w:tcW w:w="2977"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Número de visitantes atendidos en relación al número de visitantes.</w:t>
            </w:r>
          </w:p>
        </w:tc>
        <w:tc>
          <w:tcPr>
            <w:tcW w:w="1276"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8,9</w:t>
            </w:r>
          </w:p>
        </w:tc>
      </w:tr>
      <w:tr w:rsidR="005539D9" w:rsidRPr="005526B0" w:rsidTr="005539D9">
        <w:trPr>
          <w:trHeight w:val="990"/>
        </w:trPr>
        <w:tc>
          <w:tcPr>
            <w:tcW w:w="2132" w:type="dxa"/>
            <w:vMerge/>
            <w:vAlign w:val="center"/>
            <w:hideMark/>
          </w:tcPr>
          <w:p w:rsidR="005539D9" w:rsidRPr="000D34C0" w:rsidRDefault="005539D9" w:rsidP="00D42BFE">
            <w:pPr>
              <w:pStyle w:val="Sinespaciado"/>
              <w:rPr>
                <w:sz w:val="20"/>
                <w:szCs w:val="20"/>
                <w:lang w:eastAsia="es-MX"/>
              </w:rPr>
            </w:pPr>
          </w:p>
        </w:tc>
        <w:tc>
          <w:tcPr>
            <w:tcW w:w="2268"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Proyecto de Turismo Comunitario (Correspondencia Indirecta)</w:t>
            </w:r>
          </w:p>
        </w:tc>
        <w:tc>
          <w:tcPr>
            <w:tcW w:w="708"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shd w:val="clear" w:color="auto" w:fill="auto"/>
            <w:noWrap/>
            <w:vAlign w:val="center"/>
            <w:hideMark/>
          </w:tcPr>
          <w:p w:rsidR="005539D9" w:rsidRPr="000D34C0" w:rsidRDefault="005539D9" w:rsidP="00D42BFE">
            <w:pPr>
              <w:pStyle w:val="Sinespaciado"/>
              <w:jc w:val="center"/>
              <w:rPr>
                <w:sz w:val="20"/>
                <w:szCs w:val="20"/>
                <w:lang w:eastAsia="es-MX"/>
              </w:rPr>
            </w:pPr>
          </w:p>
        </w:tc>
        <w:tc>
          <w:tcPr>
            <w:tcW w:w="709" w:type="dxa"/>
            <w:shd w:val="clear" w:color="auto" w:fill="auto"/>
            <w:vAlign w:val="center"/>
            <w:hideMark/>
          </w:tcPr>
          <w:p w:rsidR="005539D9" w:rsidRPr="000D34C0" w:rsidRDefault="005539D9" w:rsidP="00D42BFE">
            <w:pPr>
              <w:pStyle w:val="Sinespaciado"/>
              <w:jc w:val="center"/>
              <w:rPr>
                <w:sz w:val="20"/>
                <w:szCs w:val="20"/>
                <w:lang w:eastAsia="es-MX"/>
              </w:rPr>
            </w:pPr>
          </w:p>
        </w:tc>
        <w:tc>
          <w:tcPr>
            <w:tcW w:w="2977"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número de actividades realizadas entre el total de actividades programadas</w:t>
            </w:r>
          </w:p>
        </w:tc>
        <w:tc>
          <w:tcPr>
            <w:tcW w:w="1276"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8,9</w:t>
            </w:r>
          </w:p>
        </w:tc>
      </w:tr>
    </w:tbl>
    <w:p w:rsidR="005539D9" w:rsidRDefault="005539D9" w:rsidP="005539D9"/>
    <w:tbl>
      <w:tblPr>
        <w:tblStyle w:val="Tablaconcuadrcula"/>
        <w:tblW w:w="10686" w:type="dxa"/>
        <w:tblInd w:w="-885" w:type="dxa"/>
        <w:shd w:val="clear" w:color="auto" w:fill="4F81BD" w:themeFill="accent1"/>
        <w:tblLayout w:type="fixed"/>
        <w:tblLook w:val="04A0" w:firstRow="1" w:lastRow="0" w:firstColumn="1" w:lastColumn="0" w:noHBand="0" w:noVBand="1"/>
      </w:tblPr>
      <w:tblGrid>
        <w:gridCol w:w="1955"/>
        <w:gridCol w:w="2085"/>
        <w:gridCol w:w="652"/>
        <w:gridCol w:w="521"/>
        <w:gridCol w:w="652"/>
        <w:gridCol w:w="2736"/>
        <w:gridCol w:w="2085"/>
      </w:tblGrid>
      <w:tr w:rsidR="005539D9" w:rsidRPr="00A56EE3" w:rsidTr="005539D9">
        <w:trPr>
          <w:trHeight w:val="532"/>
        </w:trPr>
        <w:tc>
          <w:tcPr>
            <w:tcW w:w="10686" w:type="dxa"/>
            <w:gridSpan w:val="7"/>
            <w:shd w:val="clear" w:color="auto" w:fill="FFFFFF" w:themeFill="background1"/>
            <w:vAlign w:val="center"/>
          </w:tcPr>
          <w:p w:rsidR="005539D9" w:rsidRPr="000D34C0" w:rsidRDefault="005539D9" w:rsidP="00D42BFE">
            <w:pPr>
              <w:pStyle w:val="Sinespaciado"/>
              <w:rPr>
                <w:szCs w:val="24"/>
              </w:rPr>
            </w:pPr>
            <w:r w:rsidRPr="005539D9">
              <w:rPr>
                <w:b/>
                <w:szCs w:val="24"/>
                <w:lang w:eastAsia="es-MX"/>
              </w:rPr>
              <w:t>3.5.</w:t>
            </w:r>
            <w:r>
              <w:rPr>
                <w:szCs w:val="24"/>
                <w:lang w:eastAsia="es-MX"/>
              </w:rPr>
              <w:t xml:space="preserve"> </w:t>
            </w:r>
            <w:r w:rsidRPr="000D34C0">
              <w:rPr>
                <w:szCs w:val="24"/>
                <w:lang w:eastAsia="es-MX"/>
              </w:rPr>
              <w:t>Establecer un programa que ofrezca apoyo integral en el desarrollo de habilidades y capacidades técnicas-administrativas creando mejores oportunidades de empleos bien remunerados y de calidad</w:t>
            </w:r>
            <w:r>
              <w:rPr>
                <w:szCs w:val="24"/>
                <w:lang w:eastAsia="es-MX"/>
              </w:rPr>
              <w:t>.</w:t>
            </w:r>
          </w:p>
        </w:tc>
      </w:tr>
      <w:tr w:rsidR="005539D9" w:rsidRPr="00A56EE3" w:rsidTr="005539D9">
        <w:trPr>
          <w:trHeight w:val="169"/>
        </w:trPr>
        <w:tc>
          <w:tcPr>
            <w:tcW w:w="1955" w:type="dxa"/>
            <w:vMerge w:val="restart"/>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LINEA DE ACCION</w:t>
            </w:r>
          </w:p>
        </w:tc>
        <w:tc>
          <w:tcPr>
            <w:tcW w:w="2085" w:type="dxa"/>
            <w:vMerge w:val="restart"/>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PROYECTOS O ACCIONES</w:t>
            </w:r>
          </w:p>
        </w:tc>
        <w:tc>
          <w:tcPr>
            <w:tcW w:w="1825" w:type="dxa"/>
            <w:gridSpan w:val="3"/>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ALCANCES</w:t>
            </w:r>
          </w:p>
        </w:tc>
        <w:tc>
          <w:tcPr>
            <w:tcW w:w="2736" w:type="dxa"/>
            <w:vMerge w:val="restart"/>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INDICADORES DE REFERENCIA</w:t>
            </w:r>
          </w:p>
        </w:tc>
        <w:tc>
          <w:tcPr>
            <w:tcW w:w="2085" w:type="dxa"/>
            <w:vMerge w:val="restart"/>
            <w:shd w:val="clear" w:color="auto" w:fill="4F81BD" w:themeFill="accent1"/>
          </w:tcPr>
          <w:p w:rsidR="005539D9" w:rsidRDefault="005539D9" w:rsidP="00D42BFE">
            <w:pPr>
              <w:jc w:val="center"/>
              <w:rPr>
                <w:rFonts w:ascii="Arial" w:hAnsi="Arial" w:cs="Arial"/>
                <w:sz w:val="16"/>
                <w:szCs w:val="16"/>
              </w:rPr>
            </w:pPr>
          </w:p>
          <w:p w:rsidR="005539D9" w:rsidRDefault="005539D9" w:rsidP="00D42BFE">
            <w:pPr>
              <w:jc w:val="center"/>
              <w:rPr>
                <w:rFonts w:ascii="Arial" w:hAnsi="Arial" w:cs="Arial"/>
                <w:sz w:val="16"/>
                <w:szCs w:val="16"/>
              </w:rPr>
            </w:pPr>
          </w:p>
          <w:p w:rsidR="005539D9" w:rsidRPr="00A56EE3" w:rsidRDefault="005539D9" w:rsidP="00D42BFE">
            <w:pPr>
              <w:jc w:val="center"/>
              <w:rPr>
                <w:rFonts w:ascii="Arial" w:hAnsi="Arial" w:cs="Arial"/>
                <w:sz w:val="16"/>
                <w:szCs w:val="16"/>
              </w:rPr>
            </w:pPr>
            <w:r>
              <w:rPr>
                <w:rFonts w:ascii="Arial" w:hAnsi="Arial" w:cs="Arial"/>
                <w:sz w:val="16"/>
                <w:szCs w:val="16"/>
              </w:rPr>
              <w:t>ODS</w:t>
            </w:r>
          </w:p>
        </w:tc>
      </w:tr>
      <w:tr w:rsidR="005539D9" w:rsidRPr="00A56EE3" w:rsidTr="005539D9">
        <w:trPr>
          <w:trHeight w:val="139"/>
        </w:trPr>
        <w:tc>
          <w:tcPr>
            <w:tcW w:w="1955" w:type="dxa"/>
            <w:vMerge/>
            <w:shd w:val="clear" w:color="auto" w:fill="4F81BD" w:themeFill="accent1"/>
            <w:vAlign w:val="center"/>
          </w:tcPr>
          <w:p w:rsidR="005539D9" w:rsidRPr="00A56EE3" w:rsidRDefault="005539D9" w:rsidP="00D42BFE">
            <w:pPr>
              <w:jc w:val="center"/>
              <w:rPr>
                <w:rFonts w:ascii="Arial" w:hAnsi="Arial" w:cs="Arial"/>
                <w:sz w:val="16"/>
                <w:szCs w:val="16"/>
              </w:rPr>
            </w:pPr>
          </w:p>
        </w:tc>
        <w:tc>
          <w:tcPr>
            <w:tcW w:w="2085" w:type="dxa"/>
            <w:vMerge/>
            <w:shd w:val="clear" w:color="auto" w:fill="4F81BD" w:themeFill="accent1"/>
            <w:vAlign w:val="center"/>
          </w:tcPr>
          <w:p w:rsidR="005539D9" w:rsidRPr="00A56EE3" w:rsidRDefault="005539D9" w:rsidP="00D42BFE">
            <w:pPr>
              <w:jc w:val="center"/>
              <w:rPr>
                <w:rFonts w:ascii="Arial" w:hAnsi="Arial" w:cs="Arial"/>
                <w:sz w:val="16"/>
                <w:szCs w:val="16"/>
              </w:rPr>
            </w:pPr>
          </w:p>
        </w:tc>
        <w:tc>
          <w:tcPr>
            <w:tcW w:w="652" w:type="dxa"/>
            <w:shd w:val="clear" w:color="auto" w:fill="4F81BD" w:themeFill="accent1"/>
            <w:vAlign w:val="center"/>
          </w:tcPr>
          <w:p w:rsidR="005539D9" w:rsidRPr="000D34C0" w:rsidRDefault="005539D9" w:rsidP="00D42BFE">
            <w:pPr>
              <w:jc w:val="center"/>
              <w:rPr>
                <w:rFonts w:ascii="Arial" w:hAnsi="Arial" w:cs="Arial"/>
                <w:sz w:val="12"/>
                <w:szCs w:val="12"/>
              </w:rPr>
            </w:pPr>
            <w:r w:rsidRPr="000D34C0">
              <w:rPr>
                <w:rFonts w:ascii="Arial" w:hAnsi="Arial" w:cs="Arial"/>
                <w:sz w:val="12"/>
                <w:szCs w:val="12"/>
              </w:rPr>
              <w:t>CORTO 1 A 3 AÑOS</w:t>
            </w:r>
          </w:p>
        </w:tc>
        <w:tc>
          <w:tcPr>
            <w:tcW w:w="521" w:type="dxa"/>
            <w:shd w:val="clear" w:color="auto" w:fill="4F81BD" w:themeFill="accent1"/>
            <w:vAlign w:val="center"/>
          </w:tcPr>
          <w:p w:rsidR="005539D9" w:rsidRPr="000D34C0" w:rsidRDefault="005539D9" w:rsidP="00D42BFE">
            <w:pPr>
              <w:jc w:val="center"/>
              <w:rPr>
                <w:rFonts w:ascii="Arial" w:hAnsi="Arial" w:cs="Arial"/>
                <w:sz w:val="12"/>
                <w:szCs w:val="12"/>
              </w:rPr>
            </w:pPr>
            <w:r w:rsidRPr="000D34C0">
              <w:rPr>
                <w:rFonts w:ascii="Arial" w:hAnsi="Arial" w:cs="Arial"/>
                <w:sz w:val="12"/>
                <w:szCs w:val="12"/>
              </w:rPr>
              <w:t>MEDIANO 3 A 6 AÑOS</w:t>
            </w:r>
          </w:p>
        </w:tc>
        <w:tc>
          <w:tcPr>
            <w:tcW w:w="652" w:type="dxa"/>
            <w:shd w:val="clear" w:color="auto" w:fill="4F81BD" w:themeFill="accent1"/>
            <w:vAlign w:val="center"/>
          </w:tcPr>
          <w:p w:rsidR="005539D9" w:rsidRPr="000D34C0" w:rsidRDefault="005539D9" w:rsidP="00D42BFE">
            <w:pPr>
              <w:jc w:val="center"/>
              <w:rPr>
                <w:rFonts w:ascii="Arial" w:hAnsi="Arial" w:cs="Arial"/>
                <w:sz w:val="12"/>
                <w:szCs w:val="12"/>
              </w:rPr>
            </w:pPr>
            <w:r w:rsidRPr="000D34C0">
              <w:rPr>
                <w:rFonts w:ascii="Arial" w:hAnsi="Arial" w:cs="Arial"/>
                <w:sz w:val="12"/>
                <w:szCs w:val="12"/>
              </w:rPr>
              <w:t>LARGO PLAZO MAS DE 10 AÑOS</w:t>
            </w:r>
          </w:p>
        </w:tc>
        <w:tc>
          <w:tcPr>
            <w:tcW w:w="2736" w:type="dxa"/>
            <w:vMerge/>
            <w:shd w:val="clear" w:color="auto" w:fill="4F81BD" w:themeFill="accent1"/>
            <w:vAlign w:val="center"/>
          </w:tcPr>
          <w:p w:rsidR="005539D9" w:rsidRPr="00A56EE3" w:rsidRDefault="005539D9" w:rsidP="00D42BFE">
            <w:pPr>
              <w:jc w:val="center"/>
              <w:rPr>
                <w:rFonts w:ascii="Arial" w:hAnsi="Arial" w:cs="Arial"/>
                <w:sz w:val="16"/>
                <w:szCs w:val="16"/>
              </w:rPr>
            </w:pPr>
          </w:p>
        </w:tc>
        <w:tc>
          <w:tcPr>
            <w:tcW w:w="2085" w:type="dxa"/>
            <w:vMerge/>
            <w:shd w:val="clear" w:color="auto" w:fill="4F81BD" w:themeFill="accent1"/>
          </w:tcPr>
          <w:p w:rsidR="005539D9" w:rsidRPr="00A56EE3" w:rsidRDefault="005539D9" w:rsidP="00D42BFE">
            <w:pPr>
              <w:jc w:val="center"/>
              <w:rPr>
                <w:rFonts w:ascii="Arial" w:hAnsi="Arial" w:cs="Arial"/>
                <w:sz w:val="16"/>
                <w:szCs w:val="16"/>
              </w:rPr>
            </w:pPr>
          </w:p>
        </w:tc>
      </w:tr>
    </w:tbl>
    <w:tbl>
      <w:tblPr>
        <w:tblW w:w="10637" w:type="dxa"/>
        <w:tblInd w:w="-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32"/>
        <w:gridCol w:w="2268"/>
        <w:gridCol w:w="708"/>
        <w:gridCol w:w="567"/>
        <w:gridCol w:w="709"/>
        <w:gridCol w:w="2977"/>
        <w:gridCol w:w="1276"/>
      </w:tblGrid>
      <w:tr w:rsidR="005539D9" w:rsidRPr="005526B0" w:rsidTr="005539D9">
        <w:trPr>
          <w:trHeight w:val="855"/>
        </w:trPr>
        <w:tc>
          <w:tcPr>
            <w:tcW w:w="2132" w:type="dxa"/>
            <w:vMerge w:val="restart"/>
            <w:shd w:val="clear" w:color="auto" w:fill="auto"/>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3.5.1 Fomentar y promover la generación de empleo de calidad mediante alianzas por el empleo entre organismos empresariales y gobierno local.</w:t>
            </w:r>
          </w:p>
        </w:tc>
        <w:tc>
          <w:tcPr>
            <w:tcW w:w="2268" w:type="dxa"/>
            <w:shd w:val="clear" w:color="auto" w:fill="auto"/>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Proyecto del Centro Cultural de Atención al Turista en el Centro Histórico de Tlaquepaque.  (Correspondencia Indirecta).</w:t>
            </w:r>
          </w:p>
        </w:tc>
        <w:tc>
          <w:tcPr>
            <w:tcW w:w="708"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709" w:type="dxa"/>
            <w:shd w:val="clear" w:color="auto" w:fill="auto"/>
            <w:noWrap/>
            <w:vAlign w:val="center"/>
            <w:hideMark/>
          </w:tcPr>
          <w:p w:rsidR="005539D9" w:rsidRPr="000D34C0" w:rsidRDefault="005539D9" w:rsidP="00D42BFE">
            <w:pPr>
              <w:pStyle w:val="Sinespaciado"/>
              <w:jc w:val="center"/>
              <w:rPr>
                <w:sz w:val="20"/>
                <w:szCs w:val="20"/>
                <w:lang w:eastAsia="es-MX"/>
              </w:rPr>
            </w:pPr>
          </w:p>
        </w:tc>
        <w:tc>
          <w:tcPr>
            <w:tcW w:w="2977" w:type="dxa"/>
            <w:shd w:val="clear" w:color="auto" w:fill="auto"/>
            <w:noWrap/>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número de atenciones positivas en relación al número de atenciones</w:t>
            </w:r>
          </w:p>
        </w:tc>
        <w:tc>
          <w:tcPr>
            <w:tcW w:w="1276" w:type="dxa"/>
            <w:shd w:val="clear" w:color="auto" w:fill="auto"/>
            <w:noWrap/>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8,9</w:t>
            </w:r>
          </w:p>
        </w:tc>
      </w:tr>
      <w:tr w:rsidR="005539D9" w:rsidRPr="005526B0" w:rsidTr="005539D9">
        <w:trPr>
          <w:trHeight w:val="855"/>
        </w:trPr>
        <w:tc>
          <w:tcPr>
            <w:tcW w:w="2132" w:type="dxa"/>
            <w:vMerge/>
            <w:shd w:val="clear" w:color="auto" w:fill="auto"/>
            <w:vAlign w:val="center"/>
          </w:tcPr>
          <w:p w:rsidR="005539D9" w:rsidRPr="000D34C0" w:rsidRDefault="005539D9" w:rsidP="00D42BFE">
            <w:pPr>
              <w:pStyle w:val="Sinespaciado"/>
              <w:jc w:val="left"/>
              <w:rPr>
                <w:sz w:val="20"/>
                <w:szCs w:val="20"/>
                <w:lang w:eastAsia="es-MX"/>
              </w:rPr>
            </w:pPr>
          </w:p>
        </w:tc>
        <w:tc>
          <w:tcPr>
            <w:tcW w:w="2268" w:type="dxa"/>
            <w:shd w:val="clear" w:color="auto" w:fill="auto"/>
            <w:vAlign w:val="center"/>
          </w:tcPr>
          <w:p w:rsidR="005539D9" w:rsidRPr="000D34C0" w:rsidRDefault="005539D9" w:rsidP="00D42BFE">
            <w:pPr>
              <w:pStyle w:val="Sinespaciado"/>
              <w:jc w:val="left"/>
              <w:rPr>
                <w:sz w:val="20"/>
                <w:szCs w:val="20"/>
                <w:lang w:eastAsia="es-MX"/>
              </w:rPr>
            </w:pPr>
            <w:r w:rsidRPr="000D34C0">
              <w:rPr>
                <w:sz w:val="20"/>
                <w:szCs w:val="20"/>
                <w:lang w:eastAsia="es-MX"/>
              </w:rPr>
              <w:t>Promoción Laboral</w:t>
            </w:r>
          </w:p>
          <w:p w:rsidR="005539D9" w:rsidRPr="000D34C0" w:rsidRDefault="005539D9" w:rsidP="00D42BFE">
            <w:pPr>
              <w:pStyle w:val="Sinespaciado"/>
              <w:jc w:val="left"/>
              <w:rPr>
                <w:sz w:val="20"/>
                <w:szCs w:val="20"/>
                <w:lang w:eastAsia="es-MX"/>
              </w:rPr>
            </w:pPr>
            <w:r w:rsidRPr="000D34C0">
              <w:rPr>
                <w:sz w:val="20"/>
                <w:szCs w:val="20"/>
                <w:lang w:eastAsia="es-MX"/>
              </w:rPr>
              <w:t>Bolsa de Trabajo</w:t>
            </w:r>
          </w:p>
        </w:tc>
        <w:tc>
          <w:tcPr>
            <w:tcW w:w="708" w:type="dxa"/>
            <w:shd w:val="clear" w:color="auto" w:fill="auto"/>
            <w:noWrap/>
            <w:vAlign w:val="center"/>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shd w:val="clear" w:color="auto" w:fill="auto"/>
            <w:noWrap/>
            <w:vAlign w:val="center"/>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709" w:type="dxa"/>
            <w:shd w:val="clear" w:color="auto" w:fill="auto"/>
            <w:noWrap/>
            <w:vAlign w:val="center"/>
          </w:tcPr>
          <w:p w:rsidR="005539D9" w:rsidRPr="000D34C0" w:rsidRDefault="005539D9" w:rsidP="00D42BFE">
            <w:pPr>
              <w:pStyle w:val="Sinespaciado"/>
              <w:jc w:val="center"/>
              <w:rPr>
                <w:sz w:val="20"/>
                <w:szCs w:val="20"/>
                <w:lang w:eastAsia="es-MX"/>
              </w:rPr>
            </w:pPr>
          </w:p>
        </w:tc>
        <w:tc>
          <w:tcPr>
            <w:tcW w:w="2977" w:type="dxa"/>
            <w:shd w:val="clear" w:color="auto" w:fill="auto"/>
            <w:noWrap/>
            <w:vAlign w:val="center"/>
          </w:tcPr>
          <w:p w:rsidR="005539D9" w:rsidRPr="000D34C0" w:rsidRDefault="005539D9" w:rsidP="00D42BFE">
            <w:pPr>
              <w:pStyle w:val="Sinespaciado"/>
              <w:jc w:val="left"/>
              <w:rPr>
                <w:sz w:val="20"/>
                <w:szCs w:val="20"/>
                <w:lang w:eastAsia="es-MX"/>
              </w:rPr>
            </w:pPr>
            <w:r w:rsidRPr="000D34C0">
              <w:rPr>
                <w:sz w:val="20"/>
                <w:szCs w:val="20"/>
                <w:lang w:eastAsia="es-MX"/>
              </w:rPr>
              <w:t>Número de personas empleadas en relación al número de desempleadas.</w:t>
            </w:r>
          </w:p>
        </w:tc>
        <w:tc>
          <w:tcPr>
            <w:tcW w:w="1276" w:type="dxa"/>
            <w:shd w:val="clear" w:color="auto" w:fill="auto"/>
            <w:noWrap/>
            <w:vAlign w:val="center"/>
          </w:tcPr>
          <w:p w:rsidR="005539D9" w:rsidRPr="000D34C0" w:rsidRDefault="005539D9" w:rsidP="00D42BFE">
            <w:pPr>
              <w:pStyle w:val="Sinespaciado"/>
              <w:jc w:val="left"/>
              <w:rPr>
                <w:sz w:val="20"/>
                <w:szCs w:val="20"/>
                <w:lang w:eastAsia="es-MX"/>
              </w:rPr>
            </w:pPr>
            <w:r w:rsidRPr="000D34C0">
              <w:rPr>
                <w:sz w:val="20"/>
                <w:szCs w:val="20"/>
                <w:lang w:eastAsia="es-MX"/>
              </w:rPr>
              <w:t>8,9</w:t>
            </w:r>
          </w:p>
        </w:tc>
      </w:tr>
      <w:tr w:rsidR="005539D9" w:rsidRPr="005526B0" w:rsidTr="005539D9">
        <w:trPr>
          <w:trHeight w:val="1103"/>
        </w:trPr>
        <w:tc>
          <w:tcPr>
            <w:tcW w:w="2132" w:type="dxa"/>
            <w:vMerge w:val="restart"/>
            <w:shd w:val="clear" w:color="auto" w:fill="auto"/>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 xml:space="preserve">3.5.2 Implementar el programa de apoyo al desarrollo de habilidades y capacidades para empleos de calidad y bien remunerados, para emprendedores que impulse a los </w:t>
            </w:r>
            <w:r w:rsidRPr="000D34C0">
              <w:rPr>
                <w:sz w:val="20"/>
                <w:szCs w:val="20"/>
                <w:lang w:eastAsia="es-MX"/>
              </w:rPr>
              <w:lastRenderedPageBreak/>
              <w:t>jóvenes hacia una libertad financiera.</w:t>
            </w:r>
          </w:p>
        </w:tc>
        <w:tc>
          <w:tcPr>
            <w:tcW w:w="2268" w:type="dxa"/>
            <w:shd w:val="clear" w:color="auto" w:fill="auto"/>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lastRenderedPageBreak/>
              <w:t>Programa de Integración Estratégica Universidades - Municipio de San Pedro Tlaquepaque. (Correspondencia Indirecta, no tiene correspondencia directa con su eje)</w:t>
            </w:r>
          </w:p>
        </w:tc>
        <w:tc>
          <w:tcPr>
            <w:tcW w:w="708"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709" w:type="dxa"/>
            <w:shd w:val="clear" w:color="auto" w:fill="auto"/>
            <w:noWrap/>
            <w:vAlign w:val="center"/>
            <w:hideMark/>
          </w:tcPr>
          <w:p w:rsidR="005539D9" w:rsidRPr="000D34C0" w:rsidRDefault="005539D9" w:rsidP="00D42BFE">
            <w:pPr>
              <w:pStyle w:val="Sinespaciado"/>
              <w:jc w:val="center"/>
              <w:rPr>
                <w:sz w:val="20"/>
                <w:szCs w:val="20"/>
                <w:lang w:eastAsia="es-MX"/>
              </w:rPr>
            </w:pPr>
          </w:p>
        </w:tc>
        <w:tc>
          <w:tcPr>
            <w:tcW w:w="2977" w:type="dxa"/>
            <w:shd w:val="clear" w:color="auto" w:fill="auto"/>
            <w:noWrap/>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Reducción de contingencias jurisdiccionales y administrativas/Contingencias identificadas</w:t>
            </w:r>
          </w:p>
        </w:tc>
        <w:tc>
          <w:tcPr>
            <w:tcW w:w="1276" w:type="dxa"/>
            <w:shd w:val="clear" w:color="auto" w:fill="auto"/>
            <w:noWrap/>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9,8</w:t>
            </w:r>
          </w:p>
        </w:tc>
      </w:tr>
      <w:tr w:rsidR="005539D9" w:rsidRPr="005526B0" w:rsidTr="005539D9">
        <w:trPr>
          <w:trHeight w:val="1103"/>
        </w:trPr>
        <w:tc>
          <w:tcPr>
            <w:tcW w:w="2132" w:type="dxa"/>
            <w:vMerge/>
            <w:shd w:val="clear" w:color="auto" w:fill="auto"/>
            <w:vAlign w:val="center"/>
          </w:tcPr>
          <w:p w:rsidR="005539D9" w:rsidRPr="000D34C0" w:rsidRDefault="005539D9" w:rsidP="00D42BFE">
            <w:pPr>
              <w:pStyle w:val="Sinespaciado"/>
              <w:jc w:val="left"/>
              <w:rPr>
                <w:sz w:val="20"/>
                <w:szCs w:val="20"/>
                <w:lang w:eastAsia="es-MX"/>
              </w:rPr>
            </w:pPr>
          </w:p>
        </w:tc>
        <w:tc>
          <w:tcPr>
            <w:tcW w:w="2268" w:type="dxa"/>
            <w:shd w:val="clear" w:color="auto" w:fill="auto"/>
            <w:vAlign w:val="center"/>
          </w:tcPr>
          <w:p w:rsidR="005539D9" w:rsidRPr="000D34C0" w:rsidRDefault="005539D9" w:rsidP="00D42BFE">
            <w:pPr>
              <w:pStyle w:val="Sinespaciado"/>
              <w:jc w:val="left"/>
              <w:rPr>
                <w:sz w:val="20"/>
                <w:szCs w:val="20"/>
                <w:lang w:eastAsia="es-MX"/>
              </w:rPr>
            </w:pPr>
            <w:r w:rsidRPr="000D34C0">
              <w:rPr>
                <w:sz w:val="20"/>
                <w:szCs w:val="20"/>
                <w:lang w:eastAsia="es-MX"/>
              </w:rPr>
              <w:t>Programa de Capacitación empresarial</w:t>
            </w:r>
          </w:p>
          <w:p w:rsidR="005539D9" w:rsidRPr="000D34C0" w:rsidRDefault="005539D9" w:rsidP="00D42BFE">
            <w:pPr>
              <w:pStyle w:val="Sinespaciado"/>
              <w:jc w:val="left"/>
              <w:rPr>
                <w:sz w:val="20"/>
                <w:szCs w:val="20"/>
                <w:lang w:eastAsia="es-MX"/>
              </w:rPr>
            </w:pPr>
            <w:r w:rsidRPr="000D34C0">
              <w:rPr>
                <w:sz w:val="20"/>
                <w:szCs w:val="20"/>
                <w:lang w:eastAsia="es-MX"/>
              </w:rPr>
              <w:t>(Fomento  al Emprendimiento</w:t>
            </w:r>
          </w:p>
        </w:tc>
        <w:tc>
          <w:tcPr>
            <w:tcW w:w="708" w:type="dxa"/>
            <w:shd w:val="clear" w:color="auto" w:fill="auto"/>
            <w:noWrap/>
            <w:vAlign w:val="center"/>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shd w:val="clear" w:color="auto" w:fill="auto"/>
            <w:noWrap/>
            <w:vAlign w:val="center"/>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709" w:type="dxa"/>
            <w:shd w:val="clear" w:color="auto" w:fill="auto"/>
            <w:noWrap/>
            <w:vAlign w:val="center"/>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2977" w:type="dxa"/>
            <w:shd w:val="clear" w:color="auto" w:fill="auto"/>
            <w:noWrap/>
            <w:vAlign w:val="center"/>
          </w:tcPr>
          <w:p w:rsidR="005539D9" w:rsidRPr="000D34C0" w:rsidRDefault="005539D9" w:rsidP="00D42BFE">
            <w:pPr>
              <w:pStyle w:val="Sinespaciado"/>
              <w:jc w:val="left"/>
              <w:rPr>
                <w:sz w:val="20"/>
                <w:szCs w:val="20"/>
                <w:lang w:eastAsia="es-MX"/>
              </w:rPr>
            </w:pPr>
            <w:r w:rsidRPr="000D34C0">
              <w:rPr>
                <w:sz w:val="20"/>
                <w:szCs w:val="20"/>
                <w:lang w:eastAsia="es-MX"/>
              </w:rPr>
              <w:t>Número de personas capacitadas  entre número de personas empleadas.</w:t>
            </w:r>
          </w:p>
        </w:tc>
        <w:tc>
          <w:tcPr>
            <w:tcW w:w="1276" w:type="dxa"/>
            <w:shd w:val="clear" w:color="auto" w:fill="auto"/>
            <w:noWrap/>
            <w:vAlign w:val="center"/>
          </w:tcPr>
          <w:p w:rsidR="005539D9" w:rsidRPr="000D34C0" w:rsidRDefault="005539D9" w:rsidP="00D42BFE">
            <w:pPr>
              <w:pStyle w:val="Sinespaciado"/>
              <w:jc w:val="left"/>
              <w:rPr>
                <w:sz w:val="20"/>
                <w:szCs w:val="20"/>
                <w:lang w:eastAsia="es-MX"/>
              </w:rPr>
            </w:pPr>
            <w:r w:rsidRPr="000D34C0">
              <w:rPr>
                <w:sz w:val="20"/>
                <w:szCs w:val="20"/>
                <w:lang w:eastAsia="es-MX"/>
              </w:rPr>
              <w:t>8,9</w:t>
            </w:r>
          </w:p>
        </w:tc>
      </w:tr>
      <w:tr w:rsidR="005539D9" w:rsidRPr="005526B0" w:rsidTr="005539D9">
        <w:trPr>
          <w:trHeight w:val="300"/>
        </w:trPr>
        <w:tc>
          <w:tcPr>
            <w:tcW w:w="2132" w:type="dxa"/>
            <w:vMerge/>
            <w:vAlign w:val="center"/>
            <w:hideMark/>
          </w:tcPr>
          <w:p w:rsidR="005539D9" w:rsidRPr="000D34C0" w:rsidRDefault="005539D9" w:rsidP="00D42BFE">
            <w:pPr>
              <w:pStyle w:val="Sinespaciado"/>
              <w:jc w:val="left"/>
              <w:rPr>
                <w:sz w:val="20"/>
                <w:szCs w:val="20"/>
                <w:lang w:eastAsia="es-MX"/>
              </w:rPr>
            </w:pPr>
          </w:p>
        </w:tc>
        <w:tc>
          <w:tcPr>
            <w:tcW w:w="2268" w:type="dxa"/>
            <w:shd w:val="clear" w:color="auto" w:fill="auto"/>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Programa de Enseñanza de Inglés Comunitario  (Correspondencia Indirecta, no tiene correspondencia directa con su eje)</w:t>
            </w:r>
          </w:p>
        </w:tc>
        <w:tc>
          <w:tcPr>
            <w:tcW w:w="708"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shd w:val="clear" w:color="auto" w:fill="auto"/>
            <w:noWrap/>
            <w:vAlign w:val="center"/>
            <w:hideMark/>
          </w:tcPr>
          <w:p w:rsidR="005539D9" w:rsidRPr="000D34C0" w:rsidRDefault="005539D9" w:rsidP="00D42BFE">
            <w:pPr>
              <w:pStyle w:val="Sinespaciado"/>
              <w:jc w:val="center"/>
              <w:rPr>
                <w:sz w:val="20"/>
                <w:szCs w:val="20"/>
                <w:lang w:eastAsia="es-MX"/>
              </w:rPr>
            </w:pPr>
          </w:p>
        </w:tc>
        <w:tc>
          <w:tcPr>
            <w:tcW w:w="709" w:type="dxa"/>
            <w:shd w:val="clear" w:color="auto" w:fill="auto"/>
            <w:noWrap/>
            <w:vAlign w:val="center"/>
            <w:hideMark/>
          </w:tcPr>
          <w:p w:rsidR="005539D9" w:rsidRPr="000D34C0" w:rsidRDefault="005539D9" w:rsidP="00D42BFE">
            <w:pPr>
              <w:pStyle w:val="Sinespaciado"/>
              <w:jc w:val="center"/>
              <w:rPr>
                <w:sz w:val="20"/>
                <w:szCs w:val="20"/>
                <w:lang w:eastAsia="es-MX"/>
              </w:rPr>
            </w:pPr>
          </w:p>
        </w:tc>
        <w:tc>
          <w:tcPr>
            <w:tcW w:w="2977" w:type="dxa"/>
            <w:shd w:val="clear" w:color="auto" w:fill="auto"/>
            <w:noWrap/>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número de alumnos que aprenden inglés en relación a los ya existentes</w:t>
            </w:r>
          </w:p>
        </w:tc>
        <w:tc>
          <w:tcPr>
            <w:tcW w:w="1276" w:type="dxa"/>
            <w:shd w:val="clear" w:color="auto" w:fill="auto"/>
            <w:noWrap/>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8,9</w:t>
            </w:r>
          </w:p>
        </w:tc>
      </w:tr>
      <w:tr w:rsidR="005539D9" w:rsidRPr="005526B0" w:rsidTr="005539D9">
        <w:trPr>
          <w:trHeight w:val="840"/>
        </w:trPr>
        <w:tc>
          <w:tcPr>
            <w:tcW w:w="2132" w:type="dxa"/>
            <w:vMerge w:val="restart"/>
            <w:shd w:val="clear" w:color="auto" w:fill="auto"/>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3.5.3 Implementar sistema de acceso mejorado y simplificado de oportunidades de empleo para todas y todos.</w:t>
            </w:r>
          </w:p>
        </w:tc>
        <w:tc>
          <w:tcPr>
            <w:tcW w:w="2268" w:type="dxa"/>
            <w:shd w:val="clear" w:color="auto" w:fill="auto"/>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Programa municipal de bolsa de trabajo</w:t>
            </w:r>
          </w:p>
        </w:tc>
        <w:tc>
          <w:tcPr>
            <w:tcW w:w="708"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shd w:val="clear" w:color="auto" w:fill="auto"/>
            <w:noWrap/>
            <w:vAlign w:val="center"/>
            <w:hideMark/>
          </w:tcPr>
          <w:p w:rsidR="005539D9" w:rsidRPr="000D34C0" w:rsidRDefault="005539D9" w:rsidP="00D42BFE">
            <w:pPr>
              <w:pStyle w:val="Sinespaciado"/>
              <w:jc w:val="center"/>
              <w:rPr>
                <w:sz w:val="20"/>
                <w:szCs w:val="20"/>
                <w:lang w:eastAsia="es-MX"/>
              </w:rPr>
            </w:pPr>
          </w:p>
        </w:tc>
        <w:tc>
          <w:tcPr>
            <w:tcW w:w="709" w:type="dxa"/>
            <w:shd w:val="clear" w:color="auto" w:fill="auto"/>
            <w:vAlign w:val="center"/>
            <w:hideMark/>
          </w:tcPr>
          <w:p w:rsidR="005539D9" w:rsidRPr="000D34C0" w:rsidRDefault="005539D9" w:rsidP="00D42BFE">
            <w:pPr>
              <w:pStyle w:val="Sinespaciado"/>
              <w:jc w:val="center"/>
              <w:rPr>
                <w:sz w:val="20"/>
                <w:szCs w:val="20"/>
                <w:lang w:eastAsia="es-MX"/>
              </w:rPr>
            </w:pPr>
          </w:p>
        </w:tc>
        <w:tc>
          <w:tcPr>
            <w:tcW w:w="2977" w:type="dxa"/>
            <w:shd w:val="clear" w:color="auto" w:fill="auto"/>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número de empleos ofertados en relación a los aplicantes y taza de desempleo actual</w:t>
            </w:r>
          </w:p>
        </w:tc>
        <w:tc>
          <w:tcPr>
            <w:tcW w:w="1276" w:type="dxa"/>
            <w:shd w:val="clear" w:color="auto" w:fill="auto"/>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4,8</w:t>
            </w:r>
          </w:p>
        </w:tc>
      </w:tr>
      <w:tr w:rsidR="005539D9" w:rsidRPr="005526B0" w:rsidTr="005539D9">
        <w:trPr>
          <w:trHeight w:val="840"/>
        </w:trPr>
        <w:tc>
          <w:tcPr>
            <w:tcW w:w="2132" w:type="dxa"/>
            <w:vMerge/>
            <w:vAlign w:val="center"/>
            <w:hideMark/>
          </w:tcPr>
          <w:p w:rsidR="005539D9" w:rsidRPr="000D34C0" w:rsidRDefault="005539D9" w:rsidP="00D42BFE">
            <w:pPr>
              <w:pStyle w:val="Sinespaciado"/>
              <w:jc w:val="left"/>
              <w:rPr>
                <w:sz w:val="20"/>
                <w:szCs w:val="20"/>
                <w:lang w:eastAsia="es-MX"/>
              </w:rPr>
            </w:pPr>
          </w:p>
        </w:tc>
        <w:tc>
          <w:tcPr>
            <w:tcW w:w="2268" w:type="dxa"/>
            <w:shd w:val="clear" w:color="auto" w:fill="auto"/>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Programa municipal de ferias de empleo</w:t>
            </w:r>
          </w:p>
        </w:tc>
        <w:tc>
          <w:tcPr>
            <w:tcW w:w="708"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shd w:val="clear" w:color="auto" w:fill="auto"/>
            <w:noWrap/>
            <w:vAlign w:val="center"/>
            <w:hideMark/>
          </w:tcPr>
          <w:p w:rsidR="005539D9" w:rsidRPr="000D34C0" w:rsidRDefault="005539D9" w:rsidP="00D42BFE">
            <w:pPr>
              <w:pStyle w:val="Sinespaciado"/>
              <w:jc w:val="center"/>
              <w:rPr>
                <w:sz w:val="20"/>
                <w:szCs w:val="20"/>
                <w:lang w:eastAsia="es-MX"/>
              </w:rPr>
            </w:pPr>
          </w:p>
        </w:tc>
        <w:tc>
          <w:tcPr>
            <w:tcW w:w="709" w:type="dxa"/>
            <w:shd w:val="clear" w:color="auto" w:fill="auto"/>
            <w:vAlign w:val="center"/>
            <w:hideMark/>
          </w:tcPr>
          <w:p w:rsidR="005539D9" w:rsidRPr="000D34C0" w:rsidRDefault="005539D9" w:rsidP="00D42BFE">
            <w:pPr>
              <w:pStyle w:val="Sinespaciado"/>
              <w:jc w:val="center"/>
              <w:rPr>
                <w:sz w:val="20"/>
                <w:szCs w:val="20"/>
                <w:lang w:eastAsia="es-MX"/>
              </w:rPr>
            </w:pPr>
          </w:p>
        </w:tc>
        <w:tc>
          <w:tcPr>
            <w:tcW w:w="2977" w:type="dxa"/>
            <w:shd w:val="clear" w:color="auto" w:fill="auto"/>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numero de ferias en relación al 2015 y número total de empleos ofertados</w:t>
            </w:r>
          </w:p>
        </w:tc>
        <w:tc>
          <w:tcPr>
            <w:tcW w:w="1276" w:type="dxa"/>
            <w:shd w:val="clear" w:color="auto" w:fill="auto"/>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8,9</w:t>
            </w:r>
          </w:p>
        </w:tc>
      </w:tr>
      <w:tr w:rsidR="005539D9" w:rsidRPr="005526B0" w:rsidTr="005539D9">
        <w:trPr>
          <w:trHeight w:val="855"/>
        </w:trPr>
        <w:tc>
          <w:tcPr>
            <w:tcW w:w="2132" w:type="dxa"/>
            <w:vMerge w:val="restart"/>
            <w:shd w:val="clear" w:color="auto" w:fill="auto"/>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3.5.4 Promover nuevos esquemas de contratación en las empresas instaladas en el municipio que apoyen la mejora de sueldos y prestaciones dignas.</w:t>
            </w:r>
          </w:p>
        </w:tc>
        <w:tc>
          <w:tcPr>
            <w:tcW w:w="2268" w:type="dxa"/>
            <w:shd w:val="clear" w:color="auto" w:fill="FFFFFF" w:themeFill="background1"/>
            <w:noWrap/>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Constitución del  consejo municipal para el desarrollo económico.</w:t>
            </w:r>
          </w:p>
        </w:tc>
        <w:tc>
          <w:tcPr>
            <w:tcW w:w="708" w:type="dxa"/>
            <w:shd w:val="clear" w:color="auto" w:fill="auto"/>
            <w:noWrap/>
            <w:vAlign w:val="center"/>
            <w:hideMark/>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shd w:val="clear" w:color="auto" w:fill="auto"/>
            <w:noWrap/>
            <w:vAlign w:val="center"/>
            <w:hideMark/>
          </w:tcPr>
          <w:p w:rsidR="005539D9" w:rsidRPr="000D34C0" w:rsidRDefault="005539D9" w:rsidP="00D42BFE">
            <w:pPr>
              <w:pStyle w:val="Sinespaciado"/>
              <w:jc w:val="center"/>
              <w:rPr>
                <w:sz w:val="20"/>
                <w:szCs w:val="20"/>
                <w:lang w:eastAsia="es-MX"/>
              </w:rPr>
            </w:pPr>
          </w:p>
        </w:tc>
        <w:tc>
          <w:tcPr>
            <w:tcW w:w="709" w:type="dxa"/>
            <w:shd w:val="clear" w:color="auto" w:fill="auto"/>
            <w:noWrap/>
            <w:vAlign w:val="center"/>
            <w:hideMark/>
          </w:tcPr>
          <w:p w:rsidR="005539D9" w:rsidRPr="000D34C0" w:rsidRDefault="005539D9" w:rsidP="00D42BFE">
            <w:pPr>
              <w:pStyle w:val="Sinespaciado"/>
              <w:jc w:val="center"/>
              <w:rPr>
                <w:sz w:val="20"/>
                <w:szCs w:val="20"/>
                <w:lang w:eastAsia="es-MX"/>
              </w:rPr>
            </w:pPr>
          </w:p>
        </w:tc>
        <w:tc>
          <w:tcPr>
            <w:tcW w:w="2977" w:type="dxa"/>
            <w:shd w:val="clear" w:color="auto" w:fill="auto"/>
            <w:noWrap/>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Acciones por el consejo así como modificaciones normativas.</w:t>
            </w:r>
          </w:p>
        </w:tc>
        <w:tc>
          <w:tcPr>
            <w:tcW w:w="1276" w:type="dxa"/>
            <w:shd w:val="clear" w:color="auto" w:fill="auto"/>
            <w:noWrap/>
            <w:vAlign w:val="center"/>
            <w:hideMark/>
          </w:tcPr>
          <w:p w:rsidR="005539D9" w:rsidRPr="000D34C0" w:rsidRDefault="005539D9" w:rsidP="00D42BFE">
            <w:pPr>
              <w:pStyle w:val="Sinespaciado"/>
              <w:jc w:val="left"/>
              <w:rPr>
                <w:sz w:val="20"/>
                <w:szCs w:val="20"/>
                <w:lang w:eastAsia="es-MX"/>
              </w:rPr>
            </w:pPr>
            <w:r w:rsidRPr="000D34C0">
              <w:rPr>
                <w:sz w:val="20"/>
                <w:szCs w:val="20"/>
                <w:lang w:eastAsia="es-MX"/>
              </w:rPr>
              <w:t>8,9</w:t>
            </w:r>
          </w:p>
        </w:tc>
      </w:tr>
      <w:tr w:rsidR="005539D9" w:rsidTr="005539D9">
        <w:trPr>
          <w:trHeight w:val="855"/>
        </w:trPr>
        <w:tc>
          <w:tcPr>
            <w:tcW w:w="2132" w:type="dxa"/>
            <w:vMerge/>
            <w:shd w:val="clear" w:color="auto" w:fill="auto"/>
            <w:vAlign w:val="center"/>
          </w:tcPr>
          <w:p w:rsidR="005539D9" w:rsidRPr="000D34C0" w:rsidRDefault="005539D9" w:rsidP="00D42BFE">
            <w:pPr>
              <w:pStyle w:val="Sinespaciado"/>
              <w:jc w:val="left"/>
              <w:rPr>
                <w:sz w:val="20"/>
                <w:szCs w:val="20"/>
                <w:lang w:eastAsia="es-MX"/>
              </w:rPr>
            </w:pPr>
          </w:p>
        </w:tc>
        <w:tc>
          <w:tcPr>
            <w:tcW w:w="2268" w:type="dxa"/>
            <w:shd w:val="clear" w:color="auto" w:fill="FFFFFF" w:themeFill="background1"/>
            <w:noWrap/>
            <w:vAlign w:val="center"/>
          </w:tcPr>
          <w:p w:rsidR="005539D9" w:rsidRPr="000D34C0" w:rsidRDefault="005539D9" w:rsidP="00D42BFE">
            <w:pPr>
              <w:pStyle w:val="Sinespaciado"/>
              <w:jc w:val="left"/>
              <w:rPr>
                <w:sz w:val="20"/>
                <w:szCs w:val="20"/>
                <w:lang w:eastAsia="es-MX"/>
              </w:rPr>
            </w:pPr>
            <w:r w:rsidRPr="000D34C0">
              <w:rPr>
                <w:sz w:val="20"/>
                <w:szCs w:val="20"/>
                <w:lang w:eastAsia="es-MX"/>
              </w:rPr>
              <w:t>Acuerdo para el otorgamiento de incentivos</w:t>
            </w:r>
          </w:p>
        </w:tc>
        <w:tc>
          <w:tcPr>
            <w:tcW w:w="708" w:type="dxa"/>
            <w:shd w:val="clear" w:color="auto" w:fill="auto"/>
            <w:noWrap/>
            <w:vAlign w:val="center"/>
          </w:tcPr>
          <w:p w:rsidR="005539D9" w:rsidRPr="000D34C0" w:rsidRDefault="005539D9" w:rsidP="00D42BFE">
            <w:pPr>
              <w:pStyle w:val="Sinespaciado"/>
              <w:jc w:val="center"/>
              <w:rPr>
                <w:sz w:val="20"/>
                <w:szCs w:val="20"/>
                <w:lang w:eastAsia="es-MX"/>
              </w:rPr>
            </w:pPr>
            <w:r w:rsidRPr="000D34C0">
              <w:rPr>
                <w:sz w:val="20"/>
                <w:szCs w:val="20"/>
                <w:lang w:eastAsia="es-MX"/>
              </w:rPr>
              <w:t>x</w:t>
            </w:r>
          </w:p>
        </w:tc>
        <w:tc>
          <w:tcPr>
            <w:tcW w:w="567" w:type="dxa"/>
            <w:shd w:val="clear" w:color="auto" w:fill="auto"/>
            <w:noWrap/>
            <w:vAlign w:val="center"/>
          </w:tcPr>
          <w:p w:rsidR="005539D9" w:rsidRPr="000D34C0" w:rsidRDefault="005539D9" w:rsidP="00D42BFE">
            <w:pPr>
              <w:pStyle w:val="Sinespaciado"/>
              <w:jc w:val="center"/>
              <w:rPr>
                <w:sz w:val="20"/>
                <w:szCs w:val="20"/>
                <w:lang w:eastAsia="es-MX"/>
              </w:rPr>
            </w:pPr>
          </w:p>
        </w:tc>
        <w:tc>
          <w:tcPr>
            <w:tcW w:w="709" w:type="dxa"/>
            <w:shd w:val="clear" w:color="auto" w:fill="auto"/>
            <w:noWrap/>
            <w:vAlign w:val="center"/>
          </w:tcPr>
          <w:p w:rsidR="005539D9" w:rsidRPr="000D34C0" w:rsidRDefault="005539D9" w:rsidP="00D42BFE">
            <w:pPr>
              <w:pStyle w:val="Sinespaciado"/>
              <w:jc w:val="center"/>
              <w:rPr>
                <w:sz w:val="20"/>
                <w:szCs w:val="20"/>
                <w:lang w:eastAsia="es-MX"/>
              </w:rPr>
            </w:pPr>
          </w:p>
        </w:tc>
        <w:tc>
          <w:tcPr>
            <w:tcW w:w="2977" w:type="dxa"/>
            <w:shd w:val="clear" w:color="auto" w:fill="auto"/>
            <w:noWrap/>
            <w:vAlign w:val="center"/>
          </w:tcPr>
          <w:p w:rsidR="005539D9" w:rsidRPr="000D34C0" w:rsidRDefault="005539D9" w:rsidP="00D42BFE">
            <w:pPr>
              <w:pStyle w:val="Sinespaciado"/>
              <w:jc w:val="left"/>
              <w:rPr>
                <w:sz w:val="20"/>
                <w:szCs w:val="20"/>
                <w:lang w:eastAsia="es-MX"/>
              </w:rPr>
            </w:pPr>
            <w:r w:rsidRPr="000D34C0">
              <w:rPr>
                <w:sz w:val="20"/>
                <w:szCs w:val="20"/>
                <w:lang w:eastAsia="es-MX"/>
              </w:rPr>
              <w:t>Numero de incentivos otorgados.</w:t>
            </w:r>
          </w:p>
        </w:tc>
        <w:tc>
          <w:tcPr>
            <w:tcW w:w="1276" w:type="dxa"/>
            <w:shd w:val="clear" w:color="auto" w:fill="auto"/>
            <w:noWrap/>
            <w:vAlign w:val="center"/>
          </w:tcPr>
          <w:p w:rsidR="005539D9" w:rsidRPr="000D34C0" w:rsidRDefault="005539D9" w:rsidP="00D42BFE">
            <w:pPr>
              <w:pStyle w:val="Sinespaciado"/>
              <w:jc w:val="left"/>
              <w:rPr>
                <w:sz w:val="20"/>
                <w:szCs w:val="20"/>
                <w:lang w:eastAsia="es-MX"/>
              </w:rPr>
            </w:pPr>
            <w:r w:rsidRPr="000D34C0">
              <w:rPr>
                <w:sz w:val="20"/>
                <w:szCs w:val="20"/>
                <w:lang w:eastAsia="es-MX"/>
              </w:rPr>
              <w:t>8,9</w:t>
            </w:r>
          </w:p>
        </w:tc>
      </w:tr>
    </w:tbl>
    <w:p w:rsidR="005539D9" w:rsidRDefault="005539D9" w:rsidP="005539D9">
      <w:pPr>
        <w:pStyle w:val="Sinespaciado"/>
      </w:pPr>
    </w:p>
    <w:p w:rsidR="005539D9" w:rsidRDefault="005539D9" w:rsidP="005539D9">
      <w:pPr>
        <w:pStyle w:val="Sinespaciado"/>
      </w:pPr>
    </w:p>
    <w:tbl>
      <w:tblPr>
        <w:tblStyle w:val="Tablaconcuadrcula"/>
        <w:tblW w:w="10632" w:type="dxa"/>
        <w:tblInd w:w="-890" w:type="dxa"/>
        <w:shd w:val="clear" w:color="auto" w:fill="4F81BD" w:themeFill="accent1"/>
        <w:tblLayout w:type="fixed"/>
        <w:tblLook w:val="04A0" w:firstRow="1" w:lastRow="0" w:firstColumn="1" w:lastColumn="0" w:noHBand="0" w:noVBand="1"/>
      </w:tblPr>
      <w:tblGrid>
        <w:gridCol w:w="2127"/>
        <w:gridCol w:w="2268"/>
        <w:gridCol w:w="708"/>
        <w:gridCol w:w="567"/>
        <w:gridCol w:w="709"/>
        <w:gridCol w:w="2977"/>
        <w:gridCol w:w="1276"/>
      </w:tblGrid>
      <w:tr w:rsidR="005539D9" w:rsidRPr="00A56EE3" w:rsidTr="005539D9">
        <w:tc>
          <w:tcPr>
            <w:tcW w:w="10632" w:type="dxa"/>
            <w:gridSpan w:val="7"/>
            <w:shd w:val="clear" w:color="auto" w:fill="FFFFFF" w:themeFill="background1"/>
            <w:vAlign w:val="center"/>
          </w:tcPr>
          <w:p w:rsidR="005539D9" w:rsidRPr="000D34C0" w:rsidRDefault="005539D9" w:rsidP="00D42BFE">
            <w:pPr>
              <w:pStyle w:val="Sinespaciado"/>
              <w:rPr>
                <w:szCs w:val="24"/>
              </w:rPr>
            </w:pPr>
            <w:r w:rsidRPr="000D34C0">
              <w:rPr>
                <w:b/>
                <w:szCs w:val="24"/>
                <w:lang w:eastAsia="es-MX"/>
              </w:rPr>
              <w:t>3.6.</w:t>
            </w:r>
            <w:r w:rsidRPr="000D34C0">
              <w:rPr>
                <w:szCs w:val="24"/>
                <w:lang w:eastAsia="es-MX"/>
              </w:rPr>
              <w:t xml:space="preserve"> Crear una política pública que de seguridad en los barrios y difundir la seguridad y estabilidad de invertir en el municipio</w:t>
            </w:r>
          </w:p>
        </w:tc>
      </w:tr>
      <w:tr w:rsidR="005539D9" w:rsidRPr="00A56EE3" w:rsidTr="005539D9">
        <w:tc>
          <w:tcPr>
            <w:tcW w:w="2127" w:type="dxa"/>
            <w:vMerge w:val="restart"/>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LINEA DE ACCION</w:t>
            </w:r>
          </w:p>
        </w:tc>
        <w:tc>
          <w:tcPr>
            <w:tcW w:w="2268" w:type="dxa"/>
            <w:vMerge w:val="restart"/>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PROYECTOS O ACCIONES</w:t>
            </w:r>
          </w:p>
        </w:tc>
        <w:tc>
          <w:tcPr>
            <w:tcW w:w="1984" w:type="dxa"/>
            <w:gridSpan w:val="3"/>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ALCANCES</w:t>
            </w:r>
          </w:p>
        </w:tc>
        <w:tc>
          <w:tcPr>
            <w:tcW w:w="2977" w:type="dxa"/>
            <w:vMerge w:val="restart"/>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INDICADORES DE REFERENCIA</w:t>
            </w:r>
          </w:p>
        </w:tc>
        <w:tc>
          <w:tcPr>
            <w:tcW w:w="1276" w:type="dxa"/>
            <w:vMerge w:val="restart"/>
            <w:shd w:val="clear" w:color="auto" w:fill="4F81BD" w:themeFill="accent1"/>
          </w:tcPr>
          <w:p w:rsidR="005539D9" w:rsidRDefault="005539D9" w:rsidP="00D42BFE">
            <w:pPr>
              <w:jc w:val="center"/>
              <w:rPr>
                <w:rFonts w:ascii="Arial" w:hAnsi="Arial" w:cs="Arial"/>
                <w:sz w:val="16"/>
                <w:szCs w:val="16"/>
              </w:rPr>
            </w:pPr>
          </w:p>
          <w:p w:rsidR="005539D9" w:rsidRDefault="005539D9" w:rsidP="00D42BFE">
            <w:pPr>
              <w:jc w:val="center"/>
              <w:rPr>
                <w:rFonts w:ascii="Arial" w:hAnsi="Arial" w:cs="Arial"/>
                <w:sz w:val="16"/>
                <w:szCs w:val="16"/>
              </w:rPr>
            </w:pPr>
          </w:p>
          <w:p w:rsidR="005539D9" w:rsidRPr="00A56EE3" w:rsidRDefault="005539D9" w:rsidP="00D42BFE">
            <w:pPr>
              <w:jc w:val="center"/>
              <w:rPr>
                <w:rFonts w:ascii="Arial" w:hAnsi="Arial" w:cs="Arial"/>
                <w:sz w:val="16"/>
                <w:szCs w:val="16"/>
              </w:rPr>
            </w:pPr>
            <w:r>
              <w:rPr>
                <w:rFonts w:ascii="Arial" w:hAnsi="Arial" w:cs="Arial"/>
                <w:sz w:val="16"/>
                <w:szCs w:val="16"/>
              </w:rPr>
              <w:t>ODS</w:t>
            </w:r>
          </w:p>
        </w:tc>
      </w:tr>
      <w:tr w:rsidR="005539D9" w:rsidRPr="00A56EE3" w:rsidTr="005539D9">
        <w:tc>
          <w:tcPr>
            <w:tcW w:w="2127" w:type="dxa"/>
            <w:vMerge/>
            <w:shd w:val="clear" w:color="auto" w:fill="4F81BD" w:themeFill="accent1"/>
            <w:vAlign w:val="center"/>
          </w:tcPr>
          <w:p w:rsidR="005539D9" w:rsidRPr="00A56EE3" w:rsidRDefault="005539D9" w:rsidP="00D42BFE">
            <w:pPr>
              <w:jc w:val="center"/>
              <w:rPr>
                <w:rFonts w:ascii="Arial" w:hAnsi="Arial" w:cs="Arial"/>
                <w:sz w:val="16"/>
                <w:szCs w:val="16"/>
              </w:rPr>
            </w:pPr>
          </w:p>
        </w:tc>
        <w:tc>
          <w:tcPr>
            <w:tcW w:w="2268" w:type="dxa"/>
            <w:vMerge/>
            <w:shd w:val="clear" w:color="auto" w:fill="4F81BD" w:themeFill="accent1"/>
            <w:vAlign w:val="center"/>
          </w:tcPr>
          <w:p w:rsidR="005539D9" w:rsidRPr="00A56EE3" w:rsidRDefault="005539D9" w:rsidP="00D42BFE">
            <w:pPr>
              <w:jc w:val="center"/>
              <w:rPr>
                <w:rFonts w:ascii="Arial" w:hAnsi="Arial" w:cs="Arial"/>
                <w:sz w:val="16"/>
                <w:szCs w:val="16"/>
              </w:rPr>
            </w:pPr>
          </w:p>
        </w:tc>
        <w:tc>
          <w:tcPr>
            <w:tcW w:w="708" w:type="dxa"/>
            <w:shd w:val="clear" w:color="auto" w:fill="4F81BD" w:themeFill="accent1"/>
            <w:vAlign w:val="center"/>
          </w:tcPr>
          <w:p w:rsidR="005539D9" w:rsidRPr="000D34C0" w:rsidRDefault="005539D9" w:rsidP="00D42BFE">
            <w:pPr>
              <w:jc w:val="center"/>
              <w:rPr>
                <w:rFonts w:ascii="Arial" w:hAnsi="Arial" w:cs="Arial"/>
                <w:sz w:val="12"/>
                <w:szCs w:val="12"/>
              </w:rPr>
            </w:pPr>
            <w:r w:rsidRPr="000D34C0">
              <w:rPr>
                <w:rFonts w:ascii="Arial" w:hAnsi="Arial" w:cs="Arial"/>
                <w:sz w:val="12"/>
                <w:szCs w:val="12"/>
              </w:rPr>
              <w:t>CORTO 1 A 3 AÑOS</w:t>
            </w:r>
          </w:p>
        </w:tc>
        <w:tc>
          <w:tcPr>
            <w:tcW w:w="567" w:type="dxa"/>
            <w:shd w:val="clear" w:color="auto" w:fill="4F81BD" w:themeFill="accent1"/>
            <w:vAlign w:val="center"/>
          </w:tcPr>
          <w:p w:rsidR="005539D9" w:rsidRPr="000D34C0" w:rsidRDefault="005539D9" w:rsidP="00D42BFE">
            <w:pPr>
              <w:jc w:val="center"/>
              <w:rPr>
                <w:rFonts w:ascii="Arial" w:hAnsi="Arial" w:cs="Arial"/>
                <w:sz w:val="12"/>
                <w:szCs w:val="12"/>
              </w:rPr>
            </w:pPr>
            <w:r w:rsidRPr="000D34C0">
              <w:rPr>
                <w:rFonts w:ascii="Arial" w:hAnsi="Arial" w:cs="Arial"/>
                <w:sz w:val="12"/>
                <w:szCs w:val="12"/>
              </w:rPr>
              <w:t>MEDIANO 3 A 6 AÑOS</w:t>
            </w:r>
          </w:p>
        </w:tc>
        <w:tc>
          <w:tcPr>
            <w:tcW w:w="709" w:type="dxa"/>
            <w:shd w:val="clear" w:color="auto" w:fill="4F81BD" w:themeFill="accent1"/>
            <w:vAlign w:val="center"/>
          </w:tcPr>
          <w:p w:rsidR="005539D9" w:rsidRPr="000D34C0" w:rsidRDefault="005539D9" w:rsidP="00D42BFE">
            <w:pPr>
              <w:jc w:val="center"/>
              <w:rPr>
                <w:rFonts w:ascii="Arial" w:hAnsi="Arial" w:cs="Arial"/>
                <w:sz w:val="12"/>
                <w:szCs w:val="12"/>
              </w:rPr>
            </w:pPr>
            <w:r w:rsidRPr="000D34C0">
              <w:rPr>
                <w:rFonts w:ascii="Arial" w:hAnsi="Arial" w:cs="Arial"/>
                <w:sz w:val="12"/>
                <w:szCs w:val="12"/>
              </w:rPr>
              <w:t>LARGO PLAZO MAS DE 10 AÑOS</w:t>
            </w:r>
          </w:p>
        </w:tc>
        <w:tc>
          <w:tcPr>
            <w:tcW w:w="2977" w:type="dxa"/>
            <w:vMerge/>
            <w:shd w:val="clear" w:color="auto" w:fill="4F81BD" w:themeFill="accent1"/>
            <w:vAlign w:val="center"/>
          </w:tcPr>
          <w:p w:rsidR="005539D9" w:rsidRPr="00A56EE3" w:rsidRDefault="005539D9" w:rsidP="00D42BFE">
            <w:pPr>
              <w:jc w:val="center"/>
              <w:rPr>
                <w:rFonts w:ascii="Arial" w:hAnsi="Arial" w:cs="Arial"/>
                <w:sz w:val="16"/>
                <w:szCs w:val="16"/>
              </w:rPr>
            </w:pPr>
          </w:p>
        </w:tc>
        <w:tc>
          <w:tcPr>
            <w:tcW w:w="1276" w:type="dxa"/>
            <w:vMerge/>
            <w:shd w:val="clear" w:color="auto" w:fill="4F81BD" w:themeFill="accent1"/>
          </w:tcPr>
          <w:p w:rsidR="005539D9" w:rsidRPr="00A56EE3" w:rsidRDefault="005539D9" w:rsidP="00D42BFE">
            <w:pPr>
              <w:jc w:val="center"/>
              <w:rPr>
                <w:rFonts w:ascii="Arial" w:hAnsi="Arial" w:cs="Arial"/>
                <w:sz w:val="16"/>
                <w:szCs w:val="16"/>
              </w:rPr>
            </w:pPr>
          </w:p>
        </w:tc>
      </w:tr>
    </w:tbl>
    <w:tbl>
      <w:tblPr>
        <w:tblW w:w="10637" w:type="dxa"/>
        <w:tblInd w:w="-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32"/>
        <w:gridCol w:w="2268"/>
        <w:gridCol w:w="708"/>
        <w:gridCol w:w="567"/>
        <w:gridCol w:w="709"/>
        <w:gridCol w:w="2977"/>
        <w:gridCol w:w="1276"/>
      </w:tblGrid>
      <w:tr w:rsidR="005539D9" w:rsidRPr="005526B0" w:rsidTr="005539D9">
        <w:trPr>
          <w:trHeight w:val="300"/>
        </w:trPr>
        <w:tc>
          <w:tcPr>
            <w:tcW w:w="2132" w:type="dxa"/>
            <w:vMerge w:val="restart"/>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3.6.1 Programa de Prevención y seguridad.</w:t>
            </w:r>
          </w:p>
        </w:tc>
        <w:tc>
          <w:tcPr>
            <w:tcW w:w="2268" w:type="dxa"/>
            <w:shd w:val="clear" w:color="auto" w:fill="auto"/>
            <w:noWrap/>
            <w:vAlign w:val="center"/>
            <w:hideMark/>
          </w:tcPr>
          <w:p w:rsidR="005539D9" w:rsidRPr="000D34C0" w:rsidRDefault="005539D9" w:rsidP="00D42BFE">
            <w:pPr>
              <w:pStyle w:val="Sinespaciado"/>
              <w:rPr>
                <w:sz w:val="20"/>
                <w:szCs w:val="20"/>
                <w:lang w:eastAsia="es-MX"/>
              </w:rPr>
            </w:pPr>
            <w:r w:rsidRPr="000D34C0">
              <w:rPr>
                <w:sz w:val="20"/>
                <w:szCs w:val="20"/>
                <w:lang w:eastAsia="es-MX"/>
              </w:rPr>
              <w:t>Vecinos en Alerta</w:t>
            </w:r>
          </w:p>
        </w:tc>
        <w:tc>
          <w:tcPr>
            <w:tcW w:w="708" w:type="dxa"/>
            <w:shd w:val="clear" w:color="auto" w:fill="auto"/>
            <w:noWrap/>
            <w:vAlign w:val="center"/>
            <w:hideMark/>
          </w:tcPr>
          <w:p w:rsidR="005539D9" w:rsidRPr="000D34C0" w:rsidRDefault="005539D9" w:rsidP="00D42BFE">
            <w:pPr>
              <w:pStyle w:val="Sinespaciado"/>
              <w:rPr>
                <w:sz w:val="20"/>
                <w:szCs w:val="20"/>
                <w:lang w:eastAsia="es-MX"/>
              </w:rPr>
            </w:pPr>
            <w:r w:rsidRPr="000D34C0">
              <w:rPr>
                <w:sz w:val="20"/>
                <w:szCs w:val="20"/>
                <w:lang w:eastAsia="es-MX"/>
              </w:rPr>
              <w:t>X</w:t>
            </w:r>
          </w:p>
        </w:tc>
        <w:tc>
          <w:tcPr>
            <w:tcW w:w="567" w:type="dxa"/>
            <w:shd w:val="clear" w:color="auto" w:fill="auto"/>
            <w:noWrap/>
            <w:vAlign w:val="center"/>
            <w:hideMark/>
          </w:tcPr>
          <w:p w:rsidR="005539D9" w:rsidRPr="000D34C0" w:rsidRDefault="005539D9" w:rsidP="00D42BFE">
            <w:pPr>
              <w:pStyle w:val="Sinespaciado"/>
              <w:rPr>
                <w:sz w:val="20"/>
                <w:szCs w:val="20"/>
                <w:lang w:eastAsia="es-MX"/>
              </w:rPr>
            </w:pPr>
          </w:p>
        </w:tc>
        <w:tc>
          <w:tcPr>
            <w:tcW w:w="709" w:type="dxa"/>
            <w:shd w:val="clear" w:color="auto" w:fill="auto"/>
            <w:noWrap/>
            <w:vAlign w:val="center"/>
            <w:hideMark/>
          </w:tcPr>
          <w:p w:rsidR="005539D9" w:rsidRPr="000D34C0" w:rsidRDefault="005539D9" w:rsidP="00D42BFE">
            <w:pPr>
              <w:pStyle w:val="Sinespaciado"/>
              <w:rPr>
                <w:sz w:val="20"/>
                <w:szCs w:val="20"/>
                <w:lang w:eastAsia="es-MX"/>
              </w:rPr>
            </w:pPr>
          </w:p>
        </w:tc>
        <w:tc>
          <w:tcPr>
            <w:tcW w:w="2977" w:type="dxa"/>
            <w:shd w:val="clear" w:color="auto" w:fill="auto"/>
            <w:noWrap/>
            <w:vAlign w:val="center"/>
            <w:hideMark/>
          </w:tcPr>
          <w:p w:rsidR="005539D9" w:rsidRPr="000D34C0" w:rsidRDefault="005539D9" w:rsidP="00D42BFE">
            <w:pPr>
              <w:pStyle w:val="Sinespaciado"/>
              <w:rPr>
                <w:sz w:val="20"/>
                <w:szCs w:val="20"/>
                <w:lang w:eastAsia="es-MX"/>
              </w:rPr>
            </w:pPr>
            <w:r w:rsidRPr="000D34C0">
              <w:rPr>
                <w:sz w:val="20"/>
                <w:szCs w:val="20"/>
                <w:lang w:eastAsia="es-MX"/>
              </w:rPr>
              <w:t>Índice de delincuencia en relación a antes del programa</w:t>
            </w:r>
          </w:p>
        </w:tc>
        <w:tc>
          <w:tcPr>
            <w:tcW w:w="1276" w:type="dxa"/>
            <w:shd w:val="clear" w:color="auto" w:fill="auto"/>
            <w:noWrap/>
            <w:vAlign w:val="center"/>
            <w:hideMark/>
          </w:tcPr>
          <w:p w:rsidR="005539D9" w:rsidRPr="000D34C0" w:rsidRDefault="005539D9" w:rsidP="00D42BFE">
            <w:pPr>
              <w:pStyle w:val="Sinespaciado"/>
              <w:rPr>
                <w:sz w:val="20"/>
                <w:szCs w:val="20"/>
                <w:lang w:eastAsia="es-MX"/>
              </w:rPr>
            </w:pPr>
            <w:r w:rsidRPr="000D34C0">
              <w:rPr>
                <w:sz w:val="20"/>
                <w:szCs w:val="20"/>
                <w:lang w:eastAsia="es-MX"/>
              </w:rPr>
              <w:t>8,9</w:t>
            </w:r>
          </w:p>
        </w:tc>
      </w:tr>
      <w:tr w:rsidR="005539D9" w:rsidRPr="005526B0" w:rsidTr="005539D9">
        <w:trPr>
          <w:trHeight w:val="300"/>
        </w:trPr>
        <w:tc>
          <w:tcPr>
            <w:tcW w:w="2132" w:type="dxa"/>
            <w:vMerge/>
            <w:shd w:val="clear" w:color="auto" w:fill="auto"/>
            <w:vAlign w:val="center"/>
          </w:tcPr>
          <w:p w:rsidR="005539D9" w:rsidRPr="000D34C0" w:rsidRDefault="005539D9" w:rsidP="00D42BFE">
            <w:pPr>
              <w:pStyle w:val="Sinespaciado"/>
              <w:rPr>
                <w:sz w:val="20"/>
                <w:szCs w:val="20"/>
                <w:lang w:eastAsia="es-MX"/>
              </w:rPr>
            </w:pPr>
          </w:p>
        </w:tc>
        <w:tc>
          <w:tcPr>
            <w:tcW w:w="2268" w:type="dxa"/>
            <w:shd w:val="clear" w:color="auto" w:fill="auto"/>
            <w:noWrap/>
            <w:vAlign w:val="center"/>
          </w:tcPr>
          <w:p w:rsidR="005539D9" w:rsidRPr="000D34C0" w:rsidRDefault="005539D9" w:rsidP="00D42BFE">
            <w:pPr>
              <w:pStyle w:val="Sinespaciado"/>
              <w:rPr>
                <w:sz w:val="20"/>
                <w:szCs w:val="20"/>
                <w:lang w:eastAsia="es-MX"/>
              </w:rPr>
            </w:pPr>
            <w:r w:rsidRPr="000D34C0">
              <w:rPr>
                <w:sz w:val="20"/>
                <w:szCs w:val="20"/>
                <w:lang w:eastAsia="es-MX"/>
              </w:rPr>
              <w:t>Difusión de programas preventivos</w:t>
            </w:r>
          </w:p>
        </w:tc>
        <w:tc>
          <w:tcPr>
            <w:tcW w:w="708" w:type="dxa"/>
            <w:shd w:val="clear" w:color="auto" w:fill="auto"/>
            <w:noWrap/>
            <w:vAlign w:val="center"/>
          </w:tcPr>
          <w:p w:rsidR="005539D9" w:rsidRPr="000D34C0" w:rsidRDefault="005539D9" w:rsidP="00D42BFE">
            <w:pPr>
              <w:pStyle w:val="Sinespaciado"/>
              <w:rPr>
                <w:sz w:val="20"/>
                <w:szCs w:val="20"/>
                <w:lang w:eastAsia="es-MX"/>
              </w:rPr>
            </w:pPr>
            <w:r w:rsidRPr="000D34C0">
              <w:rPr>
                <w:sz w:val="20"/>
                <w:szCs w:val="20"/>
                <w:lang w:eastAsia="es-MX"/>
              </w:rPr>
              <w:t>x</w:t>
            </w:r>
          </w:p>
        </w:tc>
        <w:tc>
          <w:tcPr>
            <w:tcW w:w="567" w:type="dxa"/>
            <w:shd w:val="clear" w:color="auto" w:fill="auto"/>
            <w:noWrap/>
            <w:vAlign w:val="center"/>
          </w:tcPr>
          <w:p w:rsidR="005539D9" w:rsidRPr="000D34C0" w:rsidRDefault="005539D9" w:rsidP="00D42BFE">
            <w:pPr>
              <w:pStyle w:val="Sinespaciado"/>
              <w:rPr>
                <w:sz w:val="20"/>
                <w:szCs w:val="20"/>
                <w:lang w:eastAsia="es-MX"/>
              </w:rPr>
            </w:pPr>
          </w:p>
        </w:tc>
        <w:tc>
          <w:tcPr>
            <w:tcW w:w="709" w:type="dxa"/>
            <w:shd w:val="clear" w:color="auto" w:fill="auto"/>
            <w:noWrap/>
            <w:vAlign w:val="center"/>
          </w:tcPr>
          <w:p w:rsidR="005539D9" w:rsidRPr="000D34C0" w:rsidRDefault="005539D9" w:rsidP="00D42BFE">
            <w:pPr>
              <w:pStyle w:val="Sinespaciado"/>
              <w:rPr>
                <w:sz w:val="20"/>
                <w:szCs w:val="20"/>
                <w:lang w:eastAsia="es-MX"/>
              </w:rPr>
            </w:pPr>
          </w:p>
        </w:tc>
        <w:tc>
          <w:tcPr>
            <w:tcW w:w="2977" w:type="dxa"/>
            <w:shd w:val="clear" w:color="auto" w:fill="auto"/>
            <w:noWrap/>
            <w:vAlign w:val="center"/>
          </w:tcPr>
          <w:p w:rsidR="005539D9" w:rsidRPr="000D34C0" w:rsidRDefault="005539D9" w:rsidP="00D42BFE">
            <w:pPr>
              <w:pStyle w:val="Sinespaciado"/>
              <w:rPr>
                <w:sz w:val="20"/>
                <w:szCs w:val="20"/>
                <w:lang w:eastAsia="es-MX"/>
              </w:rPr>
            </w:pPr>
            <w:r w:rsidRPr="000D34C0">
              <w:rPr>
                <w:sz w:val="20"/>
                <w:szCs w:val="20"/>
                <w:lang w:eastAsia="es-MX"/>
              </w:rPr>
              <w:t>Número de personas acudiendo en relación a habitantes en la colonia.</w:t>
            </w:r>
          </w:p>
        </w:tc>
        <w:tc>
          <w:tcPr>
            <w:tcW w:w="1276" w:type="dxa"/>
            <w:shd w:val="clear" w:color="auto" w:fill="auto"/>
            <w:noWrap/>
            <w:vAlign w:val="center"/>
          </w:tcPr>
          <w:p w:rsidR="005539D9" w:rsidRPr="000D34C0" w:rsidRDefault="005539D9" w:rsidP="00D42BFE">
            <w:pPr>
              <w:pStyle w:val="Sinespaciado"/>
              <w:rPr>
                <w:sz w:val="20"/>
                <w:szCs w:val="20"/>
                <w:lang w:eastAsia="es-MX"/>
              </w:rPr>
            </w:pPr>
            <w:r w:rsidRPr="000D34C0">
              <w:rPr>
                <w:sz w:val="20"/>
                <w:szCs w:val="20"/>
                <w:lang w:eastAsia="es-MX"/>
              </w:rPr>
              <w:t>9,8</w:t>
            </w:r>
          </w:p>
        </w:tc>
      </w:tr>
      <w:tr w:rsidR="005539D9" w:rsidRPr="005526B0" w:rsidTr="005539D9">
        <w:trPr>
          <w:trHeight w:val="570"/>
        </w:trPr>
        <w:tc>
          <w:tcPr>
            <w:tcW w:w="2132"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3.6.2 Programa de Emprender tu negocio para jóvenes niños y jefas de familia.</w:t>
            </w:r>
          </w:p>
        </w:tc>
        <w:tc>
          <w:tcPr>
            <w:tcW w:w="2268"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Emprende Tlaquepaque</w:t>
            </w:r>
          </w:p>
        </w:tc>
        <w:tc>
          <w:tcPr>
            <w:tcW w:w="708" w:type="dxa"/>
            <w:shd w:val="clear" w:color="auto" w:fill="auto"/>
            <w:noWrap/>
            <w:vAlign w:val="center"/>
            <w:hideMark/>
          </w:tcPr>
          <w:p w:rsidR="005539D9" w:rsidRPr="000D34C0" w:rsidRDefault="005539D9" w:rsidP="00D42BFE">
            <w:pPr>
              <w:pStyle w:val="Sinespaciado"/>
              <w:rPr>
                <w:sz w:val="20"/>
                <w:szCs w:val="20"/>
                <w:lang w:eastAsia="es-MX"/>
              </w:rPr>
            </w:pPr>
            <w:r w:rsidRPr="000D34C0">
              <w:rPr>
                <w:sz w:val="20"/>
                <w:szCs w:val="20"/>
                <w:lang w:eastAsia="es-MX"/>
              </w:rPr>
              <w:t>X</w:t>
            </w:r>
          </w:p>
        </w:tc>
        <w:tc>
          <w:tcPr>
            <w:tcW w:w="567" w:type="dxa"/>
            <w:shd w:val="clear" w:color="auto" w:fill="auto"/>
            <w:noWrap/>
            <w:vAlign w:val="center"/>
            <w:hideMark/>
          </w:tcPr>
          <w:p w:rsidR="005539D9" w:rsidRPr="000D34C0" w:rsidRDefault="005539D9" w:rsidP="00D42BFE">
            <w:pPr>
              <w:pStyle w:val="Sinespaciado"/>
              <w:rPr>
                <w:sz w:val="20"/>
                <w:szCs w:val="20"/>
                <w:lang w:eastAsia="es-MX"/>
              </w:rPr>
            </w:pPr>
            <w:r w:rsidRPr="000D34C0">
              <w:rPr>
                <w:sz w:val="20"/>
                <w:szCs w:val="20"/>
                <w:lang w:eastAsia="es-MX"/>
              </w:rPr>
              <w:t>X</w:t>
            </w:r>
          </w:p>
        </w:tc>
        <w:tc>
          <w:tcPr>
            <w:tcW w:w="709"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X</w:t>
            </w:r>
          </w:p>
        </w:tc>
        <w:tc>
          <w:tcPr>
            <w:tcW w:w="2977"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Número de financiamientos entregados</w:t>
            </w:r>
          </w:p>
        </w:tc>
        <w:tc>
          <w:tcPr>
            <w:tcW w:w="1276" w:type="dxa"/>
            <w:shd w:val="clear" w:color="auto" w:fill="auto"/>
            <w:vAlign w:val="center"/>
            <w:hideMark/>
          </w:tcPr>
          <w:p w:rsidR="005539D9" w:rsidRPr="000D34C0" w:rsidRDefault="005539D9" w:rsidP="00D42BFE">
            <w:pPr>
              <w:pStyle w:val="Sinespaciado"/>
              <w:rPr>
                <w:sz w:val="20"/>
                <w:szCs w:val="20"/>
                <w:lang w:eastAsia="es-MX"/>
              </w:rPr>
            </w:pPr>
            <w:r w:rsidRPr="000D34C0">
              <w:rPr>
                <w:sz w:val="20"/>
                <w:szCs w:val="20"/>
                <w:lang w:eastAsia="es-MX"/>
              </w:rPr>
              <w:t>9,8</w:t>
            </w:r>
          </w:p>
        </w:tc>
      </w:tr>
    </w:tbl>
    <w:p w:rsidR="005539D9" w:rsidRPr="000D34C0" w:rsidRDefault="005539D9" w:rsidP="005539D9">
      <w:pPr>
        <w:pStyle w:val="Sinespaciado"/>
        <w:rPr>
          <w:szCs w:val="24"/>
        </w:rPr>
      </w:pPr>
    </w:p>
    <w:p w:rsidR="005539D9" w:rsidRPr="000D34C0" w:rsidRDefault="005539D9" w:rsidP="005539D9">
      <w:pPr>
        <w:pStyle w:val="Sinespaciado"/>
        <w:rPr>
          <w:szCs w:val="24"/>
        </w:rPr>
      </w:pPr>
    </w:p>
    <w:p w:rsidR="005539D9" w:rsidRPr="000D34C0" w:rsidRDefault="005539D9" w:rsidP="005539D9">
      <w:pPr>
        <w:pStyle w:val="Sinespaciado"/>
        <w:rPr>
          <w:szCs w:val="24"/>
        </w:rPr>
      </w:pPr>
    </w:p>
    <w:p w:rsidR="005539D9" w:rsidRDefault="005539D9" w:rsidP="005539D9">
      <w:pPr>
        <w:pStyle w:val="Sinespaciado"/>
        <w:rPr>
          <w:szCs w:val="24"/>
        </w:rPr>
      </w:pPr>
    </w:p>
    <w:p w:rsidR="005539D9" w:rsidRDefault="005539D9" w:rsidP="005539D9">
      <w:pPr>
        <w:pStyle w:val="Sinespaciado"/>
        <w:rPr>
          <w:szCs w:val="24"/>
        </w:rPr>
      </w:pPr>
    </w:p>
    <w:p w:rsidR="005539D9" w:rsidRPr="000D34C0" w:rsidRDefault="005539D9" w:rsidP="005539D9">
      <w:pPr>
        <w:pStyle w:val="Sinespaciado"/>
        <w:rPr>
          <w:szCs w:val="24"/>
        </w:rPr>
      </w:pPr>
    </w:p>
    <w:p w:rsidR="005539D9" w:rsidRPr="000D34C0" w:rsidRDefault="005539D9" w:rsidP="005539D9">
      <w:pPr>
        <w:pStyle w:val="Sinespaciado"/>
        <w:rPr>
          <w:szCs w:val="24"/>
        </w:rPr>
      </w:pPr>
    </w:p>
    <w:tbl>
      <w:tblPr>
        <w:tblStyle w:val="Tablaconcuadrcula"/>
        <w:tblW w:w="10632" w:type="dxa"/>
        <w:tblInd w:w="-890" w:type="dxa"/>
        <w:shd w:val="clear" w:color="auto" w:fill="4F81BD" w:themeFill="accent1"/>
        <w:tblLayout w:type="fixed"/>
        <w:tblLook w:val="04A0" w:firstRow="1" w:lastRow="0" w:firstColumn="1" w:lastColumn="0" w:noHBand="0" w:noVBand="1"/>
      </w:tblPr>
      <w:tblGrid>
        <w:gridCol w:w="2977"/>
        <w:gridCol w:w="1559"/>
        <w:gridCol w:w="567"/>
        <w:gridCol w:w="567"/>
        <w:gridCol w:w="709"/>
        <w:gridCol w:w="2977"/>
        <w:gridCol w:w="1276"/>
      </w:tblGrid>
      <w:tr w:rsidR="005539D9" w:rsidRPr="00A56EE3" w:rsidTr="005539D9">
        <w:tc>
          <w:tcPr>
            <w:tcW w:w="10632" w:type="dxa"/>
            <w:gridSpan w:val="7"/>
            <w:shd w:val="clear" w:color="auto" w:fill="FFFFFF" w:themeFill="background1"/>
            <w:vAlign w:val="center"/>
          </w:tcPr>
          <w:p w:rsidR="005539D9" w:rsidRPr="003A56E3" w:rsidRDefault="005539D9" w:rsidP="00D42BFE">
            <w:pPr>
              <w:pStyle w:val="Sinespaciado"/>
              <w:rPr>
                <w:szCs w:val="24"/>
              </w:rPr>
            </w:pPr>
            <w:r w:rsidRPr="003A56E3">
              <w:rPr>
                <w:b/>
                <w:szCs w:val="24"/>
                <w:lang w:eastAsia="es-MX"/>
              </w:rPr>
              <w:lastRenderedPageBreak/>
              <w:t>3.7.</w:t>
            </w:r>
            <w:r>
              <w:rPr>
                <w:szCs w:val="24"/>
                <w:lang w:eastAsia="es-MX"/>
              </w:rPr>
              <w:t xml:space="preserve"> </w:t>
            </w:r>
            <w:r w:rsidRPr="003A56E3">
              <w:rPr>
                <w:szCs w:val="24"/>
                <w:lang w:eastAsia="es-MX"/>
              </w:rPr>
              <w:t>Fortalecer la gestión integral del centro histórico</w:t>
            </w:r>
          </w:p>
        </w:tc>
      </w:tr>
      <w:tr w:rsidR="005539D9" w:rsidRPr="00A56EE3" w:rsidTr="005539D9">
        <w:tc>
          <w:tcPr>
            <w:tcW w:w="2977" w:type="dxa"/>
            <w:vMerge w:val="restart"/>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LINEA DE ACCION</w:t>
            </w:r>
          </w:p>
        </w:tc>
        <w:tc>
          <w:tcPr>
            <w:tcW w:w="1559" w:type="dxa"/>
            <w:vMerge w:val="restart"/>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PROYECTOS O ACCIONES</w:t>
            </w:r>
          </w:p>
        </w:tc>
        <w:tc>
          <w:tcPr>
            <w:tcW w:w="1843" w:type="dxa"/>
            <w:gridSpan w:val="3"/>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ALCANCES</w:t>
            </w:r>
          </w:p>
        </w:tc>
        <w:tc>
          <w:tcPr>
            <w:tcW w:w="2977" w:type="dxa"/>
            <w:vMerge w:val="restart"/>
            <w:shd w:val="clear" w:color="auto" w:fill="4F81BD" w:themeFill="accent1"/>
            <w:vAlign w:val="center"/>
          </w:tcPr>
          <w:p w:rsidR="005539D9" w:rsidRPr="00A56EE3" w:rsidRDefault="005539D9" w:rsidP="00D42BFE">
            <w:pPr>
              <w:jc w:val="center"/>
              <w:rPr>
                <w:rFonts w:ascii="Arial" w:hAnsi="Arial" w:cs="Arial"/>
                <w:sz w:val="16"/>
                <w:szCs w:val="16"/>
              </w:rPr>
            </w:pPr>
            <w:r w:rsidRPr="00A56EE3">
              <w:rPr>
                <w:rFonts w:ascii="Arial" w:hAnsi="Arial" w:cs="Arial"/>
                <w:sz w:val="16"/>
                <w:szCs w:val="16"/>
              </w:rPr>
              <w:t>INDICADORES DE REFERENCIA</w:t>
            </w:r>
          </w:p>
        </w:tc>
        <w:tc>
          <w:tcPr>
            <w:tcW w:w="1276" w:type="dxa"/>
            <w:vMerge w:val="restart"/>
            <w:shd w:val="clear" w:color="auto" w:fill="4F81BD" w:themeFill="accent1"/>
          </w:tcPr>
          <w:p w:rsidR="005539D9" w:rsidRDefault="005539D9" w:rsidP="00D42BFE">
            <w:pPr>
              <w:jc w:val="center"/>
              <w:rPr>
                <w:rFonts w:ascii="Arial" w:hAnsi="Arial" w:cs="Arial"/>
                <w:sz w:val="16"/>
                <w:szCs w:val="16"/>
              </w:rPr>
            </w:pPr>
          </w:p>
          <w:p w:rsidR="005539D9" w:rsidRDefault="005539D9" w:rsidP="00D42BFE">
            <w:pPr>
              <w:jc w:val="center"/>
              <w:rPr>
                <w:rFonts w:ascii="Arial" w:hAnsi="Arial" w:cs="Arial"/>
                <w:sz w:val="16"/>
                <w:szCs w:val="16"/>
              </w:rPr>
            </w:pPr>
          </w:p>
          <w:p w:rsidR="005539D9" w:rsidRPr="00A56EE3" w:rsidRDefault="005539D9" w:rsidP="00D42BFE">
            <w:pPr>
              <w:jc w:val="center"/>
              <w:rPr>
                <w:rFonts w:ascii="Arial" w:hAnsi="Arial" w:cs="Arial"/>
                <w:sz w:val="16"/>
                <w:szCs w:val="16"/>
              </w:rPr>
            </w:pPr>
            <w:r>
              <w:rPr>
                <w:rFonts w:ascii="Arial" w:hAnsi="Arial" w:cs="Arial"/>
                <w:sz w:val="16"/>
                <w:szCs w:val="16"/>
              </w:rPr>
              <w:t>ODS</w:t>
            </w:r>
          </w:p>
        </w:tc>
      </w:tr>
      <w:tr w:rsidR="005539D9" w:rsidRPr="00A56EE3" w:rsidTr="005539D9">
        <w:tc>
          <w:tcPr>
            <w:tcW w:w="2977" w:type="dxa"/>
            <w:vMerge/>
            <w:shd w:val="clear" w:color="auto" w:fill="4F81BD" w:themeFill="accent1"/>
            <w:vAlign w:val="center"/>
          </w:tcPr>
          <w:p w:rsidR="005539D9" w:rsidRPr="00A56EE3" w:rsidRDefault="005539D9" w:rsidP="00D42BFE">
            <w:pPr>
              <w:jc w:val="center"/>
              <w:rPr>
                <w:rFonts w:ascii="Arial" w:hAnsi="Arial" w:cs="Arial"/>
                <w:sz w:val="16"/>
                <w:szCs w:val="16"/>
              </w:rPr>
            </w:pPr>
          </w:p>
        </w:tc>
        <w:tc>
          <w:tcPr>
            <w:tcW w:w="1559" w:type="dxa"/>
            <w:vMerge/>
            <w:shd w:val="clear" w:color="auto" w:fill="4F81BD" w:themeFill="accent1"/>
            <w:vAlign w:val="center"/>
          </w:tcPr>
          <w:p w:rsidR="005539D9" w:rsidRPr="00A56EE3" w:rsidRDefault="005539D9" w:rsidP="00D42BFE">
            <w:pPr>
              <w:jc w:val="center"/>
              <w:rPr>
                <w:rFonts w:ascii="Arial" w:hAnsi="Arial" w:cs="Arial"/>
                <w:sz w:val="16"/>
                <w:szCs w:val="16"/>
              </w:rPr>
            </w:pPr>
          </w:p>
        </w:tc>
        <w:tc>
          <w:tcPr>
            <w:tcW w:w="567" w:type="dxa"/>
            <w:shd w:val="clear" w:color="auto" w:fill="4F81BD" w:themeFill="accent1"/>
            <w:vAlign w:val="center"/>
          </w:tcPr>
          <w:p w:rsidR="005539D9" w:rsidRPr="003A56E3" w:rsidRDefault="005539D9" w:rsidP="00D42BFE">
            <w:pPr>
              <w:jc w:val="center"/>
              <w:rPr>
                <w:rFonts w:ascii="Arial" w:hAnsi="Arial" w:cs="Arial"/>
                <w:sz w:val="12"/>
                <w:szCs w:val="12"/>
              </w:rPr>
            </w:pPr>
            <w:r w:rsidRPr="003A56E3">
              <w:rPr>
                <w:rFonts w:ascii="Arial" w:hAnsi="Arial" w:cs="Arial"/>
                <w:sz w:val="12"/>
                <w:szCs w:val="12"/>
              </w:rPr>
              <w:t>CORTO 1 A 3 AÑOS</w:t>
            </w:r>
          </w:p>
        </w:tc>
        <w:tc>
          <w:tcPr>
            <w:tcW w:w="567" w:type="dxa"/>
            <w:shd w:val="clear" w:color="auto" w:fill="4F81BD" w:themeFill="accent1"/>
            <w:vAlign w:val="center"/>
          </w:tcPr>
          <w:p w:rsidR="005539D9" w:rsidRPr="003A56E3" w:rsidRDefault="005539D9" w:rsidP="00D42BFE">
            <w:pPr>
              <w:jc w:val="center"/>
              <w:rPr>
                <w:rFonts w:ascii="Arial" w:hAnsi="Arial" w:cs="Arial"/>
                <w:sz w:val="12"/>
                <w:szCs w:val="12"/>
              </w:rPr>
            </w:pPr>
            <w:r w:rsidRPr="003A56E3">
              <w:rPr>
                <w:rFonts w:ascii="Arial" w:hAnsi="Arial" w:cs="Arial"/>
                <w:sz w:val="12"/>
                <w:szCs w:val="12"/>
              </w:rPr>
              <w:t>MEDIANO 3 A 6 AÑOS</w:t>
            </w:r>
          </w:p>
        </w:tc>
        <w:tc>
          <w:tcPr>
            <w:tcW w:w="709" w:type="dxa"/>
            <w:shd w:val="clear" w:color="auto" w:fill="4F81BD" w:themeFill="accent1"/>
            <w:vAlign w:val="center"/>
          </w:tcPr>
          <w:p w:rsidR="005539D9" w:rsidRPr="003A56E3" w:rsidRDefault="005539D9" w:rsidP="00D42BFE">
            <w:pPr>
              <w:jc w:val="center"/>
              <w:rPr>
                <w:rFonts w:ascii="Arial" w:hAnsi="Arial" w:cs="Arial"/>
                <w:sz w:val="12"/>
                <w:szCs w:val="12"/>
              </w:rPr>
            </w:pPr>
            <w:r w:rsidRPr="003A56E3">
              <w:rPr>
                <w:rFonts w:ascii="Arial" w:hAnsi="Arial" w:cs="Arial"/>
                <w:sz w:val="12"/>
                <w:szCs w:val="12"/>
              </w:rPr>
              <w:t>LARGO PLAZO MAS DE 10 AÑOS</w:t>
            </w:r>
          </w:p>
        </w:tc>
        <w:tc>
          <w:tcPr>
            <w:tcW w:w="2977" w:type="dxa"/>
            <w:vMerge/>
            <w:shd w:val="clear" w:color="auto" w:fill="4F81BD" w:themeFill="accent1"/>
            <w:vAlign w:val="center"/>
          </w:tcPr>
          <w:p w:rsidR="005539D9" w:rsidRPr="00A56EE3" w:rsidRDefault="005539D9" w:rsidP="00D42BFE">
            <w:pPr>
              <w:jc w:val="center"/>
              <w:rPr>
                <w:rFonts w:ascii="Arial" w:hAnsi="Arial" w:cs="Arial"/>
                <w:sz w:val="16"/>
                <w:szCs w:val="16"/>
              </w:rPr>
            </w:pPr>
          </w:p>
        </w:tc>
        <w:tc>
          <w:tcPr>
            <w:tcW w:w="1276" w:type="dxa"/>
            <w:vMerge/>
            <w:shd w:val="clear" w:color="auto" w:fill="4F81BD" w:themeFill="accent1"/>
          </w:tcPr>
          <w:p w:rsidR="005539D9" w:rsidRPr="00A56EE3" w:rsidRDefault="005539D9" w:rsidP="00D42BFE">
            <w:pPr>
              <w:jc w:val="center"/>
              <w:rPr>
                <w:rFonts w:ascii="Arial" w:hAnsi="Arial" w:cs="Arial"/>
                <w:sz w:val="16"/>
                <w:szCs w:val="16"/>
              </w:rPr>
            </w:pPr>
          </w:p>
        </w:tc>
      </w:tr>
    </w:tbl>
    <w:tbl>
      <w:tblPr>
        <w:tblW w:w="10637" w:type="dxa"/>
        <w:tblInd w:w="-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82"/>
        <w:gridCol w:w="1559"/>
        <w:gridCol w:w="567"/>
        <w:gridCol w:w="567"/>
        <w:gridCol w:w="709"/>
        <w:gridCol w:w="2977"/>
        <w:gridCol w:w="1276"/>
      </w:tblGrid>
      <w:tr w:rsidR="005539D9" w:rsidRPr="005526B0" w:rsidTr="005539D9">
        <w:trPr>
          <w:trHeight w:val="570"/>
        </w:trPr>
        <w:tc>
          <w:tcPr>
            <w:tcW w:w="2982" w:type="dxa"/>
            <w:shd w:val="clear" w:color="auto" w:fill="auto"/>
            <w:vAlign w:val="center"/>
          </w:tcPr>
          <w:p w:rsidR="005539D9" w:rsidRPr="003A56E3" w:rsidRDefault="005539D9" w:rsidP="00D42BFE">
            <w:pPr>
              <w:pStyle w:val="Sinespaciado"/>
              <w:rPr>
                <w:sz w:val="20"/>
                <w:szCs w:val="20"/>
                <w:lang w:eastAsia="es-MX"/>
              </w:rPr>
            </w:pPr>
            <w:r w:rsidRPr="003A56E3">
              <w:rPr>
                <w:sz w:val="20"/>
                <w:szCs w:val="20"/>
                <w:lang w:eastAsia="es-MX"/>
              </w:rPr>
              <w:t xml:space="preserve">3.7.1 Proteger el patrimonio histórico y edificado del centro histórico así como las delegaciones y agencias municipales </w:t>
            </w:r>
          </w:p>
        </w:tc>
        <w:tc>
          <w:tcPr>
            <w:tcW w:w="1559" w:type="dxa"/>
            <w:shd w:val="clear" w:color="auto" w:fill="auto"/>
            <w:vAlign w:val="center"/>
          </w:tcPr>
          <w:p w:rsidR="005539D9" w:rsidRPr="003A56E3" w:rsidRDefault="005539D9" w:rsidP="00D42BFE">
            <w:pPr>
              <w:pStyle w:val="Sinespaciado"/>
              <w:rPr>
                <w:sz w:val="20"/>
                <w:szCs w:val="20"/>
                <w:lang w:eastAsia="es-MX"/>
              </w:rPr>
            </w:pPr>
            <w:r w:rsidRPr="003A56E3">
              <w:rPr>
                <w:sz w:val="20"/>
                <w:szCs w:val="20"/>
                <w:lang w:eastAsia="es-MX"/>
              </w:rPr>
              <w:t>Proyecto de digitalización y modernización de inventarios</w:t>
            </w:r>
          </w:p>
        </w:tc>
        <w:tc>
          <w:tcPr>
            <w:tcW w:w="567" w:type="dxa"/>
            <w:shd w:val="clear" w:color="auto" w:fill="auto"/>
            <w:noWrap/>
            <w:vAlign w:val="center"/>
          </w:tcPr>
          <w:p w:rsidR="005539D9" w:rsidRPr="003A56E3" w:rsidRDefault="005539D9" w:rsidP="00D42BFE">
            <w:pPr>
              <w:pStyle w:val="Sinespaciado"/>
              <w:rPr>
                <w:sz w:val="20"/>
                <w:szCs w:val="20"/>
                <w:lang w:eastAsia="es-MX"/>
              </w:rPr>
            </w:pPr>
          </w:p>
        </w:tc>
        <w:tc>
          <w:tcPr>
            <w:tcW w:w="567" w:type="dxa"/>
            <w:shd w:val="clear" w:color="auto" w:fill="auto"/>
            <w:noWrap/>
            <w:vAlign w:val="center"/>
          </w:tcPr>
          <w:p w:rsidR="005539D9" w:rsidRPr="003A56E3" w:rsidRDefault="005539D9" w:rsidP="00D42BFE">
            <w:pPr>
              <w:pStyle w:val="Sinespaciado"/>
              <w:rPr>
                <w:sz w:val="20"/>
                <w:szCs w:val="20"/>
                <w:lang w:eastAsia="es-MX"/>
              </w:rPr>
            </w:pPr>
            <w:r w:rsidRPr="003A56E3">
              <w:rPr>
                <w:sz w:val="20"/>
                <w:szCs w:val="20"/>
                <w:lang w:eastAsia="es-MX"/>
              </w:rPr>
              <w:t>x</w:t>
            </w:r>
          </w:p>
        </w:tc>
        <w:tc>
          <w:tcPr>
            <w:tcW w:w="709" w:type="dxa"/>
            <w:shd w:val="clear" w:color="auto" w:fill="auto"/>
            <w:vAlign w:val="center"/>
          </w:tcPr>
          <w:p w:rsidR="005539D9" w:rsidRPr="003A56E3" w:rsidRDefault="005539D9" w:rsidP="00D42BFE">
            <w:pPr>
              <w:pStyle w:val="Sinespaciado"/>
              <w:rPr>
                <w:sz w:val="20"/>
                <w:szCs w:val="20"/>
                <w:lang w:eastAsia="es-MX"/>
              </w:rPr>
            </w:pPr>
          </w:p>
        </w:tc>
        <w:tc>
          <w:tcPr>
            <w:tcW w:w="2977" w:type="dxa"/>
            <w:shd w:val="clear" w:color="auto" w:fill="auto"/>
            <w:vAlign w:val="center"/>
          </w:tcPr>
          <w:p w:rsidR="005539D9" w:rsidRPr="003A56E3" w:rsidRDefault="005539D9" w:rsidP="00D42BFE">
            <w:pPr>
              <w:pStyle w:val="Sinespaciado"/>
              <w:rPr>
                <w:sz w:val="20"/>
                <w:szCs w:val="20"/>
                <w:lang w:eastAsia="es-MX"/>
              </w:rPr>
            </w:pPr>
            <w:r w:rsidRPr="003A56E3">
              <w:rPr>
                <w:sz w:val="20"/>
                <w:szCs w:val="20"/>
                <w:lang w:eastAsia="es-MX"/>
              </w:rPr>
              <w:t>Número de inmuebles registrados de centro histórico así como de agencias y delegaciones</w:t>
            </w:r>
          </w:p>
        </w:tc>
        <w:tc>
          <w:tcPr>
            <w:tcW w:w="1276" w:type="dxa"/>
            <w:shd w:val="clear" w:color="auto" w:fill="auto"/>
            <w:vAlign w:val="center"/>
          </w:tcPr>
          <w:p w:rsidR="005539D9" w:rsidRPr="003A56E3" w:rsidRDefault="005539D9" w:rsidP="00D42BFE">
            <w:pPr>
              <w:pStyle w:val="Sinespaciado"/>
              <w:rPr>
                <w:sz w:val="20"/>
                <w:szCs w:val="20"/>
                <w:lang w:eastAsia="es-MX"/>
              </w:rPr>
            </w:pPr>
            <w:r w:rsidRPr="003A56E3">
              <w:rPr>
                <w:sz w:val="20"/>
                <w:szCs w:val="20"/>
                <w:lang w:eastAsia="es-MX"/>
              </w:rPr>
              <w:t>9,8</w:t>
            </w:r>
          </w:p>
        </w:tc>
      </w:tr>
      <w:tr w:rsidR="005539D9" w:rsidRPr="005526B0" w:rsidTr="005539D9">
        <w:trPr>
          <w:trHeight w:val="570"/>
        </w:trPr>
        <w:tc>
          <w:tcPr>
            <w:tcW w:w="2982" w:type="dxa"/>
            <w:shd w:val="clear" w:color="auto" w:fill="auto"/>
            <w:vAlign w:val="center"/>
          </w:tcPr>
          <w:p w:rsidR="005539D9" w:rsidRPr="003A56E3" w:rsidRDefault="005539D9" w:rsidP="00D42BFE">
            <w:pPr>
              <w:pStyle w:val="Sinespaciado"/>
              <w:rPr>
                <w:sz w:val="20"/>
                <w:szCs w:val="20"/>
                <w:lang w:eastAsia="es-MX"/>
              </w:rPr>
            </w:pPr>
            <w:r w:rsidRPr="003A56E3">
              <w:rPr>
                <w:sz w:val="20"/>
                <w:szCs w:val="20"/>
                <w:lang w:eastAsia="es-MX"/>
              </w:rPr>
              <w:t>3.7.2 Realizar las gestiones necesarias a efecto de reconocer al municipio de san Pedro Tlaquepaque como Pueblo Mágico.</w:t>
            </w:r>
          </w:p>
        </w:tc>
        <w:tc>
          <w:tcPr>
            <w:tcW w:w="1559" w:type="dxa"/>
            <w:shd w:val="clear" w:color="auto" w:fill="auto"/>
            <w:vAlign w:val="center"/>
          </w:tcPr>
          <w:p w:rsidR="005539D9" w:rsidRPr="003A56E3" w:rsidRDefault="005539D9" w:rsidP="00D42BFE">
            <w:pPr>
              <w:pStyle w:val="Sinespaciado"/>
              <w:rPr>
                <w:sz w:val="20"/>
                <w:szCs w:val="20"/>
                <w:lang w:eastAsia="es-MX"/>
              </w:rPr>
            </w:pPr>
            <w:r w:rsidRPr="003A56E3">
              <w:rPr>
                <w:sz w:val="20"/>
                <w:szCs w:val="20"/>
                <w:lang w:eastAsia="es-MX"/>
              </w:rPr>
              <w:t>Proyecto de Incorporación y Permanencia de Tlaquepaque a Pueblo Mágico</w:t>
            </w:r>
          </w:p>
        </w:tc>
        <w:tc>
          <w:tcPr>
            <w:tcW w:w="567" w:type="dxa"/>
            <w:shd w:val="clear" w:color="auto" w:fill="auto"/>
            <w:noWrap/>
            <w:vAlign w:val="center"/>
          </w:tcPr>
          <w:p w:rsidR="005539D9" w:rsidRPr="003A56E3" w:rsidRDefault="005539D9" w:rsidP="00D42BFE">
            <w:pPr>
              <w:pStyle w:val="Sinespaciado"/>
              <w:rPr>
                <w:sz w:val="20"/>
                <w:szCs w:val="20"/>
                <w:lang w:eastAsia="es-MX"/>
              </w:rPr>
            </w:pPr>
          </w:p>
        </w:tc>
        <w:tc>
          <w:tcPr>
            <w:tcW w:w="567" w:type="dxa"/>
            <w:shd w:val="clear" w:color="auto" w:fill="auto"/>
            <w:noWrap/>
            <w:vAlign w:val="center"/>
          </w:tcPr>
          <w:p w:rsidR="005539D9" w:rsidRPr="003A56E3" w:rsidRDefault="005539D9" w:rsidP="00D42BFE">
            <w:pPr>
              <w:pStyle w:val="Sinespaciado"/>
              <w:rPr>
                <w:sz w:val="20"/>
                <w:szCs w:val="20"/>
                <w:lang w:eastAsia="es-MX"/>
              </w:rPr>
            </w:pPr>
          </w:p>
        </w:tc>
        <w:tc>
          <w:tcPr>
            <w:tcW w:w="709" w:type="dxa"/>
            <w:shd w:val="clear" w:color="auto" w:fill="auto"/>
            <w:vAlign w:val="center"/>
          </w:tcPr>
          <w:p w:rsidR="005539D9" w:rsidRPr="003A56E3" w:rsidRDefault="005539D9" w:rsidP="00D42BFE">
            <w:pPr>
              <w:pStyle w:val="Sinespaciado"/>
              <w:rPr>
                <w:sz w:val="20"/>
                <w:szCs w:val="20"/>
                <w:lang w:eastAsia="es-MX"/>
              </w:rPr>
            </w:pPr>
            <w:r w:rsidRPr="003A56E3">
              <w:rPr>
                <w:sz w:val="20"/>
                <w:szCs w:val="20"/>
                <w:lang w:eastAsia="es-MX"/>
              </w:rPr>
              <w:t>x</w:t>
            </w:r>
          </w:p>
        </w:tc>
        <w:tc>
          <w:tcPr>
            <w:tcW w:w="2977" w:type="dxa"/>
            <w:shd w:val="clear" w:color="auto" w:fill="auto"/>
            <w:vAlign w:val="center"/>
          </w:tcPr>
          <w:p w:rsidR="005539D9" w:rsidRPr="003A56E3" w:rsidRDefault="005539D9" w:rsidP="00D42BFE">
            <w:pPr>
              <w:pStyle w:val="Sinespaciado"/>
              <w:rPr>
                <w:sz w:val="20"/>
                <w:szCs w:val="20"/>
                <w:lang w:eastAsia="es-MX"/>
              </w:rPr>
            </w:pPr>
            <w:r w:rsidRPr="003A56E3">
              <w:rPr>
                <w:sz w:val="20"/>
                <w:szCs w:val="20"/>
                <w:lang w:eastAsia="es-MX"/>
              </w:rPr>
              <w:t xml:space="preserve">Acciones encaminadas a lograr la incorporación como pueblo mágico </w:t>
            </w:r>
          </w:p>
        </w:tc>
        <w:tc>
          <w:tcPr>
            <w:tcW w:w="1276" w:type="dxa"/>
            <w:shd w:val="clear" w:color="auto" w:fill="auto"/>
            <w:vAlign w:val="center"/>
          </w:tcPr>
          <w:p w:rsidR="005539D9" w:rsidRPr="003A56E3" w:rsidRDefault="005539D9" w:rsidP="00D42BFE">
            <w:pPr>
              <w:pStyle w:val="Sinespaciado"/>
              <w:rPr>
                <w:sz w:val="20"/>
                <w:szCs w:val="20"/>
                <w:lang w:eastAsia="es-MX"/>
              </w:rPr>
            </w:pPr>
            <w:r w:rsidRPr="003A56E3">
              <w:rPr>
                <w:sz w:val="20"/>
                <w:szCs w:val="20"/>
                <w:lang w:eastAsia="es-MX"/>
              </w:rPr>
              <w:t>9,8</w:t>
            </w:r>
          </w:p>
        </w:tc>
      </w:tr>
      <w:tr w:rsidR="005539D9" w:rsidRPr="005526B0" w:rsidTr="005539D9">
        <w:trPr>
          <w:trHeight w:val="570"/>
        </w:trPr>
        <w:tc>
          <w:tcPr>
            <w:tcW w:w="2982" w:type="dxa"/>
            <w:shd w:val="clear" w:color="auto" w:fill="auto"/>
            <w:vAlign w:val="center"/>
          </w:tcPr>
          <w:p w:rsidR="005539D9" w:rsidRPr="003A56E3" w:rsidRDefault="005539D9" w:rsidP="00D42BFE">
            <w:pPr>
              <w:pStyle w:val="Sinespaciado"/>
              <w:rPr>
                <w:sz w:val="20"/>
                <w:szCs w:val="20"/>
                <w:lang w:eastAsia="es-MX"/>
              </w:rPr>
            </w:pPr>
            <w:r w:rsidRPr="003A56E3">
              <w:rPr>
                <w:sz w:val="20"/>
                <w:szCs w:val="20"/>
                <w:lang w:eastAsia="es-MX"/>
              </w:rPr>
              <w:t>3.7.3 Procurar las gestiones nacionales e internacionales para la obtención de cooperación inversión y colaboración para el centro histórico.</w:t>
            </w:r>
          </w:p>
        </w:tc>
        <w:tc>
          <w:tcPr>
            <w:tcW w:w="1559" w:type="dxa"/>
            <w:shd w:val="clear" w:color="auto" w:fill="auto"/>
            <w:vAlign w:val="center"/>
          </w:tcPr>
          <w:p w:rsidR="005539D9" w:rsidRPr="003A56E3" w:rsidRDefault="005539D9" w:rsidP="00D42BFE">
            <w:pPr>
              <w:pStyle w:val="Sinespaciado"/>
              <w:rPr>
                <w:sz w:val="20"/>
                <w:szCs w:val="20"/>
                <w:lang w:eastAsia="es-MX"/>
              </w:rPr>
            </w:pPr>
            <w:r w:rsidRPr="003A56E3">
              <w:rPr>
                <w:sz w:val="20"/>
                <w:szCs w:val="20"/>
                <w:lang w:eastAsia="es-MX"/>
              </w:rPr>
              <w:t xml:space="preserve">Política Publica especial Centro Mágico </w:t>
            </w:r>
          </w:p>
        </w:tc>
        <w:tc>
          <w:tcPr>
            <w:tcW w:w="567" w:type="dxa"/>
            <w:shd w:val="clear" w:color="auto" w:fill="auto"/>
            <w:noWrap/>
            <w:vAlign w:val="center"/>
          </w:tcPr>
          <w:p w:rsidR="005539D9" w:rsidRPr="003A56E3" w:rsidRDefault="005539D9" w:rsidP="00D42BFE">
            <w:pPr>
              <w:pStyle w:val="Sinespaciado"/>
              <w:rPr>
                <w:sz w:val="20"/>
                <w:szCs w:val="20"/>
                <w:lang w:eastAsia="es-MX"/>
              </w:rPr>
            </w:pPr>
            <w:r w:rsidRPr="003A56E3">
              <w:rPr>
                <w:sz w:val="20"/>
                <w:szCs w:val="20"/>
                <w:lang w:eastAsia="es-MX"/>
              </w:rPr>
              <w:t>x</w:t>
            </w:r>
          </w:p>
        </w:tc>
        <w:tc>
          <w:tcPr>
            <w:tcW w:w="567" w:type="dxa"/>
            <w:shd w:val="clear" w:color="auto" w:fill="auto"/>
            <w:noWrap/>
            <w:vAlign w:val="center"/>
          </w:tcPr>
          <w:p w:rsidR="005539D9" w:rsidRPr="003A56E3" w:rsidRDefault="005539D9" w:rsidP="00D42BFE">
            <w:pPr>
              <w:pStyle w:val="Sinespaciado"/>
              <w:rPr>
                <w:sz w:val="20"/>
                <w:szCs w:val="20"/>
                <w:lang w:eastAsia="es-MX"/>
              </w:rPr>
            </w:pPr>
          </w:p>
        </w:tc>
        <w:tc>
          <w:tcPr>
            <w:tcW w:w="709" w:type="dxa"/>
            <w:shd w:val="clear" w:color="auto" w:fill="auto"/>
            <w:vAlign w:val="center"/>
          </w:tcPr>
          <w:p w:rsidR="005539D9" w:rsidRPr="003A56E3" w:rsidRDefault="005539D9" w:rsidP="00D42BFE">
            <w:pPr>
              <w:pStyle w:val="Sinespaciado"/>
              <w:rPr>
                <w:sz w:val="20"/>
                <w:szCs w:val="20"/>
                <w:lang w:eastAsia="es-MX"/>
              </w:rPr>
            </w:pPr>
          </w:p>
        </w:tc>
        <w:tc>
          <w:tcPr>
            <w:tcW w:w="2977" w:type="dxa"/>
            <w:shd w:val="clear" w:color="auto" w:fill="auto"/>
            <w:vAlign w:val="center"/>
          </w:tcPr>
          <w:p w:rsidR="005539D9" w:rsidRPr="003A56E3" w:rsidRDefault="005539D9" w:rsidP="00D42BFE">
            <w:pPr>
              <w:pStyle w:val="Sinespaciado"/>
              <w:rPr>
                <w:sz w:val="20"/>
                <w:szCs w:val="20"/>
                <w:lang w:eastAsia="es-MX"/>
              </w:rPr>
            </w:pPr>
            <w:r w:rsidRPr="003A56E3">
              <w:rPr>
                <w:sz w:val="20"/>
                <w:szCs w:val="20"/>
                <w:lang w:eastAsia="es-MX"/>
              </w:rPr>
              <w:t xml:space="preserve">Convenios y acuerdos en relación con la operación del centro mágico. </w:t>
            </w:r>
          </w:p>
        </w:tc>
        <w:tc>
          <w:tcPr>
            <w:tcW w:w="1276" w:type="dxa"/>
            <w:shd w:val="clear" w:color="auto" w:fill="auto"/>
            <w:vAlign w:val="center"/>
          </w:tcPr>
          <w:p w:rsidR="005539D9" w:rsidRPr="003A56E3" w:rsidRDefault="005539D9" w:rsidP="00D42BFE">
            <w:pPr>
              <w:pStyle w:val="Sinespaciado"/>
              <w:rPr>
                <w:sz w:val="20"/>
                <w:szCs w:val="20"/>
                <w:lang w:eastAsia="es-MX"/>
              </w:rPr>
            </w:pPr>
            <w:r w:rsidRPr="003A56E3">
              <w:rPr>
                <w:sz w:val="20"/>
                <w:szCs w:val="20"/>
                <w:lang w:eastAsia="es-MX"/>
              </w:rPr>
              <w:t>8,9</w:t>
            </w:r>
          </w:p>
        </w:tc>
      </w:tr>
      <w:tr w:rsidR="005539D9" w:rsidRPr="005526B0" w:rsidTr="005539D9">
        <w:trPr>
          <w:trHeight w:val="570"/>
        </w:trPr>
        <w:tc>
          <w:tcPr>
            <w:tcW w:w="2982" w:type="dxa"/>
            <w:shd w:val="clear" w:color="auto" w:fill="auto"/>
            <w:vAlign w:val="center"/>
          </w:tcPr>
          <w:p w:rsidR="005539D9" w:rsidRPr="003A56E3" w:rsidRDefault="005539D9" w:rsidP="00D42BFE">
            <w:pPr>
              <w:pStyle w:val="Sinespaciado"/>
              <w:rPr>
                <w:sz w:val="20"/>
                <w:szCs w:val="20"/>
                <w:lang w:eastAsia="es-MX"/>
              </w:rPr>
            </w:pPr>
            <w:r w:rsidRPr="003A56E3">
              <w:rPr>
                <w:sz w:val="20"/>
                <w:szCs w:val="20"/>
                <w:lang w:eastAsia="es-MX"/>
              </w:rPr>
              <w:t xml:space="preserve">3.7.4 crear la normatividad para protección del Centro Histórico </w:t>
            </w:r>
          </w:p>
        </w:tc>
        <w:tc>
          <w:tcPr>
            <w:tcW w:w="1559" w:type="dxa"/>
            <w:shd w:val="clear" w:color="auto" w:fill="auto"/>
            <w:vAlign w:val="center"/>
          </w:tcPr>
          <w:p w:rsidR="005539D9" w:rsidRPr="003A56E3" w:rsidRDefault="005539D9" w:rsidP="00D42BFE">
            <w:pPr>
              <w:pStyle w:val="Sinespaciado"/>
              <w:rPr>
                <w:sz w:val="20"/>
                <w:szCs w:val="20"/>
                <w:lang w:eastAsia="es-MX"/>
              </w:rPr>
            </w:pPr>
            <w:r w:rsidRPr="003A56E3">
              <w:rPr>
                <w:sz w:val="20"/>
                <w:szCs w:val="20"/>
                <w:lang w:eastAsia="es-MX"/>
              </w:rPr>
              <w:t>Proyecto de reforma al Reglamento del Centro Histórico</w:t>
            </w:r>
          </w:p>
        </w:tc>
        <w:tc>
          <w:tcPr>
            <w:tcW w:w="567" w:type="dxa"/>
            <w:shd w:val="clear" w:color="auto" w:fill="auto"/>
            <w:noWrap/>
            <w:vAlign w:val="center"/>
          </w:tcPr>
          <w:p w:rsidR="005539D9" w:rsidRPr="003A56E3" w:rsidRDefault="005539D9" w:rsidP="00D42BFE">
            <w:pPr>
              <w:pStyle w:val="Sinespaciado"/>
              <w:rPr>
                <w:sz w:val="20"/>
                <w:szCs w:val="20"/>
                <w:lang w:eastAsia="es-MX"/>
              </w:rPr>
            </w:pPr>
            <w:r w:rsidRPr="003A56E3">
              <w:rPr>
                <w:sz w:val="20"/>
                <w:szCs w:val="20"/>
                <w:lang w:eastAsia="es-MX"/>
              </w:rPr>
              <w:t>x</w:t>
            </w:r>
          </w:p>
        </w:tc>
        <w:tc>
          <w:tcPr>
            <w:tcW w:w="567" w:type="dxa"/>
            <w:shd w:val="clear" w:color="auto" w:fill="auto"/>
            <w:noWrap/>
            <w:vAlign w:val="center"/>
          </w:tcPr>
          <w:p w:rsidR="005539D9" w:rsidRPr="003A56E3" w:rsidRDefault="005539D9" w:rsidP="00D42BFE">
            <w:pPr>
              <w:pStyle w:val="Sinespaciado"/>
              <w:rPr>
                <w:sz w:val="20"/>
                <w:szCs w:val="20"/>
                <w:lang w:eastAsia="es-MX"/>
              </w:rPr>
            </w:pPr>
          </w:p>
        </w:tc>
        <w:tc>
          <w:tcPr>
            <w:tcW w:w="709" w:type="dxa"/>
            <w:shd w:val="clear" w:color="auto" w:fill="auto"/>
            <w:vAlign w:val="center"/>
          </w:tcPr>
          <w:p w:rsidR="005539D9" w:rsidRPr="003A56E3" w:rsidRDefault="005539D9" w:rsidP="00D42BFE">
            <w:pPr>
              <w:pStyle w:val="Sinespaciado"/>
              <w:rPr>
                <w:sz w:val="20"/>
                <w:szCs w:val="20"/>
                <w:lang w:eastAsia="es-MX"/>
              </w:rPr>
            </w:pPr>
          </w:p>
        </w:tc>
        <w:tc>
          <w:tcPr>
            <w:tcW w:w="2977" w:type="dxa"/>
            <w:shd w:val="clear" w:color="auto" w:fill="auto"/>
            <w:vAlign w:val="center"/>
          </w:tcPr>
          <w:p w:rsidR="005539D9" w:rsidRPr="003A56E3" w:rsidRDefault="005539D9" w:rsidP="00D42BFE">
            <w:pPr>
              <w:pStyle w:val="Sinespaciado"/>
              <w:rPr>
                <w:sz w:val="20"/>
                <w:szCs w:val="20"/>
                <w:lang w:eastAsia="es-MX"/>
              </w:rPr>
            </w:pPr>
            <w:r w:rsidRPr="003A56E3">
              <w:rPr>
                <w:sz w:val="20"/>
                <w:szCs w:val="20"/>
                <w:lang w:eastAsia="es-MX"/>
              </w:rPr>
              <w:t>Numero de reformas al reglamento de centro histórico.</w:t>
            </w:r>
          </w:p>
        </w:tc>
        <w:tc>
          <w:tcPr>
            <w:tcW w:w="1276" w:type="dxa"/>
            <w:shd w:val="clear" w:color="auto" w:fill="auto"/>
            <w:vAlign w:val="center"/>
          </w:tcPr>
          <w:p w:rsidR="005539D9" w:rsidRPr="003A56E3" w:rsidRDefault="005539D9" w:rsidP="00D42BFE">
            <w:pPr>
              <w:pStyle w:val="Sinespaciado"/>
              <w:rPr>
                <w:sz w:val="20"/>
                <w:szCs w:val="20"/>
                <w:lang w:eastAsia="es-MX"/>
              </w:rPr>
            </w:pPr>
            <w:r w:rsidRPr="003A56E3">
              <w:rPr>
                <w:sz w:val="20"/>
                <w:szCs w:val="20"/>
                <w:lang w:eastAsia="es-MX"/>
              </w:rPr>
              <w:t>9,8</w:t>
            </w:r>
          </w:p>
        </w:tc>
      </w:tr>
    </w:tbl>
    <w:p w:rsidR="005539D9" w:rsidRDefault="005539D9" w:rsidP="005539D9">
      <w:pPr>
        <w:pStyle w:val="Sinespaciado"/>
      </w:pPr>
    </w:p>
    <w:p w:rsidR="005539D9" w:rsidRDefault="005539D9" w:rsidP="005539D9">
      <w:pPr>
        <w:pStyle w:val="Sinespaciado"/>
      </w:pPr>
    </w:p>
    <w:p w:rsidR="00A43DC5" w:rsidRPr="003B4A2A" w:rsidRDefault="00A43DC5" w:rsidP="00CB65DC">
      <w:pPr>
        <w:spacing w:after="0" w:line="240" w:lineRule="auto"/>
        <w:jc w:val="both"/>
        <w:rPr>
          <w:rFonts w:ascii="Arial" w:eastAsia="Times New Roman" w:hAnsi="Arial" w:cs="Arial"/>
          <w:sz w:val="24"/>
          <w:szCs w:val="24"/>
          <w:lang w:val="es-ES" w:eastAsia="es-ES"/>
        </w:rPr>
      </w:pPr>
    </w:p>
    <w:p w:rsidR="00CB65DC" w:rsidRPr="003B4A2A" w:rsidRDefault="00CB65DC" w:rsidP="00CB65DC">
      <w:pPr>
        <w:spacing w:after="0" w:line="240" w:lineRule="auto"/>
        <w:jc w:val="both"/>
        <w:rPr>
          <w:rFonts w:ascii="Arial" w:eastAsia="Times New Roman" w:hAnsi="Arial" w:cs="Arial"/>
          <w:sz w:val="24"/>
          <w:szCs w:val="24"/>
          <w:lang w:val="es-ES" w:eastAsia="es-ES"/>
        </w:rPr>
      </w:pPr>
    </w:p>
    <w:p w:rsidR="00CB65DC" w:rsidRPr="003B4A2A" w:rsidRDefault="00CB65DC" w:rsidP="00CB65DC">
      <w:pPr>
        <w:spacing w:after="0" w:line="240" w:lineRule="auto"/>
        <w:jc w:val="both"/>
        <w:rPr>
          <w:rFonts w:ascii="Arial" w:eastAsia="Times New Roman" w:hAnsi="Arial" w:cs="Arial"/>
          <w:sz w:val="24"/>
          <w:szCs w:val="24"/>
          <w:lang w:val="es-ES" w:eastAsia="es-ES"/>
        </w:rPr>
      </w:pPr>
    </w:p>
    <w:p w:rsidR="00CB65DC" w:rsidRDefault="00CB65DC" w:rsidP="00CB65DC">
      <w:pPr>
        <w:pStyle w:val="Sinespaciado"/>
        <w:rPr>
          <w:sz w:val="20"/>
          <w:szCs w:val="20"/>
        </w:rPr>
      </w:pPr>
    </w:p>
    <w:p w:rsidR="00CB65DC" w:rsidRDefault="00CB65DC" w:rsidP="00CB65DC">
      <w:pPr>
        <w:pStyle w:val="Sinespaciado"/>
        <w:rPr>
          <w:sz w:val="20"/>
          <w:szCs w:val="20"/>
        </w:rPr>
      </w:pPr>
    </w:p>
    <w:p w:rsidR="00CB65DC" w:rsidRDefault="00CB65DC" w:rsidP="00CB65DC">
      <w:pPr>
        <w:pStyle w:val="Sinespaciado"/>
        <w:rPr>
          <w:b/>
          <w:color w:val="0000FF"/>
          <w:sz w:val="28"/>
          <w:szCs w:val="28"/>
        </w:rPr>
      </w:pPr>
      <w:r>
        <w:rPr>
          <w:lang w:val="es-MX"/>
        </w:rPr>
        <w:br w:type="page"/>
      </w:r>
    </w:p>
    <w:p w:rsidR="00E96AF7" w:rsidRPr="003B4A2A" w:rsidRDefault="00E96AF7" w:rsidP="00E96AF7">
      <w:pPr>
        <w:spacing w:after="0" w:line="240" w:lineRule="auto"/>
        <w:jc w:val="both"/>
        <w:rPr>
          <w:rFonts w:ascii="Arial" w:eastAsia="Calibri" w:hAnsi="Arial" w:cs="Arial"/>
          <w:b/>
          <w:sz w:val="28"/>
          <w:szCs w:val="28"/>
        </w:rPr>
      </w:pPr>
      <w:r w:rsidRPr="003B4A2A">
        <w:rPr>
          <w:rFonts w:ascii="Arial" w:eastAsia="Calibri" w:hAnsi="Arial" w:cs="Arial"/>
          <w:b/>
          <w:sz w:val="28"/>
          <w:szCs w:val="28"/>
          <w:lang w:val="es-ES"/>
        </w:rPr>
        <w:lastRenderedPageBreak/>
        <w:t xml:space="preserve">Eje </w:t>
      </w:r>
      <w:r w:rsidRPr="003B4A2A">
        <w:rPr>
          <w:rFonts w:ascii="Arial" w:eastAsia="Calibri" w:hAnsi="Arial" w:cs="Arial"/>
          <w:b/>
          <w:sz w:val="28"/>
          <w:szCs w:val="28"/>
        </w:rPr>
        <w:t>VI. Protección ambiental y resiliencia ante el Cambio Climático.</w:t>
      </w:r>
    </w:p>
    <w:p w:rsidR="00E96AF7" w:rsidRPr="003B4A2A" w:rsidRDefault="00E96AF7"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15"/>
        <w:gridCol w:w="2694"/>
        <w:gridCol w:w="567"/>
        <w:gridCol w:w="850"/>
        <w:gridCol w:w="567"/>
        <w:gridCol w:w="1418"/>
        <w:gridCol w:w="789"/>
      </w:tblGrid>
      <w:tr w:rsidR="00E96AF7" w:rsidRPr="003B4A2A" w:rsidTr="00E96AF7">
        <w:trPr>
          <w:trHeight w:val="775"/>
        </w:trPr>
        <w:tc>
          <w:tcPr>
            <w:tcW w:w="9900" w:type="dxa"/>
            <w:gridSpan w:val="7"/>
          </w:tcPr>
          <w:p w:rsidR="005539D9" w:rsidRDefault="00E96AF7" w:rsidP="005539D9">
            <w:pPr>
              <w:pStyle w:val="Sinespaciado"/>
            </w:pPr>
            <w:r w:rsidRPr="005539D9">
              <w:t xml:space="preserve">Estrategia </w:t>
            </w:r>
          </w:p>
          <w:p w:rsidR="00E96AF7" w:rsidRPr="003B4A2A" w:rsidRDefault="00E96AF7" w:rsidP="005539D9">
            <w:pPr>
              <w:pStyle w:val="Sinespaciado"/>
              <w:rPr>
                <w:rFonts w:eastAsia="Times New Roman"/>
                <w:kern w:val="1"/>
                <w:sz w:val="16"/>
                <w:szCs w:val="16"/>
                <w:lang w:val="es-ES_tradnl" w:eastAsia="es-ES"/>
              </w:rPr>
            </w:pPr>
            <w:r w:rsidRPr="005539D9">
              <w:rPr>
                <w:b/>
              </w:rPr>
              <w:t>4.1.</w:t>
            </w:r>
            <w:r w:rsidRPr="005539D9">
              <w:t xml:space="preserve"> Regulación de fuentes fijas de emisiones a la atmósfera de competencia municipal y aplicación de programas municipales de atención a episodios de mala calidad dl aire con el fin reducir la contaminación atmosférica al mismo tiempo de aumentar la calidad de vida.</w:t>
            </w:r>
          </w:p>
        </w:tc>
      </w:tr>
      <w:tr w:rsidR="00E96AF7" w:rsidRPr="003B4A2A" w:rsidTr="005539D9">
        <w:trPr>
          <w:gridAfter w:val="1"/>
          <w:wAfter w:w="789" w:type="dxa"/>
          <w:cantSplit/>
          <w:trHeight w:val="132"/>
        </w:trPr>
        <w:tc>
          <w:tcPr>
            <w:tcW w:w="3015"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4"/>
                <w:szCs w:val="16"/>
                <w:lang w:val="es-ES" w:eastAsia="es-ES"/>
              </w:rPr>
            </w:pPr>
            <w:r w:rsidRPr="003B4A2A">
              <w:rPr>
                <w:rFonts w:ascii="Arial" w:eastAsia="Times New Roman" w:hAnsi="Arial" w:cs="Arial"/>
                <w:b/>
                <w:sz w:val="14"/>
                <w:szCs w:val="16"/>
                <w:lang w:val="es-ES" w:eastAsia="es-ES"/>
              </w:rPr>
              <w:t>LÍNEA DE ACCIÓN</w:t>
            </w:r>
          </w:p>
        </w:tc>
        <w:tc>
          <w:tcPr>
            <w:tcW w:w="2694"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1984"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1418"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5539D9">
        <w:trPr>
          <w:cantSplit/>
        </w:trPr>
        <w:tc>
          <w:tcPr>
            <w:tcW w:w="3015"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2694"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567"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85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6F70C2"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567"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6F70C2"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1418"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789"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5539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301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4.1.1. Creación del inventario de fuentes fijas municipales.</w:t>
            </w:r>
          </w:p>
        </w:tc>
        <w:tc>
          <w:tcPr>
            <w:tcW w:w="2694" w:type="dxa"/>
          </w:tcPr>
          <w:p w:rsidR="00E96AF7" w:rsidRPr="005539D9" w:rsidRDefault="00E96AF7" w:rsidP="005539D9">
            <w:pPr>
              <w:pStyle w:val="Sinespaciado"/>
              <w:rPr>
                <w:sz w:val="20"/>
                <w:szCs w:val="20"/>
                <w:lang w:eastAsia="es-ES"/>
              </w:rPr>
            </w:pPr>
            <w:r w:rsidRPr="005539D9">
              <w:rPr>
                <w:sz w:val="20"/>
                <w:szCs w:val="20"/>
                <w:lang w:eastAsia="es-ES"/>
              </w:rPr>
              <w:t>Inventario de fuentes fijas de contaminación a la atmósfera</w:t>
            </w:r>
          </w:p>
        </w:tc>
        <w:tc>
          <w:tcPr>
            <w:tcW w:w="567" w:type="dxa"/>
          </w:tcPr>
          <w:p w:rsidR="00E96AF7" w:rsidRPr="003B4A2A" w:rsidRDefault="00E96AF7" w:rsidP="005539D9">
            <w:pPr>
              <w:spacing w:after="0" w:line="240" w:lineRule="auto"/>
              <w:jc w:val="center"/>
              <w:rPr>
                <w:rFonts w:ascii="Arial" w:eastAsia="Times New Roman" w:hAnsi="Arial" w:cs="Arial"/>
                <w:szCs w:val="24"/>
                <w:lang w:val="es-ES" w:eastAsia="es-ES"/>
              </w:rPr>
            </w:pPr>
          </w:p>
        </w:tc>
        <w:tc>
          <w:tcPr>
            <w:tcW w:w="850" w:type="dxa"/>
          </w:tcPr>
          <w:p w:rsidR="00E96AF7" w:rsidRPr="003B4A2A" w:rsidRDefault="00E96AF7" w:rsidP="005539D9">
            <w:pPr>
              <w:spacing w:after="0" w:line="240" w:lineRule="auto"/>
              <w:jc w:val="center"/>
              <w:rPr>
                <w:rFonts w:ascii="Arial" w:eastAsia="Times New Roman" w:hAnsi="Arial" w:cs="Arial"/>
                <w:szCs w:val="24"/>
                <w:lang w:val="es-ES" w:eastAsia="es-ES"/>
              </w:rPr>
            </w:pPr>
            <w:r w:rsidRPr="003B4A2A">
              <w:rPr>
                <w:rFonts w:ascii="Arial" w:eastAsia="Times New Roman" w:hAnsi="Arial" w:cs="Arial"/>
                <w:szCs w:val="24"/>
                <w:lang w:val="es-ES" w:eastAsia="es-ES"/>
              </w:rPr>
              <w:t>X</w:t>
            </w:r>
          </w:p>
        </w:tc>
        <w:tc>
          <w:tcPr>
            <w:tcW w:w="567" w:type="dxa"/>
          </w:tcPr>
          <w:p w:rsidR="00E96AF7" w:rsidRPr="003B4A2A" w:rsidRDefault="00E96AF7" w:rsidP="00E96AF7">
            <w:pPr>
              <w:spacing w:after="0" w:line="240" w:lineRule="auto"/>
              <w:rPr>
                <w:rFonts w:ascii="Arial" w:eastAsia="Times New Roman" w:hAnsi="Arial" w:cs="Arial"/>
                <w:szCs w:val="24"/>
                <w:lang w:val="es-ES" w:eastAsia="es-ES"/>
              </w:rPr>
            </w:pPr>
          </w:p>
        </w:tc>
        <w:tc>
          <w:tcPr>
            <w:tcW w:w="1418" w:type="dxa"/>
          </w:tcPr>
          <w:p w:rsidR="00E96AF7" w:rsidRPr="005539D9" w:rsidRDefault="00E96AF7" w:rsidP="005539D9">
            <w:pPr>
              <w:pStyle w:val="Sinespaciado"/>
              <w:rPr>
                <w:sz w:val="16"/>
                <w:szCs w:val="16"/>
                <w:lang w:eastAsia="es-ES"/>
              </w:rPr>
            </w:pPr>
            <w:r w:rsidRPr="005539D9">
              <w:rPr>
                <w:sz w:val="16"/>
                <w:szCs w:val="16"/>
                <w:lang w:eastAsia="es-ES"/>
              </w:rPr>
              <w:t>Reducción de índice de Imecas.</w:t>
            </w:r>
          </w:p>
        </w:tc>
        <w:tc>
          <w:tcPr>
            <w:tcW w:w="78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12,15</w:t>
            </w:r>
          </w:p>
        </w:tc>
      </w:tr>
      <w:tr w:rsidR="00E96AF7" w:rsidRPr="003B4A2A" w:rsidTr="005539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1153"/>
        </w:trPr>
        <w:tc>
          <w:tcPr>
            <w:tcW w:w="3015" w:type="dxa"/>
          </w:tcPr>
          <w:p w:rsidR="00E96AF7" w:rsidRPr="003B4A2A" w:rsidRDefault="00E96AF7" w:rsidP="005539D9">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4.1.2. Regulación de fuentes fijas municipales mediante permisos ambientales con lineamientos técnicos para la mitigación</w:t>
            </w:r>
            <w:r w:rsidR="005539D9">
              <w:rPr>
                <w:rFonts w:ascii="Arial" w:eastAsia="Times New Roman" w:hAnsi="Arial" w:cs="Arial"/>
                <w:sz w:val="20"/>
                <w:szCs w:val="20"/>
                <w:lang w:val="es-ES" w:eastAsia="es-ES"/>
              </w:rPr>
              <w:t>.</w:t>
            </w:r>
            <w:r w:rsidRPr="003B4A2A">
              <w:rPr>
                <w:rFonts w:ascii="Arial" w:eastAsia="Times New Roman" w:hAnsi="Arial" w:cs="Arial"/>
                <w:sz w:val="20"/>
                <w:szCs w:val="20"/>
                <w:lang w:val="es-ES" w:eastAsia="es-ES"/>
              </w:rPr>
              <w:t xml:space="preserve"> </w:t>
            </w:r>
          </w:p>
        </w:tc>
        <w:tc>
          <w:tcPr>
            <w:tcW w:w="269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Actualización del censo de hornos de ladrillo, macetas y </w:t>
            </w:r>
            <w:r w:rsidR="00576E24" w:rsidRPr="003B4A2A">
              <w:rPr>
                <w:rFonts w:ascii="Arial" w:eastAsia="Times New Roman" w:hAnsi="Arial" w:cs="Arial"/>
                <w:sz w:val="20"/>
                <w:szCs w:val="20"/>
                <w:lang w:val="es-ES" w:eastAsia="es-ES"/>
              </w:rPr>
              <w:t>artesanías</w:t>
            </w:r>
            <w:r w:rsidRPr="003B4A2A">
              <w:rPr>
                <w:rFonts w:ascii="Arial" w:eastAsia="Times New Roman" w:hAnsi="Arial" w:cs="Arial"/>
                <w:sz w:val="20"/>
                <w:szCs w:val="20"/>
                <w:lang w:val="es-ES" w:eastAsia="es-ES"/>
              </w:rPr>
              <w:t>. Correspondencia indirecta</w:t>
            </w:r>
          </w:p>
        </w:tc>
        <w:tc>
          <w:tcPr>
            <w:tcW w:w="567" w:type="dxa"/>
          </w:tcPr>
          <w:p w:rsidR="00E96AF7" w:rsidRPr="003B4A2A" w:rsidRDefault="00E96AF7" w:rsidP="005539D9">
            <w:pPr>
              <w:spacing w:after="0" w:line="240" w:lineRule="auto"/>
              <w:jc w:val="center"/>
              <w:rPr>
                <w:rFonts w:ascii="Arial" w:eastAsia="Times New Roman" w:hAnsi="Arial" w:cs="Arial"/>
                <w:sz w:val="20"/>
                <w:szCs w:val="20"/>
                <w:lang w:val="es-ES" w:eastAsia="es-ES"/>
              </w:rPr>
            </w:pPr>
          </w:p>
        </w:tc>
        <w:tc>
          <w:tcPr>
            <w:tcW w:w="850" w:type="dxa"/>
          </w:tcPr>
          <w:p w:rsidR="00E96AF7" w:rsidRPr="003B4A2A" w:rsidRDefault="00E96AF7" w:rsidP="005539D9">
            <w:pPr>
              <w:spacing w:after="0" w:line="240" w:lineRule="auto"/>
              <w:jc w:val="center"/>
              <w:rPr>
                <w:rFonts w:ascii="Arial" w:eastAsia="Times New Roman" w:hAnsi="Arial" w:cs="Arial"/>
                <w:sz w:val="20"/>
                <w:szCs w:val="20"/>
                <w:lang w:val="es-ES" w:eastAsia="es-ES"/>
              </w:rPr>
            </w:pPr>
          </w:p>
        </w:tc>
        <w:tc>
          <w:tcPr>
            <w:tcW w:w="567" w:type="dxa"/>
          </w:tcPr>
          <w:p w:rsidR="00E96AF7" w:rsidRPr="003B4A2A" w:rsidRDefault="00E96AF7" w:rsidP="005539D9">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1418" w:type="dxa"/>
          </w:tcPr>
          <w:p w:rsidR="00E96AF7" w:rsidRPr="005539D9" w:rsidRDefault="00E96AF7" w:rsidP="005539D9">
            <w:pPr>
              <w:pStyle w:val="Sinespaciado"/>
              <w:rPr>
                <w:sz w:val="16"/>
                <w:szCs w:val="16"/>
                <w:lang w:eastAsia="es-ES"/>
              </w:rPr>
            </w:pPr>
            <w:r w:rsidRPr="005539D9">
              <w:rPr>
                <w:sz w:val="16"/>
                <w:szCs w:val="16"/>
                <w:lang w:eastAsia="es-ES"/>
              </w:rPr>
              <w:t>Disminución de agentes contaminantes por producción y elaboración de productos.</w:t>
            </w:r>
          </w:p>
        </w:tc>
        <w:tc>
          <w:tcPr>
            <w:tcW w:w="78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9,12</w:t>
            </w:r>
          </w:p>
        </w:tc>
      </w:tr>
      <w:tr w:rsidR="00E96AF7" w:rsidRPr="003B4A2A" w:rsidTr="005539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1255"/>
        </w:trPr>
        <w:tc>
          <w:tcPr>
            <w:tcW w:w="301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4.1.3. Fortalecimiento de la inspección y vigilancia en materia ambiental</w:t>
            </w:r>
          </w:p>
        </w:tc>
        <w:tc>
          <w:tcPr>
            <w:tcW w:w="269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Reubicación de hornos ladrilleros</w:t>
            </w:r>
          </w:p>
        </w:tc>
        <w:tc>
          <w:tcPr>
            <w:tcW w:w="567" w:type="dxa"/>
          </w:tcPr>
          <w:p w:rsidR="00E96AF7" w:rsidRPr="003B4A2A" w:rsidRDefault="00E96AF7" w:rsidP="005539D9">
            <w:pPr>
              <w:spacing w:after="0" w:line="240" w:lineRule="auto"/>
              <w:jc w:val="center"/>
              <w:rPr>
                <w:rFonts w:ascii="Arial" w:eastAsia="Times New Roman" w:hAnsi="Arial" w:cs="Arial"/>
                <w:sz w:val="20"/>
                <w:szCs w:val="20"/>
                <w:lang w:val="es-ES" w:eastAsia="es-ES"/>
              </w:rPr>
            </w:pPr>
          </w:p>
        </w:tc>
        <w:tc>
          <w:tcPr>
            <w:tcW w:w="850" w:type="dxa"/>
          </w:tcPr>
          <w:p w:rsidR="00E96AF7" w:rsidRPr="003B4A2A" w:rsidRDefault="00E96AF7" w:rsidP="005539D9">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1418" w:type="dxa"/>
          </w:tcPr>
          <w:p w:rsidR="00E96AF7" w:rsidRPr="005539D9" w:rsidRDefault="00E96AF7" w:rsidP="005539D9">
            <w:pPr>
              <w:pStyle w:val="Sinespaciado"/>
              <w:rPr>
                <w:sz w:val="16"/>
                <w:szCs w:val="16"/>
                <w:lang w:eastAsia="es-ES"/>
              </w:rPr>
            </w:pPr>
            <w:r w:rsidRPr="005539D9">
              <w:rPr>
                <w:sz w:val="16"/>
                <w:szCs w:val="16"/>
                <w:lang w:eastAsia="es-ES"/>
              </w:rPr>
              <w:t>Disminución de agentes contaminantes por producción en el lugar donde se encuentra el ladrillero.</w:t>
            </w:r>
          </w:p>
        </w:tc>
        <w:tc>
          <w:tcPr>
            <w:tcW w:w="78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12</w:t>
            </w:r>
          </w:p>
        </w:tc>
      </w:tr>
      <w:tr w:rsidR="00E96AF7" w:rsidRPr="003B4A2A" w:rsidTr="005539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2264"/>
        </w:trPr>
        <w:tc>
          <w:tcPr>
            <w:tcW w:w="301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4.1.4. Programas y acciones tendientes a desarrollar infraestructura para el manejo de los residuos sólidos que no emitan metano a la atmósfera en centros urbanos y, de ser viable, la implementación de tecnología para la generación de energía eléctrica a partir de las emisiones de metano.</w:t>
            </w:r>
          </w:p>
        </w:tc>
        <w:tc>
          <w:tcPr>
            <w:tcW w:w="2694" w:type="dxa"/>
          </w:tcPr>
          <w:p w:rsidR="00E96AF7" w:rsidRPr="003B4A2A" w:rsidRDefault="00E96AF7" w:rsidP="005539D9">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Actualización del censo de hornos de ladrillo, macetas y artesan</w:t>
            </w:r>
            <w:r w:rsidR="005539D9">
              <w:rPr>
                <w:rFonts w:ascii="Arial" w:eastAsia="Times New Roman" w:hAnsi="Arial" w:cs="Arial"/>
                <w:sz w:val="20"/>
                <w:szCs w:val="20"/>
                <w:lang w:val="es-ES" w:eastAsia="es-ES"/>
              </w:rPr>
              <w:t>í</w:t>
            </w:r>
            <w:r w:rsidRPr="003B4A2A">
              <w:rPr>
                <w:rFonts w:ascii="Arial" w:eastAsia="Times New Roman" w:hAnsi="Arial" w:cs="Arial"/>
                <w:sz w:val="20"/>
                <w:szCs w:val="20"/>
                <w:lang w:val="es-ES" w:eastAsia="es-ES"/>
              </w:rPr>
              <w:t>as.</w:t>
            </w:r>
          </w:p>
        </w:tc>
        <w:tc>
          <w:tcPr>
            <w:tcW w:w="567" w:type="dxa"/>
          </w:tcPr>
          <w:p w:rsidR="00E96AF7" w:rsidRPr="003B4A2A" w:rsidRDefault="00E96AF7" w:rsidP="005539D9">
            <w:pPr>
              <w:spacing w:after="0" w:line="240" w:lineRule="auto"/>
              <w:jc w:val="center"/>
              <w:rPr>
                <w:rFonts w:ascii="Arial" w:eastAsia="Times New Roman" w:hAnsi="Arial" w:cs="Arial"/>
                <w:sz w:val="20"/>
                <w:szCs w:val="20"/>
                <w:lang w:val="es-ES" w:eastAsia="es-ES"/>
              </w:rPr>
            </w:pPr>
          </w:p>
        </w:tc>
        <w:tc>
          <w:tcPr>
            <w:tcW w:w="850" w:type="dxa"/>
          </w:tcPr>
          <w:p w:rsidR="00E96AF7" w:rsidRPr="003B4A2A" w:rsidRDefault="00E96AF7" w:rsidP="005539D9">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567"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1418" w:type="dxa"/>
          </w:tcPr>
          <w:p w:rsidR="00E96AF7" w:rsidRPr="005539D9" w:rsidRDefault="00E96AF7" w:rsidP="005539D9">
            <w:pPr>
              <w:pStyle w:val="Sinespaciado"/>
              <w:rPr>
                <w:sz w:val="16"/>
                <w:szCs w:val="16"/>
                <w:lang w:eastAsia="es-ES"/>
              </w:rPr>
            </w:pPr>
            <w:r w:rsidRPr="005539D9">
              <w:rPr>
                <w:sz w:val="16"/>
                <w:szCs w:val="16"/>
                <w:lang w:eastAsia="es-ES"/>
              </w:rPr>
              <w:t>Disminución de agentes contaminantes por producción y elaboración de productos.</w:t>
            </w:r>
          </w:p>
        </w:tc>
        <w:tc>
          <w:tcPr>
            <w:tcW w:w="789"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12</w:t>
            </w:r>
          </w:p>
        </w:tc>
      </w:tr>
    </w:tbl>
    <w:p w:rsidR="00E96AF7" w:rsidRPr="003B4A2A" w:rsidRDefault="00E96AF7" w:rsidP="00E96AF7">
      <w:pPr>
        <w:spacing w:after="0" w:line="240" w:lineRule="auto"/>
        <w:rPr>
          <w:rFonts w:ascii="Arial" w:eastAsia="Times New Roman" w:hAnsi="Arial" w:cs="Arial"/>
          <w:sz w:val="24"/>
          <w:szCs w:val="24"/>
          <w:lang w:val="es-ES" w:eastAsia="es-ES"/>
        </w:rPr>
      </w:pPr>
    </w:p>
    <w:p w:rsidR="00E96AF7" w:rsidRDefault="00E96AF7" w:rsidP="00E96AF7">
      <w:pPr>
        <w:spacing w:after="0" w:line="240" w:lineRule="auto"/>
        <w:rPr>
          <w:rFonts w:ascii="Arial" w:eastAsia="Times New Roman" w:hAnsi="Arial" w:cs="Arial"/>
          <w:sz w:val="24"/>
          <w:szCs w:val="24"/>
          <w:lang w:val="es-ES" w:eastAsia="es-ES"/>
        </w:rPr>
      </w:pPr>
    </w:p>
    <w:p w:rsidR="005539D9" w:rsidRDefault="005539D9" w:rsidP="00E96AF7">
      <w:pPr>
        <w:spacing w:after="0" w:line="240" w:lineRule="auto"/>
        <w:rPr>
          <w:rFonts w:ascii="Arial" w:eastAsia="Times New Roman" w:hAnsi="Arial" w:cs="Arial"/>
          <w:sz w:val="24"/>
          <w:szCs w:val="24"/>
          <w:lang w:val="es-ES" w:eastAsia="es-ES"/>
        </w:rPr>
      </w:pPr>
    </w:p>
    <w:p w:rsidR="005539D9" w:rsidRPr="003B4A2A" w:rsidRDefault="005539D9"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65"/>
        <w:gridCol w:w="2695"/>
        <w:gridCol w:w="900"/>
        <w:gridCol w:w="900"/>
        <w:gridCol w:w="900"/>
        <w:gridCol w:w="1440"/>
        <w:gridCol w:w="900"/>
      </w:tblGrid>
      <w:tr w:rsidR="00E96AF7" w:rsidRPr="003B4A2A" w:rsidTr="00E96AF7">
        <w:trPr>
          <w:trHeight w:val="775"/>
        </w:trPr>
        <w:tc>
          <w:tcPr>
            <w:tcW w:w="9900" w:type="dxa"/>
            <w:gridSpan w:val="7"/>
          </w:tcPr>
          <w:p w:rsidR="00E96AF7" w:rsidRPr="005539D9" w:rsidRDefault="00E96AF7" w:rsidP="005539D9">
            <w:pPr>
              <w:pStyle w:val="Sinespaciado"/>
              <w:rPr>
                <w:szCs w:val="24"/>
              </w:rPr>
            </w:pPr>
            <w:r w:rsidRPr="005539D9">
              <w:rPr>
                <w:szCs w:val="24"/>
              </w:rPr>
              <w:t xml:space="preserve">Estrategia </w:t>
            </w:r>
          </w:p>
          <w:p w:rsidR="00E96AF7" w:rsidRPr="003B4A2A" w:rsidRDefault="00E96AF7" w:rsidP="005539D9">
            <w:pPr>
              <w:pStyle w:val="Sinespaciado"/>
              <w:rPr>
                <w:sz w:val="20"/>
                <w:szCs w:val="20"/>
              </w:rPr>
            </w:pPr>
            <w:r w:rsidRPr="005539D9">
              <w:rPr>
                <w:b/>
                <w:szCs w:val="24"/>
              </w:rPr>
              <w:t>4.2.</w:t>
            </w:r>
            <w:r w:rsidRPr="005539D9">
              <w:rPr>
                <w:szCs w:val="24"/>
              </w:rPr>
              <w:t xml:space="preserve"> Planificación, ordenamiento y regulación de la gestión del territorio en base a principios ecológicos y de sustentabilidad ambiental.</w:t>
            </w:r>
            <w:r w:rsidRPr="003B4A2A">
              <w:rPr>
                <w:sz w:val="20"/>
                <w:szCs w:val="20"/>
              </w:rPr>
              <w:t xml:space="preserve">  </w:t>
            </w:r>
          </w:p>
        </w:tc>
      </w:tr>
      <w:tr w:rsidR="00E96AF7" w:rsidRPr="003B4A2A" w:rsidTr="004D1FF0">
        <w:trPr>
          <w:gridAfter w:val="1"/>
          <w:wAfter w:w="900" w:type="dxa"/>
          <w:cantSplit/>
          <w:trHeight w:val="132"/>
        </w:trPr>
        <w:tc>
          <w:tcPr>
            <w:tcW w:w="2165"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2695"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700"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1440"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4D1FF0">
        <w:trPr>
          <w:cantSplit/>
        </w:trPr>
        <w:tc>
          <w:tcPr>
            <w:tcW w:w="2165"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2695"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1440"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4D1F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tcPr>
          <w:p w:rsidR="00E96AF7" w:rsidRPr="003B4A2A" w:rsidRDefault="00E96AF7" w:rsidP="00E96AF7">
            <w:pPr>
              <w:spacing w:after="0" w:line="240" w:lineRule="auto"/>
              <w:rPr>
                <w:rFonts w:ascii="Arial" w:eastAsia="Times New Roman" w:hAnsi="Arial" w:cs="Arial"/>
                <w:sz w:val="20"/>
                <w:szCs w:val="20"/>
                <w:lang w:eastAsia="es-MX"/>
              </w:rPr>
            </w:pPr>
            <w:r w:rsidRPr="003B4A2A">
              <w:rPr>
                <w:rFonts w:ascii="Arial" w:eastAsia="Times New Roman" w:hAnsi="Arial" w:cs="Arial"/>
                <w:sz w:val="20"/>
                <w:szCs w:val="20"/>
                <w:lang w:eastAsia="es-MX"/>
              </w:rPr>
              <w:t xml:space="preserve">4.2.1. Fortalecimiento del procedimiento de </w:t>
            </w:r>
            <w:r w:rsidRPr="003B4A2A">
              <w:rPr>
                <w:rFonts w:ascii="Arial" w:eastAsia="Times New Roman" w:hAnsi="Arial" w:cs="Arial"/>
                <w:sz w:val="20"/>
                <w:szCs w:val="20"/>
                <w:lang w:eastAsia="es-MX"/>
              </w:rPr>
              <w:lastRenderedPageBreak/>
              <w:t>Evaluación del impacto ambiental respecto a las obras y actividades de competencia municipal.</w:t>
            </w:r>
          </w:p>
        </w:tc>
        <w:tc>
          <w:tcPr>
            <w:tcW w:w="269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lastRenderedPageBreak/>
              <w:t xml:space="preserve">Actualización del Programa Municipal de Desarrollo </w:t>
            </w:r>
            <w:r w:rsidRPr="003B4A2A">
              <w:rPr>
                <w:rFonts w:ascii="Arial" w:eastAsia="Times New Roman" w:hAnsi="Arial" w:cs="Arial"/>
                <w:sz w:val="20"/>
                <w:szCs w:val="20"/>
                <w:lang w:val="es-ES" w:eastAsia="es-ES"/>
              </w:rPr>
              <w:lastRenderedPageBreak/>
              <w:t>Urbano</w:t>
            </w: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144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Realización a base de la </w:t>
            </w:r>
            <w:r w:rsidRPr="003B4A2A">
              <w:rPr>
                <w:rFonts w:ascii="Arial" w:eastAsia="Times New Roman" w:hAnsi="Arial" w:cs="Arial"/>
                <w:sz w:val="20"/>
                <w:szCs w:val="20"/>
                <w:lang w:val="es-ES" w:eastAsia="es-ES"/>
              </w:rPr>
              <w:lastRenderedPageBreak/>
              <w:t>restitución fotogramétrica que respete las áreas de conservación.</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lastRenderedPageBreak/>
              <w:t>9</w:t>
            </w:r>
          </w:p>
        </w:tc>
      </w:tr>
      <w:tr w:rsidR="00E96AF7" w:rsidRPr="003B4A2A" w:rsidTr="004D1F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vMerge w:val="restart"/>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lastRenderedPageBreak/>
              <w:t>4.2.2 Estrategia para el establecimiento de reservas agropecuarias, de espacios verdes y recreativos, de protección de cuerpos y cauces de agua, así como de rehabilitación o restauración ambiental dentro del territorio del municipio.</w:t>
            </w:r>
          </w:p>
          <w:p w:rsidR="00E96AF7" w:rsidRPr="003B4A2A" w:rsidRDefault="00E96AF7" w:rsidP="00E96AF7">
            <w:pPr>
              <w:spacing w:after="0" w:line="240" w:lineRule="auto"/>
              <w:rPr>
                <w:rFonts w:ascii="Arial" w:eastAsia="Times New Roman" w:hAnsi="Arial" w:cs="Arial"/>
                <w:sz w:val="20"/>
                <w:szCs w:val="20"/>
                <w:lang w:val="es-ES" w:eastAsia="es-ES"/>
              </w:rPr>
            </w:pPr>
          </w:p>
        </w:tc>
        <w:tc>
          <w:tcPr>
            <w:tcW w:w="269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Plan de Acción Climática Municipal de San Pedro Tlaquepaque</w:t>
            </w: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144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número de dependencias que aplicaron la herramienta de planeación y promueven acciones encaminadas a la reducción del cambio climático.</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4D1F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de ordenamiento ecológico territorial</w:t>
            </w: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144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número de áreas definidas y regularizadas</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11</w:t>
            </w:r>
          </w:p>
        </w:tc>
      </w:tr>
      <w:tr w:rsidR="00E96AF7" w:rsidRPr="003B4A2A" w:rsidTr="004D1F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vMerge w:val="restart"/>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4.2.3 Asentamientos urbanos regulados considerando el atlas de riesgos para evitar exposición a riesgos ambientales y desastres.</w:t>
            </w:r>
          </w:p>
          <w:p w:rsidR="00E96AF7" w:rsidRPr="003B4A2A" w:rsidRDefault="00E96AF7" w:rsidP="00E96AF7">
            <w:pPr>
              <w:spacing w:after="0" w:line="240" w:lineRule="auto"/>
              <w:rPr>
                <w:rFonts w:ascii="Arial" w:eastAsia="Times New Roman" w:hAnsi="Arial" w:cs="Arial"/>
                <w:sz w:val="20"/>
                <w:szCs w:val="20"/>
                <w:lang w:val="es-ES" w:eastAsia="es-ES"/>
              </w:rPr>
            </w:pPr>
          </w:p>
        </w:tc>
        <w:tc>
          <w:tcPr>
            <w:tcW w:w="269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Mejoramiento de suelos. Correspondencia indirecta, no tiene correspondencia directa en su eje</w:t>
            </w: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144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número de áreas verdes rehabilitadas para uso ecológico</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11</w:t>
            </w:r>
          </w:p>
        </w:tc>
      </w:tr>
      <w:tr w:rsidR="00E96AF7" w:rsidRPr="003B4A2A" w:rsidTr="004D1F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Regularización de Predios Rústicos y Urbanos</w:t>
            </w: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144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de predios municipales regularizados</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11</w:t>
            </w:r>
          </w:p>
        </w:tc>
      </w:tr>
      <w:tr w:rsidR="00E96AF7" w:rsidRPr="003B4A2A" w:rsidTr="004D1F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vMerge w:val="restart"/>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4.2.4 Desarrollo del Marcos jurídico-administrativo relevante (reglamentos, ordenamientos, normas técnicas oficiales, manuales de organización, procesos, de servicios y protocolos de actuación) para promover y fortalecer la sostenibilidad del medio ambiente en el Municipio.</w:t>
            </w:r>
          </w:p>
          <w:p w:rsidR="00E96AF7" w:rsidRPr="003B4A2A" w:rsidRDefault="00E96AF7" w:rsidP="00E96AF7">
            <w:pPr>
              <w:spacing w:after="0" w:line="240" w:lineRule="auto"/>
              <w:rPr>
                <w:rFonts w:ascii="Arial" w:eastAsia="Times New Roman" w:hAnsi="Arial" w:cs="Arial"/>
                <w:sz w:val="20"/>
                <w:szCs w:val="20"/>
                <w:lang w:val="es-ES" w:eastAsia="es-ES"/>
              </w:rPr>
            </w:pPr>
          </w:p>
        </w:tc>
        <w:tc>
          <w:tcPr>
            <w:tcW w:w="269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Actualización del Programa Municipal de Desarrollo Urbano</w:t>
            </w: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144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Realización a base de la restitución fotogramétrica que respete las áreas de conservación.</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9</w:t>
            </w:r>
          </w:p>
        </w:tc>
      </w:tr>
      <w:tr w:rsidR="00E96AF7" w:rsidRPr="003B4A2A" w:rsidTr="004D1F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Cumplimiento Ambiental Voluntario de la Presidencia Municipal de San Pedro Tlaquepaque.  Correspondencia indirecta</w:t>
            </w: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144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Aumento del número de lugares rehabilitados. </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13</w:t>
            </w:r>
          </w:p>
        </w:tc>
      </w:tr>
      <w:tr w:rsidR="00E96AF7" w:rsidRPr="003B4A2A" w:rsidTr="004D1F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4.2.5 Incorporación de Recursos, tecnologías de la información y servicios   para para la </w:t>
            </w:r>
            <w:r w:rsidRPr="003B4A2A">
              <w:rPr>
                <w:rFonts w:ascii="Arial" w:eastAsia="Times New Roman" w:hAnsi="Arial" w:cs="Arial"/>
                <w:sz w:val="20"/>
                <w:szCs w:val="20"/>
                <w:lang w:val="es-ES" w:eastAsia="es-ES"/>
              </w:rPr>
              <w:lastRenderedPageBreak/>
              <w:t>sostenibilidad del medio ambiente en el Municipio.</w:t>
            </w:r>
          </w:p>
        </w:tc>
        <w:tc>
          <w:tcPr>
            <w:tcW w:w="2695" w:type="dxa"/>
            <w:shd w:val="clear" w:color="auto" w:fill="FFFFFF" w:themeFill="background1"/>
          </w:tcPr>
          <w:p w:rsidR="00E96AF7" w:rsidRPr="003B4A2A" w:rsidRDefault="00E96AF7" w:rsidP="00E96AF7">
            <w:pPr>
              <w:spacing w:after="0" w:line="240" w:lineRule="auto"/>
              <w:rPr>
                <w:rFonts w:ascii="Arial" w:eastAsia="Calibri" w:hAnsi="Arial" w:cs="Arial"/>
                <w:sz w:val="20"/>
                <w:szCs w:val="20"/>
                <w:lang w:val="es-ES"/>
              </w:rPr>
            </w:pPr>
          </w:p>
        </w:tc>
        <w:tc>
          <w:tcPr>
            <w:tcW w:w="900" w:type="dxa"/>
            <w:shd w:val="clear" w:color="auto" w:fill="FFFFFF" w:themeFill="background1"/>
          </w:tcPr>
          <w:p w:rsidR="00E96AF7" w:rsidRPr="003B4A2A" w:rsidRDefault="00E96AF7" w:rsidP="004D1FF0">
            <w:pPr>
              <w:spacing w:after="0" w:line="240" w:lineRule="auto"/>
              <w:jc w:val="center"/>
              <w:rPr>
                <w:rFonts w:ascii="Arial" w:eastAsia="Times New Roman" w:hAnsi="Arial" w:cs="Arial"/>
                <w:b/>
                <w:bCs/>
                <w:sz w:val="20"/>
                <w:szCs w:val="20"/>
                <w:highlight w:val="yellow"/>
                <w:lang w:val="es-ES" w:eastAsia="es-ES"/>
              </w:rPr>
            </w:pPr>
          </w:p>
        </w:tc>
        <w:tc>
          <w:tcPr>
            <w:tcW w:w="900" w:type="dxa"/>
            <w:shd w:val="clear" w:color="auto" w:fill="FFFFFF" w:themeFill="background1"/>
          </w:tcPr>
          <w:p w:rsidR="00E96AF7" w:rsidRPr="003B4A2A" w:rsidRDefault="00E96AF7" w:rsidP="004D1FF0">
            <w:pPr>
              <w:spacing w:after="0" w:line="240" w:lineRule="auto"/>
              <w:jc w:val="center"/>
              <w:rPr>
                <w:rFonts w:ascii="Arial" w:eastAsia="Times New Roman" w:hAnsi="Arial" w:cs="Arial"/>
                <w:b/>
                <w:bCs/>
                <w:sz w:val="20"/>
                <w:szCs w:val="20"/>
                <w:highlight w:val="yellow"/>
                <w:lang w:val="es-ES" w:eastAsia="es-ES"/>
              </w:rPr>
            </w:pPr>
          </w:p>
        </w:tc>
        <w:tc>
          <w:tcPr>
            <w:tcW w:w="900" w:type="dxa"/>
            <w:shd w:val="clear" w:color="auto" w:fill="FFFFFF" w:themeFill="background1"/>
          </w:tcPr>
          <w:p w:rsidR="00E96AF7" w:rsidRPr="003B4A2A" w:rsidRDefault="00E96AF7" w:rsidP="004D1FF0">
            <w:pPr>
              <w:spacing w:after="0" w:line="240" w:lineRule="auto"/>
              <w:jc w:val="center"/>
              <w:rPr>
                <w:rFonts w:ascii="Arial" w:eastAsia="Times New Roman" w:hAnsi="Arial" w:cs="Arial"/>
                <w:b/>
                <w:bCs/>
                <w:sz w:val="20"/>
                <w:szCs w:val="20"/>
                <w:highlight w:val="yellow"/>
                <w:lang w:val="es-ES" w:eastAsia="es-ES"/>
              </w:rPr>
            </w:pPr>
          </w:p>
        </w:tc>
        <w:tc>
          <w:tcPr>
            <w:tcW w:w="1440" w:type="dxa"/>
            <w:shd w:val="clear" w:color="auto" w:fill="FFFFFF" w:themeFill="background1"/>
          </w:tcPr>
          <w:p w:rsidR="00E96AF7" w:rsidRPr="003B4A2A" w:rsidRDefault="00E96AF7" w:rsidP="00E96AF7">
            <w:pPr>
              <w:spacing w:after="0" w:line="240" w:lineRule="auto"/>
              <w:rPr>
                <w:rFonts w:ascii="Arial" w:eastAsia="Calibri" w:hAnsi="Arial" w:cs="Arial"/>
                <w:sz w:val="20"/>
                <w:szCs w:val="20"/>
                <w:lang w:val="es-ES"/>
              </w:rPr>
            </w:pPr>
          </w:p>
        </w:tc>
        <w:tc>
          <w:tcPr>
            <w:tcW w:w="900" w:type="dxa"/>
            <w:shd w:val="clear" w:color="auto" w:fill="FFFFFF" w:themeFill="background1"/>
          </w:tcPr>
          <w:p w:rsidR="00E96AF7" w:rsidRPr="003B4A2A" w:rsidRDefault="00E96AF7" w:rsidP="00E96AF7">
            <w:pPr>
              <w:spacing w:after="0" w:line="240" w:lineRule="auto"/>
              <w:jc w:val="center"/>
              <w:rPr>
                <w:rFonts w:ascii="Arial" w:eastAsia="Times New Roman" w:hAnsi="Arial" w:cs="Arial"/>
                <w:b/>
                <w:bCs/>
                <w:sz w:val="20"/>
                <w:szCs w:val="20"/>
                <w:highlight w:val="yellow"/>
                <w:lang w:val="es-ES" w:eastAsia="es-ES"/>
              </w:rPr>
            </w:pPr>
          </w:p>
        </w:tc>
      </w:tr>
      <w:tr w:rsidR="00E96AF7" w:rsidRPr="003B4A2A" w:rsidTr="004D1F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lastRenderedPageBreak/>
              <w:t>4.2.6. Establecer en el Atlas de Riesgos los asentamientos humanos más vulnerables ante el cambio climático.</w:t>
            </w:r>
          </w:p>
        </w:tc>
        <w:tc>
          <w:tcPr>
            <w:tcW w:w="269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Actualización del Atlas de Riesgos con validación oficial por el CENAPRED (Centro Nacional de Prevención de Desastres). Con fondos federales del FOPREDEN</w:t>
            </w: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144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Reducción del porcentaje de percances anuales. </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11</w:t>
            </w:r>
          </w:p>
        </w:tc>
      </w:tr>
      <w:tr w:rsidR="00E96AF7" w:rsidRPr="003B4A2A" w:rsidTr="004D1F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vMerge w:val="restart"/>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4.2.7. El Programa de Desarrollo Urbano del municipio deberá considerar los efectos del cambio climático y estipular los criterios para su atención.</w:t>
            </w:r>
          </w:p>
        </w:tc>
        <w:tc>
          <w:tcPr>
            <w:tcW w:w="269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Actualización del Programa Municipal de Desarrollo Urbano</w:t>
            </w: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144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Realización a base de la restitución fotogramétrica que respete las áreas de conservación.</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9</w:t>
            </w:r>
          </w:p>
        </w:tc>
      </w:tr>
      <w:tr w:rsidR="00E96AF7" w:rsidRPr="003B4A2A" w:rsidTr="004D1F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69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Consejo Distrital de Desarrollo Rural Sustentable. </w:t>
            </w: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144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agentes contaminantes en el área rural.</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11</w:t>
            </w:r>
          </w:p>
        </w:tc>
      </w:tr>
    </w:tbl>
    <w:p w:rsidR="00E96AF7" w:rsidRPr="003B4A2A" w:rsidRDefault="00E96AF7" w:rsidP="00E96AF7">
      <w:pPr>
        <w:spacing w:after="0" w:line="240" w:lineRule="auto"/>
        <w:rPr>
          <w:rFonts w:ascii="Arial" w:eastAsia="Times New Roman" w:hAnsi="Arial" w:cs="Arial"/>
          <w:sz w:val="20"/>
          <w:szCs w:val="20"/>
          <w:lang w:val="es-ES" w:eastAsia="es-ES"/>
        </w:rPr>
      </w:pPr>
    </w:p>
    <w:p w:rsidR="00E96AF7" w:rsidRPr="003B4A2A" w:rsidRDefault="00E96AF7"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7"/>
        <w:gridCol w:w="2835"/>
        <w:gridCol w:w="618"/>
        <w:gridCol w:w="900"/>
        <w:gridCol w:w="750"/>
        <w:gridCol w:w="1590"/>
        <w:gridCol w:w="900"/>
      </w:tblGrid>
      <w:tr w:rsidR="00E96AF7" w:rsidRPr="003B4A2A" w:rsidTr="00E96AF7">
        <w:trPr>
          <w:trHeight w:val="775"/>
        </w:trPr>
        <w:tc>
          <w:tcPr>
            <w:tcW w:w="9900" w:type="dxa"/>
            <w:gridSpan w:val="7"/>
          </w:tcPr>
          <w:p w:rsidR="00E96AF7" w:rsidRPr="004D1FF0" w:rsidRDefault="00E96AF7" w:rsidP="004D1FF0">
            <w:pPr>
              <w:pStyle w:val="Sinespaciado"/>
              <w:rPr>
                <w:szCs w:val="24"/>
              </w:rPr>
            </w:pPr>
            <w:r w:rsidRPr="004D1FF0">
              <w:rPr>
                <w:szCs w:val="24"/>
              </w:rPr>
              <w:t xml:space="preserve">Estrategia </w:t>
            </w:r>
          </w:p>
          <w:p w:rsidR="00E96AF7" w:rsidRPr="003B4A2A" w:rsidRDefault="00E96AF7" w:rsidP="004D1FF0">
            <w:pPr>
              <w:pStyle w:val="Sinespaciado"/>
              <w:rPr>
                <w:rFonts w:eastAsia="Times New Roman"/>
                <w:kern w:val="1"/>
                <w:sz w:val="16"/>
                <w:szCs w:val="16"/>
                <w:lang w:val="es-ES_tradnl" w:eastAsia="es-ES"/>
              </w:rPr>
            </w:pPr>
            <w:r w:rsidRPr="004D1FF0">
              <w:rPr>
                <w:b/>
                <w:szCs w:val="24"/>
              </w:rPr>
              <w:t>4.3.</w:t>
            </w:r>
            <w:r w:rsidRPr="004D1FF0">
              <w:rPr>
                <w:szCs w:val="24"/>
              </w:rPr>
              <w:t xml:space="preserve"> Promoción y fortalecimiento de la gestión integral de los residuos, la valorización desde la fuente, la reducción de deshechos y el consumo responsable desde el ámbito institucional, barrial y colectivo.</w:t>
            </w:r>
          </w:p>
        </w:tc>
      </w:tr>
      <w:tr w:rsidR="00E96AF7" w:rsidRPr="003B4A2A" w:rsidTr="00E96AF7">
        <w:trPr>
          <w:gridAfter w:val="1"/>
          <w:wAfter w:w="900" w:type="dxa"/>
          <w:cantSplit/>
          <w:trHeight w:val="132"/>
        </w:trPr>
        <w:tc>
          <w:tcPr>
            <w:tcW w:w="2307"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2835"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268"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1590"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E96AF7">
        <w:trPr>
          <w:cantSplit/>
        </w:trPr>
        <w:tc>
          <w:tcPr>
            <w:tcW w:w="2307"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2835"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618"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75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1590"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242"/>
        </w:trPr>
        <w:tc>
          <w:tcPr>
            <w:tcW w:w="2307" w:type="dxa"/>
            <w:vMerge w:val="restart"/>
          </w:tcPr>
          <w:p w:rsidR="00E96AF7" w:rsidRPr="003B4A2A" w:rsidRDefault="00E96AF7" w:rsidP="00E96AF7">
            <w:pPr>
              <w:spacing w:after="0" w:line="240" w:lineRule="auto"/>
              <w:rPr>
                <w:rFonts w:ascii="Arial" w:eastAsia="Times New Roman" w:hAnsi="Arial" w:cs="Arial"/>
                <w:sz w:val="20"/>
                <w:szCs w:val="20"/>
                <w:lang w:eastAsia="es-MX"/>
              </w:rPr>
            </w:pPr>
            <w:r w:rsidRPr="003B4A2A">
              <w:rPr>
                <w:rFonts w:ascii="Arial" w:eastAsia="Times New Roman" w:hAnsi="Arial" w:cs="Arial"/>
                <w:sz w:val="20"/>
                <w:szCs w:val="20"/>
                <w:lang w:eastAsia="es-MX"/>
              </w:rPr>
              <w:t>4.3.1. Disminución de residuos sólidos municipales mediante su separación, composteo y reciclado.</w:t>
            </w:r>
          </w:p>
          <w:p w:rsidR="00E96AF7" w:rsidRPr="003B4A2A" w:rsidRDefault="00E96AF7" w:rsidP="00E96AF7">
            <w:pPr>
              <w:spacing w:after="0" w:line="240" w:lineRule="auto"/>
              <w:rPr>
                <w:rFonts w:ascii="Arial" w:eastAsia="Times New Roman" w:hAnsi="Arial" w:cs="Arial"/>
                <w:sz w:val="20"/>
                <w:szCs w:val="20"/>
                <w:lang w:eastAsia="es-MX"/>
              </w:rPr>
            </w:pPr>
          </w:p>
          <w:p w:rsidR="00E96AF7" w:rsidRPr="003B4A2A" w:rsidRDefault="00E96AF7" w:rsidP="00E96AF7">
            <w:pPr>
              <w:spacing w:after="0" w:line="240" w:lineRule="auto"/>
              <w:rPr>
                <w:rFonts w:ascii="Arial" w:eastAsia="Times New Roman" w:hAnsi="Arial" w:cs="Arial"/>
                <w:sz w:val="20"/>
                <w:szCs w:val="20"/>
                <w:lang w:eastAsia="es-MX"/>
              </w:rPr>
            </w:pPr>
          </w:p>
          <w:p w:rsidR="00E96AF7" w:rsidRPr="003B4A2A" w:rsidRDefault="00E96AF7" w:rsidP="00E96AF7">
            <w:pPr>
              <w:spacing w:after="0" w:line="240" w:lineRule="auto"/>
              <w:rPr>
                <w:rFonts w:ascii="Arial" w:eastAsia="Times New Roman" w:hAnsi="Arial" w:cs="Arial"/>
                <w:sz w:val="20"/>
                <w:szCs w:val="20"/>
                <w:lang w:eastAsia="es-MX"/>
              </w:rPr>
            </w:pPr>
          </w:p>
          <w:p w:rsidR="00E96AF7" w:rsidRPr="003B4A2A" w:rsidRDefault="00E96AF7" w:rsidP="00E96AF7">
            <w:pPr>
              <w:spacing w:after="0" w:line="240" w:lineRule="auto"/>
              <w:rPr>
                <w:rFonts w:ascii="Arial" w:eastAsia="Times New Roman" w:hAnsi="Arial" w:cs="Arial"/>
                <w:sz w:val="20"/>
                <w:szCs w:val="20"/>
                <w:lang w:eastAsia="es-MX"/>
              </w:rPr>
            </w:pPr>
          </w:p>
        </w:tc>
        <w:tc>
          <w:tcPr>
            <w:tcW w:w="283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municipal para la prevención y gestión integral de los residuos sólidos de San Pedro Tlaquepaque</w:t>
            </w:r>
          </w:p>
        </w:tc>
        <w:tc>
          <w:tcPr>
            <w:tcW w:w="618"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5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159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en la generación de residuos sólidos</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11,12</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307"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Plan de Manejo de Pilas Baterías</w:t>
            </w:r>
          </w:p>
        </w:tc>
        <w:tc>
          <w:tcPr>
            <w:tcW w:w="618"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5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159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recolección de residuos electrónicos</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11,12</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307"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Plan de Manejo de Residuos Electrónicos</w:t>
            </w:r>
          </w:p>
        </w:tc>
        <w:tc>
          <w:tcPr>
            <w:tcW w:w="618"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5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159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recolección de baterías</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11,12</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307"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Plan de Manejo de Llantas en San Pedro Tlaquepaque</w:t>
            </w:r>
          </w:p>
        </w:tc>
        <w:tc>
          <w:tcPr>
            <w:tcW w:w="618"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5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159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recolección de llantas.</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11,12</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307"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Gobierno con buen papel. Correspondencia indirecta</w:t>
            </w:r>
          </w:p>
        </w:tc>
        <w:tc>
          <w:tcPr>
            <w:tcW w:w="618"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75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159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Reducción del uso de material de oficina en las dependencias </w:t>
            </w:r>
            <w:r w:rsidRPr="003B4A2A">
              <w:rPr>
                <w:rFonts w:ascii="Arial" w:eastAsia="Times New Roman" w:hAnsi="Arial" w:cs="Arial"/>
                <w:sz w:val="20"/>
                <w:szCs w:val="20"/>
                <w:lang w:val="es-ES" w:eastAsia="es-ES"/>
              </w:rPr>
              <w:lastRenderedPageBreak/>
              <w:t>del Ayuntamiento</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lastRenderedPageBreak/>
              <w:t>11,12</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30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lastRenderedPageBreak/>
              <w:t>4.3.2. Inspección y en su caso sanción por incumplimiento de estándares ambientales por el vertimiento de residuos sólidos generados por fuentes fijas y móviles de jurisdicción local.</w:t>
            </w:r>
          </w:p>
        </w:tc>
        <w:tc>
          <w:tcPr>
            <w:tcW w:w="283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Proyecto de certificación en la Norma NOM-052-SEMARNAT-2005 que implica capacitación de personal e identificación y publicación de listado de residuos peligrosos. </w:t>
            </w:r>
          </w:p>
        </w:tc>
        <w:tc>
          <w:tcPr>
            <w:tcW w:w="618"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75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159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Reducción de incidentes por uso de residuos peligrosos.  </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11</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307"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4.3.3. Promoción, apoyo y colaboración y  para desarrollar esquemas de producción y consumo sustentable en el que intervienen PyMMEs locales, IP, Ayuntamiento, Universidades y la Sociedad Civil.</w:t>
            </w:r>
          </w:p>
        </w:tc>
        <w:tc>
          <w:tcPr>
            <w:tcW w:w="283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Reubicación de hornos ladrilleros</w:t>
            </w:r>
          </w:p>
        </w:tc>
        <w:tc>
          <w:tcPr>
            <w:tcW w:w="618"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5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159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Disminución de agentes contaminantes por producción.</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12</w:t>
            </w:r>
          </w:p>
        </w:tc>
      </w:tr>
      <w:tr w:rsidR="004D1FF0"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307" w:type="dxa"/>
          </w:tcPr>
          <w:p w:rsidR="004D1FF0" w:rsidRPr="003B4A2A" w:rsidRDefault="004D1FF0"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4.3.4 Inversión en equipamiento y mantenimiento del servicio público de aseo, incorporando la mejora de las condiciones laborales del personal de aseo, transparencia para la prestación del servicio público y actividades de capacitación para el desarrollo organizativo de manuales y procedimientos en la prestación del servicio.</w:t>
            </w:r>
          </w:p>
        </w:tc>
        <w:tc>
          <w:tcPr>
            <w:tcW w:w="2835" w:type="dxa"/>
            <w:shd w:val="clear" w:color="auto" w:fill="FFFFFF" w:themeFill="background1"/>
          </w:tcPr>
          <w:p w:rsidR="004D1FF0" w:rsidRDefault="004D1FF0" w:rsidP="00E96AF7">
            <w:pPr>
              <w:spacing w:after="0" w:line="240" w:lineRule="auto"/>
              <w:rPr>
                <w:rFonts w:ascii="Arial" w:eastAsia="Times New Roman" w:hAnsi="Arial" w:cs="Arial"/>
                <w:sz w:val="20"/>
                <w:szCs w:val="20"/>
                <w:lang w:val="es-ES" w:eastAsia="es-ES"/>
              </w:rPr>
            </w:pPr>
          </w:p>
          <w:p w:rsidR="004D1FF0" w:rsidRDefault="004D1FF0" w:rsidP="00E96AF7">
            <w:pPr>
              <w:spacing w:after="0" w:line="240" w:lineRule="auto"/>
              <w:rPr>
                <w:rFonts w:ascii="Arial" w:eastAsia="Times New Roman" w:hAnsi="Arial" w:cs="Arial"/>
                <w:sz w:val="20"/>
                <w:szCs w:val="20"/>
                <w:lang w:val="es-ES" w:eastAsia="es-ES"/>
              </w:rPr>
            </w:pPr>
          </w:p>
          <w:p w:rsidR="004D1FF0" w:rsidRPr="003B4A2A" w:rsidRDefault="004D1FF0" w:rsidP="00E96AF7">
            <w:pPr>
              <w:spacing w:after="0" w:line="240" w:lineRule="auto"/>
              <w:rPr>
                <w:rFonts w:ascii="Arial" w:eastAsia="Times New Roman" w:hAnsi="Arial" w:cs="Arial"/>
                <w:sz w:val="20"/>
                <w:szCs w:val="20"/>
                <w:lang w:val="es-ES" w:eastAsia="es-ES"/>
              </w:rPr>
            </w:pPr>
            <w:r>
              <w:rPr>
                <w:rFonts w:ascii="Arial" w:eastAsia="Times New Roman" w:hAnsi="Arial" w:cs="Arial"/>
                <w:sz w:val="20"/>
                <w:szCs w:val="20"/>
                <w:lang w:val="es-ES" w:eastAsia="es-ES"/>
              </w:rPr>
              <w:t>Programa de Modernización de los servicios públicos.</w:t>
            </w:r>
          </w:p>
        </w:tc>
        <w:tc>
          <w:tcPr>
            <w:tcW w:w="618" w:type="dxa"/>
            <w:shd w:val="clear" w:color="auto" w:fill="FFFFFF" w:themeFill="background1"/>
          </w:tcPr>
          <w:p w:rsidR="004D1FF0" w:rsidRDefault="004D1FF0" w:rsidP="004D1FF0">
            <w:pPr>
              <w:jc w:val="center"/>
              <w:rPr>
                <w:rFonts w:ascii="Arial" w:eastAsia="Times New Roman" w:hAnsi="Arial" w:cs="Arial"/>
                <w:sz w:val="20"/>
                <w:szCs w:val="20"/>
                <w:lang w:val="es-ES" w:eastAsia="es-ES"/>
              </w:rPr>
            </w:pPr>
          </w:p>
          <w:p w:rsidR="004D1FF0" w:rsidRDefault="004D1FF0" w:rsidP="004D1FF0">
            <w:pPr>
              <w:jc w:val="center"/>
            </w:pPr>
            <w:r w:rsidRPr="007117CC">
              <w:rPr>
                <w:rFonts w:ascii="Arial" w:eastAsia="Times New Roman" w:hAnsi="Arial" w:cs="Arial"/>
                <w:sz w:val="20"/>
                <w:szCs w:val="20"/>
                <w:lang w:val="es-ES" w:eastAsia="es-ES"/>
              </w:rPr>
              <w:t>X</w:t>
            </w:r>
          </w:p>
        </w:tc>
        <w:tc>
          <w:tcPr>
            <w:tcW w:w="900" w:type="dxa"/>
            <w:shd w:val="clear" w:color="auto" w:fill="FFFFFF" w:themeFill="background1"/>
          </w:tcPr>
          <w:p w:rsidR="004D1FF0" w:rsidRDefault="004D1FF0" w:rsidP="004D1FF0">
            <w:pPr>
              <w:jc w:val="center"/>
              <w:rPr>
                <w:rFonts w:ascii="Arial" w:eastAsia="Times New Roman" w:hAnsi="Arial" w:cs="Arial"/>
                <w:sz w:val="20"/>
                <w:szCs w:val="20"/>
                <w:lang w:val="es-ES" w:eastAsia="es-ES"/>
              </w:rPr>
            </w:pPr>
          </w:p>
          <w:p w:rsidR="004D1FF0" w:rsidRDefault="004D1FF0" w:rsidP="004D1FF0">
            <w:pPr>
              <w:jc w:val="center"/>
            </w:pPr>
            <w:r w:rsidRPr="007117CC">
              <w:rPr>
                <w:rFonts w:ascii="Arial" w:eastAsia="Times New Roman" w:hAnsi="Arial" w:cs="Arial"/>
                <w:sz w:val="20"/>
                <w:szCs w:val="20"/>
                <w:lang w:val="es-ES" w:eastAsia="es-ES"/>
              </w:rPr>
              <w:t>X</w:t>
            </w:r>
          </w:p>
        </w:tc>
        <w:tc>
          <w:tcPr>
            <w:tcW w:w="750" w:type="dxa"/>
            <w:shd w:val="clear" w:color="auto" w:fill="FFFFFF" w:themeFill="background1"/>
          </w:tcPr>
          <w:p w:rsidR="004D1FF0" w:rsidRDefault="004D1FF0" w:rsidP="004D1FF0">
            <w:pPr>
              <w:spacing w:after="0" w:line="240" w:lineRule="auto"/>
              <w:jc w:val="center"/>
              <w:rPr>
                <w:rFonts w:ascii="Arial" w:eastAsia="Times New Roman" w:hAnsi="Arial" w:cs="Arial"/>
                <w:sz w:val="20"/>
                <w:szCs w:val="20"/>
                <w:lang w:val="es-ES" w:eastAsia="es-ES"/>
              </w:rPr>
            </w:pPr>
          </w:p>
          <w:p w:rsidR="004D1FF0" w:rsidRDefault="004D1FF0" w:rsidP="004D1FF0">
            <w:pPr>
              <w:spacing w:after="0" w:line="240" w:lineRule="auto"/>
              <w:jc w:val="center"/>
              <w:rPr>
                <w:rFonts w:ascii="Arial" w:eastAsia="Times New Roman" w:hAnsi="Arial" w:cs="Arial"/>
                <w:sz w:val="20"/>
                <w:szCs w:val="20"/>
                <w:lang w:val="es-ES" w:eastAsia="es-ES"/>
              </w:rPr>
            </w:pPr>
          </w:p>
          <w:p w:rsidR="004D1FF0" w:rsidRPr="003B4A2A" w:rsidRDefault="004D1FF0" w:rsidP="004D1FF0">
            <w:pPr>
              <w:spacing w:after="0" w:line="240" w:lineRule="auto"/>
              <w:jc w:val="center"/>
              <w:rPr>
                <w:rFonts w:ascii="Arial" w:eastAsia="Times New Roman" w:hAnsi="Arial" w:cs="Arial"/>
                <w:sz w:val="20"/>
                <w:szCs w:val="20"/>
                <w:lang w:val="es-ES" w:eastAsia="es-ES"/>
              </w:rPr>
            </w:pPr>
            <w:r>
              <w:rPr>
                <w:rFonts w:ascii="Arial" w:eastAsia="Times New Roman" w:hAnsi="Arial" w:cs="Arial"/>
                <w:sz w:val="20"/>
                <w:szCs w:val="20"/>
                <w:lang w:val="es-ES" w:eastAsia="es-ES"/>
              </w:rPr>
              <w:t>X</w:t>
            </w:r>
          </w:p>
        </w:tc>
        <w:tc>
          <w:tcPr>
            <w:tcW w:w="1590" w:type="dxa"/>
            <w:shd w:val="clear" w:color="auto" w:fill="FFFFFF" w:themeFill="background1"/>
          </w:tcPr>
          <w:p w:rsidR="004D1FF0" w:rsidRDefault="004D1FF0" w:rsidP="00E96AF7">
            <w:pPr>
              <w:spacing w:after="0" w:line="240" w:lineRule="auto"/>
              <w:rPr>
                <w:rFonts w:ascii="Arial" w:eastAsia="Times New Roman" w:hAnsi="Arial" w:cs="Arial"/>
                <w:sz w:val="20"/>
                <w:szCs w:val="20"/>
                <w:lang w:val="es-ES" w:eastAsia="es-ES"/>
              </w:rPr>
            </w:pPr>
          </w:p>
          <w:p w:rsidR="004D1FF0" w:rsidRDefault="004D1FF0" w:rsidP="00E96AF7">
            <w:pPr>
              <w:spacing w:after="0" w:line="240" w:lineRule="auto"/>
              <w:rPr>
                <w:rFonts w:ascii="Arial" w:eastAsia="Times New Roman" w:hAnsi="Arial" w:cs="Arial"/>
                <w:sz w:val="20"/>
                <w:szCs w:val="20"/>
                <w:lang w:val="es-ES" w:eastAsia="es-ES"/>
              </w:rPr>
            </w:pPr>
            <w:r>
              <w:rPr>
                <w:rFonts w:ascii="Arial" w:eastAsia="Times New Roman" w:hAnsi="Arial" w:cs="Arial"/>
                <w:sz w:val="20"/>
                <w:szCs w:val="20"/>
                <w:lang w:val="es-ES" w:eastAsia="es-ES"/>
              </w:rPr>
              <w:t>Inversión anual.</w:t>
            </w:r>
          </w:p>
          <w:p w:rsidR="004D1FF0" w:rsidRDefault="004D1FF0" w:rsidP="00E96AF7">
            <w:pPr>
              <w:spacing w:after="0" w:line="240" w:lineRule="auto"/>
              <w:rPr>
                <w:rFonts w:ascii="Arial" w:eastAsia="Times New Roman" w:hAnsi="Arial" w:cs="Arial"/>
                <w:sz w:val="20"/>
                <w:szCs w:val="20"/>
                <w:lang w:val="es-ES" w:eastAsia="es-ES"/>
              </w:rPr>
            </w:pPr>
          </w:p>
          <w:p w:rsidR="004D1FF0" w:rsidRPr="003B4A2A" w:rsidRDefault="004D1FF0" w:rsidP="00E96AF7">
            <w:pPr>
              <w:spacing w:after="0" w:line="240" w:lineRule="auto"/>
              <w:rPr>
                <w:rFonts w:ascii="Arial" w:eastAsia="Times New Roman" w:hAnsi="Arial" w:cs="Arial"/>
                <w:sz w:val="20"/>
                <w:szCs w:val="20"/>
                <w:lang w:val="es-ES" w:eastAsia="es-ES"/>
              </w:rPr>
            </w:pPr>
            <w:r>
              <w:rPr>
                <w:rFonts w:ascii="Arial" w:eastAsia="Times New Roman" w:hAnsi="Arial" w:cs="Arial"/>
                <w:sz w:val="20"/>
                <w:szCs w:val="20"/>
                <w:lang w:val="es-ES" w:eastAsia="es-ES"/>
              </w:rPr>
              <w:t>Incorporación a la plantilla de personal.</w:t>
            </w:r>
          </w:p>
        </w:tc>
        <w:tc>
          <w:tcPr>
            <w:tcW w:w="900" w:type="dxa"/>
            <w:shd w:val="clear" w:color="auto" w:fill="FFFFFF" w:themeFill="background1"/>
          </w:tcPr>
          <w:p w:rsidR="004D1FF0" w:rsidRPr="003B4A2A" w:rsidRDefault="004D1FF0" w:rsidP="00E96AF7">
            <w:pPr>
              <w:spacing w:after="0" w:line="240" w:lineRule="auto"/>
              <w:rPr>
                <w:rFonts w:ascii="Arial" w:eastAsia="Times New Roman" w:hAnsi="Arial" w:cs="Arial"/>
                <w:sz w:val="20"/>
                <w:szCs w:val="20"/>
                <w:lang w:val="es-ES" w:eastAsia="es-ES"/>
              </w:rPr>
            </w:pP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307" w:type="dxa"/>
            <w:vMerge w:val="restart"/>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4.3.5. Capacitación tanto a la administración pública municipal como a la ciudadanía del manejo integral de los residuos.</w:t>
            </w:r>
          </w:p>
        </w:tc>
        <w:tc>
          <w:tcPr>
            <w:tcW w:w="2835"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Proyecto de certificación en la Norma NOM-052-SEMARNAT-2005 que implica capacitación de personal e identificación y publicación de listado de residuos peligrosos. </w:t>
            </w:r>
          </w:p>
        </w:tc>
        <w:tc>
          <w:tcPr>
            <w:tcW w:w="618"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90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p>
        </w:tc>
        <w:tc>
          <w:tcPr>
            <w:tcW w:w="750"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159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Reducción de incidentes por uso de residuos peligrosos.  </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11</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70"/>
        </w:trPr>
        <w:tc>
          <w:tcPr>
            <w:tcW w:w="2307"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2835" w:type="dxa"/>
          </w:tcPr>
          <w:p w:rsidR="00E96AF7" w:rsidRPr="003B4A2A" w:rsidRDefault="00E96AF7" w:rsidP="00E96AF7">
            <w:pPr>
              <w:spacing w:after="0" w:line="240" w:lineRule="auto"/>
              <w:rPr>
                <w:rFonts w:ascii="Arial" w:eastAsia="Times New Roman" w:hAnsi="Arial" w:cs="Arial"/>
                <w:sz w:val="20"/>
                <w:szCs w:val="20"/>
                <w:lang w:val="es-ES" w:eastAsia="es-ES"/>
              </w:rPr>
            </w:pPr>
          </w:p>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Gobierno con buen papel.</w:t>
            </w:r>
          </w:p>
        </w:tc>
        <w:tc>
          <w:tcPr>
            <w:tcW w:w="618" w:type="dxa"/>
          </w:tcPr>
          <w:p w:rsidR="00E96AF7" w:rsidRPr="003B4A2A" w:rsidRDefault="00E96AF7" w:rsidP="004D1FF0">
            <w:pPr>
              <w:spacing w:after="0" w:line="240" w:lineRule="auto"/>
              <w:jc w:val="center"/>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5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159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del uso de material de material de oficina en las dependencias</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11,12</w:t>
            </w:r>
          </w:p>
        </w:tc>
      </w:tr>
    </w:tbl>
    <w:p w:rsidR="00E96AF7" w:rsidRPr="003B4A2A" w:rsidRDefault="00E96AF7" w:rsidP="00E96AF7">
      <w:pPr>
        <w:spacing w:after="0" w:line="240" w:lineRule="auto"/>
        <w:rPr>
          <w:rFonts w:ascii="Arial" w:eastAsia="Times New Roman" w:hAnsi="Arial" w:cs="Arial"/>
          <w:sz w:val="24"/>
          <w:szCs w:val="24"/>
          <w:lang w:val="es-ES" w:eastAsia="es-ES"/>
        </w:rPr>
      </w:pPr>
    </w:p>
    <w:p w:rsidR="00E96AF7" w:rsidRPr="003B4A2A" w:rsidRDefault="00E96AF7" w:rsidP="00E96AF7">
      <w:pPr>
        <w:spacing w:after="0" w:line="240" w:lineRule="auto"/>
        <w:rPr>
          <w:rFonts w:ascii="Arial" w:eastAsia="Times New Roman" w:hAnsi="Arial" w:cs="Arial"/>
          <w:sz w:val="24"/>
          <w:szCs w:val="24"/>
          <w:lang w:val="es-ES" w:eastAsia="es-ES"/>
        </w:rPr>
      </w:pPr>
    </w:p>
    <w:p w:rsidR="00E96AF7" w:rsidRPr="003B4A2A" w:rsidRDefault="00E96AF7"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57"/>
        <w:gridCol w:w="1985"/>
        <w:gridCol w:w="850"/>
        <w:gridCol w:w="668"/>
        <w:gridCol w:w="900"/>
        <w:gridCol w:w="1692"/>
        <w:gridCol w:w="648"/>
      </w:tblGrid>
      <w:tr w:rsidR="00E96AF7" w:rsidRPr="003B4A2A" w:rsidTr="00E96AF7">
        <w:trPr>
          <w:trHeight w:val="775"/>
        </w:trPr>
        <w:tc>
          <w:tcPr>
            <w:tcW w:w="9900" w:type="dxa"/>
            <w:gridSpan w:val="7"/>
          </w:tcPr>
          <w:p w:rsidR="00E96AF7" w:rsidRPr="004D1FF0" w:rsidRDefault="00E96AF7" w:rsidP="004D1FF0">
            <w:pPr>
              <w:pStyle w:val="Sinespaciado"/>
              <w:rPr>
                <w:szCs w:val="24"/>
              </w:rPr>
            </w:pPr>
            <w:r w:rsidRPr="004D1FF0">
              <w:rPr>
                <w:szCs w:val="24"/>
              </w:rPr>
              <w:lastRenderedPageBreak/>
              <w:t xml:space="preserve">Estrategia </w:t>
            </w:r>
          </w:p>
          <w:p w:rsidR="00E96AF7" w:rsidRPr="003B4A2A" w:rsidRDefault="00E96AF7" w:rsidP="004D1FF0">
            <w:pPr>
              <w:pStyle w:val="Sinespaciado"/>
              <w:rPr>
                <w:rFonts w:eastAsia="Times New Roman"/>
                <w:kern w:val="1"/>
                <w:sz w:val="16"/>
                <w:szCs w:val="16"/>
                <w:lang w:val="es-ES_tradnl" w:eastAsia="es-ES"/>
              </w:rPr>
            </w:pPr>
            <w:r w:rsidRPr="004D1FF0">
              <w:rPr>
                <w:b/>
                <w:szCs w:val="24"/>
              </w:rPr>
              <w:t>4.4.</w:t>
            </w:r>
            <w:r w:rsidRPr="004D1FF0">
              <w:rPr>
                <w:szCs w:val="24"/>
              </w:rPr>
              <w:t xml:space="preserve"> Gestión sustentable del agua (inversión en infraestructura hidráulica para la captación de agua de lluvia, protección de cauces de agua y tratamiento de aguas residuales)</w:t>
            </w:r>
          </w:p>
        </w:tc>
      </w:tr>
      <w:tr w:rsidR="00E96AF7" w:rsidRPr="003B4A2A" w:rsidTr="00E96AF7">
        <w:trPr>
          <w:gridAfter w:val="1"/>
          <w:wAfter w:w="648" w:type="dxa"/>
          <w:cantSplit/>
          <w:trHeight w:val="132"/>
        </w:trPr>
        <w:tc>
          <w:tcPr>
            <w:tcW w:w="3157"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1985"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418"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1692"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E96AF7">
        <w:trPr>
          <w:cantSplit/>
        </w:trPr>
        <w:tc>
          <w:tcPr>
            <w:tcW w:w="3157"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1985"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85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668"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1692"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648"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3157" w:type="dxa"/>
          </w:tcPr>
          <w:p w:rsidR="00E96AF7" w:rsidRPr="004D1FF0" w:rsidRDefault="00E96AF7" w:rsidP="004D1FF0">
            <w:pPr>
              <w:pStyle w:val="Sinespaciado"/>
              <w:rPr>
                <w:sz w:val="20"/>
                <w:szCs w:val="20"/>
                <w:lang w:eastAsia="es-ES"/>
              </w:rPr>
            </w:pPr>
            <w:r w:rsidRPr="004D1FF0">
              <w:rPr>
                <w:sz w:val="20"/>
                <w:szCs w:val="20"/>
                <w:lang w:eastAsia="es-ES"/>
              </w:rPr>
              <w:t>4.4.1. Promover la gestión integral del agua, así como una administración eficiente del bien bajo un enfoque de la disponibilidad y oferta y no desde la demanda de agua de la población y los sectores económicos.</w:t>
            </w:r>
          </w:p>
        </w:tc>
        <w:tc>
          <w:tcPr>
            <w:tcW w:w="1985" w:type="dxa"/>
            <w:shd w:val="clear" w:color="auto" w:fill="FFFFFF" w:themeFill="background1"/>
          </w:tcPr>
          <w:p w:rsidR="00E96AF7" w:rsidRPr="004D1FF0" w:rsidRDefault="00E96AF7" w:rsidP="004D1FF0">
            <w:pPr>
              <w:pStyle w:val="Sinespaciado"/>
              <w:rPr>
                <w:sz w:val="20"/>
                <w:szCs w:val="20"/>
                <w:lang w:eastAsia="es-ES"/>
              </w:rPr>
            </w:pPr>
            <w:r w:rsidRPr="004D1FF0">
              <w:rPr>
                <w:sz w:val="20"/>
                <w:szCs w:val="20"/>
                <w:lang w:eastAsia="es-ES"/>
              </w:rPr>
              <w:t>Política Pública de Agua para tu Colonia.</w:t>
            </w:r>
          </w:p>
        </w:tc>
        <w:tc>
          <w:tcPr>
            <w:tcW w:w="850" w:type="dxa"/>
            <w:shd w:val="clear" w:color="auto" w:fill="FFFFFF" w:themeFill="background1"/>
          </w:tcPr>
          <w:p w:rsidR="00E96AF7" w:rsidRPr="004D1FF0" w:rsidRDefault="00E96AF7" w:rsidP="004D1FF0">
            <w:pPr>
              <w:pStyle w:val="Sinespaciado"/>
              <w:rPr>
                <w:sz w:val="20"/>
                <w:szCs w:val="20"/>
                <w:lang w:eastAsia="es-ES"/>
              </w:rPr>
            </w:pPr>
          </w:p>
        </w:tc>
        <w:tc>
          <w:tcPr>
            <w:tcW w:w="668" w:type="dxa"/>
            <w:shd w:val="clear" w:color="auto" w:fill="FFFFFF" w:themeFill="background1"/>
          </w:tcPr>
          <w:p w:rsidR="00E96AF7" w:rsidRPr="004D1FF0" w:rsidRDefault="00E96AF7" w:rsidP="004D1FF0">
            <w:pPr>
              <w:pStyle w:val="Sinespaciado"/>
              <w:rPr>
                <w:sz w:val="20"/>
                <w:szCs w:val="20"/>
                <w:lang w:eastAsia="es-ES"/>
              </w:rPr>
            </w:pPr>
          </w:p>
        </w:tc>
        <w:tc>
          <w:tcPr>
            <w:tcW w:w="900" w:type="dxa"/>
            <w:shd w:val="clear" w:color="auto" w:fill="FFFFFF" w:themeFill="background1"/>
          </w:tcPr>
          <w:p w:rsidR="00E96AF7" w:rsidRPr="004D1FF0" w:rsidRDefault="00E96AF7" w:rsidP="004D1FF0">
            <w:pPr>
              <w:pStyle w:val="Sinespaciado"/>
              <w:rPr>
                <w:sz w:val="20"/>
                <w:szCs w:val="20"/>
                <w:lang w:eastAsia="es-ES"/>
              </w:rPr>
            </w:pPr>
            <w:r w:rsidRPr="004D1FF0">
              <w:rPr>
                <w:sz w:val="20"/>
                <w:szCs w:val="20"/>
                <w:lang w:eastAsia="es-ES"/>
              </w:rPr>
              <w:t>X</w:t>
            </w:r>
          </w:p>
        </w:tc>
        <w:tc>
          <w:tcPr>
            <w:tcW w:w="1692" w:type="dxa"/>
            <w:shd w:val="clear" w:color="auto" w:fill="FFFFFF" w:themeFill="background1"/>
          </w:tcPr>
          <w:p w:rsidR="00E96AF7" w:rsidRPr="004D1FF0" w:rsidRDefault="00E96AF7" w:rsidP="004D1FF0">
            <w:pPr>
              <w:pStyle w:val="Sinespaciado"/>
              <w:rPr>
                <w:sz w:val="20"/>
                <w:szCs w:val="20"/>
                <w:lang w:eastAsia="es-ES"/>
              </w:rPr>
            </w:pPr>
            <w:r w:rsidRPr="004D1FF0">
              <w:rPr>
                <w:sz w:val="20"/>
                <w:szCs w:val="20"/>
                <w:lang w:eastAsia="es-ES"/>
              </w:rPr>
              <w:t>Aumento en la prestación del servicio de agua potable respecto al año 1.</w:t>
            </w:r>
          </w:p>
        </w:tc>
        <w:tc>
          <w:tcPr>
            <w:tcW w:w="648" w:type="dxa"/>
            <w:shd w:val="clear" w:color="auto" w:fill="FFFFFF" w:themeFill="background1"/>
          </w:tcPr>
          <w:p w:rsidR="00E96AF7" w:rsidRPr="004D1FF0" w:rsidRDefault="00E96AF7" w:rsidP="004D1FF0">
            <w:pPr>
              <w:pStyle w:val="Sinespaciado"/>
              <w:rPr>
                <w:sz w:val="20"/>
                <w:szCs w:val="20"/>
                <w:lang w:eastAsia="es-ES"/>
              </w:rPr>
            </w:pPr>
            <w:r w:rsidRPr="004D1FF0">
              <w:rPr>
                <w:sz w:val="20"/>
                <w:szCs w:val="20"/>
                <w:lang w:eastAsia="es-ES"/>
              </w:rPr>
              <w:t>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3157" w:type="dxa"/>
          </w:tcPr>
          <w:p w:rsidR="00E96AF7" w:rsidRPr="004D1FF0" w:rsidRDefault="00E96AF7" w:rsidP="004D1FF0">
            <w:pPr>
              <w:pStyle w:val="Sinespaciado"/>
              <w:rPr>
                <w:sz w:val="20"/>
                <w:szCs w:val="20"/>
                <w:lang w:eastAsia="es-ES"/>
              </w:rPr>
            </w:pPr>
            <w:r w:rsidRPr="004D1FF0">
              <w:rPr>
                <w:sz w:val="20"/>
                <w:szCs w:val="20"/>
                <w:lang w:eastAsia="es-ES"/>
              </w:rPr>
              <w:t>4.4.2. Vigilancia de cumplimiento de criterios técnicos en las descargas y tratamiento de aguas residuales los sistemas de drenaje y alcantarillado de administración municipal.</w:t>
            </w:r>
          </w:p>
        </w:tc>
        <w:tc>
          <w:tcPr>
            <w:tcW w:w="1985" w:type="dxa"/>
          </w:tcPr>
          <w:p w:rsidR="00E96AF7" w:rsidRPr="004D1FF0" w:rsidRDefault="00E96AF7" w:rsidP="004D1FF0">
            <w:pPr>
              <w:pStyle w:val="Sinespaciado"/>
              <w:rPr>
                <w:sz w:val="20"/>
                <w:szCs w:val="20"/>
                <w:lang w:eastAsia="es-ES"/>
              </w:rPr>
            </w:pPr>
            <w:r w:rsidRPr="004D1FF0">
              <w:rPr>
                <w:sz w:val="20"/>
                <w:szCs w:val="20"/>
                <w:lang w:eastAsia="es-ES"/>
              </w:rPr>
              <w:t>Inventario de descargas de aguas residuales</w:t>
            </w:r>
          </w:p>
        </w:tc>
        <w:tc>
          <w:tcPr>
            <w:tcW w:w="850" w:type="dxa"/>
          </w:tcPr>
          <w:p w:rsidR="00E96AF7" w:rsidRPr="004D1FF0" w:rsidRDefault="00E96AF7" w:rsidP="004D1FF0">
            <w:pPr>
              <w:pStyle w:val="Sinespaciado"/>
              <w:rPr>
                <w:sz w:val="20"/>
                <w:szCs w:val="20"/>
                <w:lang w:eastAsia="es-ES"/>
              </w:rPr>
            </w:pPr>
          </w:p>
        </w:tc>
        <w:tc>
          <w:tcPr>
            <w:tcW w:w="668" w:type="dxa"/>
          </w:tcPr>
          <w:p w:rsidR="00E96AF7" w:rsidRPr="004D1FF0" w:rsidRDefault="00E96AF7" w:rsidP="004D1FF0">
            <w:pPr>
              <w:pStyle w:val="Sinespaciado"/>
              <w:rPr>
                <w:sz w:val="20"/>
                <w:szCs w:val="20"/>
                <w:lang w:eastAsia="es-ES"/>
              </w:rPr>
            </w:pPr>
            <w:r w:rsidRPr="004D1FF0">
              <w:rPr>
                <w:sz w:val="20"/>
                <w:szCs w:val="20"/>
                <w:lang w:eastAsia="es-ES"/>
              </w:rPr>
              <w:t>X</w:t>
            </w:r>
          </w:p>
        </w:tc>
        <w:tc>
          <w:tcPr>
            <w:tcW w:w="900" w:type="dxa"/>
          </w:tcPr>
          <w:p w:rsidR="00E96AF7" w:rsidRPr="004D1FF0" w:rsidRDefault="00E96AF7" w:rsidP="004D1FF0">
            <w:pPr>
              <w:pStyle w:val="Sinespaciado"/>
              <w:rPr>
                <w:sz w:val="20"/>
                <w:szCs w:val="20"/>
                <w:lang w:eastAsia="es-ES"/>
              </w:rPr>
            </w:pPr>
          </w:p>
        </w:tc>
        <w:tc>
          <w:tcPr>
            <w:tcW w:w="1692" w:type="dxa"/>
          </w:tcPr>
          <w:p w:rsidR="00E96AF7" w:rsidRPr="004D1FF0" w:rsidRDefault="00E96AF7" w:rsidP="004D1FF0">
            <w:pPr>
              <w:pStyle w:val="Sinespaciado"/>
              <w:rPr>
                <w:sz w:val="20"/>
                <w:szCs w:val="20"/>
                <w:lang w:eastAsia="es-ES"/>
              </w:rPr>
            </w:pPr>
            <w:r w:rsidRPr="004D1FF0">
              <w:rPr>
                <w:sz w:val="20"/>
                <w:szCs w:val="20"/>
                <w:lang w:eastAsia="es-ES"/>
              </w:rPr>
              <w:t xml:space="preserve">Reducción del índice de contaminación del agua </w:t>
            </w:r>
          </w:p>
        </w:tc>
        <w:tc>
          <w:tcPr>
            <w:tcW w:w="648" w:type="dxa"/>
          </w:tcPr>
          <w:p w:rsidR="00E96AF7" w:rsidRPr="004D1FF0" w:rsidRDefault="00E96AF7" w:rsidP="004D1FF0">
            <w:pPr>
              <w:pStyle w:val="Sinespaciado"/>
              <w:rPr>
                <w:sz w:val="20"/>
                <w:szCs w:val="20"/>
                <w:lang w:eastAsia="es-ES"/>
              </w:rPr>
            </w:pPr>
            <w:r w:rsidRPr="004D1FF0">
              <w:rPr>
                <w:sz w:val="20"/>
                <w:szCs w:val="20"/>
                <w:lang w:eastAsia="es-ES"/>
              </w:rPr>
              <w:t>6,11</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3157" w:type="dxa"/>
          </w:tcPr>
          <w:p w:rsidR="00E96AF7" w:rsidRPr="004D1FF0" w:rsidRDefault="00E96AF7" w:rsidP="004D1FF0">
            <w:pPr>
              <w:pStyle w:val="Sinespaciado"/>
              <w:rPr>
                <w:sz w:val="20"/>
                <w:szCs w:val="20"/>
                <w:lang w:eastAsia="es-ES"/>
              </w:rPr>
            </w:pPr>
            <w:r w:rsidRPr="004D1FF0">
              <w:rPr>
                <w:sz w:val="20"/>
                <w:szCs w:val="20"/>
                <w:lang w:eastAsia="es-ES"/>
              </w:rPr>
              <w:t>4.4.3 Inversión en infraestructura hidráulica pluvial, sanitaria y de potabilización, además de la protección y rehabilitación de los cauces de agua, así como de los pozos que gestiona el municipio para el abasto de agua a la población.</w:t>
            </w:r>
          </w:p>
        </w:tc>
        <w:tc>
          <w:tcPr>
            <w:tcW w:w="1985" w:type="dxa"/>
          </w:tcPr>
          <w:p w:rsidR="00E96AF7" w:rsidRPr="004D1FF0" w:rsidRDefault="00E96AF7" w:rsidP="004D1FF0">
            <w:pPr>
              <w:pStyle w:val="Sinespaciado"/>
              <w:rPr>
                <w:sz w:val="20"/>
                <w:szCs w:val="20"/>
                <w:lang w:eastAsia="es-ES"/>
              </w:rPr>
            </w:pPr>
            <w:r w:rsidRPr="004D1FF0">
              <w:rPr>
                <w:sz w:val="20"/>
                <w:szCs w:val="20"/>
                <w:lang w:eastAsia="es-ES"/>
              </w:rPr>
              <w:t>Proyecto de preservación de los mantos subterráneos de la Cuenca de Toluquilla. Correspondencia indirecta, no tiene correspondencia directa en su eje</w:t>
            </w:r>
          </w:p>
        </w:tc>
        <w:tc>
          <w:tcPr>
            <w:tcW w:w="850" w:type="dxa"/>
          </w:tcPr>
          <w:p w:rsidR="00E96AF7" w:rsidRPr="004D1FF0" w:rsidRDefault="00E96AF7" w:rsidP="004D1FF0">
            <w:pPr>
              <w:pStyle w:val="Sinespaciado"/>
              <w:rPr>
                <w:sz w:val="20"/>
                <w:szCs w:val="20"/>
                <w:lang w:eastAsia="es-ES"/>
              </w:rPr>
            </w:pPr>
          </w:p>
        </w:tc>
        <w:tc>
          <w:tcPr>
            <w:tcW w:w="668" w:type="dxa"/>
          </w:tcPr>
          <w:p w:rsidR="00E96AF7" w:rsidRPr="004D1FF0" w:rsidRDefault="00E96AF7" w:rsidP="004D1FF0">
            <w:pPr>
              <w:pStyle w:val="Sinespaciado"/>
              <w:rPr>
                <w:sz w:val="20"/>
                <w:szCs w:val="20"/>
                <w:lang w:eastAsia="es-ES"/>
              </w:rPr>
            </w:pPr>
          </w:p>
        </w:tc>
        <w:tc>
          <w:tcPr>
            <w:tcW w:w="900" w:type="dxa"/>
          </w:tcPr>
          <w:p w:rsidR="00E96AF7" w:rsidRPr="004D1FF0" w:rsidRDefault="00E96AF7" w:rsidP="004D1FF0">
            <w:pPr>
              <w:pStyle w:val="Sinespaciado"/>
              <w:rPr>
                <w:sz w:val="20"/>
                <w:szCs w:val="20"/>
                <w:lang w:eastAsia="es-ES"/>
              </w:rPr>
            </w:pPr>
            <w:r w:rsidRPr="004D1FF0">
              <w:rPr>
                <w:sz w:val="20"/>
                <w:szCs w:val="20"/>
                <w:lang w:eastAsia="es-ES"/>
              </w:rPr>
              <w:t>X</w:t>
            </w:r>
          </w:p>
        </w:tc>
        <w:tc>
          <w:tcPr>
            <w:tcW w:w="1692" w:type="dxa"/>
          </w:tcPr>
          <w:p w:rsidR="00E96AF7" w:rsidRPr="004D1FF0" w:rsidRDefault="00E96AF7" w:rsidP="004D1FF0">
            <w:pPr>
              <w:pStyle w:val="Sinespaciado"/>
              <w:rPr>
                <w:sz w:val="20"/>
                <w:szCs w:val="20"/>
                <w:lang w:eastAsia="es-ES"/>
              </w:rPr>
            </w:pPr>
            <w:r w:rsidRPr="004D1FF0">
              <w:rPr>
                <w:sz w:val="20"/>
                <w:szCs w:val="20"/>
                <w:lang w:eastAsia="es-ES"/>
              </w:rPr>
              <w:t>Aumento de mantos rehabilitados</w:t>
            </w:r>
          </w:p>
        </w:tc>
        <w:tc>
          <w:tcPr>
            <w:tcW w:w="648" w:type="dxa"/>
          </w:tcPr>
          <w:p w:rsidR="00E96AF7" w:rsidRPr="004D1FF0" w:rsidRDefault="00E96AF7" w:rsidP="004D1FF0">
            <w:pPr>
              <w:pStyle w:val="Sinespaciado"/>
              <w:rPr>
                <w:sz w:val="20"/>
                <w:szCs w:val="20"/>
                <w:lang w:eastAsia="es-ES"/>
              </w:rPr>
            </w:pPr>
            <w:r w:rsidRPr="004D1FF0">
              <w:rPr>
                <w:sz w:val="20"/>
                <w:szCs w:val="20"/>
                <w:lang w:eastAsia="es-ES"/>
              </w:rPr>
              <w:t>6,11</w:t>
            </w:r>
          </w:p>
        </w:tc>
      </w:tr>
    </w:tbl>
    <w:p w:rsidR="00E96AF7" w:rsidRPr="003B4A2A" w:rsidRDefault="00E96AF7" w:rsidP="00E96AF7">
      <w:pPr>
        <w:spacing w:after="0" w:line="240" w:lineRule="auto"/>
        <w:rPr>
          <w:rFonts w:ascii="Arial" w:eastAsia="Times New Roman" w:hAnsi="Arial" w:cs="Arial"/>
          <w:sz w:val="20"/>
          <w:szCs w:val="20"/>
          <w:lang w:val="es-ES" w:eastAsia="es-ES"/>
        </w:rPr>
      </w:pPr>
    </w:p>
    <w:p w:rsidR="00E96AF7" w:rsidRPr="003B4A2A" w:rsidRDefault="00E96AF7"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65"/>
        <w:gridCol w:w="2695"/>
        <w:gridCol w:w="900"/>
        <w:gridCol w:w="900"/>
        <w:gridCol w:w="900"/>
        <w:gridCol w:w="1440"/>
        <w:gridCol w:w="900"/>
      </w:tblGrid>
      <w:tr w:rsidR="00E96AF7" w:rsidRPr="003B4A2A" w:rsidTr="00E96AF7">
        <w:trPr>
          <w:trHeight w:val="775"/>
        </w:trPr>
        <w:tc>
          <w:tcPr>
            <w:tcW w:w="9900" w:type="dxa"/>
            <w:gridSpan w:val="7"/>
          </w:tcPr>
          <w:p w:rsidR="00E96AF7" w:rsidRPr="004D1FF0" w:rsidRDefault="00E96AF7" w:rsidP="004D1FF0">
            <w:pPr>
              <w:pStyle w:val="Sinespaciado"/>
              <w:rPr>
                <w:szCs w:val="24"/>
              </w:rPr>
            </w:pPr>
            <w:r w:rsidRPr="004D1FF0">
              <w:rPr>
                <w:szCs w:val="24"/>
              </w:rPr>
              <w:t xml:space="preserve">Estrategia </w:t>
            </w:r>
          </w:p>
          <w:p w:rsidR="00E96AF7" w:rsidRPr="003B4A2A" w:rsidRDefault="00E96AF7" w:rsidP="004D1FF0">
            <w:pPr>
              <w:pStyle w:val="Sinespaciado"/>
              <w:rPr>
                <w:rFonts w:eastAsia="Times New Roman"/>
                <w:kern w:val="1"/>
                <w:sz w:val="16"/>
                <w:szCs w:val="16"/>
                <w:lang w:val="es-ES_tradnl" w:eastAsia="es-ES"/>
              </w:rPr>
            </w:pPr>
            <w:r w:rsidRPr="004D1FF0">
              <w:rPr>
                <w:b/>
                <w:szCs w:val="24"/>
              </w:rPr>
              <w:t>4.5.</w:t>
            </w:r>
            <w:r w:rsidRPr="004D1FF0">
              <w:rPr>
                <w:szCs w:val="24"/>
              </w:rPr>
              <w:t xml:space="preserve">   Promoción de la movilidad sustentable como estrategia para reducir las emisiones de Gases con Efecto de Invernadero y contaminación ambiental del aire. </w:t>
            </w:r>
          </w:p>
        </w:tc>
      </w:tr>
      <w:tr w:rsidR="00E96AF7" w:rsidRPr="003B4A2A" w:rsidTr="00E96AF7">
        <w:trPr>
          <w:gridAfter w:val="1"/>
          <w:wAfter w:w="900" w:type="dxa"/>
          <w:cantSplit/>
          <w:trHeight w:val="132"/>
        </w:trPr>
        <w:tc>
          <w:tcPr>
            <w:tcW w:w="2165"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2695"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700"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1440"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E96AF7">
        <w:trPr>
          <w:cantSplit/>
        </w:trPr>
        <w:tc>
          <w:tcPr>
            <w:tcW w:w="2165"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2695"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1440"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tcPr>
          <w:p w:rsidR="00E96AF7" w:rsidRPr="004D1FF0" w:rsidRDefault="00E96AF7" w:rsidP="004D1FF0">
            <w:pPr>
              <w:pStyle w:val="Sinespaciado"/>
              <w:rPr>
                <w:sz w:val="20"/>
                <w:szCs w:val="20"/>
                <w:lang w:eastAsia="es-ES"/>
              </w:rPr>
            </w:pPr>
            <w:r w:rsidRPr="004D1FF0">
              <w:rPr>
                <w:sz w:val="20"/>
                <w:szCs w:val="20"/>
                <w:lang w:eastAsia="es-ES"/>
              </w:rPr>
              <w:t>4.5.1 Iniciativas de mejora y colaboración a nivel metropolitano para promover la mejora del servicio de transporte público.</w:t>
            </w:r>
          </w:p>
        </w:tc>
        <w:tc>
          <w:tcPr>
            <w:tcW w:w="2695" w:type="dxa"/>
            <w:shd w:val="clear" w:color="auto" w:fill="FFFFFF" w:themeFill="background1"/>
          </w:tcPr>
          <w:p w:rsidR="00E96AF7" w:rsidRPr="004D1FF0" w:rsidRDefault="00E96AF7" w:rsidP="004D1FF0">
            <w:pPr>
              <w:pStyle w:val="Sinespaciado"/>
              <w:rPr>
                <w:sz w:val="20"/>
                <w:szCs w:val="20"/>
                <w:lang w:eastAsia="es-ES"/>
              </w:rPr>
            </w:pPr>
            <w:r w:rsidRPr="004D1FF0">
              <w:rPr>
                <w:sz w:val="20"/>
                <w:szCs w:val="20"/>
                <w:lang w:eastAsia="es-ES"/>
              </w:rPr>
              <w:t xml:space="preserve">Política Pública de Movilidad </w:t>
            </w:r>
          </w:p>
        </w:tc>
        <w:tc>
          <w:tcPr>
            <w:tcW w:w="900" w:type="dxa"/>
            <w:shd w:val="clear" w:color="auto" w:fill="FFFFFF" w:themeFill="background1"/>
          </w:tcPr>
          <w:p w:rsidR="00E96AF7" w:rsidRPr="004D1FF0" w:rsidRDefault="00E96AF7" w:rsidP="004D1FF0">
            <w:pPr>
              <w:pStyle w:val="Sinespaciado"/>
              <w:rPr>
                <w:sz w:val="20"/>
                <w:szCs w:val="20"/>
                <w:lang w:eastAsia="es-ES"/>
              </w:rPr>
            </w:pPr>
          </w:p>
        </w:tc>
        <w:tc>
          <w:tcPr>
            <w:tcW w:w="900" w:type="dxa"/>
            <w:shd w:val="clear" w:color="auto" w:fill="FFFFFF" w:themeFill="background1"/>
          </w:tcPr>
          <w:p w:rsidR="00E96AF7" w:rsidRPr="004D1FF0" w:rsidRDefault="00E96AF7" w:rsidP="004D1FF0">
            <w:pPr>
              <w:pStyle w:val="Sinespaciado"/>
              <w:rPr>
                <w:sz w:val="20"/>
                <w:szCs w:val="20"/>
                <w:lang w:eastAsia="es-ES"/>
              </w:rPr>
            </w:pPr>
          </w:p>
        </w:tc>
        <w:tc>
          <w:tcPr>
            <w:tcW w:w="900" w:type="dxa"/>
            <w:shd w:val="clear" w:color="auto" w:fill="FFFFFF" w:themeFill="background1"/>
          </w:tcPr>
          <w:p w:rsidR="00E96AF7" w:rsidRPr="004D1FF0" w:rsidRDefault="00E96AF7" w:rsidP="004D1FF0">
            <w:pPr>
              <w:pStyle w:val="Sinespaciado"/>
              <w:rPr>
                <w:sz w:val="20"/>
                <w:szCs w:val="20"/>
                <w:lang w:eastAsia="es-ES"/>
              </w:rPr>
            </w:pPr>
            <w:r w:rsidRPr="004D1FF0">
              <w:rPr>
                <w:sz w:val="20"/>
                <w:szCs w:val="20"/>
                <w:lang w:eastAsia="es-ES"/>
              </w:rPr>
              <w:t>X</w:t>
            </w:r>
          </w:p>
        </w:tc>
        <w:tc>
          <w:tcPr>
            <w:tcW w:w="1440" w:type="dxa"/>
            <w:shd w:val="clear" w:color="auto" w:fill="FFFFFF" w:themeFill="background1"/>
          </w:tcPr>
          <w:p w:rsidR="00E96AF7" w:rsidRPr="004D1FF0" w:rsidRDefault="00E96AF7" w:rsidP="004D1FF0">
            <w:pPr>
              <w:pStyle w:val="Sinespaciado"/>
              <w:rPr>
                <w:sz w:val="20"/>
                <w:szCs w:val="20"/>
                <w:lang w:eastAsia="es-ES"/>
              </w:rPr>
            </w:pPr>
            <w:r w:rsidRPr="004D1FF0">
              <w:rPr>
                <w:sz w:val="20"/>
                <w:szCs w:val="20"/>
                <w:lang w:eastAsia="es-ES"/>
              </w:rPr>
              <w:t>Eficiencia en la prestación del servicio de transporte público.</w:t>
            </w:r>
          </w:p>
        </w:tc>
        <w:tc>
          <w:tcPr>
            <w:tcW w:w="900" w:type="dxa"/>
            <w:shd w:val="clear" w:color="auto" w:fill="FFFFFF" w:themeFill="background1"/>
          </w:tcPr>
          <w:p w:rsidR="00E96AF7" w:rsidRPr="004D1FF0" w:rsidRDefault="00E96AF7" w:rsidP="004D1FF0">
            <w:pPr>
              <w:pStyle w:val="Sinespaciado"/>
              <w:rPr>
                <w:sz w:val="20"/>
                <w:szCs w:val="20"/>
                <w:lang w:eastAsia="es-ES"/>
              </w:rPr>
            </w:pPr>
            <w:r w:rsidRPr="004D1FF0">
              <w:rPr>
                <w:sz w:val="20"/>
                <w:szCs w:val="20"/>
                <w:lang w:eastAsia="es-ES"/>
              </w:rPr>
              <w:t>11</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tcPr>
          <w:p w:rsidR="00E96AF7" w:rsidRPr="004D1FF0" w:rsidRDefault="00E96AF7" w:rsidP="004D1FF0">
            <w:pPr>
              <w:pStyle w:val="Sinespaciado"/>
              <w:rPr>
                <w:sz w:val="20"/>
                <w:szCs w:val="20"/>
                <w:lang w:eastAsia="es-ES"/>
              </w:rPr>
            </w:pPr>
            <w:r w:rsidRPr="004D1FF0">
              <w:rPr>
                <w:sz w:val="20"/>
                <w:szCs w:val="20"/>
                <w:lang w:eastAsia="es-ES"/>
              </w:rPr>
              <w:t>4.5.2 Mejorar y expandir la infraestructura peatonal y para favorecer la movilidad no motorizada.</w:t>
            </w:r>
          </w:p>
        </w:tc>
        <w:tc>
          <w:tcPr>
            <w:tcW w:w="2695" w:type="dxa"/>
            <w:shd w:val="clear" w:color="auto" w:fill="FFFFFF" w:themeFill="background1"/>
          </w:tcPr>
          <w:p w:rsidR="00E96AF7" w:rsidRPr="004D1FF0" w:rsidRDefault="00E96AF7" w:rsidP="004D1FF0">
            <w:pPr>
              <w:pStyle w:val="Sinespaciado"/>
              <w:rPr>
                <w:sz w:val="20"/>
                <w:szCs w:val="20"/>
                <w:lang w:eastAsia="es-ES"/>
              </w:rPr>
            </w:pPr>
            <w:r w:rsidRPr="004D1FF0">
              <w:rPr>
                <w:sz w:val="20"/>
                <w:szCs w:val="20"/>
                <w:lang w:eastAsia="es-ES"/>
              </w:rPr>
              <w:t xml:space="preserve">Política Pública de Movilidad </w:t>
            </w:r>
          </w:p>
        </w:tc>
        <w:tc>
          <w:tcPr>
            <w:tcW w:w="900" w:type="dxa"/>
            <w:shd w:val="clear" w:color="auto" w:fill="FFFFFF" w:themeFill="background1"/>
          </w:tcPr>
          <w:p w:rsidR="00E96AF7" w:rsidRPr="004D1FF0" w:rsidRDefault="00E96AF7" w:rsidP="004D1FF0">
            <w:pPr>
              <w:pStyle w:val="Sinespaciado"/>
              <w:rPr>
                <w:sz w:val="20"/>
                <w:szCs w:val="20"/>
                <w:lang w:eastAsia="es-ES"/>
              </w:rPr>
            </w:pPr>
          </w:p>
        </w:tc>
        <w:tc>
          <w:tcPr>
            <w:tcW w:w="900" w:type="dxa"/>
            <w:shd w:val="clear" w:color="auto" w:fill="FFFFFF" w:themeFill="background1"/>
          </w:tcPr>
          <w:p w:rsidR="00E96AF7" w:rsidRPr="004D1FF0" w:rsidRDefault="00E96AF7" w:rsidP="004D1FF0">
            <w:pPr>
              <w:pStyle w:val="Sinespaciado"/>
              <w:rPr>
                <w:sz w:val="20"/>
                <w:szCs w:val="20"/>
                <w:lang w:eastAsia="es-ES"/>
              </w:rPr>
            </w:pPr>
          </w:p>
        </w:tc>
        <w:tc>
          <w:tcPr>
            <w:tcW w:w="900" w:type="dxa"/>
            <w:shd w:val="clear" w:color="auto" w:fill="FFFFFF" w:themeFill="background1"/>
          </w:tcPr>
          <w:p w:rsidR="00E96AF7" w:rsidRPr="004D1FF0" w:rsidRDefault="00E96AF7" w:rsidP="004D1FF0">
            <w:pPr>
              <w:pStyle w:val="Sinespaciado"/>
              <w:rPr>
                <w:sz w:val="20"/>
                <w:szCs w:val="20"/>
                <w:lang w:eastAsia="es-ES"/>
              </w:rPr>
            </w:pPr>
            <w:r w:rsidRPr="004D1FF0">
              <w:rPr>
                <w:sz w:val="20"/>
                <w:szCs w:val="20"/>
                <w:lang w:eastAsia="es-ES"/>
              </w:rPr>
              <w:t>X</w:t>
            </w:r>
          </w:p>
        </w:tc>
        <w:tc>
          <w:tcPr>
            <w:tcW w:w="1440" w:type="dxa"/>
            <w:shd w:val="clear" w:color="auto" w:fill="FFFFFF" w:themeFill="background1"/>
          </w:tcPr>
          <w:p w:rsidR="00E96AF7" w:rsidRPr="004D1FF0" w:rsidRDefault="00E96AF7" w:rsidP="004D1FF0">
            <w:pPr>
              <w:pStyle w:val="Sinespaciado"/>
              <w:rPr>
                <w:sz w:val="20"/>
                <w:szCs w:val="20"/>
                <w:lang w:eastAsia="es-ES"/>
              </w:rPr>
            </w:pPr>
            <w:r w:rsidRPr="004D1FF0">
              <w:rPr>
                <w:sz w:val="20"/>
                <w:szCs w:val="20"/>
                <w:lang w:eastAsia="es-ES"/>
              </w:rPr>
              <w:t>Aumento en el porcentaje de infraestructura peatonal respecto al año 1.</w:t>
            </w:r>
          </w:p>
        </w:tc>
        <w:tc>
          <w:tcPr>
            <w:tcW w:w="900" w:type="dxa"/>
            <w:shd w:val="clear" w:color="auto" w:fill="FFFFFF" w:themeFill="background1"/>
          </w:tcPr>
          <w:p w:rsidR="00E96AF7" w:rsidRPr="004D1FF0" w:rsidRDefault="00E96AF7" w:rsidP="004D1FF0">
            <w:pPr>
              <w:pStyle w:val="Sinespaciado"/>
              <w:rPr>
                <w:sz w:val="20"/>
                <w:szCs w:val="20"/>
                <w:lang w:eastAsia="es-ES"/>
              </w:rPr>
            </w:pPr>
            <w:r w:rsidRPr="004D1FF0">
              <w:rPr>
                <w:sz w:val="20"/>
                <w:szCs w:val="20"/>
                <w:lang w:eastAsia="es-ES"/>
              </w:rPr>
              <w:t>9,11</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tcPr>
          <w:p w:rsidR="00E96AF7" w:rsidRPr="004D1FF0" w:rsidRDefault="00E96AF7" w:rsidP="004D1FF0">
            <w:pPr>
              <w:pStyle w:val="Sinespaciado"/>
              <w:rPr>
                <w:sz w:val="20"/>
                <w:szCs w:val="20"/>
                <w:lang w:eastAsia="es-ES"/>
              </w:rPr>
            </w:pPr>
            <w:r w:rsidRPr="004D1FF0">
              <w:rPr>
                <w:sz w:val="20"/>
                <w:szCs w:val="20"/>
                <w:lang w:eastAsia="es-ES"/>
              </w:rPr>
              <w:lastRenderedPageBreak/>
              <w:t>4.5.3 Re-ordenamiento urbano y re-densificación de la vivienda para reducir las distancias de traslado.</w:t>
            </w:r>
          </w:p>
        </w:tc>
        <w:tc>
          <w:tcPr>
            <w:tcW w:w="2695" w:type="dxa"/>
          </w:tcPr>
          <w:p w:rsidR="00E96AF7" w:rsidRPr="004D1FF0" w:rsidRDefault="00E96AF7" w:rsidP="004D1FF0">
            <w:pPr>
              <w:pStyle w:val="Sinespaciado"/>
              <w:rPr>
                <w:sz w:val="20"/>
                <w:szCs w:val="20"/>
                <w:lang w:eastAsia="es-ES"/>
              </w:rPr>
            </w:pPr>
            <w:r w:rsidRPr="004D1FF0">
              <w:rPr>
                <w:sz w:val="20"/>
                <w:szCs w:val="20"/>
                <w:lang w:eastAsia="es-ES"/>
              </w:rPr>
              <w:t xml:space="preserve">Actualización del Programa Municipal de Desarrollo Urbano correspondencia indirecta. </w:t>
            </w:r>
          </w:p>
        </w:tc>
        <w:tc>
          <w:tcPr>
            <w:tcW w:w="900" w:type="dxa"/>
          </w:tcPr>
          <w:p w:rsidR="00E96AF7" w:rsidRPr="004D1FF0" w:rsidRDefault="00E96AF7" w:rsidP="004D1FF0">
            <w:pPr>
              <w:pStyle w:val="Sinespaciado"/>
              <w:rPr>
                <w:sz w:val="20"/>
                <w:szCs w:val="20"/>
                <w:lang w:eastAsia="es-ES"/>
              </w:rPr>
            </w:pPr>
          </w:p>
        </w:tc>
        <w:tc>
          <w:tcPr>
            <w:tcW w:w="900" w:type="dxa"/>
          </w:tcPr>
          <w:p w:rsidR="00E96AF7" w:rsidRPr="004D1FF0" w:rsidRDefault="00E96AF7" w:rsidP="004D1FF0">
            <w:pPr>
              <w:pStyle w:val="Sinespaciado"/>
              <w:rPr>
                <w:sz w:val="20"/>
                <w:szCs w:val="20"/>
                <w:lang w:eastAsia="es-ES"/>
              </w:rPr>
            </w:pPr>
            <w:r w:rsidRPr="004D1FF0">
              <w:rPr>
                <w:sz w:val="20"/>
                <w:szCs w:val="20"/>
                <w:lang w:eastAsia="es-ES"/>
              </w:rPr>
              <w:t>X</w:t>
            </w:r>
          </w:p>
        </w:tc>
        <w:tc>
          <w:tcPr>
            <w:tcW w:w="900" w:type="dxa"/>
          </w:tcPr>
          <w:p w:rsidR="00E96AF7" w:rsidRPr="004D1FF0" w:rsidRDefault="00E96AF7" w:rsidP="004D1FF0">
            <w:pPr>
              <w:pStyle w:val="Sinespaciado"/>
              <w:rPr>
                <w:sz w:val="20"/>
                <w:szCs w:val="20"/>
                <w:lang w:eastAsia="es-ES"/>
              </w:rPr>
            </w:pPr>
          </w:p>
        </w:tc>
        <w:tc>
          <w:tcPr>
            <w:tcW w:w="1440" w:type="dxa"/>
          </w:tcPr>
          <w:p w:rsidR="00E96AF7" w:rsidRPr="004D1FF0" w:rsidRDefault="00E96AF7" w:rsidP="004D1FF0">
            <w:pPr>
              <w:pStyle w:val="Sinespaciado"/>
              <w:rPr>
                <w:sz w:val="20"/>
                <w:szCs w:val="20"/>
                <w:lang w:eastAsia="es-ES"/>
              </w:rPr>
            </w:pPr>
            <w:r w:rsidRPr="004D1FF0">
              <w:rPr>
                <w:sz w:val="20"/>
                <w:szCs w:val="20"/>
                <w:lang w:eastAsia="es-ES"/>
              </w:rPr>
              <w:t>Realización a base de la restitución fotogramétrica que respete las áreas de conservación.</w:t>
            </w:r>
          </w:p>
        </w:tc>
        <w:tc>
          <w:tcPr>
            <w:tcW w:w="900" w:type="dxa"/>
          </w:tcPr>
          <w:p w:rsidR="00E96AF7" w:rsidRPr="004D1FF0" w:rsidRDefault="00E96AF7" w:rsidP="004D1FF0">
            <w:pPr>
              <w:pStyle w:val="Sinespaciado"/>
              <w:rPr>
                <w:sz w:val="20"/>
                <w:szCs w:val="20"/>
                <w:lang w:eastAsia="es-ES"/>
              </w:rPr>
            </w:pPr>
            <w:r w:rsidRPr="004D1FF0">
              <w:rPr>
                <w:sz w:val="20"/>
                <w:szCs w:val="20"/>
                <w:lang w:eastAsia="es-ES"/>
              </w:rPr>
              <w:t>9,11</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165" w:type="dxa"/>
          </w:tcPr>
          <w:p w:rsidR="00E96AF7" w:rsidRPr="004D1FF0" w:rsidRDefault="00E96AF7" w:rsidP="004D1FF0">
            <w:pPr>
              <w:pStyle w:val="Sinespaciado"/>
              <w:rPr>
                <w:sz w:val="20"/>
                <w:szCs w:val="20"/>
                <w:lang w:eastAsia="es-ES"/>
              </w:rPr>
            </w:pPr>
            <w:r w:rsidRPr="004D1FF0">
              <w:rPr>
                <w:sz w:val="20"/>
                <w:szCs w:val="20"/>
                <w:lang w:eastAsia="es-ES"/>
              </w:rPr>
              <w:t>4.5.4 Desarrollar esquemas de planeación vial inteligente para reducir congestionamientos viales.</w:t>
            </w:r>
          </w:p>
        </w:tc>
        <w:tc>
          <w:tcPr>
            <w:tcW w:w="2695" w:type="dxa"/>
          </w:tcPr>
          <w:p w:rsidR="00E96AF7" w:rsidRPr="004D1FF0" w:rsidRDefault="00E96AF7" w:rsidP="004D1FF0">
            <w:pPr>
              <w:pStyle w:val="Sinespaciado"/>
              <w:rPr>
                <w:sz w:val="20"/>
                <w:szCs w:val="20"/>
                <w:lang w:eastAsia="es-ES"/>
              </w:rPr>
            </w:pPr>
            <w:r w:rsidRPr="004D1FF0">
              <w:rPr>
                <w:sz w:val="20"/>
                <w:szCs w:val="20"/>
                <w:lang w:eastAsia="es-ES"/>
              </w:rPr>
              <w:t>Proyecto de Plan Integral de Movilidad Urbana Sustentable</w:t>
            </w:r>
          </w:p>
        </w:tc>
        <w:tc>
          <w:tcPr>
            <w:tcW w:w="900" w:type="dxa"/>
          </w:tcPr>
          <w:p w:rsidR="00E96AF7" w:rsidRPr="004D1FF0" w:rsidRDefault="00E96AF7" w:rsidP="004D1FF0">
            <w:pPr>
              <w:pStyle w:val="Sinespaciado"/>
              <w:rPr>
                <w:sz w:val="20"/>
                <w:szCs w:val="20"/>
                <w:lang w:eastAsia="es-ES"/>
              </w:rPr>
            </w:pPr>
          </w:p>
        </w:tc>
        <w:tc>
          <w:tcPr>
            <w:tcW w:w="900" w:type="dxa"/>
          </w:tcPr>
          <w:p w:rsidR="00E96AF7" w:rsidRPr="004D1FF0" w:rsidRDefault="00E96AF7" w:rsidP="004D1FF0">
            <w:pPr>
              <w:pStyle w:val="Sinespaciado"/>
              <w:rPr>
                <w:sz w:val="20"/>
                <w:szCs w:val="20"/>
                <w:lang w:eastAsia="es-ES"/>
              </w:rPr>
            </w:pPr>
          </w:p>
        </w:tc>
        <w:tc>
          <w:tcPr>
            <w:tcW w:w="900" w:type="dxa"/>
          </w:tcPr>
          <w:p w:rsidR="00E96AF7" w:rsidRPr="004D1FF0" w:rsidRDefault="00E96AF7" w:rsidP="004D1FF0">
            <w:pPr>
              <w:pStyle w:val="Sinespaciado"/>
              <w:rPr>
                <w:sz w:val="20"/>
                <w:szCs w:val="20"/>
                <w:lang w:eastAsia="es-ES"/>
              </w:rPr>
            </w:pPr>
            <w:r w:rsidRPr="004D1FF0">
              <w:rPr>
                <w:sz w:val="20"/>
                <w:szCs w:val="20"/>
                <w:lang w:eastAsia="es-ES"/>
              </w:rPr>
              <w:t>X</w:t>
            </w:r>
          </w:p>
        </w:tc>
        <w:tc>
          <w:tcPr>
            <w:tcW w:w="1440" w:type="dxa"/>
          </w:tcPr>
          <w:p w:rsidR="00E96AF7" w:rsidRPr="004D1FF0" w:rsidRDefault="00E96AF7" w:rsidP="004D1FF0">
            <w:pPr>
              <w:pStyle w:val="Sinespaciado"/>
              <w:rPr>
                <w:sz w:val="20"/>
                <w:szCs w:val="20"/>
                <w:lang w:eastAsia="es-ES"/>
              </w:rPr>
            </w:pPr>
            <w:r w:rsidRPr="004D1FF0">
              <w:rPr>
                <w:sz w:val="20"/>
                <w:szCs w:val="20"/>
                <w:lang w:eastAsia="es-ES"/>
              </w:rPr>
              <w:t>Reducción de índice Imecas.</w:t>
            </w:r>
          </w:p>
        </w:tc>
        <w:tc>
          <w:tcPr>
            <w:tcW w:w="900" w:type="dxa"/>
          </w:tcPr>
          <w:p w:rsidR="00E96AF7" w:rsidRPr="004D1FF0" w:rsidRDefault="00E96AF7" w:rsidP="004D1FF0">
            <w:pPr>
              <w:pStyle w:val="Sinespaciado"/>
              <w:rPr>
                <w:sz w:val="20"/>
                <w:szCs w:val="20"/>
                <w:lang w:eastAsia="es-ES"/>
              </w:rPr>
            </w:pPr>
            <w:r w:rsidRPr="004D1FF0">
              <w:rPr>
                <w:sz w:val="20"/>
                <w:szCs w:val="20"/>
                <w:lang w:eastAsia="es-ES"/>
              </w:rPr>
              <w:t>9,11</w:t>
            </w:r>
          </w:p>
        </w:tc>
      </w:tr>
    </w:tbl>
    <w:p w:rsidR="00E96AF7" w:rsidRPr="003B4A2A" w:rsidRDefault="00E96AF7" w:rsidP="00E96AF7">
      <w:pPr>
        <w:spacing w:after="0" w:line="240" w:lineRule="auto"/>
        <w:rPr>
          <w:rFonts w:ascii="Arial" w:eastAsia="Times New Roman" w:hAnsi="Arial" w:cs="Arial"/>
          <w:sz w:val="20"/>
          <w:szCs w:val="20"/>
          <w:lang w:val="es-ES" w:eastAsia="es-ES"/>
        </w:rPr>
      </w:pPr>
    </w:p>
    <w:p w:rsidR="00E96AF7" w:rsidRPr="003B4A2A" w:rsidRDefault="00E96AF7" w:rsidP="00E96AF7">
      <w:pPr>
        <w:spacing w:after="0" w:line="240" w:lineRule="auto"/>
        <w:rPr>
          <w:rFonts w:ascii="Arial" w:eastAsia="Times New Roman" w:hAnsi="Arial" w:cs="Arial"/>
          <w:sz w:val="20"/>
          <w:szCs w:val="20"/>
          <w:lang w:val="es-ES" w:eastAsia="es-ES"/>
        </w:rPr>
      </w:pPr>
    </w:p>
    <w:p w:rsidR="00E96AF7" w:rsidRPr="003B4A2A" w:rsidRDefault="00E96AF7"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57"/>
        <w:gridCol w:w="2126"/>
        <w:gridCol w:w="709"/>
        <w:gridCol w:w="668"/>
        <w:gridCol w:w="750"/>
        <w:gridCol w:w="1590"/>
        <w:gridCol w:w="900"/>
      </w:tblGrid>
      <w:tr w:rsidR="00E96AF7" w:rsidRPr="003B4A2A" w:rsidTr="00E96AF7">
        <w:trPr>
          <w:trHeight w:val="775"/>
        </w:trPr>
        <w:tc>
          <w:tcPr>
            <w:tcW w:w="9900" w:type="dxa"/>
            <w:gridSpan w:val="7"/>
          </w:tcPr>
          <w:p w:rsidR="00E96AF7" w:rsidRPr="004D1FF0" w:rsidRDefault="00E96AF7" w:rsidP="004D1FF0">
            <w:pPr>
              <w:pStyle w:val="Sinespaciado"/>
              <w:rPr>
                <w:szCs w:val="24"/>
              </w:rPr>
            </w:pPr>
            <w:r w:rsidRPr="004D1FF0">
              <w:rPr>
                <w:szCs w:val="24"/>
              </w:rPr>
              <w:t xml:space="preserve">Estrategia </w:t>
            </w:r>
          </w:p>
          <w:p w:rsidR="00E96AF7" w:rsidRPr="003B4A2A" w:rsidRDefault="00E96AF7" w:rsidP="004D1FF0">
            <w:pPr>
              <w:pStyle w:val="Sinespaciado"/>
              <w:rPr>
                <w:rFonts w:eastAsia="Times New Roman"/>
                <w:kern w:val="1"/>
                <w:sz w:val="16"/>
                <w:szCs w:val="16"/>
                <w:lang w:val="es-ES_tradnl" w:eastAsia="es-ES"/>
              </w:rPr>
            </w:pPr>
            <w:r w:rsidRPr="004D1FF0">
              <w:rPr>
                <w:b/>
                <w:szCs w:val="24"/>
              </w:rPr>
              <w:t>4.6.</w:t>
            </w:r>
            <w:r w:rsidRPr="004D1FF0">
              <w:rPr>
                <w:szCs w:val="24"/>
              </w:rPr>
              <w:t xml:space="preserve"> Mejoramiento del arbolado urbano y desarrollo de áreas verdes como espacios públicos recreativos, espacios públicos y mejoradores del micro-clima del barrio.</w:t>
            </w:r>
          </w:p>
        </w:tc>
      </w:tr>
      <w:tr w:rsidR="00E96AF7" w:rsidRPr="003B4A2A" w:rsidTr="00E96AF7">
        <w:trPr>
          <w:gridAfter w:val="1"/>
          <w:wAfter w:w="900" w:type="dxa"/>
          <w:cantSplit/>
          <w:trHeight w:val="132"/>
        </w:trPr>
        <w:tc>
          <w:tcPr>
            <w:tcW w:w="3157"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2126"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127"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1590"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E96AF7">
        <w:trPr>
          <w:cantSplit/>
        </w:trPr>
        <w:tc>
          <w:tcPr>
            <w:tcW w:w="3157"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2126"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668"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75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1590"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3157" w:type="dxa"/>
          </w:tcPr>
          <w:p w:rsidR="00E96AF7" w:rsidRPr="004D1FF0" w:rsidRDefault="00E96AF7" w:rsidP="004D1FF0">
            <w:pPr>
              <w:pStyle w:val="Sinespaciado"/>
              <w:rPr>
                <w:sz w:val="20"/>
                <w:szCs w:val="20"/>
                <w:lang w:eastAsia="es-ES"/>
              </w:rPr>
            </w:pPr>
            <w:r w:rsidRPr="004D1FF0">
              <w:rPr>
                <w:sz w:val="20"/>
                <w:szCs w:val="20"/>
                <w:lang w:eastAsia="es-ES"/>
              </w:rPr>
              <w:t>4.6.1 Incrementar, consolidad y rehabilitar las áreas verdes como espacios públicos</w:t>
            </w:r>
          </w:p>
        </w:tc>
        <w:tc>
          <w:tcPr>
            <w:tcW w:w="2126" w:type="dxa"/>
          </w:tcPr>
          <w:p w:rsidR="00E96AF7" w:rsidRPr="004D1FF0" w:rsidRDefault="00E96AF7" w:rsidP="004D1FF0">
            <w:pPr>
              <w:pStyle w:val="Sinespaciado"/>
              <w:rPr>
                <w:sz w:val="20"/>
                <w:szCs w:val="20"/>
                <w:lang w:eastAsia="es-ES"/>
              </w:rPr>
            </w:pPr>
            <w:r w:rsidRPr="004D1FF0">
              <w:rPr>
                <w:sz w:val="20"/>
                <w:szCs w:val="20"/>
                <w:lang w:eastAsia="es-ES"/>
              </w:rPr>
              <w:t>Proyecto de Restauración de Espacios Públicos</w:t>
            </w:r>
          </w:p>
        </w:tc>
        <w:tc>
          <w:tcPr>
            <w:tcW w:w="709" w:type="dxa"/>
          </w:tcPr>
          <w:p w:rsidR="00E96AF7" w:rsidRPr="004D1FF0" w:rsidRDefault="00E96AF7" w:rsidP="004D1FF0">
            <w:pPr>
              <w:pStyle w:val="Sinespaciado"/>
              <w:rPr>
                <w:sz w:val="20"/>
                <w:szCs w:val="20"/>
                <w:lang w:eastAsia="es-ES"/>
              </w:rPr>
            </w:pPr>
          </w:p>
        </w:tc>
        <w:tc>
          <w:tcPr>
            <w:tcW w:w="668" w:type="dxa"/>
          </w:tcPr>
          <w:p w:rsidR="00E96AF7" w:rsidRPr="004D1FF0" w:rsidRDefault="00E96AF7" w:rsidP="004D1FF0">
            <w:pPr>
              <w:pStyle w:val="Sinespaciado"/>
              <w:rPr>
                <w:sz w:val="20"/>
                <w:szCs w:val="20"/>
                <w:lang w:eastAsia="es-ES"/>
              </w:rPr>
            </w:pPr>
            <w:r w:rsidRPr="004D1FF0">
              <w:rPr>
                <w:sz w:val="20"/>
                <w:szCs w:val="20"/>
                <w:lang w:eastAsia="es-ES"/>
              </w:rPr>
              <w:t>X</w:t>
            </w:r>
          </w:p>
        </w:tc>
        <w:tc>
          <w:tcPr>
            <w:tcW w:w="750" w:type="dxa"/>
          </w:tcPr>
          <w:p w:rsidR="00E96AF7" w:rsidRPr="004D1FF0" w:rsidRDefault="00E96AF7" w:rsidP="004D1FF0">
            <w:pPr>
              <w:pStyle w:val="Sinespaciado"/>
              <w:rPr>
                <w:sz w:val="20"/>
                <w:szCs w:val="20"/>
                <w:lang w:eastAsia="es-ES"/>
              </w:rPr>
            </w:pPr>
          </w:p>
        </w:tc>
        <w:tc>
          <w:tcPr>
            <w:tcW w:w="1590" w:type="dxa"/>
          </w:tcPr>
          <w:p w:rsidR="00E96AF7" w:rsidRPr="004D1FF0" w:rsidRDefault="00E96AF7" w:rsidP="004D1FF0">
            <w:pPr>
              <w:pStyle w:val="Sinespaciado"/>
              <w:jc w:val="left"/>
              <w:rPr>
                <w:sz w:val="16"/>
                <w:szCs w:val="16"/>
                <w:lang w:eastAsia="es-ES"/>
              </w:rPr>
            </w:pPr>
            <w:r w:rsidRPr="004D1FF0">
              <w:rPr>
                <w:sz w:val="16"/>
                <w:szCs w:val="16"/>
                <w:lang w:eastAsia="es-ES"/>
              </w:rPr>
              <w:t>Aumento en el porcentaje de espacios públicos rehabilitados</w:t>
            </w:r>
          </w:p>
          <w:p w:rsidR="00E96AF7" w:rsidRPr="004D1FF0" w:rsidRDefault="00E96AF7" w:rsidP="004D1FF0">
            <w:pPr>
              <w:pStyle w:val="Sinespaciado"/>
              <w:jc w:val="left"/>
              <w:rPr>
                <w:sz w:val="16"/>
                <w:szCs w:val="16"/>
                <w:lang w:eastAsia="es-ES"/>
              </w:rPr>
            </w:pPr>
            <w:r w:rsidRPr="004D1FF0">
              <w:rPr>
                <w:sz w:val="16"/>
                <w:szCs w:val="16"/>
                <w:lang w:eastAsia="es-ES"/>
              </w:rPr>
              <w:t>Aumento de áreas de recreación y esparcimiento respeto al año 1.</w:t>
            </w:r>
          </w:p>
        </w:tc>
        <w:tc>
          <w:tcPr>
            <w:tcW w:w="900" w:type="dxa"/>
          </w:tcPr>
          <w:p w:rsidR="00E96AF7" w:rsidRPr="004D1FF0" w:rsidRDefault="00E96AF7" w:rsidP="004D1FF0">
            <w:pPr>
              <w:pStyle w:val="Sinespaciado"/>
              <w:rPr>
                <w:sz w:val="20"/>
                <w:szCs w:val="20"/>
                <w:lang w:eastAsia="es-ES"/>
              </w:rPr>
            </w:pPr>
            <w:r w:rsidRPr="004D1FF0">
              <w:rPr>
                <w:sz w:val="20"/>
                <w:szCs w:val="20"/>
                <w:lang w:eastAsia="es-ES"/>
              </w:rPr>
              <w:t>9,11</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3157" w:type="dxa"/>
          </w:tcPr>
          <w:p w:rsidR="00E96AF7" w:rsidRPr="004D1FF0" w:rsidRDefault="00E96AF7" w:rsidP="004D1FF0">
            <w:pPr>
              <w:pStyle w:val="Sinespaciado"/>
              <w:rPr>
                <w:sz w:val="20"/>
                <w:szCs w:val="20"/>
                <w:lang w:eastAsia="es-ES"/>
              </w:rPr>
            </w:pPr>
            <w:r w:rsidRPr="004D1FF0">
              <w:rPr>
                <w:sz w:val="20"/>
                <w:szCs w:val="20"/>
                <w:lang w:eastAsia="es-ES"/>
              </w:rPr>
              <w:t xml:space="preserve"> 4.6.2 Mejoramiento del arbolado urbano y desarrollo de áreas verdes como espacios públicos recreativos, espacios públicos y mejoradores del micro-clima del barrio. </w:t>
            </w:r>
          </w:p>
        </w:tc>
        <w:tc>
          <w:tcPr>
            <w:tcW w:w="2126" w:type="dxa"/>
          </w:tcPr>
          <w:p w:rsidR="00E96AF7" w:rsidRPr="004D1FF0" w:rsidRDefault="00E96AF7" w:rsidP="004D1FF0">
            <w:pPr>
              <w:pStyle w:val="Sinespaciado"/>
              <w:rPr>
                <w:sz w:val="20"/>
                <w:szCs w:val="20"/>
                <w:lang w:eastAsia="es-ES"/>
              </w:rPr>
            </w:pPr>
            <w:r w:rsidRPr="004D1FF0">
              <w:rPr>
                <w:sz w:val="20"/>
                <w:szCs w:val="20"/>
                <w:lang w:eastAsia="es-ES"/>
              </w:rPr>
              <w:t>Proyecto de Gestión y Control de arbolado urbano</w:t>
            </w:r>
          </w:p>
        </w:tc>
        <w:tc>
          <w:tcPr>
            <w:tcW w:w="709" w:type="dxa"/>
          </w:tcPr>
          <w:p w:rsidR="00E96AF7" w:rsidRPr="004D1FF0" w:rsidRDefault="00E96AF7" w:rsidP="004D1FF0">
            <w:pPr>
              <w:pStyle w:val="Sinespaciado"/>
              <w:rPr>
                <w:sz w:val="20"/>
                <w:szCs w:val="20"/>
                <w:lang w:eastAsia="es-ES"/>
              </w:rPr>
            </w:pPr>
            <w:r w:rsidRPr="004D1FF0">
              <w:rPr>
                <w:sz w:val="20"/>
                <w:szCs w:val="20"/>
                <w:lang w:eastAsia="es-ES"/>
              </w:rPr>
              <w:t>X</w:t>
            </w:r>
          </w:p>
        </w:tc>
        <w:tc>
          <w:tcPr>
            <w:tcW w:w="668" w:type="dxa"/>
          </w:tcPr>
          <w:p w:rsidR="00E96AF7" w:rsidRPr="004D1FF0" w:rsidRDefault="00E96AF7" w:rsidP="004D1FF0">
            <w:pPr>
              <w:pStyle w:val="Sinespaciado"/>
              <w:rPr>
                <w:sz w:val="20"/>
                <w:szCs w:val="20"/>
                <w:lang w:eastAsia="es-ES"/>
              </w:rPr>
            </w:pPr>
          </w:p>
        </w:tc>
        <w:tc>
          <w:tcPr>
            <w:tcW w:w="750" w:type="dxa"/>
          </w:tcPr>
          <w:p w:rsidR="00E96AF7" w:rsidRPr="004D1FF0" w:rsidRDefault="00E96AF7" w:rsidP="004D1FF0">
            <w:pPr>
              <w:pStyle w:val="Sinespaciado"/>
              <w:rPr>
                <w:sz w:val="20"/>
                <w:szCs w:val="20"/>
                <w:lang w:eastAsia="es-ES"/>
              </w:rPr>
            </w:pPr>
          </w:p>
        </w:tc>
        <w:tc>
          <w:tcPr>
            <w:tcW w:w="1590" w:type="dxa"/>
          </w:tcPr>
          <w:p w:rsidR="00E96AF7" w:rsidRPr="004D1FF0" w:rsidRDefault="00E96AF7" w:rsidP="004D1FF0">
            <w:pPr>
              <w:pStyle w:val="Sinespaciado"/>
              <w:jc w:val="left"/>
              <w:rPr>
                <w:sz w:val="16"/>
                <w:szCs w:val="16"/>
                <w:lang w:eastAsia="es-ES"/>
              </w:rPr>
            </w:pPr>
            <w:r w:rsidRPr="004D1FF0">
              <w:rPr>
                <w:sz w:val="16"/>
                <w:szCs w:val="16"/>
                <w:lang w:eastAsia="es-ES"/>
              </w:rPr>
              <w:t>Aumento en el porcentaje de dictaminarían por árboles en riesgo. Reducción de percances por árboles en mal estado-</w:t>
            </w:r>
          </w:p>
        </w:tc>
        <w:tc>
          <w:tcPr>
            <w:tcW w:w="900" w:type="dxa"/>
          </w:tcPr>
          <w:p w:rsidR="00E96AF7" w:rsidRPr="004D1FF0" w:rsidRDefault="00E96AF7" w:rsidP="004D1FF0">
            <w:pPr>
              <w:pStyle w:val="Sinespaciado"/>
              <w:rPr>
                <w:sz w:val="20"/>
                <w:szCs w:val="20"/>
                <w:lang w:eastAsia="es-ES"/>
              </w:rPr>
            </w:pPr>
            <w:r w:rsidRPr="004D1FF0">
              <w:rPr>
                <w:sz w:val="20"/>
                <w:szCs w:val="20"/>
                <w:lang w:eastAsia="es-ES"/>
              </w:rPr>
              <w:t>11,15</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3157" w:type="dxa"/>
            <w:vMerge w:val="restart"/>
          </w:tcPr>
          <w:p w:rsidR="00E96AF7" w:rsidRPr="004D1FF0" w:rsidRDefault="00E96AF7" w:rsidP="004D1FF0">
            <w:pPr>
              <w:pStyle w:val="Sinespaciado"/>
              <w:rPr>
                <w:sz w:val="20"/>
                <w:szCs w:val="20"/>
                <w:lang w:eastAsia="es-ES"/>
              </w:rPr>
            </w:pPr>
            <w:r w:rsidRPr="004D1FF0">
              <w:rPr>
                <w:sz w:val="20"/>
                <w:szCs w:val="20"/>
                <w:lang w:eastAsia="es-ES"/>
              </w:rPr>
              <w:t>4.6.3. Creación, mantenimiento y conservación de áreas verdes en el Municipio mediante campañas de educación ambiental, participación ciudadana, modificaciones urbanísticas a espacios abiertos o peatonales y recuperación de espacios y terrenos baldíos.</w:t>
            </w:r>
          </w:p>
          <w:p w:rsidR="00E96AF7" w:rsidRPr="004D1FF0" w:rsidRDefault="00E96AF7" w:rsidP="004D1FF0">
            <w:pPr>
              <w:pStyle w:val="Sinespaciado"/>
              <w:rPr>
                <w:sz w:val="20"/>
                <w:szCs w:val="20"/>
                <w:lang w:eastAsia="es-ES"/>
              </w:rPr>
            </w:pPr>
          </w:p>
        </w:tc>
        <w:tc>
          <w:tcPr>
            <w:tcW w:w="2126" w:type="dxa"/>
          </w:tcPr>
          <w:p w:rsidR="00E96AF7" w:rsidRPr="004D1FF0" w:rsidRDefault="00E96AF7" w:rsidP="004D1FF0">
            <w:pPr>
              <w:pStyle w:val="Sinespaciado"/>
              <w:rPr>
                <w:sz w:val="20"/>
                <w:szCs w:val="20"/>
                <w:lang w:eastAsia="es-ES"/>
              </w:rPr>
            </w:pPr>
            <w:r w:rsidRPr="004D1FF0">
              <w:rPr>
                <w:sz w:val="20"/>
                <w:szCs w:val="20"/>
                <w:lang w:eastAsia="es-ES"/>
              </w:rPr>
              <w:t>Inventario de áreas verdes urbanas</w:t>
            </w:r>
          </w:p>
        </w:tc>
        <w:tc>
          <w:tcPr>
            <w:tcW w:w="709" w:type="dxa"/>
          </w:tcPr>
          <w:p w:rsidR="00E96AF7" w:rsidRPr="004D1FF0" w:rsidRDefault="00E96AF7" w:rsidP="004D1FF0">
            <w:pPr>
              <w:pStyle w:val="Sinespaciado"/>
              <w:rPr>
                <w:sz w:val="20"/>
                <w:szCs w:val="20"/>
                <w:lang w:eastAsia="es-ES"/>
              </w:rPr>
            </w:pPr>
            <w:r w:rsidRPr="004D1FF0">
              <w:rPr>
                <w:sz w:val="20"/>
                <w:szCs w:val="20"/>
                <w:lang w:eastAsia="es-ES"/>
              </w:rPr>
              <w:t>X</w:t>
            </w:r>
          </w:p>
        </w:tc>
        <w:tc>
          <w:tcPr>
            <w:tcW w:w="668" w:type="dxa"/>
          </w:tcPr>
          <w:p w:rsidR="00E96AF7" w:rsidRPr="004D1FF0" w:rsidRDefault="00E96AF7" w:rsidP="004D1FF0">
            <w:pPr>
              <w:pStyle w:val="Sinespaciado"/>
              <w:rPr>
                <w:sz w:val="20"/>
                <w:szCs w:val="20"/>
                <w:lang w:eastAsia="es-ES"/>
              </w:rPr>
            </w:pPr>
          </w:p>
        </w:tc>
        <w:tc>
          <w:tcPr>
            <w:tcW w:w="750" w:type="dxa"/>
          </w:tcPr>
          <w:p w:rsidR="00E96AF7" w:rsidRPr="004D1FF0" w:rsidRDefault="00E96AF7" w:rsidP="004D1FF0">
            <w:pPr>
              <w:pStyle w:val="Sinespaciado"/>
              <w:rPr>
                <w:sz w:val="20"/>
                <w:szCs w:val="20"/>
                <w:lang w:eastAsia="es-ES"/>
              </w:rPr>
            </w:pPr>
          </w:p>
        </w:tc>
        <w:tc>
          <w:tcPr>
            <w:tcW w:w="1590" w:type="dxa"/>
          </w:tcPr>
          <w:p w:rsidR="00E96AF7" w:rsidRPr="004D1FF0" w:rsidRDefault="00E96AF7" w:rsidP="004D1FF0">
            <w:pPr>
              <w:pStyle w:val="Sinespaciado"/>
              <w:jc w:val="left"/>
              <w:rPr>
                <w:sz w:val="16"/>
                <w:szCs w:val="16"/>
                <w:lang w:eastAsia="es-ES"/>
              </w:rPr>
            </w:pPr>
            <w:r w:rsidRPr="004D1FF0">
              <w:rPr>
                <w:sz w:val="16"/>
                <w:szCs w:val="16"/>
                <w:lang w:eastAsia="es-ES"/>
              </w:rPr>
              <w:t>Ampliación de uso y rehabilitación de áreas verdes</w:t>
            </w:r>
          </w:p>
        </w:tc>
        <w:tc>
          <w:tcPr>
            <w:tcW w:w="900" w:type="dxa"/>
          </w:tcPr>
          <w:p w:rsidR="00E96AF7" w:rsidRPr="004D1FF0" w:rsidRDefault="00E96AF7" w:rsidP="004D1FF0">
            <w:pPr>
              <w:pStyle w:val="Sinespaciado"/>
              <w:rPr>
                <w:sz w:val="20"/>
                <w:szCs w:val="20"/>
                <w:lang w:eastAsia="es-ES"/>
              </w:rPr>
            </w:pPr>
            <w:r w:rsidRPr="004D1FF0">
              <w:rPr>
                <w:sz w:val="20"/>
                <w:szCs w:val="20"/>
                <w:lang w:eastAsia="es-ES"/>
              </w:rPr>
              <w:t>11,15</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3157" w:type="dxa"/>
            <w:vMerge/>
          </w:tcPr>
          <w:p w:rsidR="00E96AF7" w:rsidRPr="004D1FF0" w:rsidRDefault="00E96AF7" w:rsidP="004D1FF0">
            <w:pPr>
              <w:pStyle w:val="Sinespaciado"/>
              <w:rPr>
                <w:sz w:val="20"/>
                <w:szCs w:val="20"/>
                <w:lang w:eastAsia="es-ES"/>
              </w:rPr>
            </w:pPr>
          </w:p>
        </w:tc>
        <w:tc>
          <w:tcPr>
            <w:tcW w:w="2126" w:type="dxa"/>
          </w:tcPr>
          <w:p w:rsidR="00E96AF7" w:rsidRPr="004D1FF0" w:rsidRDefault="00E96AF7" w:rsidP="004D1FF0">
            <w:pPr>
              <w:pStyle w:val="Sinespaciado"/>
              <w:rPr>
                <w:sz w:val="20"/>
                <w:szCs w:val="20"/>
                <w:lang w:eastAsia="es-ES"/>
              </w:rPr>
            </w:pPr>
            <w:r w:rsidRPr="004D1FF0">
              <w:rPr>
                <w:sz w:val="20"/>
                <w:szCs w:val="20"/>
                <w:lang w:eastAsia="es-ES"/>
              </w:rPr>
              <w:t>Capacitación ambiental a escuelas</w:t>
            </w:r>
          </w:p>
        </w:tc>
        <w:tc>
          <w:tcPr>
            <w:tcW w:w="709" w:type="dxa"/>
          </w:tcPr>
          <w:p w:rsidR="00E96AF7" w:rsidRPr="004D1FF0" w:rsidRDefault="00E96AF7" w:rsidP="004D1FF0">
            <w:pPr>
              <w:pStyle w:val="Sinespaciado"/>
              <w:rPr>
                <w:sz w:val="20"/>
                <w:szCs w:val="20"/>
                <w:lang w:eastAsia="es-ES"/>
              </w:rPr>
            </w:pPr>
          </w:p>
        </w:tc>
        <w:tc>
          <w:tcPr>
            <w:tcW w:w="668" w:type="dxa"/>
          </w:tcPr>
          <w:p w:rsidR="00E96AF7" w:rsidRPr="004D1FF0" w:rsidRDefault="00E96AF7" w:rsidP="004D1FF0">
            <w:pPr>
              <w:pStyle w:val="Sinespaciado"/>
              <w:rPr>
                <w:sz w:val="20"/>
                <w:szCs w:val="20"/>
                <w:lang w:eastAsia="es-ES"/>
              </w:rPr>
            </w:pPr>
            <w:r w:rsidRPr="004D1FF0">
              <w:rPr>
                <w:sz w:val="20"/>
                <w:szCs w:val="20"/>
                <w:lang w:eastAsia="es-ES"/>
              </w:rPr>
              <w:t>X</w:t>
            </w:r>
          </w:p>
        </w:tc>
        <w:tc>
          <w:tcPr>
            <w:tcW w:w="750" w:type="dxa"/>
          </w:tcPr>
          <w:p w:rsidR="00E96AF7" w:rsidRPr="004D1FF0" w:rsidRDefault="00E96AF7" w:rsidP="004D1FF0">
            <w:pPr>
              <w:pStyle w:val="Sinespaciado"/>
              <w:rPr>
                <w:sz w:val="20"/>
                <w:szCs w:val="20"/>
                <w:lang w:eastAsia="es-ES"/>
              </w:rPr>
            </w:pPr>
          </w:p>
        </w:tc>
        <w:tc>
          <w:tcPr>
            <w:tcW w:w="1590" w:type="dxa"/>
          </w:tcPr>
          <w:p w:rsidR="00E96AF7" w:rsidRPr="004D1FF0" w:rsidRDefault="00E96AF7" w:rsidP="004D1FF0">
            <w:pPr>
              <w:pStyle w:val="Sinespaciado"/>
              <w:jc w:val="left"/>
              <w:rPr>
                <w:sz w:val="16"/>
                <w:szCs w:val="16"/>
                <w:lang w:eastAsia="es-ES"/>
              </w:rPr>
            </w:pPr>
            <w:r w:rsidRPr="004D1FF0">
              <w:rPr>
                <w:sz w:val="16"/>
                <w:szCs w:val="16"/>
                <w:lang w:eastAsia="es-ES"/>
              </w:rPr>
              <w:t>Aumento en la gestión de proyectos ambientales en escuelas</w:t>
            </w:r>
          </w:p>
        </w:tc>
        <w:tc>
          <w:tcPr>
            <w:tcW w:w="900" w:type="dxa"/>
          </w:tcPr>
          <w:p w:rsidR="00E96AF7" w:rsidRPr="004D1FF0" w:rsidRDefault="00E96AF7" w:rsidP="004D1FF0">
            <w:pPr>
              <w:pStyle w:val="Sinespaciado"/>
              <w:rPr>
                <w:sz w:val="20"/>
                <w:szCs w:val="20"/>
                <w:lang w:eastAsia="es-ES"/>
              </w:rPr>
            </w:pPr>
            <w:r w:rsidRPr="004D1FF0">
              <w:rPr>
                <w:sz w:val="20"/>
                <w:szCs w:val="20"/>
                <w:lang w:eastAsia="es-ES"/>
              </w:rPr>
              <w:t>11,16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3157" w:type="dxa"/>
          </w:tcPr>
          <w:p w:rsidR="00E96AF7" w:rsidRPr="004D1FF0" w:rsidRDefault="00E96AF7" w:rsidP="004D1FF0">
            <w:pPr>
              <w:pStyle w:val="Sinespaciado"/>
              <w:rPr>
                <w:sz w:val="20"/>
                <w:szCs w:val="20"/>
                <w:lang w:eastAsia="es-ES"/>
              </w:rPr>
            </w:pPr>
            <w:r w:rsidRPr="004D1FF0">
              <w:rPr>
                <w:sz w:val="20"/>
                <w:szCs w:val="20"/>
                <w:lang w:eastAsia="es-ES"/>
              </w:rPr>
              <w:t>4.6.4Regeneración del arbolado urbano y desarrollo de áreas verdes como espacios recreativos, espacios públicos y mejoradores del micro-clima del barrio.</w:t>
            </w:r>
          </w:p>
        </w:tc>
        <w:tc>
          <w:tcPr>
            <w:tcW w:w="2126" w:type="dxa"/>
          </w:tcPr>
          <w:p w:rsidR="00E96AF7" w:rsidRPr="004D1FF0" w:rsidRDefault="00E96AF7" w:rsidP="004D1FF0">
            <w:pPr>
              <w:pStyle w:val="Sinespaciado"/>
              <w:rPr>
                <w:sz w:val="20"/>
                <w:szCs w:val="20"/>
                <w:lang w:eastAsia="es-ES"/>
              </w:rPr>
            </w:pPr>
            <w:r w:rsidRPr="004D1FF0">
              <w:rPr>
                <w:sz w:val="20"/>
                <w:szCs w:val="20"/>
                <w:lang w:eastAsia="es-ES"/>
              </w:rPr>
              <w:t>Proyecto de Gestión y Control de arbolado urbano</w:t>
            </w:r>
          </w:p>
        </w:tc>
        <w:tc>
          <w:tcPr>
            <w:tcW w:w="709" w:type="dxa"/>
          </w:tcPr>
          <w:p w:rsidR="00E96AF7" w:rsidRPr="004D1FF0" w:rsidRDefault="00E96AF7" w:rsidP="004D1FF0">
            <w:pPr>
              <w:pStyle w:val="Sinespaciado"/>
              <w:rPr>
                <w:sz w:val="20"/>
                <w:szCs w:val="20"/>
                <w:lang w:eastAsia="es-ES"/>
              </w:rPr>
            </w:pPr>
            <w:r w:rsidRPr="004D1FF0">
              <w:rPr>
                <w:sz w:val="20"/>
                <w:szCs w:val="20"/>
                <w:lang w:eastAsia="es-ES"/>
              </w:rPr>
              <w:t>X</w:t>
            </w:r>
          </w:p>
        </w:tc>
        <w:tc>
          <w:tcPr>
            <w:tcW w:w="668" w:type="dxa"/>
          </w:tcPr>
          <w:p w:rsidR="00E96AF7" w:rsidRPr="004D1FF0" w:rsidRDefault="00E96AF7" w:rsidP="004D1FF0">
            <w:pPr>
              <w:pStyle w:val="Sinespaciado"/>
              <w:rPr>
                <w:sz w:val="20"/>
                <w:szCs w:val="20"/>
                <w:lang w:eastAsia="es-ES"/>
              </w:rPr>
            </w:pPr>
          </w:p>
        </w:tc>
        <w:tc>
          <w:tcPr>
            <w:tcW w:w="750" w:type="dxa"/>
          </w:tcPr>
          <w:p w:rsidR="00E96AF7" w:rsidRPr="004D1FF0" w:rsidRDefault="00E96AF7" w:rsidP="004D1FF0">
            <w:pPr>
              <w:pStyle w:val="Sinespaciado"/>
              <w:rPr>
                <w:sz w:val="20"/>
                <w:szCs w:val="20"/>
                <w:lang w:eastAsia="es-ES"/>
              </w:rPr>
            </w:pPr>
          </w:p>
        </w:tc>
        <w:tc>
          <w:tcPr>
            <w:tcW w:w="1590" w:type="dxa"/>
          </w:tcPr>
          <w:p w:rsidR="00E96AF7" w:rsidRPr="004D1FF0" w:rsidRDefault="00E96AF7" w:rsidP="004D1FF0">
            <w:pPr>
              <w:pStyle w:val="Sinespaciado"/>
              <w:jc w:val="left"/>
              <w:rPr>
                <w:sz w:val="16"/>
                <w:szCs w:val="16"/>
                <w:lang w:eastAsia="es-ES"/>
              </w:rPr>
            </w:pPr>
            <w:r w:rsidRPr="004D1FF0">
              <w:rPr>
                <w:sz w:val="16"/>
                <w:szCs w:val="16"/>
                <w:lang w:eastAsia="es-ES"/>
              </w:rPr>
              <w:t xml:space="preserve">Aumento en el porcentaje de dictaminarían por árboles </w:t>
            </w:r>
          </w:p>
        </w:tc>
        <w:tc>
          <w:tcPr>
            <w:tcW w:w="900" w:type="dxa"/>
          </w:tcPr>
          <w:p w:rsidR="00E96AF7" w:rsidRPr="004D1FF0" w:rsidRDefault="00E96AF7" w:rsidP="004D1FF0">
            <w:pPr>
              <w:pStyle w:val="Sinespaciado"/>
              <w:rPr>
                <w:sz w:val="20"/>
                <w:szCs w:val="20"/>
                <w:lang w:eastAsia="es-ES"/>
              </w:rPr>
            </w:pPr>
            <w:r w:rsidRPr="004D1FF0">
              <w:rPr>
                <w:sz w:val="20"/>
                <w:szCs w:val="20"/>
                <w:lang w:eastAsia="es-ES"/>
              </w:rPr>
              <w:t>11,15</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845"/>
        </w:trPr>
        <w:tc>
          <w:tcPr>
            <w:tcW w:w="3157" w:type="dxa"/>
            <w:vMerge w:val="restart"/>
          </w:tcPr>
          <w:p w:rsidR="00E96AF7" w:rsidRPr="004D1FF0" w:rsidRDefault="00E96AF7" w:rsidP="004D1FF0">
            <w:pPr>
              <w:pStyle w:val="Sinespaciado"/>
              <w:rPr>
                <w:sz w:val="20"/>
                <w:szCs w:val="20"/>
                <w:lang w:eastAsia="es-ES"/>
              </w:rPr>
            </w:pPr>
            <w:r w:rsidRPr="004D1FF0">
              <w:rPr>
                <w:sz w:val="20"/>
                <w:szCs w:val="20"/>
                <w:lang w:eastAsia="es-ES"/>
              </w:rPr>
              <w:lastRenderedPageBreak/>
              <w:t>4.6.5. Promover el cambio cultural y conciencia ambiental en escuelas, empresas y colonias del Municipio.</w:t>
            </w:r>
          </w:p>
        </w:tc>
        <w:tc>
          <w:tcPr>
            <w:tcW w:w="2126" w:type="dxa"/>
          </w:tcPr>
          <w:p w:rsidR="00E96AF7" w:rsidRPr="004D1FF0" w:rsidRDefault="00E96AF7" w:rsidP="004D1FF0">
            <w:pPr>
              <w:pStyle w:val="Sinespaciado"/>
              <w:rPr>
                <w:sz w:val="20"/>
                <w:szCs w:val="20"/>
                <w:lang w:eastAsia="es-ES"/>
              </w:rPr>
            </w:pPr>
            <w:r w:rsidRPr="004D1FF0">
              <w:rPr>
                <w:sz w:val="20"/>
                <w:szCs w:val="20"/>
                <w:lang w:eastAsia="es-ES"/>
              </w:rPr>
              <w:t xml:space="preserve">Programa de Educación y Cultura para la Formación Ciudadana </w:t>
            </w:r>
          </w:p>
        </w:tc>
        <w:tc>
          <w:tcPr>
            <w:tcW w:w="709" w:type="dxa"/>
          </w:tcPr>
          <w:p w:rsidR="00E96AF7" w:rsidRPr="004D1FF0" w:rsidRDefault="00E96AF7" w:rsidP="004D1FF0">
            <w:pPr>
              <w:pStyle w:val="Sinespaciado"/>
              <w:rPr>
                <w:sz w:val="20"/>
                <w:szCs w:val="20"/>
                <w:lang w:eastAsia="es-ES"/>
              </w:rPr>
            </w:pPr>
          </w:p>
        </w:tc>
        <w:tc>
          <w:tcPr>
            <w:tcW w:w="668" w:type="dxa"/>
          </w:tcPr>
          <w:p w:rsidR="00E96AF7" w:rsidRPr="004D1FF0" w:rsidRDefault="00E96AF7" w:rsidP="004D1FF0">
            <w:pPr>
              <w:pStyle w:val="Sinespaciado"/>
              <w:rPr>
                <w:sz w:val="20"/>
                <w:szCs w:val="20"/>
                <w:lang w:eastAsia="es-ES"/>
              </w:rPr>
            </w:pPr>
            <w:r w:rsidRPr="004D1FF0">
              <w:rPr>
                <w:sz w:val="20"/>
                <w:szCs w:val="20"/>
                <w:lang w:eastAsia="es-ES"/>
              </w:rPr>
              <w:t>X</w:t>
            </w:r>
          </w:p>
        </w:tc>
        <w:tc>
          <w:tcPr>
            <w:tcW w:w="750" w:type="dxa"/>
          </w:tcPr>
          <w:p w:rsidR="00E96AF7" w:rsidRPr="004D1FF0" w:rsidRDefault="00E96AF7" w:rsidP="004D1FF0">
            <w:pPr>
              <w:pStyle w:val="Sinespaciado"/>
              <w:rPr>
                <w:sz w:val="20"/>
                <w:szCs w:val="20"/>
                <w:lang w:eastAsia="es-ES"/>
              </w:rPr>
            </w:pPr>
          </w:p>
        </w:tc>
        <w:tc>
          <w:tcPr>
            <w:tcW w:w="1590" w:type="dxa"/>
          </w:tcPr>
          <w:p w:rsidR="00E96AF7" w:rsidRPr="004D1FF0" w:rsidRDefault="004D1FF0" w:rsidP="004D1FF0">
            <w:pPr>
              <w:pStyle w:val="Sinespaciado"/>
              <w:jc w:val="left"/>
              <w:rPr>
                <w:sz w:val="16"/>
                <w:szCs w:val="16"/>
                <w:lang w:eastAsia="es-ES"/>
              </w:rPr>
            </w:pPr>
            <w:r>
              <w:rPr>
                <w:sz w:val="16"/>
                <w:szCs w:val="16"/>
                <w:lang w:eastAsia="es-ES"/>
              </w:rPr>
              <w:t>Incremento de los Consejos Sociales y de la participación ciudadana.</w:t>
            </w:r>
          </w:p>
        </w:tc>
        <w:tc>
          <w:tcPr>
            <w:tcW w:w="900" w:type="dxa"/>
          </w:tcPr>
          <w:p w:rsidR="00E96AF7" w:rsidRPr="004D1FF0" w:rsidRDefault="00E96AF7" w:rsidP="004D1FF0">
            <w:pPr>
              <w:pStyle w:val="Sinespaciado"/>
              <w:rPr>
                <w:sz w:val="20"/>
                <w:szCs w:val="20"/>
                <w:lang w:eastAsia="es-ES"/>
              </w:rPr>
            </w:pPr>
            <w:r w:rsidRPr="004D1FF0">
              <w:rPr>
                <w:sz w:val="20"/>
                <w:szCs w:val="20"/>
                <w:lang w:eastAsia="es-ES"/>
              </w:rPr>
              <w:t>4</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3157" w:type="dxa"/>
            <w:vMerge/>
          </w:tcPr>
          <w:p w:rsidR="00E96AF7" w:rsidRPr="004D1FF0" w:rsidRDefault="00E96AF7" w:rsidP="004D1FF0">
            <w:pPr>
              <w:pStyle w:val="Sinespaciado"/>
              <w:rPr>
                <w:sz w:val="20"/>
                <w:szCs w:val="20"/>
                <w:lang w:eastAsia="es-ES"/>
              </w:rPr>
            </w:pPr>
          </w:p>
        </w:tc>
        <w:tc>
          <w:tcPr>
            <w:tcW w:w="2126" w:type="dxa"/>
          </w:tcPr>
          <w:p w:rsidR="00E96AF7" w:rsidRPr="004D1FF0" w:rsidRDefault="00E96AF7" w:rsidP="004D1FF0">
            <w:pPr>
              <w:pStyle w:val="Sinespaciado"/>
              <w:rPr>
                <w:sz w:val="20"/>
                <w:szCs w:val="20"/>
                <w:lang w:eastAsia="es-ES"/>
              </w:rPr>
            </w:pPr>
            <w:r w:rsidRPr="004D1FF0">
              <w:rPr>
                <w:sz w:val="20"/>
                <w:szCs w:val="20"/>
                <w:lang w:eastAsia="es-ES"/>
              </w:rPr>
              <w:t>Letras verdes</w:t>
            </w:r>
          </w:p>
        </w:tc>
        <w:tc>
          <w:tcPr>
            <w:tcW w:w="709" w:type="dxa"/>
          </w:tcPr>
          <w:p w:rsidR="00E96AF7" w:rsidRPr="004D1FF0" w:rsidRDefault="00E96AF7" w:rsidP="004D1FF0">
            <w:pPr>
              <w:pStyle w:val="Sinespaciado"/>
              <w:rPr>
                <w:sz w:val="20"/>
                <w:szCs w:val="20"/>
                <w:lang w:eastAsia="es-ES"/>
              </w:rPr>
            </w:pPr>
          </w:p>
        </w:tc>
        <w:tc>
          <w:tcPr>
            <w:tcW w:w="668" w:type="dxa"/>
          </w:tcPr>
          <w:p w:rsidR="00E96AF7" w:rsidRPr="004D1FF0" w:rsidRDefault="00E96AF7" w:rsidP="004D1FF0">
            <w:pPr>
              <w:pStyle w:val="Sinespaciado"/>
              <w:rPr>
                <w:sz w:val="20"/>
                <w:szCs w:val="20"/>
                <w:lang w:eastAsia="es-ES"/>
              </w:rPr>
            </w:pPr>
          </w:p>
        </w:tc>
        <w:tc>
          <w:tcPr>
            <w:tcW w:w="750" w:type="dxa"/>
          </w:tcPr>
          <w:p w:rsidR="00E96AF7" w:rsidRPr="004D1FF0" w:rsidRDefault="00E96AF7" w:rsidP="004D1FF0">
            <w:pPr>
              <w:pStyle w:val="Sinespaciado"/>
              <w:rPr>
                <w:sz w:val="20"/>
                <w:szCs w:val="20"/>
                <w:lang w:eastAsia="es-ES"/>
              </w:rPr>
            </w:pPr>
            <w:r w:rsidRPr="004D1FF0">
              <w:rPr>
                <w:sz w:val="20"/>
                <w:szCs w:val="20"/>
                <w:lang w:eastAsia="es-ES"/>
              </w:rPr>
              <w:t>X</w:t>
            </w:r>
          </w:p>
        </w:tc>
        <w:tc>
          <w:tcPr>
            <w:tcW w:w="1590" w:type="dxa"/>
          </w:tcPr>
          <w:p w:rsidR="00E96AF7" w:rsidRPr="004D1FF0" w:rsidRDefault="00E96AF7" w:rsidP="004D1FF0">
            <w:pPr>
              <w:pStyle w:val="Sinespaciado"/>
              <w:jc w:val="left"/>
              <w:rPr>
                <w:sz w:val="16"/>
                <w:szCs w:val="16"/>
                <w:lang w:eastAsia="es-ES"/>
              </w:rPr>
            </w:pPr>
            <w:r w:rsidRPr="004D1FF0">
              <w:rPr>
                <w:sz w:val="16"/>
                <w:szCs w:val="16"/>
                <w:lang w:eastAsia="es-ES"/>
              </w:rPr>
              <w:t>Aumento en la gestión de proyectos ambientales en escuelas</w:t>
            </w:r>
          </w:p>
        </w:tc>
        <w:tc>
          <w:tcPr>
            <w:tcW w:w="900" w:type="dxa"/>
          </w:tcPr>
          <w:p w:rsidR="00E96AF7" w:rsidRPr="004D1FF0" w:rsidRDefault="00E96AF7" w:rsidP="004D1FF0">
            <w:pPr>
              <w:pStyle w:val="Sinespaciado"/>
              <w:rPr>
                <w:sz w:val="20"/>
                <w:szCs w:val="20"/>
                <w:lang w:eastAsia="es-ES"/>
              </w:rPr>
            </w:pPr>
            <w:r w:rsidRPr="004D1FF0">
              <w:rPr>
                <w:sz w:val="20"/>
                <w:szCs w:val="20"/>
                <w:lang w:eastAsia="es-ES"/>
              </w:rPr>
              <w:t>4</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3157" w:type="dxa"/>
            <w:vMerge/>
          </w:tcPr>
          <w:p w:rsidR="00E96AF7" w:rsidRPr="004D1FF0" w:rsidRDefault="00E96AF7" w:rsidP="004D1FF0">
            <w:pPr>
              <w:pStyle w:val="Sinespaciado"/>
              <w:rPr>
                <w:sz w:val="20"/>
                <w:szCs w:val="20"/>
                <w:lang w:eastAsia="es-ES"/>
              </w:rPr>
            </w:pPr>
          </w:p>
        </w:tc>
        <w:tc>
          <w:tcPr>
            <w:tcW w:w="2126" w:type="dxa"/>
          </w:tcPr>
          <w:p w:rsidR="00E96AF7" w:rsidRPr="004D1FF0" w:rsidRDefault="00E96AF7" w:rsidP="004D1FF0">
            <w:pPr>
              <w:pStyle w:val="Sinespaciado"/>
              <w:rPr>
                <w:sz w:val="20"/>
                <w:szCs w:val="20"/>
                <w:lang w:eastAsia="es-ES"/>
              </w:rPr>
            </w:pPr>
            <w:r w:rsidRPr="004D1FF0">
              <w:rPr>
                <w:sz w:val="20"/>
                <w:szCs w:val="20"/>
                <w:lang w:eastAsia="es-ES"/>
              </w:rPr>
              <w:t>Proyecto misión, plantón, teatro musical</w:t>
            </w:r>
          </w:p>
        </w:tc>
        <w:tc>
          <w:tcPr>
            <w:tcW w:w="709" w:type="dxa"/>
          </w:tcPr>
          <w:p w:rsidR="00E96AF7" w:rsidRPr="004D1FF0" w:rsidRDefault="00E96AF7" w:rsidP="004D1FF0">
            <w:pPr>
              <w:pStyle w:val="Sinespaciado"/>
              <w:rPr>
                <w:sz w:val="20"/>
                <w:szCs w:val="20"/>
                <w:lang w:eastAsia="es-ES"/>
              </w:rPr>
            </w:pPr>
            <w:r w:rsidRPr="004D1FF0">
              <w:rPr>
                <w:sz w:val="20"/>
                <w:szCs w:val="20"/>
                <w:lang w:eastAsia="es-ES"/>
              </w:rPr>
              <w:t>X</w:t>
            </w:r>
          </w:p>
        </w:tc>
        <w:tc>
          <w:tcPr>
            <w:tcW w:w="668" w:type="dxa"/>
          </w:tcPr>
          <w:p w:rsidR="00E96AF7" w:rsidRPr="004D1FF0" w:rsidRDefault="00E96AF7" w:rsidP="004D1FF0">
            <w:pPr>
              <w:pStyle w:val="Sinespaciado"/>
              <w:rPr>
                <w:sz w:val="20"/>
                <w:szCs w:val="20"/>
                <w:lang w:eastAsia="es-ES"/>
              </w:rPr>
            </w:pPr>
          </w:p>
        </w:tc>
        <w:tc>
          <w:tcPr>
            <w:tcW w:w="750" w:type="dxa"/>
          </w:tcPr>
          <w:p w:rsidR="00E96AF7" w:rsidRPr="004D1FF0" w:rsidRDefault="00E96AF7" w:rsidP="004D1FF0">
            <w:pPr>
              <w:pStyle w:val="Sinespaciado"/>
              <w:rPr>
                <w:sz w:val="20"/>
                <w:szCs w:val="20"/>
                <w:lang w:eastAsia="es-ES"/>
              </w:rPr>
            </w:pPr>
          </w:p>
        </w:tc>
        <w:tc>
          <w:tcPr>
            <w:tcW w:w="1590" w:type="dxa"/>
          </w:tcPr>
          <w:p w:rsidR="00E96AF7" w:rsidRPr="004D1FF0" w:rsidRDefault="00E96AF7" w:rsidP="004D1FF0">
            <w:pPr>
              <w:pStyle w:val="Sinespaciado"/>
              <w:jc w:val="left"/>
              <w:rPr>
                <w:sz w:val="16"/>
                <w:szCs w:val="16"/>
                <w:lang w:eastAsia="es-ES"/>
              </w:rPr>
            </w:pPr>
            <w:r w:rsidRPr="004D1FF0">
              <w:rPr>
                <w:sz w:val="16"/>
                <w:szCs w:val="16"/>
                <w:lang w:eastAsia="es-ES"/>
              </w:rPr>
              <w:t>Aumento en la gestión de proyectos ambientales en escuelas</w:t>
            </w:r>
          </w:p>
        </w:tc>
        <w:tc>
          <w:tcPr>
            <w:tcW w:w="900" w:type="dxa"/>
          </w:tcPr>
          <w:p w:rsidR="00E96AF7" w:rsidRPr="004D1FF0" w:rsidRDefault="00E96AF7" w:rsidP="004D1FF0">
            <w:pPr>
              <w:pStyle w:val="Sinespaciado"/>
              <w:rPr>
                <w:sz w:val="20"/>
                <w:szCs w:val="20"/>
                <w:lang w:eastAsia="es-ES"/>
              </w:rPr>
            </w:pPr>
            <w:r w:rsidRPr="004D1FF0">
              <w:rPr>
                <w:sz w:val="20"/>
                <w:szCs w:val="20"/>
                <w:lang w:eastAsia="es-ES"/>
              </w:rPr>
              <w:t>4</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3157" w:type="dxa"/>
            <w:vMerge/>
          </w:tcPr>
          <w:p w:rsidR="00E96AF7" w:rsidRPr="004D1FF0" w:rsidRDefault="00E96AF7" w:rsidP="004D1FF0">
            <w:pPr>
              <w:pStyle w:val="Sinespaciado"/>
              <w:rPr>
                <w:sz w:val="20"/>
                <w:szCs w:val="20"/>
                <w:lang w:eastAsia="es-ES"/>
              </w:rPr>
            </w:pPr>
          </w:p>
        </w:tc>
        <w:tc>
          <w:tcPr>
            <w:tcW w:w="2126" w:type="dxa"/>
          </w:tcPr>
          <w:p w:rsidR="00E96AF7" w:rsidRPr="004D1FF0" w:rsidRDefault="00E96AF7" w:rsidP="004D1FF0">
            <w:pPr>
              <w:pStyle w:val="Sinespaciado"/>
              <w:rPr>
                <w:sz w:val="20"/>
                <w:szCs w:val="20"/>
                <w:lang w:eastAsia="es-ES"/>
              </w:rPr>
            </w:pPr>
            <w:r w:rsidRPr="004D1FF0">
              <w:rPr>
                <w:sz w:val="20"/>
                <w:szCs w:val="20"/>
                <w:lang w:eastAsia="es-ES"/>
              </w:rPr>
              <w:t>Cinema peregrino, reflexión ambiental en corto</w:t>
            </w:r>
          </w:p>
        </w:tc>
        <w:tc>
          <w:tcPr>
            <w:tcW w:w="709" w:type="dxa"/>
          </w:tcPr>
          <w:p w:rsidR="00E96AF7" w:rsidRPr="004D1FF0" w:rsidRDefault="00E96AF7" w:rsidP="004D1FF0">
            <w:pPr>
              <w:pStyle w:val="Sinespaciado"/>
              <w:rPr>
                <w:sz w:val="20"/>
                <w:szCs w:val="20"/>
                <w:lang w:eastAsia="es-ES"/>
              </w:rPr>
            </w:pPr>
            <w:r w:rsidRPr="004D1FF0">
              <w:rPr>
                <w:sz w:val="20"/>
                <w:szCs w:val="20"/>
                <w:lang w:eastAsia="es-ES"/>
              </w:rPr>
              <w:t>X</w:t>
            </w:r>
          </w:p>
        </w:tc>
        <w:tc>
          <w:tcPr>
            <w:tcW w:w="668" w:type="dxa"/>
          </w:tcPr>
          <w:p w:rsidR="00E96AF7" w:rsidRPr="004D1FF0" w:rsidRDefault="00E96AF7" w:rsidP="004D1FF0">
            <w:pPr>
              <w:pStyle w:val="Sinespaciado"/>
              <w:rPr>
                <w:sz w:val="20"/>
                <w:szCs w:val="20"/>
                <w:lang w:eastAsia="es-ES"/>
              </w:rPr>
            </w:pPr>
          </w:p>
        </w:tc>
        <w:tc>
          <w:tcPr>
            <w:tcW w:w="750" w:type="dxa"/>
          </w:tcPr>
          <w:p w:rsidR="00E96AF7" w:rsidRPr="004D1FF0" w:rsidRDefault="00E96AF7" w:rsidP="004D1FF0">
            <w:pPr>
              <w:pStyle w:val="Sinespaciado"/>
              <w:rPr>
                <w:sz w:val="20"/>
                <w:szCs w:val="20"/>
                <w:lang w:eastAsia="es-ES"/>
              </w:rPr>
            </w:pPr>
          </w:p>
        </w:tc>
        <w:tc>
          <w:tcPr>
            <w:tcW w:w="1590" w:type="dxa"/>
          </w:tcPr>
          <w:p w:rsidR="00E96AF7" w:rsidRPr="004D1FF0" w:rsidRDefault="00E96AF7" w:rsidP="004D1FF0">
            <w:pPr>
              <w:pStyle w:val="Sinespaciado"/>
              <w:jc w:val="left"/>
              <w:rPr>
                <w:sz w:val="16"/>
                <w:szCs w:val="16"/>
                <w:lang w:eastAsia="es-ES"/>
              </w:rPr>
            </w:pPr>
            <w:r w:rsidRPr="004D1FF0">
              <w:rPr>
                <w:sz w:val="16"/>
                <w:szCs w:val="16"/>
                <w:lang w:eastAsia="es-ES"/>
              </w:rPr>
              <w:t>Aumento en la gestión de proyectos ambientales en escuelas</w:t>
            </w:r>
          </w:p>
        </w:tc>
        <w:tc>
          <w:tcPr>
            <w:tcW w:w="900" w:type="dxa"/>
          </w:tcPr>
          <w:p w:rsidR="00E96AF7" w:rsidRPr="004D1FF0" w:rsidRDefault="00E96AF7" w:rsidP="004D1FF0">
            <w:pPr>
              <w:pStyle w:val="Sinespaciado"/>
              <w:rPr>
                <w:sz w:val="20"/>
                <w:szCs w:val="20"/>
                <w:lang w:eastAsia="es-ES"/>
              </w:rPr>
            </w:pPr>
            <w:r w:rsidRPr="004D1FF0">
              <w:rPr>
                <w:sz w:val="20"/>
                <w:szCs w:val="20"/>
                <w:lang w:eastAsia="es-ES"/>
              </w:rPr>
              <w:t>4</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3157" w:type="dxa"/>
            <w:vMerge/>
          </w:tcPr>
          <w:p w:rsidR="00E96AF7" w:rsidRPr="004D1FF0" w:rsidRDefault="00E96AF7" w:rsidP="004D1FF0">
            <w:pPr>
              <w:pStyle w:val="Sinespaciado"/>
              <w:rPr>
                <w:sz w:val="20"/>
                <w:szCs w:val="20"/>
                <w:lang w:eastAsia="es-ES"/>
              </w:rPr>
            </w:pPr>
          </w:p>
        </w:tc>
        <w:tc>
          <w:tcPr>
            <w:tcW w:w="2126" w:type="dxa"/>
          </w:tcPr>
          <w:p w:rsidR="00E96AF7" w:rsidRPr="004D1FF0" w:rsidRDefault="00E96AF7" w:rsidP="004D1FF0">
            <w:pPr>
              <w:pStyle w:val="Sinespaciado"/>
              <w:rPr>
                <w:sz w:val="20"/>
                <w:szCs w:val="20"/>
                <w:lang w:eastAsia="es-ES"/>
              </w:rPr>
            </w:pPr>
            <w:r w:rsidRPr="004D1FF0">
              <w:rPr>
                <w:sz w:val="20"/>
                <w:szCs w:val="20"/>
                <w:lang w:eastAsia="es-ES"/>
              </w:rPr>
              <w:t>Celebraciones ambientales</w:t>
            </w:r>
          </w:p>
        </w:tc>
        <w:tc>
          <w:tcPr>
            <w:tcW w:w="709" w:type="dxa"/>
          </w:tcPr>
          <w:p w:rsidR="00E96AF7" w:rsidRPr="004D1FF0" w:rsidRDefault="00E96AF7" w:rsidP="004D1FF0">
            <w:pPr>
              <w:pStyle w:val="Sinespaciado"/>
              <w:rPr>
                <w:sz w:val="20"/>
                <w:szCs w:val="20"/>
                <w:lang w:eastAsia="es-ES"/>
              </w:rPr>
            </w:pPr>
            <w:r w:rsidRPr="004D1FF0">
              <w:rPr>
                <w:sz w:val="20"/>
                <w:szCs w:val="20"/>
                <w:lang w:eastAsia="es-ES"/>
              </w:rPr>
              <w:t>X</w:t>
            </w:r>
          </w:p>
        </w:tc>
        <w:tc>
          <w:tcPr>
            <w:tcW w:w="668" w:type="dxa"/>
          </w:tcPr>
          <w:p w:rsidR="00E96AF7" w:rsidRPr="004D1FF0" w:rsidRDefault="00E96AF7" w:rsidP="004D1FF0">
            <w:pPr>
              <w:pStyle w:val="Sinespaciado"/>
              <w:rPr>
                <w:sz w:val="20"/>
                <w:szCs w:val="20"/>
                <w:lang w:eastAsia="es-ES"/>
              </w:rPr>
            </w:pPr>
          </w:p>
        </w:tc>
        <w:tc>
          <w:tcPr>
            <w:tcW w:w="750" w:type="dxa"/>
          </w:tcPr>
          <w:p w:rsidR="00E96AF7" w:rsidRPr="004D1FF0" w:rsidRDefault="00E96AF7" w:rsidP="004D1FF0">
            <w:pPr>
              <w:pStyle w:val="Sinespaciado"/>
              <w:rPr>
                <w:sz w:val="20"/>
                <w:szCs w:val="20"/>
                <w:lang w:eastAsia="es-ES"/>
              </w:rPr>
            </w:pPr>
          </w:p>
        </w:tc>
        <w:tc>
          <w:tcPr>
            <w:tcW w:w="1590" w:type="dxa"/>
          </w:tcPr>
          <w:p w:rsidR="00E96AF7" w:rsidRPr="004D1FF0" w:rsidRDefault="00E96AF7" w:rsidP="004D1FF0">
            <w:pPr>
              <w:pStyle w:val="Sinespaciado"/>
              <w:jc w:val="left"/>
              <w:rPr>
                <w:sz w:val="16"/>
                <w:szCs w:val="16"/>
                <w:lang w:eastAsia="es-ES"/>
              </w:rPr>
            </w:pPr>
            <w:r w:rsidRPr="004D1FF0">
              <w:rPr>
                <w:sz w:val="16"/>
                <w:szCs w:val="16"/>
                <w:lang w:eastAsia="es-ES"/>
              </w:rPr>
              <w:t>Aumento en la gestión de proyectos ambientales en escuelas</w:t>
            </w:r>
          </w:p>
        </w:tc>
        <w:tc>
          <w:tcPr>
            <w:tcW w:w="900" w:type="dxa"/>
          </w:tcPr>
          <w:p w:rsidR="00E96AF7" w:rsidRPr="004D1FF0" w:rsidRDefault="00E96AF7" w:rsidP="004D1FF0">
            <w:pPr>
              <w:pStyle w:val="Sinespaciado"/>
              <w:rPr>
                <w:sz w:val="20"/>
                <w:szCs w:val="20"/>
                <w:lang w:eastAsia="es-ES"/>
              </w:rPr>
            </w:pPr>
            <w:r w:rsidRPr="004D1FF0">
              <w:rPr>
                <w:sz w:val="20"/>
                <w:szCs w:val="20"/>
                <w:lang w:eastAsia="es-ES"/>
              </w:rPr>
              <w:t>4</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3157" w:type="dxa"/>
            <w:vMerge/>
          </w:tcPr>
          <w:p w:rsidR="00E96AF7" w:rsidRPr="004D1FF0" w:rsidRDefault="00E96AF7" w:rsidP="004D1FF0">
            <w:pPr>
              <w:pStyle w:val="Sinespaciado"/>
              <w:rPr>
                <w:sz w:val="20"/>
                <w:szCs w:val="20"/>
                <w:lang w:eastAsia="es-ES"/>
              </w:rPr>
            </w:pPr>
          </w:p>
        </w:tc>
        <w:tc>
          <w:tcPr>
            <w:tcW w:w="2126" w:type="dxa"/>
          </w:tcPr>
          <w:p w:rsidR="00E96AF7" w:rsidRPr="004D1FF0" w:rsidRDefault="00E96AF7" w:rsidP="004D1FF0">
            <w:pPr>
              <w:pStyle w:val="Sinespaciado"/>
              <w:rPr>
                <w:sz w:val="20"/>
                <w:szCs w:val="20"/>
                <w:lang w:eastAsia="es-ES"/>
              </w:rPr>
            </w:pPr>
            <w:r w:rsidRPr="004D1FF0">
              <w:rPr>
                <w:sz w:val="20"/>
                <w:szCs w:val="20"/>
                <w:lang w:eastAsia="es-ES"/>
              </w:rPr>
              <w:t>Capacitación ambiental a escuelas</w:t>
            </w:r>
          </w:p>
        </w:tc>
        <w:tc>
          <w:tcPr>
            <w:tcW w:w="709" w:type="dxa"/>
          </w:tcPr>
          <w:p w:rsidR="00E96AF7" w:rsidRPr="004D1FF0" w:rsidRDefault="00E96AF7" w:rsidP="004D1FF0">
            <w:pPr>
              <w:pStyle w:val="Sinespaciado"/>
              <w:rPr>
                <w:sz w:val="20"/>
                <w:szCs w:val="20"/>
                <w:lang w:eastAsia="es-ES"/>
              </w:rPr>
            </w:pPr>
          </w:p>
        </w:tc>
        <w:tc>
          <w:tcPr>
            <w:tcW w:w="668" w:type="dxa"/>
          </w:tcPr>
          <w:p w:rsidR="00E96AF7" w:rsidRPr="004D1FF0" w:rsidRDefault="00E96AF7" w:rsidP="004D1FF0">
            <w:pPr>
              <w:pStyle w:val="Sinespaciado"/>
              <w:rPr>
                <w:sz w:val="20"/>
                <w:szCs w:val="20"/>
                <w:lang w:eastAsia="es-ES"/>
              </w:rPr>
            </w:pPr>
            <w:r w:rsidRPr="004D1FF0">
              <w:rPr>
                <w:sz w:val="20"/>
                <w:szCs w:val="20"/>
                <w:lang w:eastAsia="es-ES"/>
              </w:rPr>
              <w:t>X</w:t>
            </w:r>
          </w:p>
        </w:tc>
        <w:tc>
          <w:tcPr>
            <w:tcW w:w="750" w:type="dxa"/>
          </w:tcPr>
          <w:p w:rsidR="00E96AF7" w:rsidRPr="004D1FF0" w:rsidRDefault="00E96AF7" w:rsidP="004D1FF0">
            <w:pPr>
              <w:pStyle w:val="Sinespaciado"/>
              <w:rPr>
                <w:sz w:val="20"/>
                <w:szCs w:val="20"/>
                <w:lang w:eastAsia="es-ES"/>
              </w:rPr>
            </w:pPr>
          </w:p>
        </w:tc>
        <w:tc>
          <w:tcPr>
            <w:tcW w:w="1590" w:type="dxa"/>
          </w:tcPr>
          <w:p w:rsidR="00E96AF7" w:rsidRPr="004D1FF0" w:rsidRDefault="00E96AF7" w:rsidP="004D1FF0">
            <w:pPr>
              <w:pStyle w:val="Sinespaciado"/>
              <w:jc w:val="left"/>
              <w:rPr>
                <w:sz w:val="16"/>
                <w:szCs w:val="16"/>
                <w:lang w:eastAsia="es-ES"/>
              </w:rPr>
            </w:pPr>
            <w:r w:rsidRPr="004D1FF0">
              <w:rPr>
                <w:sz w:val="16"/>
                <w:szCs w:val="16"/>
                <w:lang w:eastAsia="es-ES"/>
              </w:rPr>
              <w:t>Aumento en la gestión de proyectos ambientales en escuelas</w:t>
            </w:r>
          </w:p>
        </w:tc>
        <w:tc>
          <w:tcPr>
            <w:tcW w:w="900" w:type="dxa"/>
          </w:tcPr>
          <w:p w:rsidR="00E96AF7" w:rsidRPr="004D1FF0" w:rsidRDefault="00E96AF7" w:rsidP="004D1FF0">
            <w:pPr>
              <w:pStyle w:val="Sinespaciado"/>
              <w:rPr>
                <w:sz w:val="20"/>
                <w:szCs w:val="20"/>
                <w:lang w:eastAsia="es-ES"/>
              </w:rPr>
            </w:pPr>
            <w:r w:rsidRPr="004D1FF0">
              <w:rPr>
                <w:sz w:val="20"/>
                <w:szCs w:val="20"/>
                <w:lang w:eastAsia="es-ES"/>
              </w:rPr>
              <w:t>4</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3157" w:type="dxa"/>
            <w:vMerge/>
          </w:tcPr>
          <w:p w:rsidR="00E96AF7" w:rsidRPr="004D1FF0" w:rsidRDefault="00E96AF7" w:rsidP="004D1FF0">
            <w:pPr>
              <w:pStyle w:val="Sinespaciado"/>
              <w:rPr>
                <w:sz w:val="20"/>
                <w:szCs w:val="20"/>
                <w:lang w:eastAsia="es-ES"/>
              </w:rPr>
            </w:pPr>
          </w:p>
        </w:tc>
        <w:tc>
          <w:tcPr>
            <w:tcW w:w="2126" w:type="dxa"/>
          </w:tcPr>
          <w:p w:rsidR="00E96AF7" w:rsidRPr="004D1FF0" w:rsidRDefault="00E96AF7" w:rsidP="004D1FF0">
            <w:pPr>
              <w:pStyle w:val="Sinespaciado"/>
              <w:rPr>
                <w:sz w:val="20"/>
                <w:szCs w:val="20"/>
                <w:lang w:eastAsia="es-ES"/>
              </w:rPr>
            </w:pPr>
            <w:r w:rsidRPr="004D1FF0">
              <w:rPr>
                <w:sz w:val="20"/>
                <w:szCs w:val="20"/>
                <w:lang w:eastAsia="es-ES"/>
              </w:rPr>
              <w:t>CREA Congreso Regional de Educación Ambiental</w:t>
            </w:r>
          </w:p>
        </w:tc>
        <w:tc>
          <w:tcPr>
            <w:tcW w:w="709" w:type="dxa"/>
          </w:tcPr>
          <w:p w:rsidR="00E96AF7" w:rsidRPr="004D1FF0" w:rsidRDefault="00E96AF7" w:rsidP="004D1FF0">
            <w:pPr>
              <w:pStyle w:val="Sinespaciado"/>
              <w:rPr>
                <w:sz w:val="20"/>
                <w:szCs w:val="20"/>
                <w:lang w:eastAsia="es-ES"/>
              </w:rPr>
            </w:pPr>
            <w:r w:rsidRPr="004D1FF0">
              <w:rPr>
                <w:sz w:val="20"/>
                <w:szCs w:val="20"/>
                <w:lang w:eastAsia="es-ES"/>
              </w:rPr>
              <w:t>X</w:t>
            </w:r>
          </w:p>
        </w:tc>
        <w:tc>
          <w:tcPr>
            <w:tcW w:w="668" w:type="dxa"/>
          </w:tcPr>
          <w:p w:rsidR="00E96AF7" w:rsidRPr="004D1FF0" w:rsidRDefault="00E96AF7" w:rsidP="004D1FF0">
            <w:pPr>
              <w:pStyle w:val="Sinespaciado"/>
              <w:rPr>
                <w:sz w:val="20"/>
                <w:szCs w:val="20"/>
                <w:lang w:eastAsia="es-ES"/>
              </w:rPr>
            </w:pPr>
          </w:p>
        </w:tc>
        <w:tc>
          <w:tcPr>
            <w:tcW w:w="750" w:type="dxa"/>
          </w:tcPr>
          <w:p w:rsidR="00E96AF7" w:rsidRPr="004D1FF0" w:rsidRDefault="00E96AF7" w:rsidP="004D1FF0">
            <w:pPr>
              <w:pStyle w:val="Sinespaciado"/>
              <w:rPr>
                <w:sz w:val="20"/>
                <w:szCs w:val="20"/>
                <w:lang w:eastAsia="es-ES"/>
              </w:rPr>
            </w:pPr>
          </w:p>
        </w:tc>
        <w:tc>
          <w:tcPr>
            <w:tcW w:w="1590" w:type="dxa"/>
          </w:tcPr>
          <w:p w:rsidR="00E96AF7" w:rsidRPr="004D1FF0" w:rsidRDefault="00E96AF7" w:rsidP="004D1FF0">
            <w:pPr>
              <w:pStyle w:val="Sinespaciado"/>
              <w:jc w:val="left"/>
              <w:rPr>
                <w:sz w:val="16"/>
                <w:szCs w:val="16"/>
                <w:lang w:eastAsia="es-ES"/>
              </w:rPr>
            </w:pPr>
            <w:r w:rsidRPr="004D1FF0">
              <w:rPr>
                <w:sz w:val="16"/>
                <w:szCs w:val="16"/>
                <w:lang w:eastAsia="es-ES"/>
              </w:rPr>
              <w:t>Aumento en la gestión de proyectos ambientales en escuelas</w:t>
            </w:r>
          </w:p>
        </w:tc>
        <w:tc>
          <w:tcPr>
            <w:tcW w:w="900" w:type="dxa"/>
          </w:tcPr>
          <w:p w:rsidR="00E96AF7" w:rsidRPr="004D1FF0" w:rsidRDefault="00E96AF7" w:rsidP="004D1FF0">
            <w:pPr>
              <w:pStyle w:val="Sinespaciado"/>
              <w:rPr>
                <w:sz w:val="20"/>
                <w:szCs w:val="20"/>
                <w:lang w:eastAsia="es-ES"/>
              </w:rPr>
            </w:pPr>
            <w:r w:rsidRPr="004D1FF0">
              <w:rPr>
                <w:sz w:val="20"/>
                <w:szCs w:val="20"/>
                <w:lang w:eastAsia="es-ES"/>
              </w:rPr>
              <w:t>4</w:t>
            </w:r>
          </w:p>
        </w:tc>
      </w:tr>
    </w:tbl>
    <w:p w:rsidR="00E96AF7" w:rsidRPr="003B4A2A" w:rsidRDefault="00E96AF7" w:rsidP="00E96AF7">
      <w:pPr>
        <w:spacing w:after="0" w:line="240" w:lineRule="auto"/>
        <w:jc w:val="both"/>
        <w:rPr>
          <w:rFonts w:ascii="Arial" w:eastAsia="Calibri" w:hAnsi="Arial" w:cs="Arial"/>
          <w:b/>
          <w:sz w:val="28"/>
          <w:szCs w:val="28"/>
          <w:lang w:val="es-ES"/>
        </w:rPr>
      </w:pPr>
    </w:p>
    <w:p w:rsidR="00E96AF7" w:rsidRPr="003B4A2A" w:rsidRDefault="00E96AF7" w:rsidP="00E96AF7">
      <w:pPr>
        <w:spacing w:after="0" w:line="240" w:lineRule="auto"/>
        <w:jc w:val="both"/>
        <w:rPr>
          <w:rFonts w:ascii="Arial" w:eastAsia="Calibri" w:hAnsi="Arial" w:cs="Arial"/>
          <w:b/>
          <w:sz w:val="28"/>
          <w:szCs w:val="28"/>
          <w:lang w:val="es-ES"/>
        </w:rPr>
      </w:pPr>
    </w:p>
    <w:p w:rsidR="00E96AF7" w:rsidRPr="003B4A2A" w:rsidRDefault="00E96AF7" w:rsidP="00E96AF7">
      <w:pPr>
        <w:spacing w:after="0" w:line="240" w:lineRule="auto"/>
        <w:jc w:val="both"/>
        <w:rPr>
          <w:rFonts w:ascii="Arial" w:eastAsia="Calibri" w:hAnsi="Arial" w:cs="Arial"/>
          <w:b/>
          <w:sz w:val="28"/>
          <w:szCs w:val="28"/>
          <w:lang w:val="es-ES"/>
        </w:rPr>
      </w:pPr>
    </w:p>
    <w:p w:rsidR="00E96AF7" w:rsidRPr="003B4A2A" w:rsidRDefault="00E96AF7" w:rsidP="00E96AF7">
      <w:pPr>
        <w:spacing w:after="0" w:line="240" w:lineRule="auto"/>
        <w:jc w:val="both"/>
        <w:rPr>
          <w:rFonts w:ascii="Arial" w:eastAsia="Calibri" w:hAnsi="Arial" w:cs="Arial"/>
          <w:b/>
          <w:sz w:val="28"/>
          <w:szCs w:val="28"/>
          <w:lang w:val="es-ES"/>
        </w:rPr>
      </w:pPr>
    </w:p>
    <w:p w:rsidR="004D1FF0" w:rsidRPr="003B4A2A" w:rsidRDefault="004D1FF0" w:rsidP="004D1FF0">
      <w:pPr>
        <w:spacing w:after="0" w:line="240" w:lineRule="auto"/>
        <w:jc w:val="both"/>
        <w:rPr>
          <w:rFonts w:ascii="Arial" w:eastAsia="Times New Roman" w:hAnsi="Arial" w:cs="Arial"/>
          <w:sz w:val="24"/>
          <w:szCs w:val="24"/>
          <w:lang w:val="es-ES" w:eastAsia="es-ES"/>
        </w:rPr>
      </w:pPr>
    </w:p>
    <w:p w:rsidR="004D1FF0" w:rsidRDefault="004D1FF0" w:rsidP="004D1FF0">
      <w:pPr>
        <w:pStyle w:val="Sinespaciado"/>
        <w:rPr>
          <w:sz w:val="20"/>
          <w:szCs w:val="20"/>
        </w:rPr>
      </w:pPr>
    </w:p>
    <w:p w:rsidR="004D1FF0" w:rsidRDefault="004D1FF0" w:rsidP="004D1FF0">
      <w:pPr>
        <w:pStyle w:val="Sinespaciado"/>
        <w:rPr>
          <w:sz w:val="20"/>
          <w:szCs w:val="20"/>
        </w:rPr>
      </w:pPr>
    </w:p>
    <w:p w:rsidR="004D1FF0" w:rsidRDefault="004D1FF0" w:rsidP="004D1FF0">
      <w:pPr>
        <w:pStyle w:val="Sinespaciado"/>
        <w:rPr>
          <w:b/>
          <w:color w:val="0000FF"/>
          <w:sz w:val="28"/>
          <w:szCs w:val="28"/>
        </w:rPr>
      </w:pPr>
      <w:r>
        <w:rPr>
          <w:lang w:val="es-MX"/>
        </w:rPr>
        <w:br w:type="page"/>
      </w:r>
    </w:p>
    <w:p w:rsidR="00E96AF7" w:rsidRPr="003B4A2A" w:rsidRDefault="00E96AF7" w:rsidP="00E96AF7">
      <w:pPr>
        <w:spacing w:after="0" w:line="240" w:lineRule="auto"/>
        <w:jc w:val="both"/>
        <w:rPr>
          <w:rFonts w:ascii="Arial" w:eastAsia="Calibri" w:hAnsi="Arial" w:cs="Arial"/>
          <w:b/>
          <w:sz w:val="28"/>
          <w:szCs w:val="28"/>
          <w:lang w:val="es-ES"/>
        </w:rPr>
      </w:pPr>
      <w:r w:rsidRPr="003B4A2A">
        <w:rPr>
          <w:rFonts w:ascii="Arial" w:eastAsia="Calibri" w:hAnsi="Arial" w:cs="Arial"/>
          <w:b/>
          <w:sz w:val="28"/>
          <w:szCs w:val="28"/>
          <w:lang w:val="es-ES"/>
        </w:rPr>
        <w:lastRenderedPageBreak/>
        <w:t xml:space="preserve">Eje </w:t>
      </w:r>
      <w:r w:rsidRPr="003B4A2A">
        <w:rPr>
          <w:rFonts w:ascii="Arial" w:eastAsia="Calibri" w:hAnsi="Arial" w:cs="Arial"/>
          <w:b/>
          <w:sz w:val="28"/>
          <w:szCs w:val="28"/>
        </w:rPr>
        <w:t xml:space="preserve">V. </w:t>
      </w:r>
      <w:r w:rsidRPr="003B4A2A">
        <w:rPr>
          <w:rFonts w:ascii="Arial" w:eastAsia="Calibri" w:hAnsi="Arial" w:cs="Arial"/>
          <w:b/>
          <w:sz w:val="28"/>
          <w:szCs w:val="28"/>
          <w:lang w:val="es-ES"/>
        </w:rPr>
        <w:t>Cultura de la Legalidad y Seguridad Ciudadana.</w:t>
      </w:r>
    </w:p>
    <w:p w:rsidR="00E96AF7" w:rsidRPr="003B4A2A" w:rsidRDefault="00E96AF7" w:rsidP="004D1FF0">
      <w:pPr>
        <w:pStyle w:val="Sinespaciado"/>
      </w:pPr>
    </w:p>
    <w:tbl>
      <w:tblPr>
        <w:tblpPr w:leftFromText="141" w:rightFromText="141" w:vertAnchor="text" w:horzAnchor="margin" w:tblpX="-34" w:tblpY="139"/>
        <w:tblW w:w="9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26"/>
        <w:gridCol w:w="3544"/>
        <w:gridCol w:w="708"/>
        <w:gridCol w:w="993"/>
        <w:gridCol w:w="789"/>
        <w:gridCol w:w="1620"/>
        <w:gridCol w:w="720"/>
      </w:tblGrid>
      <w:tr w:rsidR="00E96AF7" w:rsidRPr="003B4A2A" w:rsidTr="00E96AF7">
        <w:trPr>
          <w:trHeight w:val="559"/>
        </w:trPr>
        <w:tc>
          <w:tcPr>
            <w:tcW w:w="9900" w:type="dxa"/>
            <w:gridSpan w:val="7"/>
          </w:tcPr>
          <w:p w:rsidR="00E96AF7" w:rsidRPr="004D1FF0" w:rsidRDefault="00E96AF7" w:rsidP="004D1FF0">
            <w:pPr>
              <w:pStyle w:val="Sinespaciado"/>
              <w:rPr>
                <w:szCs w:val="24"/>
              </w:rPr>
            </w:pPr>
            <w:r w:rsidRPr="004D1FF0">
              <w:rPr>
                <w:szCs w:val="24"/>
              </w:rPr>
              <w:t xml:space="preserve">Estrategia </w:t>
            </w:r>
          </w:p>
          <w:p w:rsidR="00E96AF7" w:rsidRPr="003B4A2A" w:rsidRDefault="00E96AF7" w:rsidP="004D1FF0">
            <w:pPr>
              <w:pStyle w:val="Sinespaciado"/>
              <w:rPr>
                <w:rFonts w:eastAsia="Times New Roman"/>
                <w:kern w:val="1"/>
                <w:sz w:val="16"/>
                <w:szCs w:val="16"/>
                <w:lang w:val="es-ES_tradnl" w:eastAsia="es-ES"/>
              </w:rPr>
            </w:pPr>
            <w:r w:rsidRPr="004D1FF0">
              <w:rPr>
                <w:b/>
                <w:szCs w:val="24"/>
              </w:rPr>
              <w:t>5.1.</w:t>
            </w:r>
            <w:r w:rsidRPr="004D1FF0">
              <w:rPr>
                <w:szCs w:val="24"/>
              </w:rPr>
              <w:t xml:space="preserve"> Atención a las niñas y niños en situación vulnerable.</w:t>
            </w:r>
          </w:p>
        </w:tc>
      </w:tr>
      <w:tr w:rsidR="00E96AF7" w:rsidRPr="003B4A2A" w:rsidTr="00E96AF7">
        <w:trPr>
          <w:gridAfter w:val="1"/>
          <w:wAfter w:w="720" w:type="dxa"/>
          <w:cantSplit/>
          <w:trHeight w:val="132"/>
        </w:trPr>
        <w:tc>
          <w:tcPr>
            <w:tcW w:w="1526"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3544"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490"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1620"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E96AF7">
        <w:trPr>
          <w:cantSplit/>
        </w:trPr>
        <w:tc>
          <w:tcPr>
            <w:tcW w:w="1526"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3544"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708"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993"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78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1620"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720"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18"/>
                <w:szCs w:val="16"/>
                <w:lang w:val="es-ES" w:eastAsia="es-ES"/>
              </w:rPr>
              <w:t>ODS</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26" w:type="dxa"/>
            <w:vMerge w:val="restart"/>
          </w:tcPr>
          <w:p w:rsidR="00E96AF7" w:rsidRPr="003B4A2A" w:rsidRDefault="00E96AF7" w:rsidP="00E96AF7">
            <w:pPr>
              <w:spacing w:after="0" w:line="240" w:lineRule="auto"/>
              <w:rPr>
                <w:rFonts w:ascii="Arial" w:eastAsia="Times New Roman" w:hAnsi="Arial" w:cs="Arial"/>
                <w:sz w:val="20"/>
                <w:szCs w:val="20"/>
                <w:lang w:eastAsia="es-MX"/>
              </w:rPr>
            </w:pPr>
            <w:r w:rsidRPr="003B4A2A">
              <w:rPr>
                <w:rFonts w:ascii="Arial" w:eastAsia="Times New Roman" w:hAnsi="Arial" w:cs="Arial"/>
                <w:sz w:val="20"/>
                <w:szCs w:val="20"/>
                <w:lang w:eastAsia="es-MX"/>
              </w:rPr>
              <w:t>5.1.1. Combatir la trata y comercio de niños, niñas adolescentes y jóvenes.</w:t>
            </w:r>
          </w:p>
          <w:p w:rsidR="00E96AF7" w:rsidRPr="003B4A2A" w:rsidRDefault="00E96AF7" w:rsidP="00E96AF7">
            <w:pPr>
              <w:spacing w:after="0" w:line="240" w:lineRule="auto"/>
              <w:rPr>
                <w:rFonts w:ascii="Arial" w:eastAsia="Times New Roman" w:hAnsi="Arial" w:cs="Arial"/>
                <w:sz w:val="20"/>
                <w:szCs w:val="20"/>
                <w:lang w:eastAsia="es-MX"/>
              </w:rPr>
            </w:pPr>
          </w:p>
        </w:tc>
        <w:tc>
          <w:tcPr>
            <w:tcW w:w="354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Consejo Municipal de Familia </w:t>
            </w: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993"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8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1620" w:type="dxa"/>
          </w:tcPr>
          <w:p w:rsidR="00E96AF7" w:rsidRPr="004D1FF0" w:rsidRDefault="00E96AF7" w:rsidP="00E96AF7">
            <w:pPr>
              <w:spacing w:after="0" w:line="240" w:lineRule="auto"/>
              <w:rPr>
                <w:rFonts w:ascii="Arial" w:eastAsia="Times New Roman" w:hAnsi="Arial" w:cs="Arial"/>
                <w:sz w:val="16"/>
                <w:szCs w:val="16"/>
                <w:lang w:val="es-ES" w:eastAsia="es-ES"/>
              </w:rPr>
            </w:pPr>
            <w:r w:rsidRPr="004D1FF0">
              <w:rPr>
                <w:rFonts w:ascii="Arial" w:eastAsia="Times New Roman" w:hAnsi="Arial" w:cs="Arial"/>
                <w:sz w:val="16"/>
                <w:szCs w:val="16"/>
                <w:lang w:val="es-ES" w:eastAsia="es-ES"/>
              </w:rPr>
              <w:t>Aumento en el porcentaje de familias que se benefician con los servicios del consejo</w:t>
            </w:r>
          </w:p>
        </w:tc>
        <w:tc>
          <w:tcPr>
            <w:tcW w:w="72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2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54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Explotación Sexual Infantil.</w:t>
            </w:r>
          </w:p>
        </w:tc>
        <w:tc>
          <w:tcPr>
            <w:tcW w:w="70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993"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789"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1620" w:type="dxa"/>
          </w:tcPr>
          <w:p w:rsidR="00E96AF7" w:rsidRPr="004D1FF0" w:rsidRDefault="00E96AF7" w:rsidP="00E96AF7">
            <w:pPr>
              <w:spacing w:after="0" w:line="240" w:lineRule="auto"/>
              <w:rPr>
                <w:rFonts w:ascii="Arial" w:eastAsia="Times New Roman" w:hAnsi="Arial" w:cs="Arial"/>
                <w:sz w:val="16"/>
                <w:szCs w:val="16"/>
                <w:lang w:val="es-ES" w:eastAsia="es-ES"/>
              </w:rPr>
            </w:pPr>
            <w:r w:rsidRPr="004D1FF0">
              <w:rPr>
                <w:rFonts w:ascii="Arial" w:eastAsia="Times New Roman" w:hAnsi="Arial" w:cs="Arial"/>
                <w:sz w:val="16"/>
                <w:szCs w:val="16"/>
                <w:lang w:val="es-ES" w:eastAsia="es-ES"/>
              </w:rPr>
              <w:t>Reducción en los índices de violencia infantil.</w:t>
            </w:r>
          </w:p>
          <w:p w:rsidR="00E96AF7" w:rsidRPr="004D1FF0" w:rsidRDefault="00E96AF7" w:rsidP="00E96AF7">
            <w:pPr>
              <w:spacing w:after="0" w:line="240" w:lineRule="auto"/>
              <w:rPr>
                <w:rFonts w:ascii="Arial" w:eastAsia="Times New Roman" w:hAnsi="Arial" w:cs="Arial"/>
                <w:sz w:val="16"/>
                <w:szCs w:val="16"/>
                <w:lang w:val="es-ES" w:eastAsia="es-ES"/>
              </w:rPr>
            </w:pPr>
            <w:r w:rsidRPr="004D1FF0">
              <w:rPr>
                <w:rFonts w:ascii="Arial" w:eastAsia="Times New Roman" w:hAnsi="Arial" w:cs="Arial"/>
                <w:sz w:val="16"/>
                <w:szCs w:val="16"/>
                <w:lang w:val="es-ES" w:eastAsia="es-ES"/>
              </w:rPr>
              <w:t xml:space="preserve">Número de atención y seguimiento de casos de trata infantil. </w:t>
            </w:r>
          </w:p>
        </w:tc>
        <w:tc>
          <w:tcPr>
            <w:tcW w:w="72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16</w:t>
            </w:r>
          </w:p>
        </w:tc>
      </w:tr>
    </w:tbl>
    <w:p w:rsidR="00E96AF7" w:rsidRPr="003B4A2A" w:rsidRDefault="00E96AF7" w:rsidP="00E96AF7">
      <w:pPr>
        <w:spacing w:after="0" w:line="240" w:lineRule="auto"/>
        <w:rPr>
          <w:rFonts w:ascii="Arial" w:eastAsia="Times New Roman" w:hAnsi="Arial" w:cs="Arial"/>
          <w:sz w:val="24"/>
          <w:szCs w:val="24"/>
          <w:lang w:val="es-ES" w:eastAsia="es-ES"/>
        </w:rPr>
      </w:pPr>
    </w:p>
    <w:p w:rsidR="00E96AF7" w:rsidRPr="003B4A2A" w:rsidRDefault="00E96AF7" w:rsidP="00E96AF7">
      <w:pPr>
        <w:spacing w:after="0" w:line="240" w:lineRule="auto"/>
        <w:ind w:left="-284"/>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98"/>
        <w:gridCol w:w="2835"/>
        <w:gridCol w:w="850"/>
        <w:gridCol w:w="851"/>
        <w:gridCol w:w="709"/>
        <w:gridCol w:w="2157"/>
        <w:gridCol w:w="900"/>
      </w:tblGrid>
      <w:tr w:rsidR="00E96AF7" w:rsidRPr="003B4A2A" w:rsidTr="00E96AF7">
        <w:trPr>
          <w:trHeight w:val="576"/>
        </w:trPr>
        <w:tc>
          <w:tcPr>
            <w:tcW w:w="9900" w:type="dxa"/>
            <w:gridSpan w:val="7"/>
          </w:tcPr>
          <w:p w:rsidR="00E96AF7" w:rsidRPr="004D1FF0" w:rsidRDefault="00E96AF7" w:rsidP="004D1FF0">
            <w:pPr>
              <w:pStyle w:val="Sinespaciado"/>
              <w:rPr>
                <w:szCs w:val="24"/>
              </w:rPr>
            </w:pPr>
            <w:r w:rsidRPr="004D1FF0">
              <w:rPr>
                <w:szCs w:val="24"/>
              </w:rPr>
              <w:t xml:space="preserve">Estrategia </w:t>
            </w:r>
          </w:p>
          <w:p w:rsidR="00E96AF7" w:rsidRPr="003B4A2A" w:rsidRDefault="00E96AF7" w:rsidP="004D1FF0">
            <w:pPr>
              <w:pStyle w:val="Sinespaciado"/>
              <w:rPr>
                <w:sz w:val="20"/>
                <w:szCs w:val="20"/>
              </w:rPr>
            </w:pPr>
            <w:r w:rsidRPr="004D1FF0">
              <w:rPr>
                <w:b/>
                <w:szCs w:val="24"/>
              </w:rPr>
              <w:t>5.2.</w:t>
            </w:r>
            <w:r w:rsidRPr="004D1FF0">
              <w:rPr>
                <w:szCs w:val="24"/>
              </w:rPr>
              <w:t xml:space="preserve"> Acceso a una sociedad coordinada y segura.</w:t>
            </w:r>
          </w:p>
        </w:tc>
      </w:tr>
      <w:tr w:rsidR="00E96AF7" w:rsidRPr="003B4A2A" w:rsidTr="004D1FF0">
        <w:trPr>
          <w:gridAfter w:val="1"/>
          <w:wAfter w:w="900" w:type="dxa"/>
          <w:cantSplit/>
          <w:trHeight w:val="132"/>
        </w:trPr>
        <w:tc>
          <w:tcPr>
            <w:tcW w:w="1598"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2835"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410"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2157"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4D1FF0">
        <w:trPr>
          <w:cantSplit/>
        </w:trPr>
        <w:tc>
          <w:tcPr>
            <w:tcW w:w="1598"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2835"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85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851"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2157"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4D1F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98" w:type="dxa"/>
            <w:vMerge w:val="restart"/>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eastAsia="es-MX"/>
              </w:rPr>
            </w:pPr>
            <w:r w:rsidRPr="003B4A2A">
              <w:rPr>
                <w:rFonts w:ascii="Arial" w:eastAsia="Times New Roman" w:hAnsi="Arial" w:cs="Arial"/>
                <w:sz w:val="20"/>
                <w:szCs w:val="20"/>
                <w:lang w:eastAsia="es-MX"/>
              </w:rPr>
              <w:t>5.2.1. Operativos conjuntos en materia de seguridad ciudadana, de colaboración y coordinación con los Gobierno Federal y Estatal.</w:t>
            </w:r>
          </w:p>
        </w:tc>
        <w:tc>
          <w:tcPr>
            <w:tcW w:w="2835"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de reestructuración y homologación salarial</w:t>
            </w:r>
          </w:p>
        </w:tc>
        <w:tc>
          <w:tcPr>
            <w:tcW w:w="850"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p>
        </w:tc>
        <w:tc>
          <w:tcPr>
            <w:tcW w:w="851"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p>
        </w:tc>
        <w:tc>
          <w:tcPr>
            <w:tcW w:w="2157" w:type="dxa"/>
            <w:shd w:val="clear" w:color="auto" w:fill="FFFFFF" w:themeFill="background1"/>
          </w:tcPr>
          <w:p w:rsidR="00E96AF7" w:rsidRPr="004D1FF0" w:rsidRDefault="00E96AF7" w:rsidP="00E96AF7">
            <w:pPr>
              <w:shd w:val="clear" w:color="auto" w:fill="FFFFFF" w:themeFill="background1"/>
              <w:spacing w:after="0" w:line="240" w:lineRule="auto"/>
              <w:rPr>
                <w:rFonts w:ascii="Arial" w:eastAsia="Times New Roman" w:hAnsi="Arial" w:cs="Arial"/>
                <w:sz w:val="16"/>
                <w:szCs w:val="16"/>
                <w:lang w:val="es-ES" w:eastAsia="es-ES"/>
              </w:rPr>
            </w:pPr>
            <w:r w:rsidRPr="004D1FF0">
              <w:rPr>
                <w:rFonts w:ascii="Arial" w:eastAsia="Times New Roman" w:hAnsi="Arial" w:cs="Arial"/>
                <w:sz w:val="16"/>
                <w:szCs w:val="16"/>
                <w:lang w:val="es-ES" w:eastAsia="es-ES"/>
              </w:rPr>
              <w:t>Reducción de incidentes de corrupción. Reducción del índice de renuncias de elementos de seguridad.</w:t>
            </w:r>
          </w:p>
        </w:tc>
        <w:tc>
          <w:tcPr>
            <w:tcW w:w="900"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16</w:t>
            </w:r>
          </w:p>
        </w:tc>
      </w:tr>
      <w:tr w:rsidR="00E96AF7" w:rsidRPr="003B4A2A" w:rsidTr="004D1F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98" w:type="dxa"/>
            <w:vMerge/>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eastAsia="es-MX"/>
              </w:rPr>
            </w:pPr>
          </w:p>
        </w:tc>
        <w:tc>
          <w:tcPr>
            <w:tcW w:w="2835"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Programa de mejorar para las condiciones laborales </w:t>
            </w:r>
          </w:p>
        </w:tc>
        <w:tc>
          <w:tcPr>
            <w:tcW w:w="850"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p>
        </w:tc>
        <w:tc>
          <w:tcPr>
            <w:tcW w:w="851"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p>
        </w:tc>
        <w:tc>
          <w:tcPr>
            <w:tcW w:w="2157" w:type="dxa"/>
            <w:shd w:val="clear" w:color="auto" w:fill="FFFFFF" w:themeFill="background1"/>
          </w:tcPr>
          <w:p w:rsidR="00E96AF7" w:rsidRPr="004D1FF0" w:rsidRDefault="00E96AF7" w:rsidP="00E96AF7">
            <w:pPr>
              <w:shd w:val="clear" w:color="auto" w:fill="FFFFFF" w:themeFill="background1"/>
              <w:spacing w:after="0" w:line="240" w:lineRule="auto"/>
              <w:rPr>
                <w:rFonts w:ascii="Arial" w:eastAsia="Times New Roman" w:hAnsi="Arial" w:cs="Arial"/>
                <w:sz w:val="16"/>
                <w:szCs w:val="16"/>
                <w:lang w:val="es-ES" w:eastAsia="es-ES"/>
              </w:rPr>
            </w:pPr>
            <w:r w:rsidRPr="004D1FF0">
              <w:rPr>
                <w:rFonts w:ascii="Arial" w:eastAsia="Times New Roman" w:hAnsi="Arial" w:cs="Arial"/>
                <w:sz w:val="16"/>
                <w:szCs w:val="16"/>
                <w:lang w:val="es-ES" w:eastAsia="es-ES"/>
              </w:rPr>
              <w:t>Reducción de incidentes de corrupción. Reducción del índice de renuncias de elementos de seguridad.</w:t>
            </w:r>
          </w:p>
        </w:tc>
        <w:tc>
          <w:tcPr>
            <w:tcW w:w="900"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16</w:t>
            </w:r>
          </w:p>
        </w:tc>
      </w:tr>
      <w:tr w:rsidR="00E96AF7" w:rsidRPr="003B4A2A" w:rsidTr="004D1F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98" w:type="dxa"/>
            <w:vMerge/>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eastAsia="es-MX"/>
              </w:rPr>
            </w:pPr>
          </w:p>
        </w:tc>
        <w:tc>
          <w:tcPr>
            <w:tcW w:w="2835"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de indemnizaciones</w:t>
            </w:r>
          </w:p>
        </w:tc>
        <w:tc>
          <w:tcPr>
            <w:tcW w:w="850"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p>
        </w:tc>
        <w:tc>
          <w:tcPr>
            <w:tcW w:w="851"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p>
        </w:tc>
        <w:tc>
          <w:tcPr>
            <w:tcW w:w="2157" w:type="dxa"/>
            <w:shd w:val="clear" w:color="auto" w:fill="FFFFFF" w:themeFill="background1"/>
          </w:tcPr>
          <w:p w:rsidR="00E96AF7" w:rsidRPr="004D1FF0" w:rsidRDefault="00E96AF7" w:rsidP="00E96AF7">
            <w:pPr>
              <w:shd w:val="clear" w:color="auto" w:fill="FFFFFF" w:themeFill="background1"/>
              <w:spacing w:after="0" w:line="240" w:lineRule="auto"/>
              <w:rPr>
                <w:rFonts w:ascii="Arial" w:eastAsia="Times New Roman" w:hAnsi="Arial" w:cs="Arial"/>
                <w:sz w:val="16"/>
                <w:szCs w:val="16"/>
                <w:lang w:val="es-ES" w:eastAsia="es-ES"/>
              </w:rPr>
            </w:pPr>
            <w:r w:rsidRPr="004D1FF0">
              <w:rPr>
                <w:rFonts w:ascii="Arial" w:eastAsia="Times New Roman" w:hAnsi="Arial" w:cs="Arial"/>
                <w:sz w:val="16"/>
                <w:szCs w:val="16"/>
                <w:lang w:val="es-ES" w:eastAsia="es-ES"/>
              </w:rPr>
              <w:t>Reducción de incidentes de corrupción. Reducción del índice de renuncias de elementos de seguridad.</w:t>
            </w:r>
          </w:p>
        </w:tc>
        <w:tc>
          <w:tcPr>
            <w:tcW w:w="900"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16</w:t>
            </w:r>
          </w:p>
        </w:tc>
      </w:tr>
      <w:tr w:rsidR="00E96AF7" w:rsidRPr="003B4A2A" w:rsidTr="004D1F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98" w:type="dxa"/>
            <w:vMerge/>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eastAsia="es-MX"/>
              </w:rPr>
            </w:pPr>
          </w:p>
        </w:tc>
        <w:tc>
          <w:tcPr>
            <w:tcW w:w="2835"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Agencia metropolitana de seguridad pública</w:t>
            </w:r>
          </w:p>
        </w:tc>
        <w:tc>
          <w:tcPr>
            <w:tcW w:w="850"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p>
        </w:tc>
        <w:tc>
          <w:tcPr>
            <w:tcW w:w="851"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709"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p>
        </w:tc>
        <w:tc>
          <w:tcPr>
            <w:tcW w:w="2157" w:type="dxa"/>
            <w:shd w:val="clear" w:color="auto" w:fill="FFFFFF" w:themeFill="background1"/>
          </w:tcPr>
          <w:p w:rsidR="00E96AF7" w:rsidRPr="004D1FF0" w:rsidRDefault="00E96AF7" w:rsidP="00E96AF7">
            <w:pPr>
              <w:shd w:val="clear" w:color="auto" w:fill="FFFFFF" w:themeFill="background1"/>
              <w:spacing w:after="0" w:line="240" w:lineRule="auto"/>
              <w:rPr>
                <w:rFonts w:ascii="Arial" w:eastAsia="Times New Roman" w:hAnsi="Arial" w:cs="Arial"/>
                <w:sz w:val="16"/>
                <w:szCs w:val="16"/>
                <w:lang w:val="es-ES" w:eastAsia="es-ES"/>
              </w:rPr>
            </w:pPr>
            <w:r w:rsidRPr="004D1FF0">
              <w:rPr>
                <w:rFonts w:ascii="Arial" w:eastAsia="Times New Roman" w:hAnsi="Arial" w:cs="Arial"/>
                <w:sz w:val="16"/>
                <w:szCs w:val="16"/>
                <w:lang w:val="es-ES" w:eastAsia="es-ES"/>
              </w:rPr>
              <w:t>Aumento de porcentaje de acciones efectivas y oportunas.</w:t>
            </w:r>
          </w:p>
        </w:tc>
        <w:tc>
          <w:tcPr>
            <w:tcW w:w="900" w:type="dxa"/>
            <w:shd w:val="clear" w:color="auto" w:fill="FFFFFF" w:themeFill="background1"/>
          </w:tcPr>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16</w:t>
            </w:r>
          </w:p>
        </w:tc>
      </w:tr>
    </w:tbl>
    <w:p w:rsidR="00E96AF7" w:rsidRPr="003B4A2A" w:rsidRDefault="00E96AF7" w:rsidP="00E96AF7">
      <w:pPr>
        <w:shd w:val="clear" w:color="auto" w:fill="FFFFFF" w:themeFill="background1"/>
        <w:spacing w:after="0" w:line="240" w:lineRule="auto"/>
        <w:rPr>
          <w:rFonts w:ascii="Arial" w:eastAsia="Times New Roman" w:hAnsi="Arial" w:cs="Arial"/>
          <w:sz w:val="20"/>
          <w:szCs w:val="20"/>
          <w:lang w:val="es-ES" w:eastAsia="es-ES"/>
        </w:rPr>
      </w:pPr>
    </w:p>
    <w:tbl>
      <w:tblPr>
        <w:tblpPr w:leftFromText="141" w:rightFromText="141" w:vertAnchor="text" w:horzAnchor="margin" w:tblpY="-49"/>
        <w:tblW w:w="9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26"/>
        <w:gridCol w:w="3334"/>
        <w:gridCol w:w="900"/>
        <w:gridCol w:w="900"/>
        <w:gridCol w:w="900"/>
        <w:gridCol w:w="1762"/>
        <w:gridCol w:w="578"/>
      </w:tblGrid>
      <w:tr w:rsidR="00E96AF7" w:rsidRPr="003B4A2A" w:rsidTr="00E96AF7">
        <w:trPr>
          <w:trHeight w:val="775"/>
        </w:trPr>
        <w:tc>
          <w:tcPr>
            <w:tcW w:w="9900" w:type="dxa"/>
            <w:gridSpan w:val="7"/>
          </w:tcPr>
          <w:p w:rsidR="00E96AF7" w:rsidRPr="003B4A2A" w:rsidRDefault="00E96AF7" w:rsidP="004D1FF0">
            <w:pPr>
              <w:pStyle w:val="Sinespaciado"/>
            </w:pPr>
            <w:r w:rsidRPr="003B4A2A">
              <w:lastRenderedPageBreak/>
              <w:t xml:space="preserve">Estrategia </w:t>
            </w:r>
          </w:p>
          <w:p w:rsidR="00E96AF7" w:rsidRPr="003B4A2A" w:rsidRDefault="00E96AF7" w:rsidP="004D1FF0">
            <w:pPr>
              <w:pStyle w:val="Sinespaciado"/>
              <w:rPr>
                <w:rFonts w:eastAsia="Times New Roman"/>
                <w:kern w:val="1"/>
                <w:sz w:val="16"/>
                <w:szCs w:val="16"/>
                <w:lang w:val="es-ES_tradnl" w:eastAsia="es-ES"/>
              </w:rPr>
            </w:pPr>
            <w:r w:rsidRPr="004D1FF0">
              <w:rPr>
                <w:b/>
                <w:szCs w:val="20"/>
              </w:rPr>
              <w:t>5.3</w:t>
            </w:r>
            <w:r w:rsidR="004D1FF0" w:rsidRPr="004D1FF0">
              <w:rPr>
                <w:b/>
                <w:szCs w:val="20"/>
              </w:rPr>
              <w:t>.</w:t>
            </w:r>
            <w:r w:rsidRPr="003B4A2A">
              <w:rPr>
                <w:szCs w:val="20"/>
              </w:rPr>
              <w:t xml:space="preserve"> Prevención y tratamiento del Bullying, violencia y consumo de drogas en las escuelas.</w:t>
            </w:r>
          </w:p>
        </w:tc>
      </w:tr>
      <w:tr w:rsidR="00E96AF7" w:rsidRPr="003B4A2A" w:rsidTr="00E96AF7">
        <w:trPr>
          <w:gridAfter w:val="1"/>
          <w:wAfter w:w="578" w:type="dxa"/>
          <w:cantSplit/>
          <w:trHeight w:val="132"/>
        </w:trPr>
        <w:tc>
          <w:tcPr>
            <w:tcW w:w="1526"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3334"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700"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1762"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E96AF7">
        <w:trPr>
          <w:cantSplit/>
        </w:trPr>
        <w:tc>
          <w:tcPr>
            <w:tcW w:w="1526"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3334"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1762"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578"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26" w:type="dxa"/>
            <w:vMerge w:val="restart"/>
          </w:tcPr>
          <w:p w:rsidR="00E96AF7" w:rsidRPr="003B4A2A" w:rsidRDefault="00E96AF7" w:rsidP="00E96AF7">
            <w:pPr>
              <w:spacing w:after="0" w:line="240" w:lineRule="auto"/>
              <w:rPr>
                <w:rFonts w:ascii="Arial" w:eastAsia="Times New Roman" w:hAnsi="Arial" w:cs="Arial"/>
                <w:sz w:val="20"/>
                <w:szCs w:val="20"/>
                <w:lang w:eastAsia="es-MX"/>
              </w:rPr>
            </w:pPr>
            <w:r w:rsidRPr="003B4A2A">
              <w:rPr>
                <w:rFonts w:ascii="Arial" w:eastAsia="Times New Roman" w:hAnsi="Arial" w:cs="Arial"/>
                <w:sz w:val="20"/>
                <w:szCs w:val="20"/>
                <w:lang w:eastAsia="es-MX"/>
              </w:rPr>
              <w:t>5.3.1. Atención del bullying y venta y consumo de drogas en barrios y escuelas.</w:t>
            </w:r>
          </w:p>
          <w:p w:rsidR="00E96AF7" w:rsidRPr="003B4A2A" w:rsidRDefault="00E96AF7" w:rsidP="00E96AF7">
            <w:pPr>
              <w:spacing w:after="0" w:line="240" w:lineRule="auto"/>
              <w:rPr>
                <w:rFonts w:ascii="Arial" w:eastAsia="Times New Roman" w:hAnsi="Arial" w:cs="Arial"/>
                <w:sz w:val="20"/>
                <w:szCs w:val="20"/>
                <w:lang w:eastAsia="es-MX"/>
              </w:rPr>
            </w:pPr>
          </w:p>
        </w:tc>
        <w:tc>
          <w:tcPr>
            <w:tcW w:w="333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Encuentro Familias, Comunidad Educativa, Gobierno (Correspondencia Indirecta, no tiene correspondencia directa con su eje)</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1762"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Número de familias que aplicaron el programa y que recibieron atención focalizada.</w:t>
            </w:r>
          </w:p>
        </w:tc>
        <w:tc>
          <w:tcPr>
            <w:tcW w:w="57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2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33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para la mejora de la convivencia escolar en los planteles de Educación Básica de San Pedro Tlaquepaque (Correspondencia Indirecta, no tiene correspondencia directa con su eje)</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1762"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incidentes en los planteles de educación básica.</w:t>
            </w:r>
          </w:p>
        </w:tc>
        <w:tc>
          <w:tcPr>
            <w:tcW w:w="57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2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33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Quererte es Prevenir, Para Jóvenes. (Correspondencia Indirecta, no tiene correspondencia directa con su eje)</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1762"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Reducción de índices de drogadicción </w:t>
            </w:r>
          </w:p>
        </w:tc>
        <w:tc>
          <w:tcPr>
            <w:tcW w:w="57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3</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2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33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PALOMA (Programa para Adolescentes Ligado a la Orientación de un Mejor Autoconocimiento) Correspondencia Indirecta, no tiene correspondencia directa con su eje)</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1762"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porcentaje en reincidencia de jóvenes en conflicto con la ley</w:t>
            </w:r>
          </w:p>
        </w:tc>
        <w:tc>
          <w:tcPr>
            <w:tcW w:w="57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3</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2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33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Programa de Rescate de Espacios Deportivos. Correspondencia indirecta, no tiene correspondencia directa con su eje</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1762"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Aumento en el porcentaje de personas con acceso a la recreación y el esparcimiento</w:t>
            </w:r>
          </w:p>
        </w:tc>
        <w:tc>
          <w:tcPr>
            <w:tcW w:w="57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9</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2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33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Proyecto de Sensibilización y Desarrollo para adolescentes (PROSEDE). </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1762"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porcentaje en reincidencia de jóvenes en conflicto con la ley</w:t>
            </w:r>
          </w:p>
        </w:tc>
        <w:tc>
          <w:tcPr>
            <w:tcW w:w="57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3,4</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2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33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atención y prevención de la violencia dirigidas a mujeres, hombres, niñas y niños</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1762"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índice de violencia de género.</w:t>
            </w:r>
          </w:p>
        </w:tc>
        <w:tc>
          <w:tcPr>
            <w:tcW w:w="57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2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33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Proyecto D.A.R.E. </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1762"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porcentaje en reincidencia de jóvenes en conflicto con la ley</w:t>
            </w:r>
          </w:p>
        </w:tc>
        <w:tc>
          <w:tcPr>
            <w:tcW w:w="57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3,4,16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2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33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Proyecto de "Campaña permanente </w:t>
            </w:r>
            <w:r w:rsidRPr="003B4A2A">
              <w:rPr>
                <w:rFonts w:ascii="Arial" w:eastAsia="Times New Roman" w:hAnsi="Arial" w:cs="Arial"/>
                <w:sz w:val="20"/>
                <w:szCs w:val="20"/>
                <w:lang w:val="es-ES" w:eastAsia="es-ES"/>
              </w:rPr>
              <w:lastRenderedPageBreak/>
              <w:t>para la Prevención del Delito", dirigido a niñas y niños. Dirección de Prevención Social.</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1762"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Reducción de </w:t>
            </w:r>
            <w:r w:rsidRPr="003B4A2A">
              <w:rPr>
                <w:rFonts w:ascii="Arial" w:eastAsia="Times New Roman" w:hAnsi="Arial" w:cs="Arial"/>
                <w:sz w:val="20"/>
                <w:szCs w:val="20"/>
                <w:lang w:val="es-ES" w:eastAsia="es-ES"/>
              </w:rPr>
              <w:lastRenderedPageBreak/>
              <w:t>porcentaje en reincidencia de jóvenes en conflicto con la ley</w:t>
            </w:r>
          </w:p>
        </w:tc>
        <w:tc>
          <w:tcPr>
            <w:tcW w:w="57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lastRenderedPageBreak/>
              <w:t>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2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33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“Renovando Padres " (PEP).</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1762"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 xml:space="preserve">Reducción de los índices de violencia y delincuencia juvenil </w:t>
            </w:r>
          </w:p>
        </w:tc>
        <w:tc>
          <w:tcPr>
            <w:tcW w:w="57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4,10</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26" w:type="dxa"/>
            <w:vMerge/>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3334"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Proyecto de participación ciudadana activa a beneficio de su Seguridad Publica y/o Proyecto de Vinculación y Asociaciones Civiles. Correspondencia indirecta</w:t>
            </w: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p>
        </w:tc>
        <w:tc>
          <w:tcPr>
            <w:tcW w:w="900"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X</w:t>
            </w:r>
          </w:p>
        </w:tc>
        <w:tc>
          <w:tcPr>
            <w:tcW w:w="1762"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Reducción de índices de inseguridad</w:t>
            </w:r>
          </w:p>
        </w:tc>
        <w:tc>
          <w:tcPr>
            <w:tcW w:w="578" w:type="dxa"/>
          </w:tcPr>
          <w:p w:rsidR="00E96AF7" w:rsidRPr="003B4A2A" w:rsidRDefault="00E96AF7" w:rsidP="00E96AF7">
            <w:pPr>
              <w:spacing w:after="0" w:line="240" w:lineRule="auto"/>
              <w:rPr>
                <w:rFonts w:ascii="Arial" w:eastAsia="Times New Roman" w:hAnsi="Arial" w:cs="Arial"/>
                <w:sz w:val="20"/>
                <w:szCs w:val="20"/>
                <w:lang w:val="es-ES" w:eastAsia="es-ES"/>
              </w:rPr>
            </w:pPr>
            <w:r w:rsidRPr="003B4A2A">
              <w:rPr>
                <w:rFonts w:ascii="Arial" w:eastAsia="Times New Roman" w:hAnsi="Arial" w:cs="Arial"/>
                <w:sz w:val="20"/>
                <w:szCs w:val="20"/>
                <w:lang w:val="es-ES" w:eastAsia="es-ES"/>
              </w:rPr>
              <w:t>16</w:t>
            </w:r>
          </w:p>
        </w:tc>
      </w:tr>
    </w:tbl>
    <w:p w:rsidR="00E96AF7" w:rsidRPr="003B4A2A" w:rsidRDefault="00E96AF7"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98"/>
        <w:gridCol w:w="3262"/>
        <w:gridCol w:w="900"/>
        <w:gridCol w:w="900"/>
        <w:gridCol w:w="900"/>
        <w:gridCol w:w="1692"/>
        <w:gridCol w:w="648"/>
      </w:tblGrid>
      <w:tr w:rsidR="00E96AF7" w:rsidRPr="003B4A2A" w:rsidTr="00E96AF7">
        <w:trPr>
          <w:trHeight w:val="775"/>
        </w:trPr>
        <w:tc>
          <w:tcPr>
            <w:tcW w:w="9900" w:type="dxa"/>
            <w:gridSpan w:val="7"/>
          </w:tcPr>
          <w:p w:rsidR="00E96AF7" w:rsidRPr="003B4A2A" w:rsidRDefault="00E96AF7" w:rsidP="0040704B">
            <w:pPr>
              <w:pStyle w:val="Sinespaciado"/>
            </w:pPr>
            <w:r w:rsidRPr="003B4A2A">
              <w:t xml:space="preserve">Estrategia </w:t>
            </w:r>
          </w:p>
          <w:p w:rsidR="00E96AF7" w:rsidRPr="003B4A2A" w:rsidRDefault="00E96AF7" w:rsidP="0040704B">
            <w:pPr>
              <w:pStyle w:val="Sinespaciado"/>
            </w:pPr>
            <w:r w:rsidRPr="0040704B">
              <w:rPr>
                <w:b/>
              </w:rPr>
              <w:t>5.4.</w:t>
            </w:r>
            <w:r w:rsidRPr="003B4A2A">
              <w:t xml:space="preserve"> Prevención de adicciones y seguimiento a los jóvenes en conflicto con la ley.</w:t>
            </w:r>
          </w:p>
        </w:tc>
      </w:tr>
      <w:tr w:rsidR="00E96AF7" w:rsidRPr="003B4A2A" w:rsidTr="0040704B">
        <w:trPr>
          <w:gridAfter w:val="1"/>
          <w:wAfter w:w="648" w:type="dxa"/>
          <w:cantSplit/>
          <w:trHeight w:val="132"/>
        </w:trPr>
        <w:tc>
          <w:tcPr>
            <w:tcW w:w="1598"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3262"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700"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1692"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40704B">
        <w:trPr>
          <w:cantSplit/>
        </w:trPr>
        <w:tc>
          <w:tcPr>
            <w:tcW w:w="1598"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3262"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1692"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648" w:type="dxa"/>
          </w:tcPr>
          <w:p w:rsidR="00E96AF7" w:rsidRPr="003B4A2A" w:rsidRDefault="00E96AF7" w:rsidP="00E96AF7">
            <w:pPr>
              <w:spacing w:after="0" w:line="240" w:lineRule="auto"/>
              <w:jc w:val="center"/>
              <w:rPr>
                <w:rFonts w:ascii="Arial" w:eastAsia="Times New Roman" w:hAnsi="Arial" w:cs="Arial"/>
                <w:b/>
                <w:sz w:val="18"/>
                <w:szCs w:val="18"/>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18"/>
                <w:szCs w:val="18"/>
                <w:lang w:val="es-ES" w:eastAsia="es-ES"/>
              </w:rPr>
            </w:pPr>
            <w:r w:rsidRPr="003B4A2A">
              <w:rPr>
                <w:rFonts w:ascii="Arial" w:eastAsia="Times New Roman" w:hAnsi="Arial" w:cs="Arial"/>
                <w:b/>
                <w:sz w:val="18"/>
                <w:szCs w:val="18"/>
                <w:lang w:val="es-ES" w:eastAsia="es-ES"/>
              </w:rPr>
              <w:t>ODS</w:t>
            </w:r>
          </w:p>
        </w:tc>
      </w:tr>
      <w:tr w:rsidR="00E96AF7" w:rsidRPr="003B4A2A" w:rsidTr="004070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98" w:type="dxa"/>
            <w:vMerge w:val="restart"/>
          </w:tcPr>
          <w:p w:rsidR="00E96AF7" w:rsidRPr="0040704B" w:rsidRDefault="00E96AF7" w:rsidP="0040704B">
            <w:pPr>
              <w:pStyle w:val="Sinespaciado"/>
              <w:jc w:val="left"/>
              <w:rPr>
                <w:sz w:val="20"/>
                <w:szCs w:val="20"/>
                <w:lang w:eastAsia="es-MX"/>
              </w:rPr>
            </w:pPr>
            <w:r w:rsidRPr="0040704B">
              <w:rPr>
                <w:sz w:val="20"/>
                <w:szCs w:val="20"/>
                <w:lang w:eastAsia="es-MX"/>
              </w:rPr>
              <w:t>5.4.1. Atención a la drogadicción en jóvenes.</w:t>
            </w:r>
          </w:p>
          <w:p w:rsidR="00E96AF7" w:rsidRPr="0040704B" w:rsidRDefault="00E96AF7" w:rsidP="0040704B">
            <w:pPr>
              <w:pStyle w:val="Sinespaciado"/>
              <w:rPr>
                <w:sz w:val="20"/>
                <w:szCs w:val="20"/>
                <w:lang w:eastAsia="es-MX"/>
              </w:rPr>
            </w:pPr>
          </w:p>
        </w:tc>
        <w:tc>
          <w:tcPr>
            <w:tcW w:w="3262" w:type="dxa"/>
          </w:tcPr>
          <w:p w:rsidR="00E96AF7" w:rsidRPr="0040704B" w:rsidRDefault="00E96AF7" w:rsidP="0040704B">
            <w:pPr>
              <w:pStyle w:val="Sinespaciado"/>
              <w:rPr>
                <w:sz w:val="20"/>
                <w:szCs w:val="20"/>
                <w:lang w:eastAsia="es-ES"/>
              </w:rPr>
            </w:pPr>
            <w:r w:rsidRPr="0040704B">
              <w:rPr>
                <w:sz w:val="20"/>
                <w:szCs w:val="20"/>
                <w:lang w:eastAsia="es-ES"/>
              </w:rPr>
              <w:t>COMUCAT en el Barrio (Correspondencia Indirecta, no tiene correspondencia directa con su eje)</w:t>
            </w:r>
          </w:p>
        </w:tc>
        <w:tc>
          <w:tcPr>
            <w:tcW w:w="900" w:type="dxa"/>
          </w:tcPr>
          <w:p w:rsidR="00E96AF7" w:rsidRPr="0040704B" w:rsidRDefault="00E96AF7" w:rsidP="0040704B">
            <w:pPr>
              <w:pStyle w:val="Sinespaciado"/>
              <w:rPr>
                <w:sz w:val="20"/>
                <w:szCs w:val="20"/>
                <w:lang w:eastAsia="es-ES"/>
              </w:rPr>
            </w:pPr>
            <w:r w:rsidRPr="0040704B">
              <w:rPr>
                <w:sz w:val="20"/>
                <w:szCs w:val="20"/>
                <w:lang w:eastAsia="es-ES"/>
              </w:rPr>
              <w:t>X</w:t>
            </w:r>
          </w:p>
        </w:tc>
        <w:tc>
          <w:tcPr>
            <w:tcW w:w="900" w:type="dxa"/>
          </w:tcPr>
          <w:p w:rsidR="00E96AF7" w:rsidRPr="0040704B" w:rsidRDefault="00E96AF7" w:rsidP="0040704B">
            <w:pPr>
              <w:pStyle w:val="Sinespaciado"/>
              <w:rPr>
                <w:sz w:val="20"/>
                <w:szCs w:val="20"/>
                <w:lang w:eastAsia="es-ES"/>
              </w:rPr>
            </w:pPr>
          </w:p>
        </w:tc>
        <w:tc>
          <w:tcPr>
            <w:tcW w:w="900" w:type="dxa"/>
          </w:tcPr>
          <w:p w:rsidR="00E96AF7" w:rsidRPr="0040704B" w:rsidRDefault="00E96AF7" w:rsidP="0040704B">
            <w:pPr>
              <w:pStyle w:val="Sinespaciado"/>
              <w:rPr>
                <w:sz w:val="20"/>
                <w:szCs w:val="20"/>
                <w:lang w:eastAsia="es-ES"/>
              </w:rPr>
            </w:pPr>
          </w:p>
        </w:tc>
        <w:tc>
          <w:tcPr>
            <w:tcW w:w="1692" w:type="dxa"/>
          </w:tcPr>
          <w:p w:rsidR="00E96AF7" w:rsidRPr="0040704B" w:rsidRDefault="00E96AF7" w:rsidP="0040704B">
            <w:pPr>
              <w:pStyle w:val="Sinespaciado"/>
              <w:rPr>
                <w:sz w:val="16"/>
                <w:szCs w:val="16"/>
                <w:lang w:eastAsia="es-ES"/>
              </w:rPr>
            </w:pPr>
            <w:r w:rsidRPr="0040704B">
              <w:rPr>
                <w:sz w:val="16"/>
                <w:szCs w:val="16"/>
                <w:lang w:eastAsia="es-ES"/>
              </w:rPr>
              <w:t>Reducción en el índice de consumo de drogas.</w:t>
            </w:r>
          </w:p>
        </w:tc>
        <w:tc>
          <w:tcPr>
            <w:tcW w:w="648" w:type="dxa"/>
          </w:tcPr>
          <w:p w:rsidR="00E96AF7" w:rsidRPr="0040704B" w:rsidRDefault="00E96AF7" w:rsidP="0040704B">
            <w:pPr>
              <w:pStyle w:val="Sinespaciado"/>
              <w:rPr>
                <w:sz w:val="20"/>
                <w:szCs w:val="20"/>
                <w:lang w:eastAsia="es-ES"/>
              </w:rPr>
            </w:pPr>
            <w:r w:rsidRPr="0040704B">
              <w:rPr>
                <w:sz w:val="20"/>
                <w:szCs w:val="20"/>
                <w:lang w:eastAsia="es-ES"/>
              </w:rPr>
              <w:t>16</w:t>
            </w:r>
          </w:p>
        </w:tc>
      </w:tr>
      <w:tr w:rsidR="00E96AF7" w:rsidRPr="003B4A2A" w:rsidTr="004070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98" w:type="dxa"/>
            <w:vMerge/>
          </w:tcPr>
          <w:p w:rsidR="00E96AF7" w:rsidRPr="0040704B" w:rsidRDefault="00E96AF7" w:rsidP="0040704B">
            <w:pPr>
              <w:pStyle w:val="Sinespaciado"/>
              <w:rPr>
                <w:sz w:val="20"/>
                <w:szCs w:val="20"/>
                <w:lang w:eastAsia="es-ES"/>
              </w:rPr>
            </w:pPr>
          </w:p>
        </w:tc>
        <w:tc>
          <w:tcPr>
            <w:tcW w:w="3262" w:type="dxa"/>
          </w:tcPr>
          <w:p w:rsidR="00E96AF7" w:rsidRPr="0040704B" w:rsidRDefault="00E96AF7" w:rsidP="0040704B">
            <w:pPr>
              <w:pStyle w:val="Sinespaciado"/>
              <w:rPr>
                <w:sz w:val="20"/>
                <w:szCs w:val="20"/>
                <w:lang w:eastAsia="es-ES"/>
              </w:rPr>
            </w:pPr>
            <w:r w:rsidRPr="0040704B">
              <w:rPr>
                <w:sz w:val="20"/>
                <w:szCs w:val="20"/>
                <w:lang w:eastAsia="es-ES"/>
              </w:rPr>
              <w:t>Familias Críticas.</w:t>
            </w:r>
          </w:p>
        </w:tc>
        <w:tc>
          <w:tcPr>
            <w:tcW w:w="900" w:type="dxa"/>
          </w:tcPr>
          <w:p w:rsidR="00E96AF7" w:rsidRPr="0040704B" w:rsidRDefault="00E96AF7" w:rsidP="0040704B">
            <w:pPr>
              <w:pStyle w:val="Sinespaciado"/>
              <w:rPr>
                <w:sz w:val="20"/>
                <w:szCs w:val="20"/>
                <w:lang w:eastAsia="es-ES"/>
              </w:rPr>
            </w:pPr>
          </w:p>
        </w:tc>
        <w:tc>
          <w:tcPr>
            <w:tcW w:w="900" w:type="dxa"/>
          </w:tcPr>
          <w:p w:rsidR="00E96AF7" w:rsidRPr="0040704B" w:rsidRDefault="00E96AF7" w:rsidP="0040704B">
            <w:pPr>
              <w:pStyle w:val="Sinespaciado"/>
              <w:rPr>
                <w:sz w:val="20"/>
                <w:szCs w:val="20"/>
                <w:lang w:eastAsia="es-ES"/>
              </w:rPr>
            </w:pPr>
          </w:p>
        </w:tc>
        <w:tc>
          <w:tcPr>
            <w:tcW w:w="900" w:type="dxa"/>
          </w:tcPr>
          <w:p w:rsidR="00E96AF7" w:rsidRPr="0040704B" w:rsidRDefault="00E96AF7" w:rsidP="0040704B">
            <w:pPr>
              <w:pStyle w:val="Sinespaciado"/>
              <w:rPr>
                <w:sz w:val="20"/>
                <w:szCs w:val="20"/>
                <w:lang w:eastAsia="es-ES"/>
              </w:rPr>
            </w:pPr>
            <w:r w:rsidRPr="0040704B">
              <w:rPr>
                <w:sz w:val="20"/>
                <w:szCs w:val="20"/>
                <w:lang w:eastAsia="es-ES"/>
              </w:rPr>
              <w:t>X</w:t>
            </w:r>
          </w:p>
        </w:tc>
        <w:tc>
          <w:tcPr>
            <w:tcW w:w="1692" w:type="dxa"/>
          </w:tcPr>
          <w:p w:rsidR="00E96AF7" w:rsidRPr="0040704B" w:rsidRDefault="00E96AF7" w:rsidP="0040704B">
            <w:pPr>
              <w:pStyle w:val="Sinespaciado"/>
              <w:rPr>
                <w:sz w:val="16"/>
                <w:szCs w:val="16"/>
                <w:lang w:eastAsia="es-ES"/>
              </w:rPr>
            </w:pPr>
            <w:r w:rsidRPr="0040704B">
              <w:rPr>
                <w:sz w:val="16"/>
                <w:szCs w:val="16"/>
                <w:lang w:eastAsia="es-ES"/>
              </w:rPr>
              <w:t>Reducción en el índice de consumo de drogas.</w:t>
            </w:r>
          </w:p>
        </w:tc>
        <w:tc>
          <w:tcPr>
            <w:tcW w:w="648" w:type="dxa"/>
          </w:tcPr>
          <w:p w:rsidR="00E96AF7" w:rsidRPr="0040704B" w:rsidRDefault="00E96AF7" w:rsidP="0040704B">
            <w:pPr>
              <w:pStyle w:val="Sinespaciado"/>
              <w:rPr>
                <w:sz w:val="20"/>
                <w:szCs w:val="20"/>
                <w:lang w:eastAsia="es-ES"/>
              </w:rPr>
            </w:pPr>
            <w:r w:rsidRPr="0040704B">
              <w:rPr>
                <w:sz w:val="20"/>
                <w:szCs w:val="20"/>
                <w:lang w:eastAsia="es-ES"/>
              </w:rPr>
              <w:t>4,16</w:t>
            </w:r>
          </w:p>
        </w:tc>
      </w:tr>
      <w:tr w:rsidR="00E96AF7" w:rsidRPr="003B4A2A" w:rsidTr="004070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98" w:type="dxa"/>
            <w:vMerge/>
          </w:tcPr>
          <w:p w:rsidR="00E96AF7" w:rsidRPr="0040704B" w:rsidRDefault="00E96AF7" w:rsidP="0040704B">
            <w:pPr>
              <w:pStyle w:val="Sinespaciado"/>
              <w:rPr>
                <w:sz w:val="20"/>
                <w:szCs w:val="20"/>
                <w:lang w:eastAsia="es-ES"/>
              </w:rPr>
            </w:pPr>
          </w:p>
        </w:tc>
        <w:tc>
          <w:tcPr>
            <w:tcW w:w="3262" w:type="dxa"/>
          </w:tcPr>
          <w:p w:rsidR="00E96AF7" w:rsidRPr="0040704B" w:rsidRDefault="00E96AF7" w:rsidP="0040704B">
            <w:pPr>
              <w:pStyle w:val="Sinespaciado"/>
              <w:rPr>
                <w:sz w:val="20"/>
                <w:szCs w:val="20"/>
                <w:lang w:eastAsia="es-ES"/>
              </w:rPr>
            </w:pPr>
            <w:r w:rsidRPr="0040704B">
              <w:rPr>
                <w:sz w:val="20"/>
                <w:szCs w:val="20"/>
                <w:lang w:eastAsia="es-ES"/>
              </w:rPr>
              <w:t>Quererte es Prevenir, Para Jóvenes. (Correspondencia Indirecta)</w:t>
            </w:r>
          </w:p>
        </w:tc>
        <w:tc>
          <w:tcPr>
            <w:tcW w:w="900" w:type="dxa"/>
          </w:tcPr>
          <w:p w:rsidR="00E96AF7" w:rsidRPr="0040704B" w:rsidRDefault="00E96AF7" w:rsidP="0040704B">
            <w:pPr>
              <w:pStyle w:val="Sinespaciado"/>
              <w:rPr>
                <w:sz w:val="20"/>
                <w:szCs w:val="20"/>
                <w:lang w:eastAsia="es-ES"/>
              </w:rPr>
            </w:pPr>
          </w:p>
        </w:tc>
        <w:tc>
          <w:tcPr>
            <w:tcW w:w="900" w:type="dxa"/>
          </w:tcPr>
          <w:p w:rsidR="00E96AF7" w:rsidRPr="0040704B" w:rsidRDefault="00E96AF7" w:rsidP="0040704B">
            <w:pPr>
              <w:pStyle w:val="Sinespaciado"/>
              <w:rPr>
                <w:sz w:val="20"/>
                <w:szCs w:val="20"/>
                <w:lang w:eastAsia="es-ES"/>
              </w:rPr>
            </w:pPr>
            <w:r w:rsidRPr="0040704B">
              <w:rPr>
                <w:sz w:val="20"/>
                <w:szCs w:val="20"/>
                <w:lang w:eastAsia="es-ES"/>
              </w:rPr>
              <w:t>X</w:t>
            </w:r>
          </w:p>
        </w:tc>
        <w:tc>
          <w:tcPr>
            <w:tcW w:w="900" w:type="dxa"/>
          </w:tcPr>
          <w:p w:rsidR="00E96AF7" w:rsidRPr="0040704B" w:rsidRDefault="00E96AF7" w:rsidP="0040704B">
            <w:pPr>
              <w:pStyle w:val="Sinespaciado"/>
              <w:rPr>
                <w:sz w:val="20"/>
                <w:szCs w:val="20"/>
                <w:lang w:eastAsia="es-ES"/>
              </w:rPr>
            </w:pPr>
          </w:p>
        </w:tc>
        <w:tc>
          <w:tcPr>
            <w:tcW w:w="1692" w:type="dxa"/>
          </w:tcPr>
          <w:p w:rsidR="00E96AF7" w:rsidRPr="0040704B" w:rsidRDefault="00E96AF7" w:rsidP="0040704B">
            <w:pPr>
              <w:pStyle w:val="Sinespaciado"/>
              <w:rPr>
                <w:sz w:val="16"/>
                <w:szCs w:val="16"/>
                <w:lang w:eastAsia="es-ES"/>
              </w:rPr>
            </w:pPr>
            <w:r w:rsidRPr="0040704B">
              <w:rPr>
                <w:sz w:val="16"/>
                <w:szCs w:val="16"/>
                <w:lang w:eastAsia="es-ES"/>
              </w:rPr>
              <w:t xml:space="preserve">Reducción de índices de drogadicción </w:t>
            </w:r>
          </w:p>
        </w:tc>
        <w:tc>
          <w:tcPr>
            <w:tcW w:w="648" w:type="dxa"/>
          </w:tcPr>
          <w:p w:rsidR="00E96AF7" w:rsidRPr="0040704B" w:rsidRDefault="00E96AF7" w:rsidP="0040704B">
            <w:pPr>
              <w:pStyle w:val="Sinespaciado"/>
              <w:rPr>
                <w:sz w:val="20"/>
                <w:szCs w:val="20"/>
                <w:lang w:eastAsia="es-ES"/>
              </w:rPr>
            </w:pPr>
            <w:r w:rsidRPr="0040704B">
              <w:rPr>
                <w:sz w:val="20"/>
                <w:szCs w:val="20"/>
                <w:lang w:eastAsia="es-ES"/>
              </w:rPr>
              <w:t>4,16</w:t>
            </w:r>
          </w:p>
        </w:tc>
      </w:tr>
      <w:tr w:rsidR="00E96AF7" w:rsidRPr="003B4A2A" w:rsidTr="004070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98" w:type="dxa"/>
            <w:vMerge/>
          </w:tcPr>
          <w:p w:rsidR="00E96AF7" w:rsidRPr="0040704B" w:rsidRDefault="00E96AF7" w:rsidP="0040704B">
            <w:pPr>
              <w:pStyle w:val="Sinespaciado"/>
              <w:rPr>
                <w:sz w:val="20"/>
                <w:szCs w:val="20"/>
                <w:lang w:eastAsia="es-ES"/>
              </w:rPr>
            </w:pPr>
          </w:p>
        </w:tc>
        <w:tc>
          <w:tcPr>
            <w:tcW w:w="3262" w:type="dxa"/>
          </w:tcPr>
          <w:p w:rsidR="00E96AF7" w:rsidRPr="0040704B" w:rsidRDefault="00E96AF7" w:rsidP="0040704B">
            <w:pPr>
              <w:pStyle w:val="Sinespaciado"/>
              <w:rPr>
                <w:sz w:val="20"/>
                <w:szCs w:val="20"/>
                <w:lang w:eastAsia="es-ES"/>
              </w:rPr>
            </w:pPr>
            <w:r w:rsidRPr="0040704B">
              <w:rPr>
                <w:sz w:val="20"/>
                <w:szCs w:val="20"/>
                <w:lang w:eastAsia="es-ES"/>
              </w:rPr>
              <w:t>Programa Psicoeducativo para familias y adicciones. (Correspondencia Indirecta, no tiene correspondencia directa con su eje)</w:t>
            </w:r>
          </w:p>
        </w:tc>
        <w:tc>
          <w:tcPr>
            <w:tcW w:w="900" w:type="dxa"/>
          </w:tcPr>
          <w:p w:rsidR="00E96AF7" w:rsidRPr="0040704B" w:rsidRDefault="00E96AF7" w:rsidP="0040704B">
            <w:pPr>
              <w:pStyle w:val="Sinespaciado"/>
              <w:rPr>
                <w:sz w:val="20"/>
                <w:szCs w:val="20"/>
                <w:lang w:eastAsia="es-ES"/>
              </w:rPr>
            </w:pPr>
          </w:p>
        </w:tc>
        <w:tc>
          <w:tcPr>
            <w:tcW w:w="900" w:type="dxa"/>
          </w:tcPr>
          <w:p w:rsidR="00E96AF7" w:rsidRPr="0040704B" w:rsidRDefault="00E96AF7" w:rsidP="0040704B">
            <w:pPr>
              <w:pStyle w:val="Sinespaciado"/>
              <w:rPr>
                <w:sz w:val="20"/>
                <w:szCs w:val="20"/>
                <w:lang w:eastAsia="es-ES"/>
              </w:rPr>
            </w:pPr>
            <w:r w:rsidRPr="0040704B">
              <w:rPr>
                <w:sz w:val="20"/>
                <w:szCs w:val="20"/>
                <w:lang w:eastAsia="es-ES"/>
              </w:rPr>
              <w:t>X</w:t>
            </w:r>
          </w:p>
        </w:tc>
        <w:tc>
          <w:tcPr>
            <w:tcW w:w="900" w:type="dxa"/>
          </w:tcPr>
          <w:p w:rsidR="00E96AF7" w:rsidRPr="0040704B" w:rsidRDefault="00E96AF7" w:rsidP="0040704B">
            <w:pPr>
              <w:pStyle w:val="Sinespaciado"/>
              <w:rPr>
                <w:sz w:val="20"/>
                <w:szCs w:val="20"/>
                <w:lang w:eastAsia="es-ES"/>
              </w:rPr>
            </w:pPr>
          </w:p>
        </w:tc>
        <w:tc>
          <w:tcPr>
            <w:tcW w:w="1692" w:type="dxa"/>
          </w:tcPr>
          <w:p w:rsidR="00E96AF7" w:rsidRPr="0040704B" w:rsidRDefault="00E96AF7" w:rsidP="0040704B">
            <w:pPr>
              <w:pStyle w:val="Sinespaciado"/>
              <w:rPr>
                <w:sz w:val="16"/>
                <w:szCs w:val="16"/>
                <w:lang w:eastAsia="es-ES"/>
              </w:rPr>
            </w:pPr>
            <w:r w:rsidRPr="0040704B">
              <w:rPr>
                <w:sz w:val="16"/>
                <w:szCs w:val="16"/>
                <w:lang w:eastAsia="es-ES"/>
              </w:rPr>
              <w:t>Aumento de porcentaje de jóvenes rehabilitados</w:t>
            </w:r>
          </w:p>
        </w:tc>
        <w:tc>
          <w:tcPr>
            <w:tcW w:w="648" w:type="dxa"/>
          </w:tcPr>
          <w:p w:rsidR="00E96AF7" w:rsidRPr="0040704B" w:rsidRDefault="00E96AF7" w:rsidP="0040704B">
            <w:pPr>
              <w:pStyle w:val="Sinespaciado"/>
              <w:rPr>
                <w:sz w:val="20"/>
                <w:szCs w:val="20"/>
                <w:lang w:eastAsia="es-ES"/>
              </w:rPr>
            </w:pPr>
            <w:r w:rsidRPr="0040704B">
              <w:rPr>
                <w:sz w:val="20"/>
                <w:szCs w:val="20"/>
                <w:lang w:eastAsia="es-ES"/>
              </w:rPr>
              <w:t>3,4,16</w:t>
            </w:r>
          </w:p>
        </w:tc>
      </w:tr>
      <w:tr w:rsidR="00E96AF7" w:rsidRPr="003B4A2A" w:rsidTr="004070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98" w:type="dxa"/>
            <w:vMerge/>
          </w:tcPr>
          <w:p w:rsidR="00E96AF7" w:rsidRPr="0040704B" w:rsidRDefault="00E96AF7" w:rsidP="0040704B">
            <w:pPr>
              <w:pStyle w:val="Sinespaciado"/>
              <w:rPr>
                <w:sz w:val="20"/>
                <w:szCs w:val="20"/>
                <w:lang w:eastAsia="es-ES"/>
              </w:rPr>
            </w:pPr>
          </w:p>
        </w:tc>
        <w:tc>
          <w:tcPr>
            <w:tcW w:w="3262" w:type="dxa"/>
          </w:tcPr>
          <w:p w:rsidR="00E96AF7" w:rsidRPr="0040704B" w:rsidRDefault="00E96AF7" w:rsidP="0040704B">
            <w:pPr>
              <w:pStyle w:val="Sinespaciado"/>
              <w:rPr>
                <w:sz w:val="20"/>
                <w:szCs w:val="20"/>
                <w:lang w:eastAsia="es-ES"/>
              </w:rPr>
            </w:pPr>
            <w:r w:rsidRPr="0040704B">
              <w:rPr>
                <w:sz w:val="20"/>
                <w:szCs w:val="20"/>
                <w:lang w:eastAsia="es-ES"/>
              </w:rPr>
              <w:t>Jóvenes Promotores Culturales, (Correspondencia Indirecta, no tiene correspondencia directa con su eje)</w:t>
            </w:r>
          </w:p>
        </w:tc>
        <w:tc>
          <w:tcPr>
            <w:tcW w:w="900" w:type="dxa"/>
          </w:tcPr>
          <w:p w:rsidR="00E96AF7" w:rsidRPr="0040704B" w:rsidRDefault="00E96AF7" w:rsidP="0040704B">
            <w:pPr>
              <w:pStyle w:val="Sinespaciado"/>
              <w:rPr>
                <w:sz w:val="20"/>
                <w:szCs w:val="20"/>
                <w:lang w:eastAsia="es-ES"/>
              </w:rPr>
            </w:pPr>
          </w:p>
        </w:tc>
        <w:tc>
          <w:tcPr>
            <w:tcW w:w="900" w:type="dxa"/>
          </w:tcPr>
          <w:p w:rsidR="00E96AF7" w:rsidRPr="0040704B" w:rsidRDefault="00E96AF7" w:rsidP="0040704B">
            <w:pPr>
              <w:pStyle w:val="Sinespaciado"/>
              <w:rPr>
                <w:sz w:val="20"/>
                <w:szCs w:val="20"/>
                <w:lang w:eastAsia="es-ES"/>
              </w:rPr>
            </w:pPr>
            <w:r w:rsidRPr="0040704B">
              <w:rPr>
                <w:sz w:val="20"/>
                <w:szCs w:val="20"/>
                <w:lang w:eastAsia="es-ES"/>
              </w:rPr>
              <w:t>X</w:t>
            </w:r>
          </w:p>
        </w:tc>
        <w:tc>
          <w:tcPr>
            <w:tcW w:w="900" w:type="dxa"/>
          </w:tcPr>
          <w:p w:rsidR="00E96AF7" w:rsidRPr="0040704B" w:rsidRDefault="00E96AF7" w:rsidP="0040704B">
            <w:pPr>
              <w:pStyle w:val="Sinespaciado"/>
              <w:rPr>
                <w:sz w:val="20"/>
                <w:szCs w:val="20"/>
                <w:lang w:eastAsia="es-ES"/>
              </w:rPr>
            </w:pPr>
          </w:p>
        </w:tc>
        <w:tc>
          <w:tcPr>
            <w:tcW w:w="1692" w:type="dxa"/>
          </w:tcPr>
          <w:p w:rsidR="00E96AF7" w:rsidRPr="0040704B" w:rsidRDefault="00E96AF7" w:rsidP="0040704B">
            <w:pPr>
              <w:pStyle w:val="Sinespaciado"/>
              <w:rPr>
                <w:sz w:val="16"/>
                <w:szCs w:val="16"/>
                <w:lang w:eastAsia="es-ES"/>
              </w:rPr>
            </w:pPr>
            <w:r w:rsidRPr="0040704B">
              <w:rPr>
                <w:sz w:val="16"/>
                <w:szCs w:val="16"/>
                <w:lang w:eastAsia="es-ES"/>
              </w:rPr>
              <w:t>Aumento de porcentaje de jóvenes rehabilitados</w:t>
            </w:r>
          </w:p>
        </w:tc>
        <w:tc>
          <w:tcPr>
            <w:tcW w:w="648" w:type="dxa"/>
          </w:tcPr>
          <w:p w:rsidR="00E96AF7" w:rsidRPr="0040704B" w:rsidRDefault="00E96AF7" w:rsidP="0040704B">
            <w:pPr>
              <w:pStyle w:val="Sinespaciado"/>
              <w:rPr>
                <w:sz w:val="20"/>
                <w:szCs w:val="20"/>
                <w:lang w:eastAsia="es-ES"/>
              </w:rPr>
            </w:pPr>
            <w:r w:rsidRPr="0040704B">
              <w:rPr>
                <w:sz w:val="20"/>
                <w:szCs w:val="20"/>
                <w:lang w:eastAsia="es-ES"/>
              </w:rPr>
              <w:t>4</w:t>
            </w:r>
          </w:p>
        </w:tc>
      </w:tr>
      <w:tr w:rsidR="00E96AF7" w:rsidRPr="003B4A2A" w:rsidTr="004070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98" w:type="dxa"/>
            <w:vMerge/>
          </w:tcPr>
          <w:p w:rsidR="00E96AF7" w:rsidRPr="0040704B" w:rsidRDefault="00E96AF7" w:rsidP="0040704B">
            <w:pPr>
              <w:pStyle w:val="Sinespaciado"/>
              <w:rPr>
                <w:sz w:val="20"/>
                <w:szCs w:val="20"/>
                <w:lang w:eastAsia="es-ES"/>
              </w:rPr>
            </w:pPr>
          </w:p>
        </w:tc>
        <w:tc>
          <w:tcPr>
            <w:tcW w:w="3262" w:type="dxa"/>
          </w:tcPr>
          <w:p w:rsidR="00E96AF7" w:rsidRPr="0040704B" w:rsidRDefault="00E96AF7" w:rsidP="0040704B">
            <w:pPr>
              <w:pStyle w:val="Sinespaciado"/>
              <w:rPr>
                <w:sz w:val="20"/>
                <w:szCs w:val="20"/>
                <w:lang w:eastAsia="es-ES"/>
              </w:rPr>
            </w:pPr>
            <w:r w:rsidRPr="0040704B">
              <w:rPr>
                <w:sz w:val="20"/>
                <w:szCs w:val="20"/>
                <w:lang w:eastAsia="es-ES"/>
              </w:rPr>
              <w:t>Programa ELA (Espacio Libre de Adicciones) (Correspondencia Indirecta, no tiene correspondencia directa con su eje)</w:t>
            </w:r>
          </w:p>
        </w:tc>
        <w:tc>
          <w:tcPr>
            <w:tcW w:w="900" w:type="dxa"/>
          </w:tcPr>
          <w:p w:rsidR="00E96AF7" w:rsidRPr="0040704B" w:rsidRDefault="00E96AF7" w:rsidP="0040704B">
            <w:pPr>
              <w:pStyle w:val="Sinespaciado"/>
              <w:rPr>
                <w:sz w:val="20"/>
                <w:szCs w:val="20"/>
                <w:lang w:eastAsia="es-ES"/>
              </w:rPr>
            </w:pPr>
          </w:p>
        </w:tc>
        <w:tc>
          <w:tcPr>
            <w:tcW w:w="900" w:type="dxa"/>
          </w:tcPr>
          <w:p w:rsidR="00E96AF7" w:rsidRPr="0040704B" w:rsidRDefault="00E96AF7" w:rsidP="0040704B">
            <w:pPr>
              <w:pStyle w:val="Sinespaciado"/>
              <w:rPr>
                <w:sz w:val="20"/>
                <w:szCs w:val="20"/>
                <w:lang w:eastAsia="es-ES"/>
              </w:rPr>
            </w:pPr>
            <w:r w:rsidRPr="0040704B">
              <w:rPr>
                <w:sz w:val="20"/>
                <w:szCs w:val="20"/>
                <w:lang w:eastAsia="es-ES"/>
              </w:rPr>
              <w:t>X</w:t>
            </w:r>
          </w:p>
        </w:tc>
        <w:tc>
          <w:tcPr>
            <w:tcW w:w="900" w:type="dxa"/>
          </w:tcPr>
          <w:p w:rsidR="00E96AF7" w:rsidRPr="0040704B" w:rsidRDefault="00E96AF7" w:rsidP="0040704B">
            <w:pPr>
              <w:pStyle w:val="Sinespaciado"/>
              <w:rPr>
                <w:sz w:val="20"/>
                <w:szCs w:val="20"/>
                <w:lang w:eastAsia="es-ES"/>
              </w:rPr>
            </w:pPr>
          </w:p>
        </w:tc>
        <w:tc>
          <w:tcPr>
            <w:tcW w:w="1692" w:type="dxa"/>
          </w:tcPr>
          <w:p w:rsidR="00E96AF7" w:rsidRPr="0040704B" w:rsidRDefault="00E96AF7" w:rsidP="0040704B">
            <w:pPr>
              <w:pStyle w:val="Sinespaciado"/>
              <w:rPr>
                <w:sz w:val="16"/>
                <w:szCs w:val="16"/>
                <w:lang w:eastAsia="es-ES"/>
              </w:rPr>
            </w:pPr>
            <w:r w:rsidRPr="0040704B">
              <w:rPr>
                <w:sz w:val="16"/>
                <w:szCs w:val="16"/>
                <w:lang w:eastAsia="es-ES"/>
              </w:rPr>
              <w:t>Aumento de áreas libres adicciones</w:t>
            </w:r>
          </w:p>
        </w:tc>
        <w:tc>
          <w:tcPr>
            <w:tcW w:w="648" w:type="dxa"/>
          </w:tcPr>
          <w:p w:rsidR="00E96AF7" w:rsidRPr="0040704B" w:rsidRDefault="00E96AF7" w:rsidP="0040704B">
            <w:pPr>
              <w:pStyle w:val="Sinespaciado"/>
              <w:rPr>
                <w:sz w:val="20"/>
                <w:szCs w:val="20"/>
                <w:lang w:eastAsia="es-ES"/>
              </w:rPr>
            </w:pPr>
            <w:r w:rsidRPr="0040704B">
              <w:rPr>
                <w:sz w:val="20"/>
                <w:szCs w:val="20"/>
                <w:lang w:eastAsia="es-ES"/>
              </w:rPr>
              <w:t>4,16</w:t>
            </w:r>
          </w:p>
        </w:tc>
      </w:tr>
      <w:tr w:rsidR="00E96AF7" w:rsidRPr="003B4A2A" w:rsidTr="004070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98" w:type="dxa"/>
            <w:vMerge/>
          </w:tcPr>
          <w:p w:rsidR="00E96AF7" w:rsidRPr="0040704B" w:rsidRDefault="00E96AF7" w:rsidP="0040704B">
            <w:pPr>
              <w:pStyle w:val="Sinespaciado"/>
              <w:rPr>
                <w:sz w:val="20"/>
                <w:szCs w:val="20"/>
                <w:lang w:eastAsia="es-ES"/>
              </w:rPr>
            </w:pPr>
          </w:p>
        </w:tc>
        <w:tc>
          <w:tcPr>
            <w:tcW w:w="3262" w:type="dxa"/>
          </w:tcPr>
          <w:p w:rsidR="00E96AF7" w:rsidRPr="0040704B" w:rsidRDefault="00E96AF7" w:rsidP="0040704B">
            <w:pPr>
              <w:pStyle w:val="Sinespaciado"/>
              <w:rPr>
                <w:sz w:val="20"/>
                <w:szCs w:val="20"/>
                <w:lang w:eastAsia="es-ES"/>
              </w:rPr>
            </w:pPr>
            <w:r w:rsidRPr="0040704B">
              <w:rPr>
                <w:sz w:val="20"/>
                <w:szCs w:val="20"/>
                <w:lang w:eastAsia="es-ES"/>
              </w:rPr>
              <w:t>Programa de Rescate de Espacios Deportivos. Correspondencia indirecta, no tiene correspondencia directa con su eje</w:t>
            </w:r>
          </w:p>
        </w:tc>
        <w:tc>
          <w:tcPr>
            <w:tcW w:w="900" w:type="dxa"/>
          </w:tcPr>
          <w:p w:rsidR="00E96AF7" w:rsidRPr="0040704B" w:rsidRDefault="00E96AF7" w:rsidP="0040704B">
            <w:pPr>
              <w:pStyle w:val="Sinespaciado"/>
              <w:rPr>
                <w:sz w:val="20"/>
                <w:szCs w:val="20"/>
                <w:lang w:eastAsia="es-ES"/>
              </w:rPr>
            </w:pPr>
          </w:p>
        </w:tc>
        <w:tc>
          <w:tcPr>
            <w:tcW w:w="900" w:type="dxa"/>
          </w:tcPr>
          <w:p w:rsidR="00E96AF7" w:rsidRPr="0040704B" w:rsidRDefault="00E96AF7" w:rsidP="0040704B">
            <w:pPr>
              <w:pStyle w:val="Sinespaciado"/>
              <w:rPr>
                <w:sz w:val="20"/>
                <w:szCs w:val="20"/>
                <w:lang w:eastAsia="es-ES"/>
              </w:rPr>
            </w:pPr>
            <w:r w:rsidRPr="0040704B">
              <w:rPr>
                <w:sz w:val="20"/>
                <w:szCs w:val="20"/>
                <w:lang w:eastAsia="es-ES"/>
              </w:rPr>
              <w:t>X</w:t>
            </w:r>
          </w:p>
        </w:tc>
        <w:tc>
          <w:tcPr>
            <w:tcW w:w="900" w:type="dxa"/>
          </w:tcPr>
          <w:p w:rsidR="00E96AF7" w:rsidRPr="0040704B" w:rsidRDefault="00E96AF7" w:rsidP="0040704B">
            <w:pPr>
              <w:pStyle w:val="Sinespaciado"/>
              <w:rPr>
                <w:sz w:val="20"/>
                <w:szCs w:val="20"/>
                <w:lang w:eastAsia="es-ES"/>
              </w:rPr>
            </w:pPr>
          </w:p>
        </w:tc>
        <w:tc>
          <w:tcPr>
            <w:tcW w:w="1692" w:type="dxa"/>
          </w:tcPr>
          <w:p w:rsidR="00E96AF7" w:rsidRPr="0040704B" w:rsidRDefault="00E96AF7" w:rsidP="0040704B">
            <w:pPr>
              <w:pStyle w:val="Sinespaciado"/>
              <w:rPr>
                <w:sz w:val="16"/>
                <w:szCs w:val="16"/>
                <w:lang w:eastAsia="es-ES"/>
              </w:rPr>
            </w:pPr>
            <w:r w:rsidRPr="0040704B">
              <w:rPr>
                <w:sz w:val="16"/>
                <w:szCs w:val="16"/>
                <w:lang w:eastAsia="es-ES"/>
              </w:rPr>
              <w:t>Aumento en el porcentaje de personas con acceso a la recreación y el esparcimiento</w:t>
            </w:r>
          </w:p>
        </w:tc>
        <w:tc>
          <w:tcPr>
            <w:tcW w:w="648" w:type="dxa"/>
          </w:tcPr>
          <w:p w:rsidR="00E96AF7" w:rsidRPr="0040704B" w:rsidRDefault="00E96AF7" w:rsidP="0040704B">
            <w:pPr>
              <w:pStyle w:val="Sinespaciado"/>
              <w:rPr>
                <w:sz w:val="20"/>
                <w:szCs w:val="20"/>
                <w:lang w:eastAsia="es-ES"/>
              </w:rPr>
            </w:pPr>
            <w:r w:rsidRPr="0040704B">
              <w:rPr>
                <w:sz w:val="20"/>
                <w:szCs w:val="20"/>
                <w:lang w:eastAsia="es-ES"/>
              </w:rPr>
              <w:t>9,11</w:t>
            </w:r>
          </w:p>
        </w:tc>
      </w:tr>
      <w:tr w:rsidR="00E96AF7" w:rsidRPr="003B4A2A" w:rsidTr="004070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98" w:type="dxa"/>
            <w:vMerge/>
          </w:tcPr>
          <w:p w:rsidR="00E96AF7" w:rsidRPr="0040704B" w:rsidRDefault="00E96AF7" w:rsidP="0040704B">
            <w:pPr>
              <w:pStyle w:val="Sinespaciado"/>
              <w:rPr>
                <w:sz w:val="20"/>
                <w:szCs w:val="20"/>
                <w:lang w:eastAsia="es-ES"/>
              </w:rPr>
            </w:pPr>
          </w:p>
        </w:tc>
        <w:tc>
          <w:tcPr>
            <w:tcW w:w="3262" w:type="dxa"/>
          </w:tcPr>
          <w:p w:rsidR="00E96AF7" w:rsidRPr="0040704B" w:rsidRDefault="00E96AF7" w:rsidP="0040704B">
            <w:pPr>
              <w:pStyle w:val="Sinespaciado"/>
              <w:rPr>
                <w:sz w:val="20"/>
                <w:szCs w:val="20"/>
                <w:lang w:eastAsia="es-ES"/>
              </w:rPr>
            </w:pPr>
            <w:r w:rsidRPr="0040704B">
              <w:rPr>
                <w:sz w:val="20"/>
                <w:szCs w:val="20"/>
                <w:lang w:eastAsia="es-ES"/>
              </w:rPr>
              <w:t xml:space="preserve">Proyecto de Sensibilización y Desarrollo para adolescentes (PROSEDE). Correspondencia </w:t>
            </w:r>
            <w:r w:rsidRPr="0040704B">
              <w:rPr>
                <w:sz w:val="20"/>
                <w:szCs w:val="20"/>
                <w:lang w:eastAsia="es-ES"/>
              </w:rPr>
              <w:lastRenderedPageBreak/>
              <w:t>indirecta</w:t>
            </w:r>
          </w:p>
        </w:tc>
        <w:tc>
          <w:tcPr>
            <w:tcW w:w="900" w:type="dxa"/>
          </w:tcPr>
          <w:p w:rsidR="00E96AF7" w:rsidRPr="0040704B" w:rsidRDefault="00E96AF7" w:rsidP="0040704B">
            <w:pPr>
              <w:pStyle w:val="Sinespaciado"/>
              <w:rPr>
                <w:sz w:val="20"/>
                <w:szCs w:val="20"/>
                <w:lang w:eastAsia="es-ES"/>
              </w:rPr>
            </w:pPr>
          </w:p>
        </w:tc>
        <w:tc>
          <w:tcPr>
            <w:tcW w:w="900" w:type="dxa"/>
          </w:tcPr>
          <w:p w:rsidR="00E96AF7" w:rsidRPr="0040704B" w:rsidRDefault="00E96AF7" w:rsidP="0040704B">
            <w:pPr>
              <w:pStyle w:val="Sinespaciado"/>
              <w:rPr>
                <w:sz w:val="20"/>
                <w:szCs w:val="20"/>
                <w:lang w:eastAsia="es-ES"/>
              </w:rPr>
            </w:pPr>
            <w:r w:rsidRPr="0040704B">
              <w:rPr>
                <w:sz w:val="20"/>
                <w:szCs w:val="20"/>
                <w:lang w:eastAsia="es-ES"/>
              </w:rPr>
              <w:t>X</w:t>
            </w:r>
          </w:p>
        </w:tc>
        <w:tc>
          <w:tcPr>
            <w:tcW w:w="900" w:type="dxa"/>
          </w:tcPr>
          <w:p w:rsidR="00E96AF7" w:rsidRPr="0040704B" w:rsidRDefault="00E96AF7" w:rsidP="0040704B">
            <w:pPr>
              <w:pStyle w:val="Sinespaciado"/>
              <w:rPr>
                <w:sz w:val="20"/>
                <w:szCs w:val="20"/>
                <w:lang w:eastAsia="es-ES"/>
              </w:rPr>
            </w:pPr>
          </w:p>
        </w:tc>
        <w:tc>
          <w:tcPr>
            <w:tcW w:w="1692" w:type="dxa"/>
          </w:tcPr>
          <w:p w:rsidR="00E96AF7" w:rsidRPr="0040704B" w:rsidRDefault="00E96AF7" w:rsidP="0040704B">
            <w:pPr>
              <w:pStyle w:val="Sinespaciado"/>
              <w:rPr>
                <w:sz w:val="16"/>
                <w:szCs w:val="16"/>
                <w:lang w:eastAsia="es-ES"/>
              </w:rPr>
            </w:pPr>
            <w:r w:rsidRPr="0040704B">
              <w:rPr>
                <w:sz w:val="16"/>
                <w:szCs w:val="16"/>
                <w:lang w:eastAsia="es-ES"/>
              </w:rPr>
              <w:t xml:space="preserve">Reducción del índice de drogadicción </w:t>
            </w:r>
          </w:p>
        </w:tc>
        <w:tc>
          <w:tcPr>
            <w:tcW w:w="648" w:type="dxa"/>
          </w:tcPr>
          <w:p w:rsidR="00E96AF7" w:rsidRPr="0040704B" w:rsidRDefault="00E96AF7" w:rsidP="0040704B">
            <w:pPr>
              <w:pStyle w:val="Sinespaciado"/>
              <w:rPr>
                <w:sz w:val="20"/>
                <w:szCs w:val="20"/>
                <w:lang w:eastAsia="es-ES"/>
              </w:rPr>
            </w:pPr>
            <w:r w:rsidRPr="0040704B">
              <w:rPr>
                <w:sz w:val="20"/>
                <w:szCs w:val="20"/>
                <w:lang w:eastAsia="es-ES"/>
              </w:rPr>
              <w:t>3</w:t>
            </w:r>
          </w:p>
        </w:tc>
      </w:tr>
      <w:tr w:rsidR="00E96AF7" w:rsidRPr="003B4A2A" w:rsidTr="004070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98" w:type="dxa"/>
            <w:vMerge/>
          </w:tcPr>
          <w:p w:rsidR="00E96AF7" w:rsidRPr="0040704B" w:rsidRDefault="00E96AF7" w:rsidP="0040704B">
            <w:pPr>
              <w:pStyle w:val="Sinespaciado"/>
              <w:rPr>
                <w:sz w:val="20"/>
                <w:szCs w:val="20"/>
                <w:lang w:eastAsia="es-ES"/>
              </w:rPr>
            </w:pPr>
          </w:p>
        </w:tc>
        <w:tc>
          <w:tcPr>
            <w:tcW w:w="3262" w:type="dxa"/>
          </w:tcPr>
          <w:p w:rsidR="00E96AF7" w:rsidRPr="0040704B" w:rsidRDefault="00E96AF7" w:rsidP="0040704B">
            <w:pPr>
              <w:pStyle w:val="Sinespaciado"/>
              <w:rPr>
                <w:sz w:val="20"/>
                <w:szCs w:val="20"/>
                <w:lang w:eastAsia="es-ES"/>
              </w:rPr>
            </w:pPr>
            <w:r w:rsidRPr="0040704B">
              <w:rPr>
                <w:sz w:val="20"/>
                <w:szCs w:val="20"/>
                <w:lang w:eastAsia="es-ES"/>
              </w:rPr>
              <w:t xml:space="preserve">Proyecto del Centro de Atención a niños niñas y adolescentes (CANNAT). </w:t>
            </w:r>
          </w:p>
        </w:tc>
        <w:tc>
          <w:tcPr>
            <w:tcW w:w="900" w:type="dxa"/>
          </w:tcPr>
          <w:p w:rsidR="00E96AF7" w:rsidRPr="0040704B" w:rsidRDefault="00E96AF7" w:rsidP="0040704B">
            <w:pPr>
              <w:pStyle w:val="Sinespaciado"/>
              <w:rPr>
                <w:sz w:val="20"/>
                <w:szCs w:val="20"/>
                <w:lang w:eastAsia="es-ES"/>
              </w:rPr>
            </w:pPr>
            <w:r w:rsidRPr="0040704B">
              <w:rPr>
                <w:sz w:val="20"/>
                <w:szCs w:val="20"/>
                <w:lang w:eastAsia="es-ES"/>
              </w:rPr>
              <w:t>X</w:t>
            </w:r>
          </w:p>
        </w:tc>
        <w:tc>
          <w:tcPr>
            <w:tcW w:w="900" w:type="dxa"/>
          </w:tcPr>
          <w:p w:rsidR="00E96AF7" w:rsidRPr="0040704B" w:rsidRDefault="00E96AF7" w:rsidP="0040704B">
            <w:pPr>
              <w:pStyle w:val="Sinespaciado"/>
              <w:rPr>
                <w:sz w:val="20"/>
                <w:szCs w:val="20"/>
                <w:lang w:eastAsia="es-ES"/>
              </w:rPr>
            </w:pPr>
          </w:p>
        </w:tc>
        <w:tc>
          <w:tcPr>
            <w:tcW w:w="900" w:type="dxa"/>
          </w:tcPr>
          <w:p w:rsidR="00E96AF7" w:rsidRPr="0040704B" w:rsidRDefault="00E96AF7" w:rsidP="0040704B">
            <w:pPr>
              <w:pStyle w:val="Sinespaciado"/>
              <w:rPr>
                <w:sz w:val="20"/>
                <w:szCs w:val="20"/>
                <w:lang w:eastAsia="es-ES"/>
              </w:rPr>
            </w:pPr>
          </w:p>
        </w:tc>
        <w:tc>
          <w:tcPr>
            <w:tcW w:w="1692" w:type="dxa"/>
          </w:tcPr>
          <w:p w:rsidR="00E96AF7" w:rsidRPr="0040704B" w:rsidRDefault="00E96AF7" w:rsidP="0040704B">
            <w:pPr>
              <w:pStyle w:val="Sinespaciado"/>
              <w:rPr>
                <w:sz w:val="16"/>
                <w:szCs w:val="16"/>
                <w:lang w:eastAsia="es-ES"/>
              </w:rPr>
            </w:pPr>
            <w:r w:rsidRPr="0040704B">
              <w:rPr>
                <w:sz w:val="16"/>
                <w:szCs w:val="16"/>
                <w:lang w:eastAsia="es-ES"/>
              </w:rPr>
              <w:t>Reducción de incidencias de jóvenes en conflicto con la ley</w:t>
            </w:r>
          </w:p>
        </w:tc>
        <w:tc>
          <w:tcPr>
            <w:tcW w:w="648" w:type="dxa"/>
          </w:tcPr>
          <w:p w:rsidR="00E96AF7" w:rsidRPr="0040704B" w:rsidRDefault="00E96AF7" w:rsidP="0040704B">
            <w:pPr>
              <w:pStyle w:val="Sinespaciado"/>
              <w:rPr>
                <w:sz w:val="20"/>
                <w:szCs w:val="20"/>
                <w:lang w:eastAsia="es-ES"/>
              </w:rPr>
            </w:pPr>
            <w:r w:rsidRPr="0040704B">
              <w:rPr>
                <w:sz w:val="20"/>
                <w:szCs w:val="20"/>
                <w:lang w:eastAsia="es-ES"/>
              </w:rPr>
              <w:t>3,4</w:t>
            </w:r>
          </w:p>
        </w:tc>
      </w:tr>
      <w:tr w:rsidR="00E96AF7" w:rsidRPr="003B4A2A" w:rsidTr="004070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98" w:type="dxa"/>
            <w:vMerge/>
          </w:tcPr>
          <w:p w:rsidR="00E96AF7" w:rsidRPr="0040704B" w:rsidRDefault="00E96AF7" w:rsidP="0040704B">
            <w:pPr>
              <w:pStyle w:val="Sinespaciado"/>
              <w:rPr>
                <w:sz w:val="20"/>
                <w:szCs w:val="20"/>
                <w:lang w:eastAsia="es-ES"/>
              </w:rPr>
            </w:pPr>
          </w:p>
        </w:tc>
        <w:tc>
          <w:tcPr>
            <w:tcW w:w="3262" w:type="dxa"/>
            <w:shd w:val="clear" w:color="auto" w:fill="FFFFFF" w:themeFill="background1"/>
          </w:tcPr>
          <w:p w:rsidR="00E96AF7" w:rsidRPr="0040704B" w:rsidRDefault="00E96AF7" w:rsidP="0040704B">
            <w:pPr>
              <w:pStyle w:val="Sinespaciado"/>
              <w:rPr>
                <w:sz w:val="20"/>
                <w:szCs w:val="20"/>
                <w:lang w:eastAsia="es-ES"/>
              </w:rPr>
            </w:pPr>
            <w:r w:rsidRPr="0040704B">
              <w:rPr>
                <w:sz w:val="20"/>
                <w:szCs w:val="20"/>
                <w:lang w:eastAsia="es-ES"/>
              </w:rPr>
              <w:t>Musicalízate Actividades formativas, culturales para niños y niñas que involucren contenidos de prevención social dela violencia y la delincuencia.</w:t>
            </w:r>
          </w:p>
        </w:tc>
        <w:tc>
          <w:tcPr>
            <w:tcW w:w="900" w:type="dxa"/>
            <w:shd w:val="clear" w:color="auto" w:fill="FFFFFF" w:themeFill="background1"/>
          </w:tcPr>
          <w:p w:rsidR="00E96AF7" w:rsidRPr="0040704B" w:rsidRDefault="00E96AF7" w:rsidP="0040704B">
            <w:pPr>
              <w:pStyle w:val="Sinespaciado"/>
              <w:rPr>
                <w:sz w:val="20"/>
                <w:szCs w:val="20"/>
                <w:lang w:eastAsia="es-ES"/>
              </w:rPr>
            </w:pPr>
          </w:p>
        </w:tc>
        <w:tc>
          <w:tcPr>
            <w:tcW w:w="900" w:type="dxa"/>
            <w:shd w:val="clear" w:color="auto" w:fill="FFFFFF" w:themeFill="background1"/>
          </w:tcPr>
          <w:p w:rsidR="00E96AF7" w:rsidRPr="0040704B" w:rsidRDefault="00E96AF7" w:rsidP="0040704B">
            <w:pPr>
              <w:pStyle w:val="Sinespaciado"/>
              <w:rPr>
                <w:sz w:val="20"/>
                <w:szCs w:val="20"/>
                <w:lang w:eastAsia="es-ES"/>
              </w:rPr>
            </w:pPr>
          </w:p>
        </w:tc>
        <w:tc>
          <w:tcPr>
            <w:tcW w:w="900" w:type="dxa"/>
            <w:shd w:val="clear" w:color="auto" w:fill="FFFFFF" w:themeFill="background1"/>
          </w:tcPr>
          <w:p w:rsidR="00E96AF7" w:rsidRPr="0040704B" w:rsidRDefault="00E96AF7" w:rsidP="0040704B">
            <w:pPr>
              <w:pStyle w:val="Sinespaciado"/>
              <w:rPr>
                <w:sz w:val="20"/>
                <w:szCs w:val="20"/>
                <w:lang w:eastAsia="es-ES"/>
              </w:rPr>
            </w:pPr>
            <w:r w:rsidRPr="0040704B">
              <w:rPr>
                <w:sz w:val="20"/>
                <w:szCs w:val="20"/>
                <w:lang w:eastAsia="es-ES"/>
              </w:rPr>
              <w:t>X</w:t>
            </w:r>
          </w:p>
        </w:tc>
        <w:tc>
          <w:tcPr>
            <w:tcW w:w="1692" w:type="dxa"/>
            <w:shd w:val="clear" w:color="auto" w:fill="FFFFFF" w:themeFill="background1"/>
          </w:tcPr>
          <w:p w:rsidR="00E96AF7" w:rsidRPr="0040704B" w:rsidRDefault="00E96AF7" w:rsidP="0040704B">
            <w:pPr>
              <w:pStyle w:val="Sinespaciado"/>
              <w:rPr>
                <w:sz w:val="16"/>
                <w:szCs w:val="16"/>
                <w:lang w:eastAsia="es-ES"/>
              </w:rPr>
            </w:pPr>
            <w:r w:rsidRPr="0040704B">
              <w:rPr>
                <w:sz w:val="16"/>
                <w:szCs w:val="16"/>
                <w:lang w:eastAsia="es-ES"/>
              </w:rPr>
              <w:t>Reducción del índice de violencia en escuelas primarias y secundarias.</w:t>
            </w:r>
          </w:p>
        </w:tc>
        <w:tc>
          <w:tcPr>
            <w:tcW w:w="648" w:type="dxa"/>
            <w:shd w:val="clear" w:color="auto" w:fill="FFFFFF" w:themeFill="background1"/>
          </w:tcPr>
          <w:p w:rsidR="00E96AF7" w:rsidRPr="0040704B" w:rsidRDefault="00E96AF7" w:rsidP="0040704B">
            <w:pPr>
              <w:pStyle w:val="Sinespaciado"/>
              <w:rPr>
                <w:sz w:val="20"/>
                <w:szCs w:val="20"/>
                <w:lang w:eastAsia="es-ES"/>
              </w:rPr>
            </w:pPr>
            <w:r w:rsidRPr="0040704B">
              <w:rPr>
                <w:sz w:val="20"/>
                <w:szCs w:val="20"/>
                <w:lang w:eastAsia="es-ES"/>
              </w:rPr>
              <w:t>3,4</w:t>
            </w:r>
          </w:p>
        </w:tc>
      </w:tr>
      <w:tr w:rsidR="00E96AF7" w:rsidRPr="003B4A2A" w:rsidTr="004070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98" w:type="dxa"/>
            <w:vMerge/>
          </w:tcPr>
          <w:p w:rsidR="00E96AF7" w:rsidRPr="0040704B" w:rsidRDefault="00E96AF7" w:rsidP="0040704B">
            <w:pPr>
              <w:pStyle w:val="Sinespaciado"/>
              <w:rPr>
                <w:sz w:val="20"/>
                <w:szCs w:val="20"/>
                <w:lang w:eastAsia="es-ES"/>
              </w:rPr>
            </w:pPr>
          </w:p>
        </w:tc>
        <w:tc>
          <w:tcPr>
            <w:tcW w:w="3262" w:type="dxa"/>
            <w:shd w:val="clear" w:color="auto" w:fill="FFFFFF" w:themeFill="background1"/>
          </w:tcPr>
          <w:p w:rsidR="00E96AF7" w:rsidRPr="0040704B" w:rsidRDefault="00E96AF7" w:rsidP="0040704B">
            <w:pPr>
              <w:pStyle w:val="Sinespaciado"/>
              <w:rPr>
                <w:sz w:val="20"/>
                <w:szCs w:val="20"/>
                <w:lang w:eastAsia="es-ES"/>
              </w:rPr>
            </w:pPr>
            <w:r w:rsidRPr="0040704B">
              <w:rPr>
                <w:sz w:val="20"/>
                <w:szCs w:val="20"/>
                <w:lang w:eastAsia="es-ES"/>
              </w:rPr>
              <w:t>Grupos de Calle</w:t>
            </w:r>
          </w:p>
        </w:tc>
        <w:tc>
          <w:tcPr>
            <w:tcW w:w="900" w:type="dxa"/>
            <w:shd w:val="clear" w:color="auto" w:fill="FFFFFF" w:themeFill="background1"/>
          </w:tcPr>
          <w:p w:rsidR="00E96AF7" w:rsidRPr="0040704B" w:rsidRDefault="00E96AF7" w:rsidP="0040704B">
            <w:pPr>
              <w:pStyle w:val="Sinespaciado"/>
              <w:rPr>
                <w:sz w:val="20"/>
                <w:szCs w:val="20"/>
                <w:lang w:eastAsia="es-ES"/>
              </w:rPr>
            </w:pPr>
          </w:p>
        </w:tc>
        <w:tc>
          <w:tcPr>
            <w:tcW w:w="900" w:type="dxa"/>
            <w:shd w:val="clear" w:color="auto" w:fill="FFFFFF" w:themeFill="background1"/>
          </w:tcPr>
          <w:p w:rsidR="00E96AF7" w:rsidRPr="0040704B" w:rsidRDefault="00E96AF7" w:rsidP="0040704B">
            <w:pPr>
              <w:pStyle w:val="Sinespaciado"/>
              <w:rPr>
                <w:sz w:val="20"/>
                <w:szCs w:val="20"/>
                <w:lang w:eastAsia="es-ES"/>
              </w:rPr>
            </w:pPr>
            <w:r w:rsidRPr="0040704B">
              <w:rPr>
                <w:sz w:val="20"/>
                <w:szCs w:val="20"/>
                <w:lang w:eastAsia="es-ES"/>
              </w:rPr>
              <w:t>X</w:t>
            </w:r>
          </w:p>
        </w:tc>
        <w:tc>
          <w:tcPr>
            <w:tcW w:w="900" w:type="dxa"/>
            <w:shd w:val="clear" w:color="auto" w:fill="FFFFFF" w:themeFill="background1"/>
          </w:tcPr>
          <w:p w:rsidR="00E96AF7" w:rsidRPr="0040704B" w:rsidRDefault="00E96AF7" w:rsidP="0040704B">
            <w:pPr>
              <w:pStyle w:val="Sinespaciado"/>
              <w:rPr>
                <w:sz w:val="20"/>
                <w:szCs w:val="20"/>
                <w:lang w:eastAsia="es-ES"/>
              </w:rPr>
            </w:pPr>
          </w:p>
        </w:tc>
        <w:tc>
          <w:tcPr>
            <w:tcW w:w="1692" w:type="dxa"/>
            <w:shd w:val="clear" w:color="auto" w:fill="FFFFFF" w:themeFill="background1"/>
          </w:tcPr>
          <w:p w:rsidR="00E96AF7" w:rsidRPr="0040704B" w:rsidRDefault="00E96AF7" w:rsidP="0040704B">
            <w:pPr>
              <w:pStyle w:val="Sinespaciado"/>
              <w:rPr>
                <w:sz w:val="16"/>
                <w:szCs w:val="16"/>
                <w:lang w:eastAsia="es-ES"/>
              </w:rPr>
            </w:pPr>
            <w:r w:rsidRPr="0040704B">
              <w:rPr>
                <w:sz w:val="16"/>
                <w:szCs w:val="16"/>
                <w:lang w:eastAsia="es-ES"/>
              </w:rPr>
              <w:t>Reducción de incidencias de jóvenes en conflicto con la ley</w:t>
            </w:r>
          </w:p>
        </w:tc>
        <w:tc>
          <w:tcPr>
            <w:tcW w:w="648" w:type="dxa"/>
            <w:shd w:val="clear" w:color="auto" w:fill="FFFFFF" w:themeFill="background1"/>
          </w:tcPr>
          <w:p w:rsidR="00E96AF7" w:rsidRPr="0040704B" w:rsidRDefault="00E96AF7" w:rsidP="0040704B">
            <w:pPr>
              <w:pStyle w:val="Sinespaciado"/>
              <w:rPr>
                <w:sz w:val="20"/>
                <w:szCs w:val="20"/>
                <w:lang w:eastAsia="es-ES"/>
              </w:rPr>
            </w:pPr>
            <w:r w:rsidRPr="0040704B">
              <w:rPr>
                <w:sz w:val="20"/>
                <w:szCs w:val="20"/>
                <w:lang w:eastAsia="es-ES"/>
              </w:rPr>
              <w:t>3,4</w:t>
            </w:r>
          </w:p>
        </w:tc>
      </w:tr>
      <w:tr w:rsidR="00E96AF7" w:rsidRPr="003B4A2A" w:rsidTr="0040704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598" w:type="dxa"/>
            <w:vMerge/>
          </w:tcPr>
          <w:p w:rsidR="00E96AF7" w:rsidRPr="0040704B" w:rsidRDefault="00E96AF7" w:rsidP="0040704B">
            <w:pPr>
              <w:pStyle w:val="Sinespaciado"/>
              <w:rPr>
                <w:sz w:val="20"/>
                <w:szCs w:val="20"/>
                <w:lang w:eastAsia="es-ES"/>
              </w:rPr>
            </w:pPr>
          </w:p>
        </w:tc>
        <w:tc>
          <w:tcPr>
            <w:tcW w:w="3262" w:type="dxa"/>
            <w:shd w:val="clear" w:color="auto" w:fill="FFFFFF" w:themeFill="background1"/>
          </w:tcPr>
          <w:p w:rsidR="00E96AF7" w:rsidRPr="0040704B" w:rsidRDefault="00E96AF7" w:rsidP="0040704B">
            <w:pPr>
              <w:pStyle w:val="Sinespaciado"/>
              <w:rPr>
                <w:sz w:val="20"/>
                <w:szCs w:val="20"/>
                <w:lang w:eastAsia="es-ES"/>
              </w:rPr>
            </w:pPr>
            <w:r w:rsidRPr="0040704B">
              <w:rPr>
                <w:sz w:val="20"/>
                <w:szCs w:val="20"/>
                <w:lang w:eastAsia="es-ES"/>
              </w:rPr>
              <w:t>Atención a consumidores problemáticos y sus familias</w:t>
            </w:r>
          </w:p>
        </w:tc>
        <w:tc>
          <w:tcPr>
            <w:tcW w:w="900" w:type="dxa"/>
            <w:shd w:val="clear" w:color="auto" w:fill="FFFFFF" w:themeFill="background1"/>
          </w:tcPr>
          <w:p w:rsidR="00E96AF7" w:rsidRPr="0040704B" w:rsidRDefault="00E96AF7" w:rsidP="0040704B">
            <w:pPr>
              <w:pStyle w:val="Sinespaciado"/>
              <w:rPr>
                <w:sz w:val="20"/>
                <w:szCs w:val="20"/>
                <w:lang w:eastAsia="es-ES"/>
              </w:rPr>
            </w:pPr>
          </w:p>
        </w:tc>
        <w:tc>
          <w:tcPr>
            <w:tcW w:w="900" w:type="dxa"/>
            <w:shd w:val="clear" w:color="auto" w:fill="FFFFFF" w:themeFill="background1"/>
          </w:tcPr>
          <w:p w:rsidR="00E96AF7" w:rsidRPr="0040704B" w:rsidRDefault="00E96AF7" w:rsidP="0040704B">
            <w:pPr>
              <w:pStyle w:val="Sinespaciado"/>
              <w:rPr>
                <w:sz w:val="20"/>
                <w:szCs w:val="20"/>
                <w:lang w:eastAsia="es-ES"/>
              </w:rPr>
            </w:pPr>
            <w:r w:rsidRPr="0040704B">
              <w:rPr>
                <w:sz w:val="20"/>
                <w:szCs w:val="20"/>
                <w:lang w:eastAsia="es-ES"/>
              </w:rPr>
              <w:t>X</w:t>
            </w:r>
          </w:p>
        </w:tc>
        <w:tc>
          <w:tcPr>
            <w:tcW w:w="900" w:type="dxa"/>
            <w:shd w:val="clear" w:color="auto" w:fill="FFFFFF" w:themeFill="background1"/>
          </w:tcPr>
          <w:p w:rsidR="00E96AF7" w:rsidRPr="0040704B" w:rsidRDefault="00E96AF7" w:rsidP="0040704B">
            <w:pPr>
              <w:pStyle w:val="Sinespaciado"/>
              <w:rPr>
                <w:sz w:val="20"/>
                <w:szCs w:val="20"/>
                <w:lang w:eastAsia="es-ES"/>
              </w:rPr>
            </w:pPr>
          </w:p>
        </w:tc>
        <w:tc>
          <w:tcPr>
            <w:tcW w:w="1692" w:type="dxa"/>
            <w:shd w:val="clear" w:color="auto" w:fill="FFFFFF" w:themeFill="background1"/>
          </w:tcPr>
          <w:p w:rsidR="00E96AF7" w:rsidRPr="0040704B" w:rsidRDefault="00E96AF7" w:rsidP="0040704B">
            <w:pPr>
              <w:pStyle w:val="Sinespaciado"/>
              <w:rPr>
                <w:sz w:val="16"/>
                <w:szCs w:val="16"/>
                <w:lang w:eastAsia="es-ES"/>
              </w:rPr>
            </w:pPr>
            <w:r w:rsidRPr="0040704B">
              <w:rPr>
                <w:sz w:val="16"/>
                <w:szCs w:val="16"/>
                <w:lang w:eastAsia="es-ES"/>
              </w:rPr>
              <w:t>Reducción de incidencias de jóvenes en conflicto con la ley</w:t>
            </w:r>
          </w:p>
        </w:tc>
        <w:tc>
          <w:tcPr>
            <w:tcW w:w="648" w:type="dxa"/>
            <w:shd w:val="clear" w:color="auto" w:fill="FFFFFF" w:themeFill="background1"/>
          </w:tcPr>
          <w:p w:rsidR="00E96AF7" w:rsidRPr="0040704B" w:rsidRDefault="00E96AF7" w:rsidP="0040704B">
            <w:pPr>
              <w:pStyle w:val="Sinespaciado"/>
              <w:rPr>
                <w:sz w:val="20"/>
                <w:szCs w:val="20"/>
                <w:lang w:eastAsia="es-ES"/>
              </w:rPr>
            </w:pPr>
            <w:r w:rsidRPr="0040704B">
              <w:rPr>
                <w:sz w:val="20"/>
                <w:szCs w:val="20"/>
                <w:lang w:eastAsia="es-ES"/>
              </w:rPr>
              <w:t>3,4</w:t>
            </w:r>
          </w:p>
        </w:tc>
      </w:tr>
    </w:tbl>
    <w:p w:rsidR="00E96AF7" w:rsidRPr="003B4A2A" w:rsidRDefault="00E96AF7"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0"/>
        <w:gridCol w:w="3600"/>
        <w:gridCol w:w="565"/>
        <w:gridCol w:w="709"/>
        <w:gridCol w:w="709"/>
        <w:gridCol w:w="2157"/>
        <w:gridCol w:w="900"/>
      </w:tblGrid>
      <w:tr w:rsidR="00E96AF7" w:rsidRPr="003B4A2A" w:rsidTr="00E96AF7">
        <w:trPr>
          <w:trHeight w:val="570"/>
        </w:trPr>
        <w:tc>
          <w:tcPr>
            <w:tcW w:w="9900" w:type="dxa"/>
            <w:gridSpan w:val="7"/>
          </w:tcPr>
          <w:p w:rsidR="00E96AF7" w:rsidRPr="003B4A2A" w:rsidRDefault="00E96AF7" w:rsidP="0040704B">
            <w:pPr>
              <w:pStyle w:val="Sinespaciado"/>
            </w:pPr>
            <w:r w:rsidRPr="003B4A2A">
              <w:t xml:space="preserve">Estrategia </w:t>
            </w:r>
          </w:p>
          <w:p w:rsidR="00E96AF7" w:rsidRPr="003B4A2A" w:rsidRDefault="00E96AF7" w:rsidP="0040704B">
            <w:pPr>
              <w:pStyle w:val="Sinespaciado"/>
              <w:rPr>
                <w:sz w:val="18"/>
                <w:szCs w:val="28"/>
              </w:rPr>
            </w:pPr>
            <w:r w:rsidRPr="0040704B">
              <w:rPr>
                <w:b/>
              </w:rPr>
              <w:t>5.5.</w:t>
            </w:r>
            <w:r w:rsidRPr="003B4A2A">
              <w:t xml:space="preserve"> Identificación, diagnóstico, canalización y seguimiento de la violencia intrafamiliar.</w:t>
            </w:r>
          </w:p>
        </w:tc>
      </w:tr>
      <w:tr w:rsidR="00E96AF7" w:rsidRPr="003B4A2A" w:rsidTr="00E96AF7">
        <w:trPr>
          <w:gridAfter w:val="1"/>
          <w:wAfter w:w="900" w:type="dxa"/>
          <w:cantSplit/>
          <w:trHeight w:val="132"/>
        </w:trPr>
        <w:tc>
          <w:tcPr>
            <w:tcW w:w="1260"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3600"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1983"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2157"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E96AF7">
        <w:trPr>
          <w:cantSplit/>
        </w:trPr>
        <w:tc>
          <w:tcPr>
            <w:tcW w:w="1260"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3600"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565"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2157"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260" w:type="dxa"/>
            <w:vMerge w:val="restart"/>
          </w:tcPr>
          <w:p w:rsidR="00E96AF7" w:rsidRPr="0040704B" w:rsidRDefault="00E96AF7" w:rsidP="0040704B">
            <w:pPr>
              <w:pStyle w:val="Sinespaciado"/>
              <w:rPr>
                <w:sz w:val="20"/>
                <w:szCs w:val="20"/>
                <w:lang w:eastAsia="es-MX"/>
              </w:rPr>
            </w:pPr>
            <w:r w:rsidRPr="0040704B">
              <w:rPr>
                <w:sz w:val="20"/>
                <w:szCs w:val="20"/>
                <w:lang w:eastAsia="es-MX"/>
              </w:rPr>
              <w:t>5.5.1 Atención integral para la familia en situación de violencia.</w:t>
            </w:r>
          </w:p>
        </w:tc>
        <w:tc>
          <w:tcPr>
            <w:tcW w:w="3600" w:type="dxa"/>
          </w:tcPr>
          <w:p w:rsidR="00E96AF7" w:rsidRPr="0040704B" w:rsidRDefault="00E96AF7" w:rsidP="0040704B">
            <w:pPr>
              <w:pStyle w:val="Sinespaciado"/>
              <w:rPr>
                <w:sz w:val="20"/>
                <w:szCs w:val="20"/>
                <w:lang w:eastAsia="es-ES"/>
              </w:rPr>
            </w:pPr>
            <w:r w:rsidRPr="0040704B">
              <w:rPr>
                <w:sz w:val="20"/>
                <w:szCs w:val="20"/>
                <w:lang w:eastAsia="es-ES"/>
              </w:rPr>
              <w:t>Proyecto de atención y prevención de la violencia dirigidas a mujeres, hombres, niñas y niños</w:t>
            </w:r>
          </w:p>
        </w:tc>
        <w:tc>
          <w:tcPr>
            <w:tcW w:w="565" w:type="dxa"/>
          </w:tcPr>
          <w:p w:rsidR="00E96AF7" w:rsidRPr="0040704B" w:rsidRDefault="00E96AF7" w:rsidP="0040704B">
            <w:pPr>
              <w:pStyle w:val="Sinespaciado"/>
              <w:rPr>
                <w:sz w:val="20"/>
                <w:szCs w:val="20"/>
                <w:lang w:eastAsia="es-ES"/>
              </w:rPr>
            </w:pPr>
          </w:p>
        </w:tc>
        <w:tc>
          <w:tcPr>
            <w:tcW w:w="709" w:type="dxa"/>
          </w:tcPr>
          <w:p w:rsidR="00E96AF7" w:rsidRPr="0040704B" w:rsidRDefault="00E96AF7" w:rsidP="0040704B">
            <w:pPr>
              <w:pStyle w:val="Sinespaciado"/>
              <w:rPr>
                <w:sz w:val="20"/>
                <w:szCs w:val="20"/>
                <w:lang w:eastAsia="es-ES"/>
              </w:rPr>
            </w:pPr>
            <w:r w:rsidRPr="0040704B">
              <w:rPr>
                <w:sz w:val="20"/>
                <w:szCs w:val="20"/>
                <w:lang w:eastAsia="es-ES"/>
              </w:rPr>
              <w:t>X</w:t>
            </w:r>
          </w:p>
        </w:tc>
        <w:tc>
          <w:tcPr>
            <w:tcW w:w="709" w:type="dxa"/>
          </w:tcPr>
          <w:p w:rsidR="00E96AF7" w:rsidRPr="0040704B" w:rsidRDefault="00E96AF7" w:rsidP="0040704B">
            <w:pPr>
              <w:pStyle w:val="Sinespaciado"/>
              <w:rPr>
                <w:sz w:val="20"/>
                <w:szCs w:val="20"/>
                <w:lang w:eastAsia="es-ES"/>
              </w:rPr>
            </w:pPr>
          </w:p>
        </w:tc>
        <w:tc>
          <w:tcPr>
            <w:tcW w:w="2157" w:type="dxa"/>
          </w:tcPr>
          <w:p w:rsidR="00E96AF7" w:rsidRPr="0040704B" w:rsidRDefault="00E96AF7" w:rsidP="0040704B">
            <w:pPr>
              <w:pStyle w:val="Sinespaciado"/>
              <w:rPr>
                <w:sz w:val="16"/>
                <w:szCs w:val="16"/>
                <w:lang w:eastAsia="es-ES"/>
              </w:rPr>
            </w:pPr>
            <w:r w:rsidRPr="0040704B">
              <w:rPr>
                <w:sz w:val="16"/>
                <w:szCs w:val="16"/>
                <w:lang w:eastAsia="es-ES"/>
              </w:rPr>
              <w:t>Reducción del Índice de violencia contra las mujeres, las niñas y niños.</w:t>
            </w:r>
          </w:p>
        </w:tc>
        <w:tc>
          <w:tcPr>
            <w:tcW w:w="900" w:type="dxa"/>
          </w:tcPr>
          <w:p w:rsidR="00E96AF7" w:rsidRPr="0040704B" w:rsidRDefault="00E96AF7" w:rsidP="0040704B">
            <w:pPr>
              <w:pStyle w:val="Sinespaciado"/>
              <w:rPr>
                <w:sz w:val="20"/>
                <w:szCs w:val="20"/>
                <w:lang w:eastAsia="es-ES"/>
              </w:rPr>
            </w:pPr>
            <w:r w:rsidRPr="0040704B">
              <w:rPr>
                <w:sz w:val="20"/>
                <w:szCs w:val="20"/>
                <w:lang w:eastAsia="es-ES"/>
              </w:rPr>
              <w:t>3,16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77"/>
        </w:trPr>
        <w:tc>
          <w:tcPr>
            <w:tcW w:w="1260" w:type="dxa"/>
            <w:vMerge/>
          </w:tcPr>
          <w:p w:rsidR="00E96AF7" w:rsidRPr="0040704B" w:rsidRDefault="00E96AF7" w:rsidP="0040704B">
            <w:pPr>
              <w:pStyle w:val="Sinespaciado"/>
              <w:rPr>
                <w:sz w:val="20"/>
                <w:szCs w:val="20"/>
                <w:lang w:eastAsia="es-ES"/>
              </w:rPr>
            </w:pPr>
          </w:p>
        </w:tc>
        <w:tc>
          <w:tcPr>
            <w:tcW w:w="3600" w:type="dxa"/>
          </w:tcPr>
          <w:p w:rsidR="00E96AF7" w:rsidRPr="0040704B" w:rsidRDefault="00E96AF7" w:rsidP="0040704B">
            <w:pPr>
              <w:pStyle w:val="Sinespaciado"/>
              <w:rPr>
                <w:sz w:val="20"/>
                <w:szCs w:val="20"/>
                <w:lang w:eastAsia="es-ES"/>
              </w:rPr>
            </w:pPr>
            <w:r w:rsidRPr="0040704B">
              <w:rPr>
                <w:sz w:val="20"/>
                <w:szCs w:val="20"/>
                <w:lang w:eastAsia="es-ES"/>
              </w:rPr>
              <w:t>Proyecto de Módulos de Trabajo Social</w:t>
            </w:r>
          </w:p>
        </w:tc>
        <w:tc>
          <w:tcPr>
            <w:tcW w:w="565" w:type="dxa"/>
          </w:tcPr>
          <w:p w:rsidR="00E96AF7" w:rsidRPr="0040704B" w:rsidRDefault="00E96AF7" w:rsidP="0040704B">
            <w:pPr>
              <w:pStyle w:val="Sinespaciado"/>
              <w:rPr>
                <w:sz w:val="20"/>
                <w:szCs w:val="20"/>
                <w:lang w:eastAsia="es-ES"/>
              </w:rPr>
            </w:pPr>
          </w:p>
        </w:tc>
        <w:tc>
          <w:tcPr>
            <w:tcW w:w="709" w:type="dxa"/>
          </w:tcPr>
          <w:p w:rsidR="00E96AF7" w:rsidRPr="0040704B" w:rsidRDefault="00E96AF7" w:rsidP="0040704B">
            <w:pPr>
              <w:pStyle w:val="Sinespaciado"/>
              <w:rPr>
                <w:sz w:val="20"/>
                <w:szCs w:val="20"/>
                <w:lang w:eastAsia="es-ES"/>
              </w:rPr>
            </w:pPr>
            <w:r w:rsidRPr="0040704B">
              <w:rPr>
                <w:sz w:val="20"/>
                <w:szCs w:val="20"/>
                <w:lang w:eastAsia="es-ES"/>
              </w:rPr>
              <w:t>X</w:t>
            </w:r>
          </w:p>
        </w:tc>
        <w:tc>
          <w:tcPr>
            <w:tcW w:w="709" w:type="dxa"/>
          </w:tcPr>
          <w:p w:rsidR="00E96AF7" w:rsidRPr="0040704B" w:rsidRDefault="00E96AF7" w:rsidP="0040704B">
            <w:pPr>
              <w:pStyle w:val="Sinespaciado"/>
              <w:rPr>
                <w:sz w:val="20"/>
                <w:szCs w:val="20"/>
                <w:lang w:eastAsia="es-ES"/>
              </w:rPr>
            </w:pPr>
          </w:p>
        </w:tc>
        <w:tc>
          <w:tcPr>
            <w:tcW w:w="2157" w:type="dxa"/>
          </w:tcPr>
          <w:p w:rsidR="00E96AF7" w:rsidRPr="0040704B" w:rsidRDefault="00E96AF7" w:rsidP="0040704B">
            <w:pPr>
              <w:pStyle w:val="Sinespaciado"/>
              <w:rPr>
                <w:sz w:val="16"/>
                <w:szCs w:val="16"/>
                <w:lang w:eastAsia="es-ES"/>
              </w:rPr>
            </w:pPr>
            <w:r w:rsidRPr="0040704B">
              <w:rPr>
                <w:sz w:val="16"/>
                <w:szCs w:val="16"/>
                <w:lang w:eastAsia="es-ES"/>
              </w:rPr>
              <w:t>Aumento en la cobertura de atención a víctimas de violencia</w:t>
            </w:r>
          </w:p>
        </w:tc>
        <w:tc>
          <w:tcPr>
            <w:tcW w:w="900" w:type="dxa"/>
          </w:tcPr>
          <w:p w:rsidR="00E96AF7" w:rsidRPr="0040704B" w:rsidRDefault="00E96AF7" w:rsidP="0040704B">
            <w:pPr>
              <w:pStyle w:val="Sinespaciado"/>
              <w:rPr>
                <w:sz w:val="20"/>
                <w:szCs w:val="20"/>
                <w:lang w:eastAsia="es-ES"/>
              </w:rPr>
            </w:pPr>
            <w:r w:rsidRPr="0040704B">
              <w:rPr>
                <w:sz w:val="20"/>
                <w:szCs w:val="20"/>
                <w:lang w:eastAsia="es-ES"/>
              </w:rPr>
              <w:t>3,16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77"/>
        </w:trPr>
        <w:tc>
          <w:tcPr>
            <w:tcW w:w="1260" w:type="dxa"/>
            <w:vMerge/>
          </w:tcPr>
          <w:p w:rsidR="00E96AF7" w:rsidRPr="0040704B" w:rsidRDefault="00E96AF7" w:rsidP="0040704B">
            <w:pPr>
              <w:pStyle w:val="Sinespaciado"/>
              <w:rPr>
                <w:sz w:val="20"/>
                <w:szCs w:val="20"/>
                <w:lang w:eastAsia="es-ES"/>
              </w:rPr>
            </w:pPr>
          </w:p>
        </w:tc>
        <w:tc>
          <w:tcPr>
            <w:tcW w:w="3600" w:type="dxa"/>
          </w:tcPr>
          <w:p w:rsidR="00E96AF7" w:rsidRPr="0040704B" w:rsidRDefault="00E96AF7" w:rsidP="0040704B">
            <w:pPr>
              <w:pStyle w:val="Sinespaciado"/>
              <w:rPr>
                <w:sz w:val="20"/>
                <w:szCs w:val="20"/>
                <w:lang w:eastAsia="es-ES"/>
              </w:rPr>
            </w:pPr>
            <w:r w:rsidRPr="0040704B">
              <w:rPr>
                <w:sz w:val="20"/>
                <w:szCs w:val="20"/>
                <w:lang w:eastAsia="es-ES"/>
              </w:rPr>
              <w:t xml:space="preserve">Proyecto del Centro de Atención a niños niñas y adolescentes (CANNAT). </w:t>
            </w:r>
          </w:p>
        </w:tc>
        <w:tc>
          <w:tcPr>
            <w:tcW w:w="565" w:type="dxa"/>
          </w:tcPr>
          <w:p w:rsidR="00E96AF7" w:rsidRPr="0040704B" w:rsidRDefault="00E96AF7" w:rsidP="0040704B">
            <w:pPr>
              <w:pStyle w:val="Sinespaciado"/>
              <w:rPr>
                <w:sz w:val="20"/>
                <w:szCs w:val="20"/>
                <w:lang w:eastAsia="es-ES"/>
              </w:rPr>
            </w:pPr>
            <w:r w:rsidRPr="0040704B">
              <w:rPr>
                <w:sz w:val="20"/>
                <w:szCs w:val="20"/>
                <w:lang w:eastAsia="es-ES"/>
              </w:rPr>
              <w:t>X</w:t>
            </w:r>
          </w:p>
        </w:tc>
        <w:tc>
          <w:tcPr>
            <w:tcW w:w="709" w:type="dxa"/>
          </w:tcPr>
          <w:p w:rsidR="00E96AF7" w:rsidRPr="0040704B" w:rsidRDefault="00E96AF7" w:rsidP="0040704B">
            <w:pPr>
              <w:pStyle w:val="Sinespaciado"/>
              <w:rPr>
                <w:sz w:val="20"/>
                <w:szCs w:val="20"/>
                <w:lang w:eastAsia="es-ES"/>
              </w:rPr>
            </w:pPr>
          </w:p>
        </w:tc>
        <w:tc>
          <w:tcPr>
            <w:tcW w:w="709" w:type="dxa"/>
          </w:tcPr>
          <w:p w:rsidR="00E96AF7" w:rsidRPr="0040704B" w:rsidRDefault="00E96AF7" w:rsidP="0040704B">
            <w:pPr>
              <w:pStyle w:val="Sinespaciado"/>
              <w:rPr>
                <w:sz w:val="20"/>
                <w:szCs w:val="20"/>
                <w:lang w:eastAsia="es-ES"/>
              </w:rPr>
            </w:pPr>
          </w:p>
        </w:tc>
        <w:tc>
          <w:tcPr>
            <w:tcW w:w="2157" w:type="dxa"/>
          </w:tcPr>
          <w:p w:rsidR="00E96AF7" w:rsidRPr="0040704B" w:rsidRDefault="00E96AF7" w:rsidP="0040704B">
            <w:pPr>
              <w:pStyle w:val="Sinespaciado"/>
              <w:rPr>
                <w:sz w:val="16"/>
                <w:szCs w:val="16"/>
                <w:lang w:eastAsia="es-ES"/>
              </w:rPr>
            </w:pPr>
            <w:r w:rsidRPr="0040704B">
              <w:rPr>
                <w:sz w:val="16"/>
                <w:szCs w:val="16"/>
                <w:lang w:eastAsia="es-ES"/>
              </w:rPr>
              <w:t>Reducción de incidencias de jóvenes en conflicto con la ley</w:t>
            </w:r>
          </w:p>
        </w:tc>
        <w:tc>
          <w:tcPr>
            <w:tcW w:w="900" w:type="dxa"/>
          </w:tcPr>
          <w:p w:rsidR="00E96AF7" w:rsidRPr="0040704B" w:rsidRDefault="00E96AF7" w:rsidP="0040704B">
            <w:pPr>
              <w:pStyle w:val="Sinespaciado"/>
              <w:rPr>
                <w:sz w:val="20"/>
                <w:szCs w:val="20"/>
                <w:lang w:eastAsia="es-ES"/>
              </w:rPr>
            </w:pPr>
            <w:r w:rsidRPr="0040704B">
              <w:rPr>
                <w:sz w:val="20"/>
                <w:szCs w:val="20"/>
                <w:lang w:eastAsia="es-ES"/>
              </w:rPr>
              <w:t>3,16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77"/>
        </w:trPr>
        <w:tc>
          <w:tcPr>
            <w:tcW w:w="1260" w:type="dxa"/>
            <w:vMerge/>
          </w:tcPr>
          <w:p w:rsidR="00E96AF7" w:rsidRPr="0040704B" w:rsidRDefault="00E96AF7" w:rsidP="0040704B">
            <w:pPr>
              <w:pStyle w:val="Sinespaciado"/>
              <w:rPr>
                <w:sz w:val="20"/>
                <w:szCs w:val="20"/>
                <w:lang w:eastAsia="es-ES"/>
              </w:rPr>
            </w:pPr>
          </w:p>
        </w:tc>
        <w:tc>
          <w:tcPr>
            <w:tcW w:w="3600" w:type="dxa"/>
          </w:tcPr>
          <w:p w:rsidR="00E96AF7" w:rsidRPr="0040704B" w:rsidRDefault="00E96AF7" w:rsidP="0040704B">
            <w:pPr>
              <w:pStyle w:val="Sinespaciado"/>
              <w:rPr>
                <w:sz w:val="20"/>
                <w:szCs w:val="20"/>
                <w:lang w:eastAsia="es-ES"/>
              </w:rPr>
            </w:pPr>
            <w:r w:rsidRPr="0040704B">
              <w:rPr>
                <w:sz w:val="20"/>
                <w:szCs w:val="20"/>
                <w:lang w:eastAsia="es-ES"/>
              </w:rPr>
              <w:t>Proyecto de la Unidad de Violencia Intrafamiliar (UVI).</w:t>
            </w:r>
          </w:p>
        </w:tc>
        <w:tc>
          <w:tcPr>
            <w:tcW w:w="565" w:type="dxa"/>
          </w:tcPr>
          <w:p w:rsidR="00E96AF7" w:rsidRPr="0040704B" w:rsidRDefault="00E96AF7" w:rsidP="0040704B">
            <w:pPr>
              <w:pStyle w:val="Sinespaciado"/>
              <w:rPr>
                <w:sz w:val="20"/>
                <w:szCs w:val="20"/>
                <w:lang w:eastAsia="es-ES"/>
              </w:rPr>
            </w:pPr>
          </w:p>
        </w:tc>
        <w:tc>
          <w:tcPr>
            <w:tcW w:w="709" w:type="dxa"/>
          </w:tcPr>
          <w:p w:rsidR="00E96AF7" w:rsidRPr="0040704B" w:rsidRDefault="00E96AF7" w:rsidP="0040704B">
            <w:pPr>
              <w:pStyle w:val="Sinespaciado"/>
              <w:rPr>
                <w:sz w:val="20"/>
                <w:szCs w:val="20"/>
                <w:lang w:eastAsia="es-ES"/>
              </w:rPr>
            </w:pPr>
          </w:p>
        </w:tc>
        <w:tc>
          <w:tcPr>
            <w:tcW w:w="709" w:type="dxa"/>
          </w:tcPr>
          <w:p w:rsidR="00E96AF7" w:rsidRPr="0040704B" w:rsidRDefault="00E96AF7" w:rsidP="0040704B">
            <w:pPr>
              <w:pStyle w:val="Sinespaciado"/>
              <w:rPr>
                <w:sz w:val="20"/>
                <w:szCs w:val="20"/>
                <w:lang w:eastAsia="es-ES"/>
              </w:rPr>
            </w:pPr>
            <w:r w:rsidRPr="0040704B">
              <w:rPr>
                <w:sz w:val="20"/>
                <w:szCs w:val="20"/>
                <w:lang w:eastAsia="es-ES"/>
              </w:rPr>
              <w:t>X</w:t>
            </w:r>
          </w:p>
        </w:tc>
        <w:tc>
          <w:tcPr>
            <w:tcW w:w="2157" w:type="dxa"/>
          </w:tcPr>
          <w:p w:rsidR="00E96AF7" w:rsidRPr="0040704B" w:rsidRDefault="00E96AF7" w:rsidP="0040704B">
            <w:pPr>
              <w:pStyle w:val="Sinespaciado"/>
              <w:rPr>
                <w:sz w:val="16"/>
                <w:szCs w:val="16"/>
                <w:lang w:eastAsia="es-ES"/>
              </w:rPr>
            </w:pPr>
            <w:r w:rsidRPr="0040704B">
              <w:rPr>
                <w:sz w:val="16"/>
                <w:szCs w:val="16"/>
                <w:lang w:eastAsia="es-ES"/>
              </w:rPr>
              <w:t>Reducción de índices de violencia intrafamiliar. Aumento de familias tratadas, seguimiento y tratamiento.</w:t>
            </w:r>
          </w:p>
        </w:tc>
        <w:tc>
          <w:tcPr>
            <w:tcW w:w="900" w:type="dxa"/>
          </w:tcPr>
          <w:p w:rsidR="00E96AF7" w:rsidRPr="0040704B" w:rsidRDefault="00E96AF7" w:rsidP="0040704B">
            <w:pPr>
              <w:pStyle w:val="Sinespaciado"/>
              <w:rPr>
                <w:sz w:val="20"/>
                <w:szCs w:val="20"/>
                <w:lang w:eastAsia="es-ES"/>
              </w:rPr>
            </w:pPr>
            <w:r w:rsidRPr="0040704B">
              <w:rPr>
                <w:sz w:val="20"/>
                <w:szCs w:val="20"/>
                <w:lang w:eastAsia="es-ES"/>
              </w:rPr>
              <w:t>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77"/>
        </w:trPr>
        <w:tc>
          <w:tcPr>
            <w:tcW w:w="1260" w:type="dxa"/>
            <w:vMerge/>
          </w:tcPr>
          <w:p w:rsidR="00E96AF7" w:rsidRPr="0040704B" w:rsidRDefault="00E96AF7" w:rsidP="0040704B">
            <w:pPr>
              <w:pStyle w:val="Sinespaciado"/>
              <w:rPr>
                <w:sz w:val="20"/>
                <w:szCs w:val="20"/>
                <w:lang w:eastAsia="es-ES"/>
              </w:rPr>
            </w:pPr>
          </w:p>
        </w:tc>
        <w:tc>
          <w:tcPr>
            <w:tcW w:w="3600" w:type="dxa"/>
            <w:shd w:val="clear" w:color="auto" w:fill="FFFFFF" w:themeFill="background1"/>
          </w:tcPr>
          <w:p w:rsidR="00E96AF7" w:rsidRPr="0040704B" w:rsidRDefault="00E96AF7" w:rsidP="0040704B">
            <w:pPr>
              <w:pStyle w:val="Sinespaciado"/>
              <w:rPr>
                <w:sz w:val="20"/>
                <w:szCs w:val="20"/>
                <w:lang w:eastAsia="es-ES"/>
              </w:rPr>
            </w:pPr>
            <w:r w:rsidRPr="0040704B">
              <w:rPr>
                <w:sz w:val="20"/>
                <w:szCs w:val="20"/>
                <w:lang w:eastAsia="es-ES"/>
              </w:rPr>
              <w:t xml:space="preserve">Actuando sin violencia </w:t>
            </w:r>
          </w:p>
        </w:tc>
        <w:tc>
          <w:tcPr>
            <w:tcW w:w="565" w:type="dxa"/>
            <w:shd w:val="clear" w:color="auto" w:fill="FFFFFF" w:themeFill="background1"/>
          </w:tcPr>
          <w:p w:rsidR="00E96AF7" w:rsidRPr="0040704B" w:rsidRDefault="00E96AF7" w:rsidP="0040704B">
            <w:pPr>
              <w:pStyle w:val="Sinespaciado"/>
              <w:rPr>
                <w:sz w:val="20"/>
                <w:szCs w:val="20"/>
                <w:lang w:eastAsia="es-ES"/>
              </w:rPr>
            </w:pPr>
          </w:p>
        </w:tc>
        <w:tc>
          <w:tcPr>
            <w:tcW w:w="709" w:type="dxa"/>
            <w:shd w:val="clear" w:color="auto" w:fill="FFFFFF" w:themeFill="background1"/>
          </w:tcPr>
          <w:p w:rsidR="00E96AF7" w:rsidRPr="0040704B" w:rsidRDefault="00E96AF7" w:rsidP="0040704B">
            <w:pPr>
              <w:pStyle w:val="Sinespaciado"/>
              <w:rPr>
                <w:sz w:val="20"/>
                <w:szCs w:val="20"/>
                <w:lang w:eastAsia="es-ES"/>
              </w:rPr>
            </w:pPr>
          </w:p>
        </w:tc>
        <w:tc>
          <w:tcPr>
            <w:tcW w:w="709" w:type="dxa"/>
            <w:shd w:val="clear" w:color="auto" w:fill="FFFFFF" w:themeFill="background1"/>
          </w:tcPr>
          <w:p w:rsidR="00E96AF7" w:rsidRPr="0040704B" w:rsidRDefault="00E96AF7" w:rsidP="0040704B">
            <w:pPr>
              <w:pStyle w:val="Sinespaciado"/>
              <w:rPr>
                <w:sz w:val="20"/>
                <w:szCs w:val="20"/>
                <w:lang w:eastAsia="es-ES"/>
              </w:rPr>
            </w:pPr>
            <w:r w:rsidRPr="0040704B">
              <w:rPr>
                <w:sz w:val="20"/>
                <w:szCs w:val="20"/>
                <w:lang w:eastAsia="es-ES"/>
              </w:rPr>
              <w:t>X</w:t>
            </w:r>
          </w:p>
        </w:tc>
        <w:tc>
          <w:tcPr>
            <w:tcW w:w="2157" w:type="dxa"/>
            <w:shd w:val="clear" w:color="auto" w:fill="FFFFFF" w:themeFill="background1"/>
          </w:tcPr>
          <w:p w:rsidR="00E96AF7" w:rsidRPr="0040704B" w:rsidRDefault="00E96AF7" w:rsidP="0040704B">
            <w:pPr>
              <w:pStyle w:val="Sinespaciado"/>
              <w:rPr>
                <w:sz w:val="16"/>
                <w:szCs w:val="16"/>
                <w:lang w:eastAsia="es-ES"/>
              </w:rPr>
            </w:pPr>
            <w:r w:rsidRPr="0040704B">
              <w:rPr>
                <w:sz w:val="16"/>
                <w:szCs w:val="16"/>
                <w:lang w:eastAsia="es-ES"/>
              </w:rPr>
              <w:t>Reducción del índice de violencia en escuelas primarias y secundarias.</w:t>
            </w:r>
          </w:p>
        </w:tc>
        <w:tc>
          <w:tcPr>
            <w:tcW w:w="900" w:type="dxa"/>
            <w:shd w:val="clear" w:color="auto" w:fill="FFFFFF" w:themeFill="background1"/>
          </w:tcPr>
          <w:p w:rsidR="00E96AF7" w:rsidRPr="0040704B" w:rsidRDefault="00E96AF7" w:rsidP="0040704B">
            <w:pPr>
              <w:pStyle w:val="Sinespaciado"/>
              <w:rPr>
                <w:sz w:val="20"/>
                <w:szCs w:val="20"/>
                <w:lang w:eastAsia="es-ES"/>
              </w:rPr>
            </w:pPr>
            <w:r w:rsidRPr="0040704B">
              <w:rPr>
                <w:sz w:val="20"/>
                <w:szCs w:val="20"/>
                <w:lang w:eastAsia="es-ES"/>
              </w:rPr>
              <w:t>3,4</w:t>
            </w:r>
          </w:p>
        </w:tc>
      </w:tr>
    </w:tbl>
    <w:p w:rsidR="00E96AF7" w:rsidRPr="003B4A2A" w:rsidRDefault="00E96AF7" w:rsidP="00E96AF7">
      <w:pPr>
        <w:spacing w:after="0" w:line="240" w:lineRule="auto"/>
        <w:rPr>
          <w:rFonts w:ascii="Arial" w:eastAsia="Times New Roman" w:hAnsi="Arial" w:cs="Arial"/>
          <w:sz w:val="24"/>
          <w:szCs w:val="24"/>
          <w:lang w:val="es-ES" w:eastAsia="es-ES"/>
        </w:rPr>
      </w:pPr>
    </w:p>
    <w:p w:rsidR="00E96AF7" w:rsidRPr="003B4A2A" w:rsidRDefault="00E96AF7"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7"/>
        <w:gridCol w:w="2553"/>
        <w:gridCol w:w="707"/>
        <w:gridCol w:w="709"/>
        <w:gridCol w:w="850"/>
        <w:gridCol w:w="1874"/>
        <w:gridCol w:w="900"/>
      </w:tblGrid>
      <w:tr w:rsidR="00E96AF7" w:rsidRPr="003B4A2A" w:rsidTr="00E96AF7">
        <w:trPr>
          <w:trHeight w:val="660"/>
        </w:trPr>
        <w:tc>
          <w:tcPr>
            <w:tcW w:w="9900" w:type="dxa"/>
            <w:gridSpan w:val="7"/>
          </w:tcPr>
          <w:p w:rsidR="00E96AF7" w:rsidRPr="003B4A2A" w:rsidRDefault="00E96AF7" w:rsidP="00116E4D">
            <w:pPr>
              <w:pStyle w:val="Sinespaciado"/>
            </w:pPr>
            <w:r w:rsidRPr="003B4A2A">
              <w:t>Estrategia</w:t>
            </w:r>
          </w:p>
          <w:p w:rsidR="00E96AF7" w:rsidRPr="003B4A2A" w:rsidRDefault="00E96AF7" w:rsidP="00116E4D">
            <w:pPr>
              <w:pStyle w:val="Sinespaciado"/>
              <w:rPr>
                <w:rFonts w:eastAsia="Times New Roman"/>
                <w:kern w:val="1"/>
                <w:sz w:val="16"/>
                <w:szCs w:val="16"/>
                <w:lang w:val="es-ES_tradnl" w:eastAsia="es-ES"/>
              </w:rPr>
            </w:pPr>
            <w:r w:rsidRPr="00116E4D">
              <w:rPr>
                <w:b/>
              </w:rPr>
              <w:t>5.6.</w:t>
            </w:r>
            <w:r w:rsidRPr="003B4A2A">
              <w:t xml:space="preserve"> Respeto a los derechos humanos y principio de legalidad.</w:t>
            </w:r>
          </w:p>
        </w:tc>
      </w:tr>
      <w:tr w:rsidR="00E96AF7" w:rsidRPr="003B4A2A" w:rsidTr="00116E4D">
        <w:trPr>
          <w:gridAfter w:val="1"/>
          <w:wAfter w:w="900" w:type="dxa"/>
          <w:cantSplit/>
          <w:trHeight w:val="132"/>
        </w:trPr>
        <w:tc>
          <w:tcPr>
            <w:tcW w:w="2307"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2553"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266"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1874"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116E4D">
        <w:trPr>
          <w:cantSplit/>
        </w:trPr>
        <w:tc>
          <w:tcPr>
            <w:tcW w:w="2307"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2553"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707"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85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1874"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307" w:type="dxa"/>
          </w:tcPr>
          <w:p w:rsidR="00E96AF7" w:rsidRPr="00116E4D" w:rsidRDefault="00E96AF7" w:rsidP="00116E4D">
            <w:pPr>
              <w:pStyle w:val="Sinespaciado"/>
              <w:rPr>
                <w:sz w:val="20"/>
                <w:szCs w:val="20"/>
                <w:lang w:eastAsia="es-ES"/>
              </w:rPr>
            </w:pPr>
            <w:r w:rsidRPr="00116E4D">
              <w:rPr>
                <w:sz w:val="20"/>
                <w:szCs w:val="20"/>
                <w:lang w:eastAsia="es-ES"/>
              </w:rPr>
              <w:t>5.6.1. Recepción, atención y solución de las recomendaciones de derechos humanos y en materia de género en el Municipio.</w:t>
            </w:r>
          </w:p>
        </w:tc>
        <w:tc>
          <w:tcPr>
            <w:tcW w:w="2553" w:type="dxa"/>
          </w:tcPr>
          <w:p w:rsidR="00E96AF7" w:rsidRPr="00116E4D" w:rsidRDefault="00E96AF7" w:rsidP="00116E4D">
            <w:pPr>
              <w:pStyle w:val="Sinespaciado"/>
              <w:rPr>
                <w:sz w:val="20"/>
                <w:szCs w:val="20"/>
                <w:lang w:eastAsia="es-ES"/>
              </w:rPr>
            </w:pPr>
            <w:r w:rsidRPr="00116E4D">
              <w:rPr>
                <w:sz w:val="20"/>
                <w:szCs w:val="20"/>
                <w:lang w:eastAsia="es-ES"/>
              </w:rPr>
              <w:t xml:space="preserve">Programa Municipal para la Prevención, Atención, Sanción y Erradicación de la Violencia contra las Mujeres. </w:t>
            </w:r>
          </w:p>
        </w:tc>
        <w:tc>
          <w:tcPr>
            <w:tcW w:w="707" w:type="dxa"/>
          </w:tcPr>
          <w:p w:rsidR="00E96AF7" w:rsidRPr="00116E4D" w:rsidRDefault="00E96AF7" w:rsidP="00116E4D">
            <w:pPr>
              <w:pStyle w:val="Sinespaciado"/>
              <w:rPr>
                <w:sz w:val="20"/>
                <w:szCs w:val="20"/>
                <w:lang w:eastAsia="es-ES"/>
              </w:rPr>
            </w:pPr>
          </w:p>
        </w:tc>
        <w:tc>
          <w:tcPr>
            <w:tcW w:w="709"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850" w:type="dxa"/>
          </w:tcPr>
          <w:p w:rsidR="00E96AF7" w:rsidRPr="00116E4D" w:rsidRDefault="00E96AF7" w:rsidP="00116E4D">
            <w:pPr>
              <w:pStyle w:val="Sinespaciado"/>
              <w:rPr>
                <w:sz w:val="20"/>
                <w:szCs w:val="20"/>
                <w:lang w:eastAsia="es-ES"/>
              </w:rPr>
            </w:pPr>
          </w:p>
        </w:tc>
        <w:tc>
          <w:tcPr>
            <w:tcW w:w="1874" w:type="dxa"/>
          </w:tcPr>
          <w:p w:rsidR="00E96AF7" w:rsidRPr="00116E4D" w:rsidRDefault="00E96AF7" w:rsidP="00116E4D">
            <w:pPr>
              <w:pStyle w:val="Sinespaciado"/>
              <w:rPr>
                <w:sz w:val="16"/>
                <w:szCs w:val="16"/>
                <w:lang w:eastAsia="es-ES"/>
              </w:rPr>
            </w:pPr>
            <w:r w:rsidRPr="00116E4D">
              <w:rPr>
                <w:sz w:val="16"/>
                <w:szCs w:val="16"/>
                <w:lang w:eastAsia="es-ES"/>
              </w:rPr>
              <w:t>Reducción del Índice de violencia contra las mujeres.</w:t>
            </w: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5,16</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307" w:type="dxa"/>
          </w:tcPr>
          <w:p w:rsidR="00E96AF7" w:rsidRPr="00116E4D" w:rsidRDefault="00E96AF7" w:rsidP="00116E4D">
            <w:pPr>
              <w:pStyle w:val="Sinespaciado"/>
              <w:rPr>
                <w:sz w:val="20"/>
                <w:szCs w:val="20"/>
                <w:lang w:eastAsia="es-ES"/>
              </w:rPr>
            </w:pPr>
          </w:p>
        </w:tc>
        <w:tc>
          <w:tcPr>
            <w:tcW w:w="2553" w:type="dxa"/>
          </w:tcPr>
          <w:p w:rsidR="00E96AF7" w:rsidRPr="00116E4D" w:rsidRDefault="00E96AF7" w:rsidP="00116E4D">
            <w:pPr>
              <w:pStyle w:val="Sinespaciado"/>
              <w:rPr>
                <w:sz w:val="20"/>
                <w:szCs w:val="20"/>
                <w:lang w:eastAsia="es-ES"/>
              </w:rPr>
            </w:pPr>
            <w:r w:rsidRPr="00116E4D">
              <w:rPr>
                <w:sz w:val="20"/>
                <w:szCs w:val="20"/>
                <w:lang w:eastAsia="es-ES"/>
              </w:rPr>
              <w:t>Mesa permanente de seguimiento a recomendación 01/2009</w:t>
            </w:r>
          </w:p>
        </w:tc>
        <w:tc>
          <w:tcPr>
            <w:tcW w:w="707" w:type="dxa"/>
          </w:tcPr>
          <w:p w:rsidR="00E96AF7" w:rsidRPr="00116E4D" w:rsidRDefault="00E96AF7" w:rsidP="00116E4D">
            <w:pPr>
              <w:pStyle w:val="Sinespaciado"/>
              <w:rPr>
                <w:sz w:val="20"/>
                <w:szCs w:val="20"/>
                <w:lang w:eastAsia="es-ES"/>
              </w:rPr>
            </w:pPr>
          </w:p>
        </w:tc>
        <w:tc>
          <w:tcPr>
            <w:tcW w:w="709" w:type="dxa"/>
          </w:tcPr>
          <w:p w:rsidR="00E96AF7" w:rsidRPr="00116E4D" w:rsidRDefault="00E96AF7" w:rsidP="00116E4D">
            <w:pPr>
              <w:pStyle w:val="Sinespaciado"/>
              <w:rPr>
                <w:sz w:val="20"/>
                <w:szCs w:val="20"/>
                <w:lang w:eastAsia="es-ES"/>
              </w:rPr>
            </w:pPr>
          </w:p>
        </w:tc>
        <w:tc>
          <w:tcPr>
            <w:tcW w:w="850"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1874" w:type="dxa"/>
          </w:tcPr>
          <w:p w:rsidR="00E96AF7" w:rsidRPr="00116E4D" w:rsidRDefault="00E96AF7" w:rsidP="00116E4D">
            <w:pPr>
              <w:pStyle w:val="Sinespaciado"/>
              <w:rPr>
                <w:sz w:val="16"/>
                <w:szCs w:val="16"/>
                <w:lang w:eastAsia="es-ES"/>
              </w:rPr>
            </w:pPr>
            <w:r w:rsidRPr="00116E4D">
              <w:rPr>
                <w:sz w:val="16"/>
                <w:szCs w:val="16"/>
                <w:lang w:eastAsia="es-ES"/>
              </w:rPr>
              <w:t>Reducción de incidentes por aguas contaminadas en el municipio.</w:t>
            </w: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16</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307" w:type="dxa"/>
          </w:tcPr>
          <w:p w:rsidR="00E96AF7" w:rsidRPr="00116E4D" w:rsidRDefault="00E96AF7" w:rsidP="00116E4D">
            <w:pPr>
              <w:pStyle w:val="Sinespaciado"/>
              <w:rPr>
                <w:sz w:val="20"/>
                <w:szCs w:val="20"/>
                <w:lang w:eastAsia="es-ES"/>
              </w:rPr>
            </w:pPr>
            <w:r w:rsidRPr="00116E4D">
              <w:rPr>
                <w:sz w:val="20"/>
                <w:szCs w:val="20"/>
                <w:lang w:eastAsia="es-ES"/>
              </w:rPr>
              <w:t xml:space="preserve">5.6.2. Implementación de los principios en la función de los servidores públicos, cumplimiento de obligaciones y aplicación de sanciones correspondientes por la violación los mismos. </w:t>
            </w:r>
          </w:p>
        </w:tc>
        <w:tc>
          <w:tcPr>
            <w:tcW w:w="2553" w:type="dxa"/>
          </w:tcPr>
          <w:p w:rsidR="00E96AF7" w:rsidRPr="00116E4D" w:rsidRDefault="00E96AF7" w:rsidP="00116E4D">
            <w:pPr>
              <w:pStyle w:val="Sinespaciado"/>
              <w:rPr>
                <w:sz w:val="20"/>
                <w:szCs w:val="20"/>
                <w:lang w:eastAsia="es-ES"/>
              </w:rPr>
            </w:pPr>
            <w:r w:rsidRPr="00116E4D">
              <w:rPr>
                <w:sz w:val="20"/>
                <w:szCs w:val="20"/>
                <w:lang w:eastAsia="es-ES"/>
              </w:rPr>
              <w:t>Cero detenciones policiales por el delito de Ser Joven y pobre.</w:t>
            </w:r>
          </w:p>
        </w:tc>
        <w:tc>
          <w:tcPr>
            <w:tcW w:w="707"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709" w:type="dxa"/>
          </w:tcPr>
          <w:p w:rsidR="00E96AF7" w:rsidRPr="00116E4D" w:rsidRDefault="00E96AF7" w:rsidP="00116E4D">
            <w:pPr>
              <w:pStyle w:val="Sinespaciado"/>
              <w:rPr>
                <w:sz w:val="20"/>
                <w:szCs w:val="20"/>
                <w:lang w:eastAsia="es-ES"/>
              </w:rPr>
            </w:pPr>
          </w:p>
        </w:tc>
        <w:tc>
          <w:tcPr>
            <w:tcW w:w="850" w:type="dxa"/>
          </w:tcPr>
          <w:p w:rsidR="00E96AF7" w:rsidRPr="00116E4D" w:rsidRDefault="00E96AF7" w:rsidP="00116E4D">
            <w:pPr>
              <w:pStyle w:val="Sinespaciado"/>
              <w:rPr>
                <w:sz w:val="20"/>
                <w:szCs w:val="20"/>
                <w:lang w:eastAsia="es-ES"/>
              </w:rPr>
            </w:pPr>
          </w:p>
        </w:tc>
        <w:tc>
          <w:tcPr>
            <w:tcW w:w="1874" w:type="dxa"/>
          </w:tcPr>
          <w:p w:rsidR="00E96AF7" w:rsidRPr="00116E4D" w:rsidRDefault="00E96AF7" w:rsidP="00116E4D">
            <w:pPr>
              <w:pStyle w:val="Sinespaciado"/>
              <w:rPr>
                <w:sz w:val="16"/>
                <w:szCs w:val="16"/>
                <w:lang w:eastAsia="es-ES"/>
              </w:rPr>
            </w:pPr>
            <w:r w:rsidRPr="00116E4D">
              <w:rPr>
                <w:sz w:val="16"/>
                <w:szCs w:val="16"/>
                <w:lang w:eastAsia="es-ES"/>
              </w:rPr>
              <w:t>Reducción de casos de inconsistencia en las detenciones a jóvenes.</w:t>
            </w: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16</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307" w:type="dxa"/>
          </w:tcPr>
          <w:p w:rsidR="00E96AF7" w:rsidRPr="00116E4D" w:rsidRDefault="00E96AF7" w:rsidP="00116E4D">
            <w:pPr>
              <w:pStyle w:val="Sinespaciado"/>
              <w:rPr>
                <w:sz w:val="20"/>
                <w:szCs w:val="20"/>
                <w:lang w:eastAsia="es-ES"/>
              </w:rPr>
            </w:pPr>
            <w:r w:rsidRPr="00116E4D">
              <w:rPr>
                <w:sz w:val="20"/>
                <w:szCs w:val="20"/>
                <w:lang w:eastAsia="es-ES"/>
              </w:rPr>
              <w:t>5.6.3. Formación permanente obligatoria para todos los servidores públicos.</w:t>
            </w:r>
          </w:p>
        </w:tc>
        <w:tc>
          <w:tcPr>
            <w:tcW w:w="2553" w:type="dxa"/>
          </w:tcPr>
          <w:p w:rsidR="00E96AF7" w:rsidRPr="00116E4D" w:rsidRDefault="00E96AF7" w:rsidP="00116E4D">
            <w:pPr>
              <w:pStyle w:val="Sinespaciado"/>
              <w:rPr>
                <w:sz w:val="20"/>
                <w:szCs w:val="20"/>
                <w:lang w:eastAsia="es-ES"/>
              </w:rPr>
            </w:pPr>
            <w:r w:rsidRPr="00116E4D">
              <w:rPr>
                <w:sz w:val="20"/>
                <w:szCs w:val="20"/>
                <w:lang w:eastAsia="es-ES"/>
              </w:rPr>
              <w:t>Proyecto de profesionalización de la Comisaria de la Policía Preventiva Municipal</w:t>
            </w:r>
          </w:p>
        </w:tc>
        <w:tc>
          <w:tcPr>
            <w:tcW w:w="707" w:type="dxa"/>
          </w:tcPr>
          <w:p w:rsidR="00E96AF7" w:rsidRPr="00116E4D" w:rsidRDefault="00E96AF7" w:rsidP="00116E4D">
            <w:pPr>
              <w:pStyle w:val="Sinespaciado"/>
              <w:rPr>
                <w:sz w:val="20"/>
                <w:szCs w:val="20"/>
                <w:lang w:eastAsia="es-ES"/>
              </w:rPr>
            </w:pPr>
          </w:p>
        </w:tc>
        <w:tc>
          <w:tcPr>
            <w:tcW w:w="709"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850" w:type="dxa"/>
          </w:tcPr>
          <w:p w:rsidR="00E96AF7" w:rsidRPr="00116E4D" w:rsidRDefault="00E96AF7" w:rsidP="00116E4D">
            <w:pPr>
              <w:pStyle w:val="Sinespaciado"/>
              <w:rPr>
                <w:sz w:val="20"/>
                <w:szCs w:val="20"/>
                <w:lang w:eastAsia="es-ES"/>
              </w:rPr>
            </w:pPr>
          </w:p>
        </w:tc>
        <w:tc>
          <w:tcPr>
            <w:tcW w:w="1874" w:type="dxa"/>
          </w:tcPr>
          <w:p w:rsidR="00E96AF7" w:rsidRPr="00116E4D" w:rsidRDefault="00E96AF7" w:rsidP="00116E4D">
            <w:pPr>
              <w:pStyle w:val="Sinespaciado"/>
              <w:rPr>
                <w:sz w:val="16"/>
                <w:szCs w:val="16"/>
                <w:lang w:eastAsia="es-ES"/>
              </w:rPr>
            </w:pPr>
            <w:r w:rsidRPr="00116E4D">
              <w:rPr>
                <w:sz w:val="16"/>
                <w:szCs w:val="16"/>
                <w:lang w:eastAsia="es-ES"/>
              </w:rPr>
              <w:t>Reducción de los índices de corrupción en seguridad pública.</w:t>
            </w: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16</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307" w:type="dxa"/>
          </w:tcPr>
          <w:p w:rsidR="00E96AF7" w:rsidRPr="00116E4D" w:rsidRDefault="00E96AF7" w:rsidP="00116E4D">
            <w:pPr>
              <w:pStyle w:val="Sinespaciado"/>
              <w:rPr>
                <w:sz w:val="20"/>
                <w:szCs w:val="20"/>
                <w:lang w:eastAsia="es-ES"/>
              </w:rPr>
            </w:pPr>
          </w:p>
        </w:tc>
        <w:tc>
          <w:tcPr>
            <w:tcW w:w="2553" w:type="dxa"/>
          </w:tcPr>
          <w:p w:rsidR="00E96AF7" w:rsidRPr="00116E4D" w:rsidRDefault="00E96AF7" w:rsidP="00116E4D">
            <w:pPr>
              <w:pStyle w:val="Sinespaciado"/>
              <w:rPr>
                <w:sz w:val="20"/>
                <w:szCs w:val="20"/>
                <w:lang w:eastAsia="es-ES"/>
              </w:rPr>
            </w:pPr>
            <w:r w:rsidRPr="00116E4D">
              <w:rPr>
                <w:sz w:val="20"/>
                <w:szCs w:val="20"/>
                <w:lang w:eastAsia="es-ES"/>
              </w:rPr>
              <w:t>Programa de Cultura Institucional con Perspectiva de Género.</w:t>
            </w:r>
          </w:p>
        </w:tc>
        <w:tc>
          <w:tcPr>
            <w:tcW w:w="707" w:type="dxa"/>
          </w:tcPr>
          <w:p w:rsidR="00E96AF7" w:rsidRPr="00116E4D" w:rsidRDefault="00E96AF7" w:rsidP="00116E4D">
            <w:pPr>
              <w:pStyle w:val="Sinespaciado"/>
              <w:rPr>
                <w:sz w:val="20"/>
                <w:szCs w:val="20"/>
                <w:lang w:eastAsia="es-ES"/>
              </w:rPr>
            </w:pPr>
          </w:p>
        </w:tc>
        <w:tc>
          <w:tcPr>
            <w:tcW w:w="709" w:type="dxa"/>
          </w:tcPr>
          <w:p w:rsidR="00E96AF7" w:rsidRPr="00116E4D" w:rsidRDefault="00E96AF7" w:rsidP="00116E4D">
            <w:pPr>
              <w:pStyle w:val="Sinespaciado"/>
              <w:rPr>
                <w:sz w:val="20"/>
                <w:szCs w:val="20"/>
                <w:lang w:eastAsia="es-ES"/>
              </w:rPr>
            </w:pPr>
          </w:p>
        </w:tc>
        <w:tc>
          <w:tcPr>
            <w:tcW w:w="850"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1874" w:type="dxa"/>
          </w:tcPr>
          <w:p w:rsidR="00E96AF7" w:rsidRPr="00116E4D" w:rsidRDefault="00E96AF7" w:rsidP="00116E4D">
            <w:pPr>
              <w:pStyle w:val="Sinespaciado"/>
              <w:rPr>
                <w:sz w:val="16"/>
                <w:szCs w:val="16"/>
                <w:lang w:eastAsia="es-ES"/>
              </w:rPr>
            </w:pPr>
            <w:r w:rsidRPr="00116E4D">
              <w:rPr>
                <w:sz w:val="16"/>
                <w:szCs w:val="16"/>
                <w:lang w:eastAsia="es-ES"/>
              </w:rPr>
              <w:t>Reducción del Índice de violencia contra las mujeres.</w:t>
            </w: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5,16</w:t>
            </w:r>
          </w:p>
        </w:tc>
      </w:tr>
    </w:tbl>
    <w:p w:rsidR="00E96AF7" w:rsidRPr="003B4A2A" w:rsidRDefault="00E96AF7" w:rsidP="00E96AF7">
      <w:pPr>
        <w:spacing w:after="0" w:line="240" w:lineRule="auto"/>
        <w:rPr>
          <w:rFonts w:ascii="Arial" w:eastAsia="Times New Roman" w:hAnsi="Arial" w:cs="Arial"/>
          <w:sz w:val="20"/>
          <w:szCs w:val="20"/>
          <w:lang w:val="es-ES" w:eastAsia="es-ES"/>
        </w:rPr>
      </w:pPr>
    </w:p>
    <w:tbl>
      <w:tblPr>
        <w:tblpPr w:leftFromText="141" w:rightFromText="141" w:vertAnchor="text" w:horzAnchor="margin" w:tblpY="150"/>
        <w:tblW w:w="99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0"/>
        <w:gridCol w:w="3951"/>
        <w:gridCol w:w="549"/>
        <w:gridCol w:w="727"/>
        <w:gridCol w:w="709"/>
        <w:gridCol w:w="1804"/>
        <w:gridCol w:w="900"/>
      </w:tblGrid>
      <w:tr w:rsidR="00E96AF7" w:rsidRPr="003B4A2A" w:rsidTr="00E96AF7">
        <w:trPr>
          <w:trHeight w:val="554"/>
        </w:trPr>
        <w:tc>
          <w:tcPr>
            <w:tcW w:w="9900" w:type="dxa"/>
            <w:gridSpan w:val="7"/>
          </w:tcPr>
          <w:p w:rsidR="00E96AF7" w:rsidRPr="003B4A2A" w:rsidRDefault="00E96AF7" w:rsidP="00E96AF7">
            <w:pPr>
              <w:spacing w:after="0" w:line="240" w:lineRule="auto"/>
              <w:jc w:val="both"/>
              <w:rPr>
                <w:rFonts w:ascii="Arial" w:eastAsia="Calibri" w:hAnsi="Arial" w:cs="Arial"/>
                <w:b/>
                <w:sz w:val="20"/>
                <w:szCs w:val="20"/>
                <w:lang w:val="es-ES"/>
              </w:rPr>
            </w:pPr>
            <w:r w:rsidRPr="003B4A2A">
              <w:rPr>
                <w:rFonts w:ascii="Arial" w:eastAsia="Calibri" w:hAnsi="Arial" w:cs="Arial"/>
                <w:b/>
                <w:sz w:val="20"/>
                <w:szCs w:val="20"/>
                <w:lang w:val="es-ES"/>
              </w:rPr>
              <w:t xml:space="preserve">Estrategia </w:t>
            </w:r>
          </w:p>
          <w:p w:rsidR="00E96AF7" w:rsidRPr="003B4A2A" w:rsidRDefault="00E96AF7" w:rsidP="00E96AF7">
            <w:pPr>
              <w:spacing w:after="0" w:line="240" w:lineRule="auto"/>
              <w:jc w:val="both"/>
              <w:rPr>
                <w:rFonts w:ascii="Arial" w:eastAsia="Times New Roman" w:hAnsi="Arial" w:cs="Arial"/>
                <w:kern w:val="1"/>
                <w:sz w:val="16"/>
                <w:szCs w:val="16"/>
                <w:lang w:val="es-ES_tradnl" w:eastAsia="es-ES"/>
              </w:rPr>
            </w:pPr>
            <w:r w:rsidRPr="003B4A2A">
              <w:rPr>
                <w:rFonts w:ascii="Arial" w:eastAsia="Times New Roman" w:hAnsi="Arial" w:cs="Arial"/>
                <w:kern w:val="1"/>
                <w:sz w:val="20"/>
                <w:szCs w:val="20"/>
                <w:lang w:val="es-ES_tradnl" w:eastAsia="es-ES"/>
              </w:rPr>
              <w:t>5.7. Identificación, diagnóstico, canalización y seguimiento de la violencia contra la mujer.</w:t>
            </w:r>
          </w:p>
        </w:tc>
      </w:tr>
      <w:tr w:rsidR="00E96AF7" w:rsidRPr="003B4A2A" w:rsidTr="00E96AF7">
        <w:trPr>
          <w:gridAfter w:val="1"/>
          <w:wAfter w:w="900" w:type="dxa"/>
          <w:cantSplit/>
          <w:trHeight w:val="132"/>
        </w:trPr>
        <w:tc>
          <w:tcPr>
            <w:tcW w:w="1260"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3951"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1985"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1804"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E96AF7">
        <w:trPr>
          <w:cantSplit/>
        </w:trPr>
        <w:tc>
          <w:tcPr>
            <w:tcW w:w="1260"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3951"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54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727"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 xml:space="preserve">DE 3  A </w:t>
            </w:r>
            <w:r w:rsidR="00576E24">
              <w:rPr>
                <w:rFonts w:ascii="Arial" w:eastAsia="Times New Roman" w:hAnsi="Arial" w:cs="Arial"/>
                <w:b/>
                <w:sz w:val="12"/>
                <w:szCs w:val="12"/>
                <w:lang w:val="es-ES" w:eastAsia="es-ES"/>
              </w:rPr>
              <w:t>6</w:t>
            </w:r>
            <w:r w:rsidRPr="003B4A2A">
              <w:rPr>
                <w:rFonts w:ascii="Arial" w:eastAsia="Times New Roman" w:hAnsi="Arial" w:cs="Arial"/>
                <w:b/>
                <w:sz w:val="12"/>
                <w:szCs w:val="12"/>
                <w:lang w:val="es-ES" w:eastAsia="es-ES"/>
              </w:rPr>
              <w:t xml:space="preserve"> AÑOS</w:t>
            </w:r>
          </w:p>
        </w:tc>
        <w:tc>
          <w:tcPr>
            <w:tcW w:w="709"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1804"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260" w:type="dxa"/>
            <w:vMerge w:val="restart"/>
          </w:tcPr>
          <w:p w:rsidR="00E96AF7" w:rsidRPr="00116E4D" w:rsidRDefault="00E96AF7" w:rsidP="00116E4D">
            <w:pPr>
              <w:pStyle w:val="Sinespaciado"/>
              <w:rPr>
                <w:sz w:val="20"/>
                <w:szCs w:val="20"/>
                <w:lang w:eastAsia="es-MX"/>
              </w:rPr>
            </w:pPr>
            <w:r w:rsidRPr="00116E4D">
              <w:rPr>
                <w:sz w:val="20"/>
                <w:szCs w:val="20"/>
                <w:lang w:eastAsia="es-MX"/>
              </w:rPr>
              <w:t>5.7.1. Atención de la violencia en las mujeres.</w:t>
            </w:r>
          </w:p>
          <w:p w:rsidR="00E96AF7" w:rsidRPr="00116E4D" w:rsidRDefault="00E96AF7" w:rsidP="00116E4D">
            <w:pPr>
              <w:pStyle w:val="Sinespaciado"/>
              <w:rPr>
                <w:sz w:val="20"/>
                <w:szCs w:val="20"/>
                <w:lang w:eastAsia="es-MX"/>
              </w:rPr>
            </w:pPr>
          </w:p>
        </w:tc>
        <w:tc>
          <w:tcPr>
            <w:tcW w:w="3951" w:type="dxa"/>
          </w:tcPr>
          <w:p w:rsidR="00E96AF7" w:rsidRPr="00116E4D" w:rsidRDefault="00E96AF7" w:rsidP="00116E4D">
            <w:pPr>
              <w:pStyle w:val="Sinespaciado"/>
              <w:rPr>
                <w:sz w:val="20"/>
                <w:szCs w:val="20"/>
                <w:lang w:eastAsia="es-ES"/>
              </w:rPr>
            </w:pPr>
            <w:r w:rsidRPr="00116E4D">
              <w:rPr>
                <w:sz w:val="20"/>
                <w:szCs w:val="20"/>
                <w:lang w:eastAsia="es-ES"/>
              </w:rPr>
              <w:t xml:space="preserve">Programa Municipal para la Prevención, Atención, Sanción y Erradicación de la Violencia contra las Mujeres. </w:t>
            </w:r>
          </w:p>
        </w:tc>
        <w:tc>
          <w:tcPr>
            <w:tcW w:w="549" w:type="dxa"/>
          </w:tcPr>
          <w:p w:rsidR="00E96AF7" w:rsidRPr="00116E4D" w:rsidRDefault="00E96AF7" w:rsidP="00116E4D">
            <w:pPr>
              <w:pStyle w:val="Sinespaciado"/>
              <w:rPr>
                <w:sz w:val="20"/>
                <w:szCs w:val="20"/>
                <w:lang w:eastAsia="es-ES"/>
              </w:rPr>
            </w:pPr>
          </w:p>
        </w:tc>
        <w:tc>
          <w:tcPr>
            <w:tcW w:w="727"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709" w:type="dxa"/>
          </w:tcPr>
          <w:p w:rsidR="00E96AF7" w:rsidRPr="00116E4D" w:rsidRDefault="00E96AF7" w:rsidP="00116E4D">
            <w:pPr>
              <w:pStyle w:val="Sinespaciado"/>
              <w:rPr>
                <w:sz w:val="20"/>
                <w:szCs w:val="20"/>
                <w:lang w:eastAsia="es-ES"/>
              </w:rPr>
            </w:pPr>
          </w:p>
        </w:tc>
        <w:tc>
          <w:tcPr>
            <w:tcW w:w="1804" w:type="dxa"/>
          </w:tcPr>
          <w:p w:rsidR="00E96AF7" w:rsidRPr="00116E4D" w:rsidRDefault="00E96AF7" w:rsidP="00116E4D">
            <w:pPr>
              <w:pStyle w:val="Sinespaciado"/>
              <w:rPr>
                <w:sz w:val="16"/>
                <w:szCs w:val="16"/>
                <w:lang w:eastAsia="es-ES"/>
              </w:rPr>
            </w:pPr>
            <w:r w:rsidRPr="00116E4D">
              <w:rPr>
                <w:sz w:val="16"/>
                <w:szCs w:val="16"/>
                <w:lang w:eastAsia="es-ES"/>
              </w:rPr>
              <w:t>Reducción del Índice de violencia contra las mujeres.</w:t>
            </w: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10,16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260" w:type="dxa"/>
            <w:vMerge/>
          </w:tcPr>
          <w:p w:rsidR="00E96AF7" w:rsidRPr="00116E4D" w:rsidRDefault="00E96AF7" w:rsidP="00116E4D">
            <w:pPr>
              <w:pStyle w:val="Sinespaciado"/>
              <w:rPr>
                <w:sz w:val="20"/>
                <w:szCs w:val="20"/>
                <w:lang w:eastAsia="es-ES"/>
              </w:rPr>
            </w:pPr>
          </w:p>
        </w:tc>
        <w:tc>
          <w:tcPr>
            <w:tcW w:w="3951" w:type="dxa"/>
          </w:tcPr>
          <w:p w:rsidR="00E96AF7" w:rsidRPr="00116E4D" w:rsidRDefault="00E96AF7" w:rsidP="00116E4D">
            <w:pPr>
              <w:pStyle w:val="Sinespaciado"/>
              <w:rPr>
                <w:sz w:val="20"/>
                <w:szCs w:val="20"/>
                <w:lang w:eastAsia="es-ES"/>
              </w:rPr>
            </w:pPr>
            <w:r w:rsidRPr="00116E4D">
              <w:rPr>
                <w:sz w:val="20"/>
                <w:szCs w:val="20"/>
                <w:lang w:eastAsia="es-ES"/>
              </w:rPr>
              <w:t>Programa "Mujeres Libres de Violencia"</w:t>
            </w:r>
          </w:p>
        </w:tc>
        <w:tc>
          <w:tcPr>
            <w:tcW w:w="549" w:type="dxa"/>
          </w:tcPr>
          <w:p w:rsidR="00E96AF7" w:rsidRPr="00116E4D" w:rsidRDefault="00E96AF7" w:rsidP="00116E4D">
            <w:pPr>
              <w:pStyle w:val="Sinespaciado"/>
              <w:rPr>
                <w:sz w:val="20"/>
                <w:szCs w:val="20"/>
                <w:lang w:eastAsia="es-ES"/>
              </w:rPr>
            </w:pPr>
          </w:p>
        </w:tc>
        <w:tc>
          <w:tcPr>
            <w:tcW w:w="727"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709" w:type="dxa"/>
          </w:tcPr>
          <w:p w:rsidR="00E96AF7" w:rsidRPr="00116E4D" w:rsidRDefault="00E96AF7" w:rsidP="00116E4D">
            <w:pPr>
              <w:pStyle w:val="Sinespaciado"/>
              <w:rPr>
                <w:sz w:val="20"/>
                <w:szCs w:val="20"/>
                <w:lang w:eastAsia="es-ES"/>
              </w:rPr>
            </w:pPr>
          </w:p>
        </w:tc>
        <w:tc>
          <w:tcPr>
            <w:tcW w:w="1804" w:type="dxa"/>
          </w:tcPr>
          <w:p w:rsidR="00E96AF7" w:rsidRPr="00116E4D" w:rsidRDefault="00E96AF7" w:rsidP="00116E4D">
            <w:pPr>
              <w:pStyle w:val="Sinespaciado"/>
              <w:rPr>
                <w:sz w:val="16"/>
                <w:szCs w:val="16"/>
                <w:lang w:eastAsia="es-ES"/>
              </w:rPr>
            </w:pPr>
            <w:r w:rsidRPr="00116E4D">
              <w:rPr>
                <w:sz w:val="16"/>
                <w:szCs w:val="16"/>
                <w:lang w:eastAsia="es-ES"/>
              </w:rPr>
              <w:t>Reducción del Índice de violencia contra las mujeres.</w:t>
            </w: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5,10,16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260" w:type="dxa"/>
            <w:vMerge/>
          </w:tcPr>
          <w:p w:rsidR="00E96AF7" w:rsidRPr="00116E4D" w:rsidRDefault="00E96AF7" w:rsidP="00116E4D">
            <w:pPr>
              <w:pStyle w:val="Sinespaciado"/>
              <w:rPr>
                <w:sz w:val="20"/>
                <w:szCs w:val="20"/>
                <w:lang w:eastAsia="es-ES"/>
              </w:rPr>
            </w:pPr>
          </w:p>
        </w:tc>
        <w:tc>
          <w:tcPr>
            <w:tcW w:w="3951" w:type="dxa"/>
          </w:tcPr>
          <w:p w:rsidR="00E96AF7" w:rsidRPr="00116E4D" w:rsidRDefault="00E96AF7" w:rsidP="00116E4D">
            <w:pPr>
              <w:pStyle w:val="Sinespaciado"/>
              <w:rPr>
                <w:sz w:val="20"/>
                <w:szCs w:val="20"/>
                <w:lang w:eastAsia="es-ES"/>
              </w:rPr>
            </w:pPr>
            <w:r w:rsidRPr="00116E4D">
              <w:rPr>
                <w:sz w:val="20"/>
                <w:szCs w:val="20"/>
                <w:lang w:eastAsia="es-ES"/>
              </w:rPr>
              <w:t>Proyecto de atención y prevención de la violencia dirigidas a mujeres, hombres, niñas y niños</w:t>
            </w:r>
          </w:p>
        </w:tc>
        <w:tc>
          <w:tcPr>
            <w:tcW w:w="549" w:type="dxa"/>
          </w:tcPr>
          <w:p w:rsidR="00E96AF7" w:rsidRPr="00116E4D" w:rsidRDefault="00E96AF7" w:rsidP="00116E4D">
            <w:pPr>
              <w:pStyle w:val="Sinespaciado"/>
              <w:rPr>
                <w:sz w:val="20"/>
                <w:szCs w:val="20"/>
                <w:lang w:eastAsia="es-ES"/>
              </w:rPr>
            </w:pPr>
          </w:p>
        </w:tc>
        <w:tc>
          <w:tcPr>
            <w:tcW w:w="727" w:type="dxa"/>
          </w:tcPr>
          <w:p w:rsidR="00E96AF7" w:rsidRPr="00116E4D" w:rsidRDefault="00E96AF7" w:rsidP="00116E4D">
            <w:pPr>
              <w:pStyle w:val="Sinespaciado"/>
              <w:rPr>
                <w:sz w:val="20"/>
                <w:szCs w:val="20"/>
                <w:lang w:eastAsia="es-ES"/>
              </w:rPr>
            </w:pPr>
          </w:p>
        </w:tc>
        <w:tc>
          <w:tcPr>
            <w:tcW w:w="709"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1804" w:type="dxa"/>
          </w:tcPr>
          <w:p w:rsidR="00E96AF7" w:rsidRPr="00116E4D" w:rsidRDefault="00E96AF7" w:rsidP="00116E4D">
            <w:pPr>
              <w:pStyle w:val="Sinespaciado"/>
              <w:rPr>
                <w:sz w:val="16"/>
                <w:szCs w:val="16"/>
                <w:lang w:eastAsia="es-ES"/>
              </w:rPr>
            </w:pPr>
            <w:r w:rsidRPr="00116E4D">
              <w:rPr>
                <w:sz w:val="16"/>
                <w:szCs w:val="16"/>
                <w:lang w:eastAsia="es-ES"/>
              </w:rPr>
              <w:t>Reducción del Índice de violencia contra las mujeres, hombres, niñas y niños.</w:t>
            </w: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5,10,16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260" w:type="dxa"/>
            <w:vMerge/>
          </w:tcPr>
          <w:p w:rsidR="00E96AF7" w:rsidRPr="00116E4D" w:rsidRDefault="00E96AF7" w:rsidP="00116E4D">
            <w:pPr>
              <w:pStyle w:val="Sinespaciado"/>
              <w:rPr>
                <w:sz w:val="20"/>
                <w:szCs w:val="20"/>
                <w:lang w:eastAsia="es-ES"/>
              </w:rPr>
            </w:pPr>
          </w:p>
        </w:tc>
        <w:tc>
          <w:tcPr>
            <w:tcW w:w="3951" w:type="dxa"/>
          </w:tcPr>
          <w:p w:rsidR="00E96AF7" w:rsidRPr="00116E4D" w:rsidRDefault="00E96AF7" w:rsidP="00116E4D">
            <w:pPr>
              <w:pStyle w:val="Sinespaciado"/>
              <w:rPr>
                <w:sz w:val="20"/>
                <w:szCs w:val="20"/>
                <w:lang w:eastAsia="es-ES"/>
              </w:rPr>
            </w:pPr>
            <w:r w:rsidRPr="00116E4D">
              <w:rPr>
                <w:sz w:val="20"/>
                <w:szCs w:val="20"/>
                <w:lang w:eastAsia="es-ES"/>
              </w:rPr>
              <w:t>Proyecto de Módulos de Trabajo Social</w:t>
            </w:r>
          </w:p>
        </w:tc>
        <w:tc>
          <w:tcPr>
            <w:tcW w:w="549" w:type="dxa"/>
          </w:tcPr>
          <w:p w:rsidR="00E96AF7" w:rsidRPr="00116E4D" w:rsidRDefault="00E96AF7" w:rsidP="00116E4D">
            <w:pPr>
              <w:pStyle w:val="Sinespaciado"/>
              <w:rPr>
                <w:sz w:val="20"/>
                <w:szCs w:val="20"/>
                <w:lang w:eastAsia="es-ES"/>
              </w:rPr>
            </w:pPr>
          </w:p>
        </w:tc>
        <w:tc>
          <w:tcPr>
            <w:tcW w:w="727"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709" w:type="dxa"/>
          </w:tcPr>
          <w:p w:rsidR="00E96AF7" w:rsidRPr="00116E4D" w:rsidRDefault="00E96AF7" w:rsidP="00116E4D">
            <w:pPr>
              <w:pStyle w:val="Sinespaciado"/>
              <w:rPr>
                <w:sz w:val="20"/>
                <w:szCs w:val="20"/>
                <w:lang w:eastAsia="es-ES"/>
              </w:rPr>
            </w:pPr>
          </w:p>
        </w:tc>
        <w:tc>
          <w:tcPr>
            <w:tcW w:w="1804" w:type="dxa"/>
          </w:tcPr>
          <w:p w:rsidR="00E96AF7" w:rsidRPr="00116E4D" w:rsidRDefault="00E96AF7" w:rsidP="00116E4D">
            <w:pPr>
              <w:pStyle w:val="Sinespaciado"/>
              <w:rPr>
                <w:sz w:val="16"/>
                <w:szCs w:val="16"/>
                <w:lang w:eastAsia="es-ES"/>
              </w:rPr>
            </w:pPr>
            <w:r w:rsidRPr="00116E4D">
              <w:rPr>
                <w:sz w:val="16"/>
                <w:szCs w:val="16"/>
                <w:lang w:eastAsia="es-ES"/>
              </w:rPr>
              <w:t>Aumento en la cobertura de atención a víctimas de violencia</w:t>
            </w: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10,16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260" w:type="dxa"/>
            <w:vMerge/>
          </w:tcPr>
          <w:p w:rsidR="00E96AF7" w:rsidRPr="00116E4D" w:rsidRDefault="00E96AF7" w:rsidP="00116E4D">
            <w:pPr>
              <w:pStyle w:val="Sinespaciado"/>
              <w:rPr>
                <w:sz w:val="20"/>
                <w:szCs w:val="20"/>
                <w:lang w:eastAsia="es-ES"/>
              </w:rPr>
            </w:pPr>
          </w:p>
        </w:tc>
        <w:tc>
          <w:tcPr>
            <w:tcW w:w="3951" w:type="dxa"/>
          </w:tcPr>
          <w:p w:rsidR="00E96AF7" w:rsidRPr="00116E4D" w:rsidRDefault="00E96AF7" w:rsidP="00116E4D">
            <w:pPr>
              <w:pStyle w:val="Sinespaciado"/>
              <w:rPr>
                <w:sz w:val="20"/>
                <w:szCs w:val="20"/>
                <w:lang w:eastAsia="es-ES"/>
              </w:rPr>
            </w:pPr>
            <w:r w:rsidRPr="00116E4D">
              <w:rPr>
                <w:sz w:val="20"/>
                <w:szCs w:val="20"/>
                <w:lang w:eastAsia="es-ES"/>
              </w:rPr>
              <w:t>Proyecto de la Unidad de Violencia Intrafamiliar (UVI). Correspondencia indirecta</w:t>
            </w:r>
          </w:p>
        </w:tc>
        <w:tc>
          <w:tcPr>
            <w:tcW w:w="549" w:type="dxa"/>
          </w:tcPr>
          <w:p w:rsidR="00E96AF7" w:rsidRPr="00116E4D" w:rsidRDefault="00E96AF7" w:rsidP="00116E4D">
            <w:pPr>
              <w:pStyle w:val="Sinespaciado"/>
              <w:rPr>
                <w:sz w:val="20"/>
                <w:szCs w:val="20"/>
                <w:lang w:eastAsia="es-ES"/>
              </w:rPr>
            </w:pPr>
          </w:p>
        </w:tc>
        <w:tc>
          <w:tcPr>
            <w:tcW w:w="727" w:type="dxa"/>
          </w:tcPr>
          <w:p w:rsidR="00E96AF7" w:rsidRPr="00116E4D" w:rsidRDefault="00E96AF7" w:rsidP="00116E4D">
            <w:pPr>
              <w:pStyle w:val="Sinespaciado"/>
              <w:rPr>
                <w:sz w:val="20"/>
                <w:szCs w:val="20"/>
                <w:lang w:eastAsia="es-ES"/>
              </w:rPr>
            </w:pPr>
          </w:p>
        </w:tc>
        <w:tc>
          <w:tcPr>
            <w:tcW w:w="709"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1804" w:type="dxa"/>
          </w:tcPr>
          <w:p w:rsidR="00E96AF7" w:rsidRPr="00116E4D" w:rsidRDefault="00E96AF7" w:rsidP="00116E4D">
            <w:pPr>
              <w:pStyle w:val="Sinespaciado"/>
              <w:rPr>
                <w:sz w:val="16"/>
                <w:szCs w:val="16"/>
                <w:lang w:eastAsia="es-ES"/>
              </w:rPr>
            </w:pPr>
            <w:r w:rsidRPr="00116E4D">
              <w:rPr>
                <w:sz w:val="16"/>
                <w:szCs w:val="16"/>
                <w:lang w:eastAsia="es-ES"/>
              </w:rPr>
              <w:t>Reducción de índices de violencia intrafamiliar</w:t>
            </w: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10,16</w:t>
            </w:r>
          </w:p>
        </w:tc>
      </w:tr>
    </w:tbl>
    <w:p w:rsidR="00E96AF7" w:rsidRPr="003B4A2A" w:rsidRDefault="00E96AF7" w:rsidP="00E96AF7">
      <w:pPr>
        <w:spacing w:after="0" w:line="240" w:lineRule="auto"/>
        <w:rPr>
          <w:rFonts w:ascii="Arial" w:eastAsia="Times New Roman" w:hAnsi="Arial" w:cs="Arial"/>
          <w:sz w:val="24"/>
          <w:szCs w:val="24"/>
          <w:lang w:val="es-ES" w:eastAsia="es-ES"/>
        </w:rPr>
      </w:pPr>
    </w:p>
    <w:p w:rsidR="00E96AF7" w:rsidRPr="003B4A2A" w:rsidRDefault="00E96AF7"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0"/>
        <w:gridCol w:w="3600"/>
        <w:gridCol w:w="900"/>
        <w:gridCol w:w="657"/>
        <w:gridCol w:w="993"/>
        <w:gridCol w:w="1701"/>
        <w:gridCol w:w="789"/>
      </w:tblGrid>
      <w:tr w:rsidR="00E96AF7" w:rsidRPr="003B4A2A" w:rsidTr="00E96AF7">
        <w:trPr>
          <w:trHeight w:val="606"/>
        </w:trPr>
        <w:tc>
          <w:tcPr>
            <w:tcW w:w="9900" w:type="dxa"/>
            <w:gridSpan w:val="7"/>
          </w:tcPr>
          <w:p w:rsidR="00E96AF7" w:rsidRPr="003B4A2A" w:rsidRDefault="00E96AF7" w:rsidP="00116E4D">
            <w:pPr>
              <w:pStyle w:val="Sinespaciado"/>
            </w:pPr>
            <w:r w:rsidRPr="003B4A2A">
              <w:t xml:space="preserve">Estrategia </w:t>
            </w:r>
          </w:p>
          <w:p w:rsidR="00E96AF7" w:rsidRPr="003B4A2A" w:rsidRDefault="00E96AF7" w:rsidP="00116E4D">
            <w:pPr>
              <w:pStyle w:val="Sinespaciado"/>
              <w:rPr>
                <w:rFonts w:eastAsia="Times New Roman"/>
                <w:sz w:val="16"/>
                <w:szCs w:val="16"/>
                <w:lang w:eastAsia="es-ES"/>
              </w:rPr>
            </w:pPr>
            <w:r w:rsidRPr="00116E4D">
              <w:rPr>
                <w:rFonts w:eastAsia="Times New Roman"/>
                <w:b/>
                <w:lang w:eastAsia="es-ES"/>
              </w:rPr>
              <w:t>5.8</w:t>
            </w:r>
            <w:r w:rsidR="00116E4D" w:rsidRPr="00116E4D">
              <w:rPr>
                <w:rFonts w:eastAsia="Times New Roman"/>
                <w:b/>
                <w:lang w:eastAsia="es-ES"/>
              </w:rPr>
              <w:t>.</w:t>
            </w:r>
            <w:r w:rsidR="00116E4D">
              <w:rPr>
                <w:rFonts w:eastAsia="Times New Roman"/>
                <w:lang w:eastAsia="es-ES"/>
              </w:rPr>
              <w:t xml:space="preserve"> </w:t>
            </w:r>
            <w:r w:rsidRPr="003B4A2A">
              <w:rPr>
                <w:rFonts w:eastAsia="Times New Roman"/>
                <w:lang w:eastAsia="es-ES"/>
              </w:rPr>
              <w:t>Mejora en la prestación de la seguridad pública</w:t>
            </w:r>
          </w:p>
        </w:tc>
      </w:tr>
      <w:tr w:rsidR="00E96AF7" w:rsidRPr="003B4A2A" w:rsidTr="00E96AF7">
        <w:trPr>
          <w:gridAfter w:val="1"/>
          <w:wAfter w:w="789" w:type="dxa"/>
          <w:cantSplit/>
          <w:trHeight w:val="132"/>
        </w:trPr>
        <w:tc>
          <w:tcPr>
            <w:tcW w:w="1260"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3600"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550"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1701"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E96AF7">
        <w:trPr>
          <w:cantSplit/>
        </w:trPr>
        <w:tc>
          <w:tcPr>
            <w:tcW w:w="1260"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3600"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657"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993"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1701"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789"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260" w:type="dxa"/>
            <w:vMerge w:val="restart"/>
          </w:tcPr>
          <w:p w:rsidR="00E96AF7" w:rsidRPr="00116E4D" w:rsidRDefault="00E96AF7" w:rsidP="00116E4D">
            <w:pPr>
              <w:pStyle w:val="Sinespaciado"/>
              <w:rPr>
                <w:sz w:val="20"/>
                <w:szCs w:val="20"/>
                <w:lang w:eastAsia="es-MX"/>
              </w:rPr>
            </w:pPr>
            <w:r w:rsidRPr="00116E4D">
              <w:rPr>
                <w:sz w:val="20"/>
                <w:szCs w:val="20"/>
                <w:lang w:eastAsia="es-MX"/>
              </w:rPr>
              <w:t xml:space="preserve">5.8.1 Equipo y </w:t>
            </w:r>
            <w:r w:rsidRPr="00116E4D">
              <w:rPr>
                <w:sz w:val="20"/>
                <w:szCs w:val="20"/>
                <w:lang w:eastAsia="es-MX"/>
              </w:rPr>
              <w:lastRenderedPageBreak/>
              <w:t>capacitación del cuerpo de policía.</w:t>
            </w:r>
          </w:p>
          <w:p w:rsidR="00E96AF7" w:rsidRPr="00116E4D" w:rsidRDefault="00E96AF7" w:rsidP="00116E4D">
            <w:pPr>
              <w:pStyle w:val="Sinespaciado"/>
              <w:rPr>
                <w:sz w:val="20"/>
                <w:szCs w:val="20"/>
                <w:lang w:eastAsia="es-MX"/>
              </w:rPr>
            </w:pPr>
          </w:p>
        </w:tc>
        <w:tc>
          <w:tcPr>
            <w:tcW w:w="3600" w:type="dxa"/>
          </w:tcPr>
          <w:p w:rsidR="00E96AF7" w:rsidRPr="00116E4D" w:rsidRDefault="00E96AF7" w:rsidP="00116E4D">
            <w:pPr>
              <w:pStyle w:val="Sinespaciado"/>
              <w:rPr>
                <w:sz w:val="20"/>
                <w:szCs w:val="20"/>
                <w:lang w:eastAsia="es-ES"/>
              </w:rPr>
            </w:pPr>
            <w:r w:rsidRPr="00116E4D">
              <w:rPr>
                <w:sz w:val="20"/>
                <w:szCs w:val="20"/>
                <w:lang w:eastAsia="es-ES"/>
              </w:rPr>
              <w:lastRenderedPageBreak/>
              <w:t>Proyecto de módulos de Trabajo Social. Correspondencia indirecta</w:t>
            </w:r>
          </w:p>
        </w:tc>
        <w:tc>
          <w:tcPr>
            <w:tcW w:w="900" w:type="dxa"/>
          </w:tcPr>
          <w:p w:rsidR="00E96AF7" w:rsidRPr="00116E4D" w:rsidRDefault="00E96AF7" w:rsidP="00116E4D">
            <w:pPr>
              <w:pStyle w:val="Sinespaciado"/>
              <w:rPr>
                <w:sz w:val="20"/>
                <w:szCs w:val="20"/>
                <w:lang w:eastAsia="es-ES"/>
              </w:rPr>
            </w:pPr>
          </w:p>
        </w:tc>
        <w:tc>
          <w:tcPr>
            <w:tcW w:w="657"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993" w:type="dxa"/>
          </w:tcPr>
          <w:p w:rsidR="00E96AF7" w:rsidRPr="00116E4D" w:rsidRDefault="00E96AF7" w:rsidP="00116E4D">
            <w:pPr>
              <w:pStyle w:val="Sinespaciado"/>
              <w:rPr>
                <w:sz w:val="20"/>
                <w:szCs w:val="20"/>
                <w:lang w:eastAsia="es-ES"/>
              </w:rPr>
            </w:pPr>
          </w:p>
        </w:tc>
        <w:tc>
          <w:tcPr>
            <w:tcW w:w="1701" w:type="dxa"/>
          </w:tcPr>
          <w:p w:rsidR="00E96AF7" w:rsidRPr="00116E4D" w:rsidRDefault="00E96AF7" w:rsidP="00116E4D">
            <w:pPr>
              <w:pStyle w:val="Sinespaciado"/>
              <w:jc w:val="left"/>
              <w:rPr>
                <w:sz w:val="16"/>
                <w:szCs w:val="16"/>
                <w:lang w:eastAsia="es-ES"/>
              </w:rPr>
            </w:pPr>
            <w:r w:rsidRPr="00116E4D">
              <w:rPr>
                <w:sz w:val="16"/>
                <w:szCs w:val="16"/>
                <w:lang w:eastAsia="es-ES"/>
              </w:rPr>
              <w:t xml:space="preserve">Aumento en la cobertura de atención </w:t>
            </w:r>
            <w:r w:rsidRPr="00116E4D">
              <w:rPr>
                <w:sz w:val="16"/>
                <w:szCs w:val="16"/>
                <w:lang w:eastAsia="es-ES"/>
              </w:rPr>
              <w:lastRenderedPageBreak/>
              <w:t>a víctimas de violencia</w:t>
            </w:r>
          </w:p>
        </w:tc>
        <w:tc>
          <w:tcPr>
            <w:tcW w:w="789" w:type="dxa"/>
          </w:tcPr>
          <w:p w:rsidR="00E96AF7" w:rsidRPr="00116E4D" w:rsidRDefault="00E96AF7" w:rsidP="00116E4D">
            <w:pPr>
              <w:pStyle w:val="Sinespaciado"/>
              <w:rPr>
                <w:sz w:val="20"/>
                <w:szCs w:val="20"/>
                <w:lang w:eastAsia="es-ES"/>
              </w:rPr>
            </w:pPr>
            <w:r w:rsidRPr="00116E4D">
              <w:rPr>
                <w:sz w:val="20"/>
                <w:szCs w:val="20"/>
                <w:lang w:eastAsia="es-ES"/>
              </w:rPr>
              <w:lastRenderedPageBreak/>
              <w:t>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77"/>
        </w:trPr>
        <w:tc>
          <w:tcPr>
            <w:tcW w:w="1260" w:type="dxa"/>
            <w:vMerge/>
          </w:tcPr>
          <w:p w:rsidR="00E96AF7" w:rsidRPr="00116E4D" w:rsidRDefault="00E96AF7" w:rsidP="00116E4D">
            <w:pPr>
              <w:pStyle w:val="Sinespaciado"/>
              <w:rPr>
                <w:sz w:val="20"/>
                <w:szCs w:val="20"/>
                <w:lang w:eastAsia="es-ES"/>
              </w:rPr>
            </w:pPr>
          </w:p>
        </w:tc>
        <w:tc>
          <w:tcPr>
            <w:tcW w:w="3600" w:type="dxa"/>
          </w:tcPr>
          <w:p w:rsidR="00E96AF7" w:rsidRPr="00116E4D" w:rsidRDefault="00E96AF7" w:rsidP="00116E4D">
            <w:pPr>
              <w:pStyle w:val="Sinespaciado"/>
              <w:rPr>
                <w:sz w:val="20"/>
                <w:szCs w:val="20"/>
                <w:lang w:eastAsia="es-ES"/>
              </w:rPr>
            </w:pPr>
            <w:r w:rsidRPr="00116E4D">
              <w:rPr>
                <w:sz w:val="20"/>
                <w:szCs w:val="20"/>
                <w:lang w:eastAsia="es-ES"/>
              </w:rPr>
              <w:t xml:space="preserve">Proyecto de canalización adecuada en relación a seguridad pública- ciudadanía - asociaciones civiles. </w:t>
            </w: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657" w:type="dxa"/>
          </w:tcPr>
          <w:p w:rsidR="00E96AF7" w:rsidRPr="00116E4D" w:rsidRDefault="00E96AF7" w:rsidP="00116E4D">
            <w:pPr>
              <w:pStyle w:val="Sinespaciado"/>
              <w:rPr>
                <w:sz w:val="20"/>
                <w:szCs w:val="20"/>
                <w:lang w:eastAsia="es-ES"/>
              </w:rPr>
            </w:pPr>
          </w:p>
        </w:tc>
        <w:tc>
          <w:tcPr>
            <w:tcW w:w="993" w:type="dxa"/>
          </w:tcPr>
          <w:p w:rsidR="00E96AF7" w:rsidRPr="00116E4D" w:rsidRDefault="00E96AF7" w:rsidP="00116E4D">
            <w:pPr>
              <w:pStyle w:val="Sinespaciado"/>
              <w:rPr>
                <w:sz w:val="20"/>
                <w:szCs w:val="20"/>
                <w:lang w:eastAsia="es-ES"/>
              </w:rPr>
            </w:pPr>
          </w:p>
        </w:tc>
        <w:tc>
          <w:tcPr>
            <w:tcW w:w="1701" w:type="dxa"/>
          </w:tcPr>
          <w:p w:rsidR="00E96AF7" w:rsidRPr="00116E4D" w:rsidRDefault="00E96AF7" w:rsidP="00116E4D">
            <w:pPr>
              <w:pStyle w:val="Sinespaciado"/>
              <w:jc w:val="left"/>
              <w:rPr>
                <w:sz w:val="16"/>
                <w:szCs w:val="16"/>
                <w:lang w:eastAsia="es-ES"/>
              </w:rPr>
            </w:pPr>
            <w:r w:rsidRPr="00116E4D">
              <w:rPr>
                <w:sz w:val="16"/>
                <w:szCs w:val="16"/>
                <w:lang w:eastAsia="es-ES"/>
              </w:rPr>
              <w:t>Aumento de confianza en la dependencia de Seguridad Pública</w:t>
            </w:r>
          </w:p>
        </w:tc>
        <w:tc>
          <w:tcPr>
            <w:tcW w:w="789" w:type="dxa"/>
          </w:tcPr>
          <w:p w:rsidR="00E96AF7" w:rsidRPr="00116E4D" w:rsidRDefault="00E96AF7" w:rsidP="00116E4D">
            <w:pPr>
              <w:pStyle w:val="Sinespaciado"/>
              <w:rPr>
                <w:sz w:val="20"/>
                <w:szCs w:val="20"/>
                <w:lang w:eastAsia="es-ES"/>
              </w:rPr>
            </w:pPr>
            <w:r w:rsidRPr="00116E4D">
              <w:rPr>
                <w:sz w:val="20"/>
                <w:szCs w:val="20"/>
                <w:lang w:eastAsia="es-ES"/>
              </w:rPr>
              <w:t>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77"/>
        </w:trPr>
        <w:tc>
          <w:tcPr>
            <w:tcW w:w="1260" w:type="dxa"/>
            <w:vMerge/>
          </w:tcPr>
          <w:p w:rsidR="00E96AF7" w:rsidRPr="00116E4D" w:rsidRDefault="00E96AF7" w:rsidP="00116E4D">
            <w:pPr>
              <w:pStyle w:val="Sinespaciado"/>
              <w:rPr>
                <w:sz w:val="20"/>
                <w:szCs w:val="20"/>
                <w:lang w:eastAsia="es-ES"/>
              </w:rPr>
            </w:pPr>
          </w:p>
        </w:tc>
        <w:tc>
          <w:tcPr>
            <w:tcW w:w="3600" w:type="dxa"/>
          </w:tcPr>
          <w:p w:rsidR="00E96AF7" w:rsidRPr="00116E4D" w:rsidRDefault="00E96AF7" w:rsidP="00116E4D">
            <w:pPr>
              <w:pStyle w:val="Sinespaciado"/>
              <w:rPr>
                <w:sz w:val="20"/>
                <w:szCs w:val="20"/>
                <w:lang w:eastAsia="es-ES"/>
              </w:rPr>
            </w:pPr>
            <w:r w:rsidRPr="00116E4D">
              <w:rPr>
                <w:sz w:val="20"/>
                <w:szCs w:val="20"/>
                <w:lang w:eastAsia="es-ES"/>
              </w:rPr>
              <w:t xml:space="preserve">Programa de Control de Confianza para los Policías. </w:t>
            </w: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657" w:type="dxa"/>
          </w:tcPr>
          <w:p w:rsidR="00E96AF7" w:rsidRPr="00116E4D" w:rsidRDefault="00E96AF7" w:rsidP="00116E4D">
            <w:pPr>
              <w:pStyle w:val="Sinespaciado"/>
              <w:rPr>
                <w:sz w:val="20"/>
                <w:szCs w:val="20"/>
                <w:lang w:eastAsia="es-ES"/>
              </w:rPr>
            </w:pPr>
          </w:p>
        </w:tc>
        <w:tc>
          <w:tcPr>
            <w:tcW w:w="993" w:type="dxa"/>
          </w:tcPr>
          <w:p w:rsidR="00E96AF7" w:rsidRPr="00116E4D" w:rsidRDefault="00E96AF7" w:rsidP="00116E4D">
            <w:pPr>
              <w:pStyle w:val="Sinespaciado"/>
              <w:rPr>
                <w:sz w:val="20"/>
                <w:szCs w:val="20"/>
                <w:lang w:eastAsia="es-ES"/>
              </w:rPr>
            </w:pPr>
          </w:p>
        </w:tc>
        <w:tc>
          <w:tcPr>
            <w:tcW w:w="1701" w:type="dxa"/>
          </w:tcPr>
          <w:p w:rsidR="00E96AF7" w:rsidRPr="00116E4D" w:rsidRDefault="00E96AF7" w:rsidP="00116E4D">
            <w:pPr>
              <w:pStyle w:val="Sinespaciado"/>
              <w:jc w:val="left"/>
              <w:rPr>
                <w:sz w:val="16"/>
                <w:szCs w:val="16"/>
                <w:lang w:eastAsia="es-ES"/>
              </w:rPr>
            </w:pPr>
            <w:r w:rsidRPr="00116E4D">
              <w:rPr>
                <w:sz w:val="16"/>
                <w:szCs w:val="16"/>
                <w:lang w:eastAsia="es-ES"/>
              </w:rPr>
              <w:t>Reducción de los índices de corrupción en seguridad pública.</w:t>
            </w:r>
          </w:p>
        </w:tc>
        <w:tc>
          <w:tcPr>
            <w:tcW w:w="789" w:type="dxa"/>
          </w:tcPr>
          <w:p w:rsidR="00E96AF7" w:rsidRPr="00116E4D" w:rsidRDefault="00E96AF7" w:rsidP="00116E4D">
            <w:pPr>
              <w:pStyle w:val="Sinespaciado"/>
              <w:rPr>
                <w:sz w:val="20"/>
                <w:szCs w:val="20"/>
                <w:lang w:eastAsia="es-ES"/>
              </w:rPr>
            </w:pPr>
            <w:r w:rsidRPr="00116E4D">
              <w:rPr>
                <w:sz w:val="20"/>
                <w:szCs w:val="20"/>
                <w:lang w:eastAsia="es-ES"/>
              </w:rPr>
              <w:t>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77"/>
        </w:trPr>
        <w:tc>
          <w:tcPr>
            <w:tcW w:w="1260" w:type="dxa"/>
            <w:vMerge/>
          </w:tcPr>
          <w:p w:rsidR="00E96AF7" w:rsidRPr="00116E4D" w:rsidRDefault="00E96AF7" w:rsidP="00116E4D">
            <w:pPr>
              <w:pStyle w:val="Sinespaciado"/>
              <w:rPr>
                <w:sz w:val="20"/>
                <w:szCs w:val="20"/>
                <w:lang w:eastAsia="es-ES"/>
              </w:rPr>
            </w:pPr>
          </w:p>
        </w:tc>
        <w:tc>
          <w:tcPr>
            <w:tcW w:w="3600" w:type="dxa"/>
          </w:tcPr>
          <w:p w:rsidR="00E96AF7" w:rsidRPr="00116E4D" w:rsidRDefault="00E96AF7" w:rsidP="00116E4D">
            <w:pPr>
              <w:pStyle w:val="Sinespaciado"/>
              <w:rPr>
                <w:sz w:val="20"/>
                <w:szCs w:val="20"/>
                <w:lang w:eastAsia="es-ES"/>
              </w:rPr>
            </w:pPr>
            <w:r w:rsidRPr="00116E4D">
              <w:rPr>
                <w:sz w:val="20"/>
                <w:szCs w:val="20"/>
                <w:lang w:eastAsia="es-ES"/>
              </w:rPr>
              <w:t>Programa de mejora en el resguardo del armamento. Correspondencia indirecta</w:t>
            </w:r>
          </w:p>
        </w:tc>
        <w:tc>
          <w:tcPr>
            <w:tcW w:w="900" w:type="dxa"/>
          </w:tcPr>
          <w:p w:rsidR="00E96AF7" w:rsidRPr="00116E4D" w:rsidRDefault="00E96AF7" w:rsidP="00116E4D">
            <w:pPr>
              <w:pStyle w:val="Sinespaciado"/>
              <w:rPr>
                <w:sz w:val="20"/>
                <w:szCs w:val="20"/>
                <w:lang w:eastAsia="es-ES"/>
              </w:rPr>
            </w:pPr>
          </w:p>
        </w:tc>
        <w:tc>
          <w:tcPr>
            <w:tcW w:w="657"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993" w:type="dxa"/>
          </w:tcPr>
          <w:p w:rsidR="00E96AF7" w:rsidRPr="00116E4D" w:rsidRDefault="00E96AF7" w:rsidP="00116E4D">
            <w:pPr>
              <w:pStyle w:val="Sinespaciado"/>
              <w:rPr>
                <w:sz w:val="20"/>
                <w:szCs w:val="20"/>
                <w:lang w:eastAsia="es-ES"/>
              </w:rPr>
            </w:pPr>
          </w:p>
        </w:tc>
        <w:tc>
          <w:tcPr>
            <w:tcW w:w="1701" w:type="dxa"/>
          </w:tcPr>
          <w:p w:rsidR="00E96AF7" w:rsidRPr="00116E4D" w:rsidRDefault="00E96AF7" w:rsidP="00116E4D">
            <w:pPr>
              <w:pStyle w:val="Sinespaciado"/>
              <w:jc w:val="left"/>
              <w:rPr>
                <w:sz w:val="16"/>
                <w:szCs w:val="16"/>
                <w:lang w:eastAsia="es-ES"/>
              </w:rPr>
            </w:pPr>
            <w:r w:rsidRPr="00116E4D">
              <w:rPr>
                <w:sz w:val="16"/>
                <w:szCs w:val="16"/>
                <w:lang w:eastAsia="es-ES"/>
              </w:rPr>
              <w:t>Aumento de porcentaje de acciones efectivas y oportunas</w:t>
            </w:r>
          </w:p>
        </w:tc>
        <w:tc>
          <w:tcPr>
            <w:tcW w:w="789" w:type="dxa"/>
          </w:tcPr>
          <w:p w:rsidR="00E96AF7" w:rsidRPr="00116E4D" w:rsidRDefault="00E96AF7" w:rsidP="00116E4D">
            <w:pPr>
              <w:pStyle w:val="Sinespaciado"/>
              <w:rPr>
                <w:sz w:val="20"/>
                <w:szCs w:val="20"/>
                <w:lang w:eastAsia="es-ES"/>
              </w:rPr>
            </w:pPr>
            <w:r w:rsidRPr="00116E4D">
              <w:rPr>
                <w:sz w:val="20"/>
                <w:szCs w:val="20"/>
                <w:lang w:eastAsia="es-ES"/>
              </w:rPr>
              <w:t>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trHeight w:val="77"/>
        </w:trPr>
        <w:tc>
          <w:tcPr>
            <w:tcW w:w="1260" w:type="dxa"/>
          </w:tcPr>
          <w:p w:rsidR="00E96AF7" w:rsidRPr="00116E4D" w:rsidRDefault="00E96AF7" w:rsidP="00116E4D">
            <w:pPr>
              <w:pStyle w:val="Sinespaciado"/>
              <w:rPr>
                <w:sz w:val="20"/>
                <w:szCs w:val="20"/>
                <w:lang w:eastAsia="es-ES"/>
              </w:rPr>
            </w:pPr>
          </w:p>
        </w:tc>
        <w:tc>
          <w:tcPr>
            <w:tcW w:w="3600" w:type="dxa"/>
          </w:tcPr>
          <w:p w:rsidR="00E96AF7" w:rsidRPr="00116E4D" w:rsidRDefault="00E96AF7" w:rsidP="00116E4D">
            <w:pPr>
              <w:pStyle w:val="Sinespaciado"/>
              <w:rPr>
                <w:sz w:val="20"/>
                <w:szCs w:val="20"/>
                <w:lang w:eastAsia="es-ES"/>
              </w:rPr>
            </w:pPr>
            <w:r w:rsidRPr="00116E4D">
              <w:rPr>
                <w:sz w:val="20"/>
                <w:szCs w:val="20"/>
                <w:lang w:eastAsia="es-ES"/>
              </w:rPr>
              <w:t>Programa por el mejoramiento y  equipamiento de la seguridad pública, ampliación del parque vehicular y equipo de vanguardia.</w:t>
            </w:r>
          </w:p>
        </w:tc>
        <w:tc>
          <w:tcPr>
            <w:tcW w:w="900" w:type="dxa"/>
          </w:tcPr>
          <w:p w:rsidR="00E96AF7" w:rsidRPr="00116E4D" w:rsidRDefault="00E96AF7" w:rsidP="00116E4D">
            <w:pPr>
              <w:pStyle w:val="Sinespaciado"/>
              <w:rPr>
                <w:sz w:val="20"/>
                <w:szCs w:val="20"/>
                <w:lang w:eastAsia="es-ES"/>
              </w:rPr>
            </w:pPr>
          </w:p>
        </w:tc>
        <w:tc>
          <w:tcPr>
            <w:tcW w:w="657" w:type="dxa"/>
          </w:tcPr>
          <w:p w:rsidR="00E96AF7" w:rsidRPr="00116E4D" w:rsidRDefault="00E96AF7" w:rsidP="00116E4D">
            <w:pPr>
              <w:pStyle w:val="Sinespaciado"/>
              <w:rPr>
                <w:sz w:val="20"/>
                <w:szCs w:val="20"/>
                <w:lang w:eastAsia="es-ES"/>
              </w:rPr>
            </w:pPr>
          </w:p>
        </w:tc>
        <w:tc>
          <w:tcPr>
            <w:tcW w:w="993"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1701" w:type="dxa"/>
          </w:tcPr>
          <w:p w:rsidR="00E96AF7" w:rsidRPr="00116E4D" w:rsidRDefault="00E96AF7" w:rsidP="00116E4D">
            <w:pPr>
              <w:pStyle w:val="Sinespaciado"/>
              <w:jc w:val="left"/>
              <w:rPr>
                <w:sz w:val="16"/>
                <w:szCs w:val="16"/>
                <w:lang w:eastAsia="es-ES"/>
              </w:rPr>
            </w:pPr>
            <w:r w:rsidRPr="00116E4D">
              <w:rPr>
                <w:sz w:val="16"/>
                <w:szCs w:val="16"/>
                <w:lang w:eastAsia="es-ES"/>
              </w:rPr>
              <w:t>Aumento de porcentaje de acciones efectivas y oportunas.</w:t>
            </w:r>
          </w:p>
        </w:tc>
        <w:tc>
          <w:tcPr>
            <w:tcW w:w="789" w:type="dxa"/>
          </w:tcPr>
          <w:p w:rsidR="00E96AF7" w:rsidRPr="00116E4D" w:rsidRDefault="00E96AF7" w:rsidP="00116E4D">
            <w:pPr>
              <w:pStyle w:val="Sinespaciado"/>
              <w:rPr>
                <w:sz w:val="20"/>
                <w:szCs w:val="20"/>
                <w:lang w:eastAsia="es-ES"/>
              </w:rPr>
            </w:pPr>
            <w:r w:rsidRPr="00116E4D">
              <w:rPr>
                <w:sz w:val="20"/>
                <w:szCs w:val="20"/>
                <w:lang w:eastAsia="es-ES"/>
              </w:rPr>
              <w:t>16</w:t>
            </w:r>
          </w:p>
        </w:tc>
      </w:tr>
    </w:tbl>
    <w:p w:rsidR="00E96AF7" w:rsidRPr="003B4A2A" w:rsidRDefault="00E96AF7" w:rsidP="00E96AF7">
      <w:pPr>
        <w:spacing w:after="0" w:line="240" w:lineRule="auto"/>
        <w:rPr>
          <w:rFonts w:ascii="Arial" w:eastAsia="Times New Roman" w:hAnsi="Arial" w:cs="Arial"/>
          <w:sz w:val="24"/>
          <w:szCs w:val="24"/>
          <w:lang w:val="es-ES" w:eastAsia="es-ES"/>
        </w:rPr>
      </w:pPr>
    </w:p>
    <w:p w:rsidR="00E96AF7" w:rsidRPr="003B4A2A" w:rsidRDefault="00E96AF7"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23"/>
        <w:gridCol w:w="3119"/>
        <w:gridCol w:w="618"/>
        <w:gridCol w:w="900"/>
        <w:gridCol w:w="750"/>
        <w:gridCol w:w="1984"/>
        <w:gridCol w:w="506"/>
      </w:tblGrid>
      <w:tr w:rsidR="00E96AF7" w:rsidRPr="003B4A2A" w:rsidTr="00E96AF7">
        <w:trPr>
          <w:trHeight w:val="579"/>
        </w:trPr>
        <w:tc>
          <w:tcPr>
            <w:tcW w:w="9900" w:type="dxa"/>
            <w:gridSpan w:val="7"/>
          </w:tcPr>
          <w:p w:rsidR="00E96AF7" w:rsidRPr="003B4A2A" w:rsidRDefault="00E96AF7" w:rsidP="00116E4D">
            <w:pPr>
              <w:pStyle w:val="Sinespaciado"/>
            </w:pPr>
            <w:r w:rsidRPr="003B4A2A">
              <w:t xml:space="preserve">Estrategia </w:t>
            </w:r>
          </w:p>
          <w:p w:rsidR="00E96AF7" w:rsidRPr="003B4A2A" w:rsidRDefault="00E96AF7" w:rsidP="00116E4D">
            <w:pPr>
              <w:pStyle w:val="Sinespaciado"/>
            </w:pPr>
            <w:r w:rsidRPr="00116E4D">
              <w:rPr>
                <w:b/>
              </w:rPr>
              <w:t xml:space="preserve">5.9. </w:t>
            </w:r>
            <w:r w:rsidRPr="003B4A2A">
              <w:t>Profesionalizar el servicio de seguridad pública.</w:t>
            </w:r>
          </w:p>
        </w:tc>
      </w:tr>
      <w:tr w:rsidR="00E96AF7" w:rsidRPr="003B4A2A" w:rsidTr="00116E4D">
        <w:trPr>
          <w:gridAfter w:val="1"/>
          <w:wAfter w:w="506" w:type="dxa"/>
          <w:cantSplit/>
          <w:trHeight w:val="132"/>
        </w:trPr>
        <w:tc>
          <w:tcPr>
            <w:tcW w:w="2023"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3119"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268"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1984"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116E4D">
        <w:trPr>
          <w:cantSplit/>
        </w:trPr>
        <w:tc>
          <w:tcPr>
            <w:tcW w:w="2023"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3119"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618"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75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 xml:space="preserve">MÁS </w:t>
            </w:r>
            <w:r w:rsidR="00576E24">
              <w:rPr>
                <w:rFonts w:ascii="Arial" w:eastAsia="Times New Roman" w:hAnsi="Arial" w:cs="Arial"/>
                <w:b/>
                <w:sz w:val="12"/>
                <w:szCs w:val="12"/>
                <w:lang w:val="es-ES" w:eastAsia="es-ES"/>
              </w:rPr>
              <w:t>DE 10</w:t>
            </w:r>
            <w:r w:rsidRPr="003B4A2A">
              <w:rPr>
                <w:rFonts w:ascii="Arial" w:eastAsia="Times New Roman" w:hAnsi="Arial" w:cs="Arial"/>
                <w:b/>
                <w:sz w:val="12"/>
                <w:szCs w:val="12"/>
                <w:lang w:val="es-ES" w:eastAsia="es-ES"/>
              </w:rPr>
              <w:t xml:space="preserve"> AÑOS</w:t>
            </w:r>
          </w:p>
        </w:tc>
        <w:tc>
          <w:tcPr>
            <w:tcW w:w="1984"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506"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val="restart"/>
          </w:tcPr>
          <w:p w:rsidR="00E96AF7" w:rsidRPr="00116E4D" w:rsidRDefault="00E96AF7" w:rsidP="00116E4D">
            <w:pPr>
              <w:pStyle w:val="Sinespaciado"/>
              <w:rPr>
                <w:sz w:val="20"/>
                <w:szCs w:val="20"/>
                <w:lang w:eastAsia="es-MX"/>
              </w:rPr>
            </w:pPr>
            <w:r w:rsidRPr="00116E4D">
              <w:rPr>
                <w:sz w:val="20"/>
                <w:szCs w:val="20"/>
                <w:lang w:eastAsia="es-MX"/>
              </w:rPr>
              <w:t>5.9.1. Aplicación del servicio profesional de carrera policial.</w:t>
            </w:r>
          </w:p>
          <w:p w:rsidR="00E96AF7" w:rsidRPr="00116E4D" w:rsidRDefault="00E96AF7" w:rsidP="00116E4D">
            <w:pPr>
              <w:pStyle w:val="Sinespaciado"/>
              <w:rPr>
                <w:sz w:val="20"/>
                <w:szCs w:val="20"/>
                <w:lang w:eastAsia="es-MX"/>
              </w:rPr>
            </w:pPr>
          </w:p>
        </w:tc>
        <w:tc>
          <w:tcPr>
            <w:tcW w:w="3119" w:type="dxa"/>
          </w:tcPr>
          <w:p w:rsidR="00E96AF7" w:rsidRPr="00116E4D" w:rsidRDefault="00E96AF7" w:rsidP="00116E4D">
            <w:pPr>
              <w:pStyle w:val="Sinespaciado"/>
              <w:rPr>
                <w:sz w:val="20"/>
                <w:szCs w:val="20"/>
                <w:lang w:eastAsia="es-ES"/>
              </w:rPr>
            </w:pPr>
            <w:r w:rsidRPr="00116E4D">
              <w:rPr>
                <w:sz w:val="20"/>
                <w:szCs w:val="20"/>
                <w:lang w:eastAsia="es-ES"/>
              </w:rPr>
              <w:t>Proyecto de profesionalización de la Comisaria de la Policía Preventiva Municipal</w:t>
            </w:r>
          </w:p>
        </w:tc>
        <w:tc>
          <w:tcPr>
            <w:tcW w:w="618" w:type="dxa"/>
          </w:tcPr>
          <w:p w:rsidR="00E96AF7" w:rsidRPr="00116E4D" w:rsidRDefault="00E96AF7" w:rsidP="00116E4D">
            <w:pPr>
              <w:pStyle w:val="Sinespaciado"/>
              <w:rPr>
                <w:sz w:val="20"/>
                <w:szCs w:val="20"/>
                <w:lang w:eastAsia="es-ES"/>
              </w:rPr>
            </w:pP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750" w:type="dxa"/>
          </w:tcPr>
          <w:p w:rsidR="00E96AF7" w:rsidRPr="00116E4D" w:rsidRDefault="00E96AF7" w:rsidP="00116E4D">
            <w:pPr>
              <w:pStyle w:val="Sinespaciado"/>
              <w:rPr>
                <w:sz w:val="20"/>
                <w:szCs w:val="20"/>
                <w:lang w:eastAsia="es-ES"/>
              </w:rPr>
            </w:pPr>
          </w:p>
        </w:tc>
        <w:tc>
          <w:tcPr>
            <w:tcW w:w="1984" w:type="dxa"/>
          </w:tcPr>
          <w:p w:rsidR="00E96AF7" w:rsidRPr="00116E4D" w:rsidRDefault="00E96AF7" w:rsidP="00116E4D">
            <w:pPr>
              <w:pStyle w:val="Sinespaciado"/>
              <w:rPr>
                <w:sz w:val="16"/>
                <w:szCs w:val="16"/>
                <w:lang w:eastAsia="es-ES"/>
              </w:rPr>
            </w:pPr>
            <w:r w:rsidRPr="00116E4D">
              <w:rPr>
                <w:sz w:val="16"/>
                <w:szCs w:val="16"/>
                <w:lang w:eastAsia="es-ES"/>
              </w:rPr>
              <w:t>Reducción de los índices de corrupción en seguridad pública.</w:t>
            </w:r>
          </w:p>
        </w:tc>
        <w:tc>
          <w:tcPr>
            <w:tcW w:w="506" w:type="dxa"/>
          </w:tcPr>
          <w:p w:rsidR="00E96AF7" w:rsidRPr="00116E4D" w:rsidRDefault="00E96AF7" w:rsidP="00116E4D">
            <w:pPr>
              <w:pStyle w:val="Sinespaciado"/>
              <w:rPr>
                <w:sz w:val="20"/>
                <w:szCs w:val="20"/>
                <w:lang w:eastAsia="es-ES"/>
              </w:rPr>
            </w:pPr>
            <w:r w:rsidRPr="00116E4D">
              <w:rPr>
                <w:sz w:val="20"/>
                <w:szCs w:val="20"/>
                <w:lang w:eastAsia="es-ES"/>
              </w:rPr>
              <w:t>16</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116E4D" w:rsidRDefault="00E96AF7" w:rsidP="00116E4D">
            <w:pPr>
              <w:pStyle w:val="Sinespaciado"/>
              <w:rPr>
                <w:sz w:val="20"/>
                <w:szCs w:val="20"/>
                <w:lang w:eastAsia="es-ES"/>
              </w:rPr>
            </w:pPr>
          </w:p>
        </w:tc>
        <w:tc>
          <w:tcPr>
            <w:tcW w:w="3119" w:type="dxa"/>
          </w:tcPr>
          <w:p w:rsidR="00E96AF7" w:rsidRPr="00116E4D" w:rsidRDefault="00E96AF7" w:rsidP="00116E4D">
            <w:pPr>
              <w:pStyle w:val="Sinespaciado"/>
              <w:rPr>
                <w:sz w:val="20"/>
                <w:szCs w:val="20"/>
                <w:lang w:eastAsia="es-ES"/>
              </w:rPr>
            </w:pPr>
            <w:r w:rsidRPr="00116E4D">
              <w:rPr>
                <w:sz w:val="20"/>
                <w:szCs w:val="20"/>
                <w:lang w:eastAsia="es-ES"/>
              </w:rPr>
              <w:t xml:space="preserve">Programa de Control de Confianza para los Policías. </w:t>
            </w:r>
          </w:p>
        </w:tc>
        <w:tc>
          <w:tcPr>
            <w:tcW w:w="618"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900" w:type="dxa"/>
          </w:tcPr>
          <w:p w:rsidR="00E96AF7" w:rsidRPr="00116E4D" w:rsidRDefault="00E96AF7" w:rsidP="00116E4D">
            <w:pPr>
              <w:pStyle w:val="Sinespaciado"/>
              <w:rPr>
                <w:sz w:val="20"/>
                <w:szCs w:val="20"/>
                <w:lang w:eastAsia="es-ES"/>
              </w:rPr>
            </w:pPr>
          </w:p>
        </w:tc>
        <w:tc>
          <w:tcPr>
            <w:tcW w:w="750" w:type="dxa"/>
          </w:tcPr>
          <w:p w:rsidR="00E96AF7" w:rsidRPr="00116E4D" w:rsidRDefault="00E96AF7" w:rsidP="00116E4D">
            <w:pPr>
              <w:pStyle w:val="Sinespaciado"/>
              <w:rPr>
                <w:sz w:val="20"/>
                <w:szCs w:val="20"/>
                <w:lang w:eastAsia="es-ES"/>
              </w:rPr>
            </w:pPr>
          </w:p>
        </w:tc>
        <w:tc>
          <w:tcPr>
            <w:tcW w:w="1984" w:type="dxa"/>
          </w:tcPr>
          <w:p w:rsidR="00E96AF7" w:rsidRPr="00116E4D" w:rsidRDefault="00E96AF7" w:rsidP="00116E4D">
            <w:pPr>
              <w:pStyle w:val="Sinespaciado"/>
              <w:rPr>
                <w:sz w:val="16"/>
                <w:szCs w:val="16"/>
                <w:lang w:eastAsia="es-ES"/>
              </w:rPr>
            </w:pPr>
            <w:r w:rsidRPr="00116E4D">
              <w:rPr>
                <w:sz w:val="16"/>
                <w:szCs w:val="16"/>
                <w:lang w:eastAsia="es-ES"/>
              </w:rPr>
              <w:t>Reducción de los índices de corrupción en seguridad pública.</w:t>
            </w:r>
          </w:p>
        </w:tc>
        <w:tc>
          <w:tcPr>
            <w:tcW w:w="506" w:type="dxa"/>
          </w:tcPr>
          <w:p w:rsidR="00E96AF7" w:rsidRPr="00116E4D" w:rsidRDefault="00E96AF7" w:rsidP="00116E4D">
            <w:pPr>
              <w:pStyle w:val="Sinespaciado"/>
              <w:rPr>
                <w:sz w:val="20"/>
                <w:szCs w:val="20"/>
                <w:lang w:eastAsia="es-ES"/>
              </w:rPr>
            </w:pPr>
            <w:r w:rsidRPr="00116E4D">
              <w:rPr>
                <w:sz w:val="20"/>
                <w:szCs w:val="20"/>
                <w:lang w:eastAsia="es-ES"/>
              </w:rPr>
              <w:t>16</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116E4D" w:rsidRDefault="00E96AF7" w:rsidP="00116E4D">
            <w:pPr>
              <w:pStyle w:val="Sinespaciado"/>
              <w:rPr>
                <w:sz w:val="20"/>
                <w:szCs w:val="20"/>
                <w:lang w:eastAsia="es-ES"/>
              </w:rPr>
            </w:pPr>
          </w:p>
        </w:tc>
        <w:tc>
          <w:tcPr>
            <w:tcW w:w="3119" w:type="dxa"/>
          </w:tcPr>
          <w:p w:rsidR="00E96AF7" w:rsidRPr="00116E4D" w:rsidRDefault="00E96AF7" w:rsidP="00116E4D">
            <w:pPr>
              <w:pStyle w:val="Sinespaciado"/>
              <w:rPr>
                <w:sz w:val="20"/>
                <w:szCs w:val="20"/>
                <w:lang w:eastAsia="es-ES"/>
              </w:rPr>
            </w:pPr>
            <w:r w:rsidRPr="00116E4D">
              <w:rPr>
                <w:sz w:val="20"/>
                <w:szCs w:val="20"/>
                <w:lang w:eastAsia="es-ES"/>
              </w:rPr>
              <w:t>Proyecto de canalización adecuada en relación a seguridad pública- ciudadanía - asociaciones civiles. Correspondencia indirecta</w:t>
            </w:r>
          </w:p>
        </w:tc>
        <w:tc>
          <w:tcPr>
            <w:tcW w:w="618"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900" w:type="dxa"/>
          </w:tcPr>
          <w:p w:rsidR="00E96AF7" w:rsidRPr="00116E4D" w:rsidRDefault="00E96AF7" w:rsidP="00116E4D">
            <w:pPr>
              <w:pStyle w:val="Sinespaciado"/>
              <w:rPr>
                <w:sz w:val="20"/>
                <w:szCs w:val="20"/>
                <w:lang w:eastAsia="es-ES"/>
              </w:rPr>
            </w:pPr>
          </w:p>
        </w:tc>
        <w:tc>
          <w:tcPr>
            <w:tcW w:w="750" w:type="dxa"/>
          </w:tcPr>
          <w:p w:rsidR="00E96AF7" w:rsidRPr="00116E4D" w:rsidRDefault="00E96AF7" w:rsidP="00116E4D">
            <w:pPr>
              <w:pStyle w:val="Sinespaciado"/>
              <w:rPr>
                <w:sz w:val="20"/>
                <w:szCs w:val="20"/>
                <w:lang w:eastAsia="es-ES"/>
              </w:rPr>
            </w:pPr>
          </w:p>
        </w:tc>
        <w:tc>
          <w:tcPr>
            <w:tcW w:w="1984" w:type="dxa"/>
          </w:tcPr>
          <w:p w:rsidR="00E96AF7" w:rsidRPr="00116E4D" w:rsidRDefault="00E96AF7" w:rsidP="00116E4D">
            <w:pPr>
              <w:pStyle w:val="Sinespaciado"/>
              <w:rPr>
                <w:sz w:val="16"/>
                <w:szCs w:val="16"/>
                <w:lang w:eastAsia="es-ES"/>
              </w:rPr>
            </w:pPr>
            <w:r w:rsidRPr="00116E4D">
              <w:rPr>
                <w:sz w:val="16"/>
                <w:szCs w:val="16"/>
                <w:lang w:eastAsia="es-ES"/>
              </w:rPr>
              <w:t>Aumento de confianza en la dependencia de Seguridad Pública</w:t>
            </w:r>
          </w:p>
        </w:tc>
        <w:tc>
          <w:tcPr>
            <w:tcW w:w="506" w:type="dxa"/>
          </w:tcPr>
          <w:p w:rsidR="00E96AF7" w:rsidRPr="00116E4D" w:rsidRDefault="00E96AF7" w:rsidP="00116E4D">
            <w:pPr>
              <w:pStyle w:val="Sinespaciado"/>
              <w:rPr>
                <w:sz w:val="20"/>
                <w:szCs w:val="20"/>
                <w:lang w:eastAsia="es-ES"/>
              </w:rPr>
            </w:pPr>
            <w:r w:rsidRPr="00116E4D">
              <w:rPr>
                <w:sz w:val="20"/>
                <w:szCs w:val="20"/>
                <w:lang w:eastAsia="es-ES"/>
              </w:rPr>
              <w:t>16</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val="restart"/>
          </w:tcPr>
          <w:p w:rsidR="00E96AF7" w:rsidRPr="00116E4D" w:rsidRDefault="00E96AF7" w:rsidP="00116E4D">
            <w:pPr>
              <w:pStyle w:val="Sinespaciado"/>
              <w:rPr>
                <w:sz w:val="20"/>
                <w:szCs w:val="20"/>
                <w:lang w:eastAsia="es-ES"/>
              </w:rPr>
            </w:pPr>
            <w:r w:rsidRPr="00116E4D">
              <w:rPr>
                <w:sz w:val="20"/>
                <w:szCs w:val="20"/>
                <w:lang w:eastAsia="es-ES"/>
              </w:rPr>
              <w:t>5.9.2. Funcionamiento de las comisiones municipales de honor y justicia y de carrera policial.</w:t>
            </w:r>
          </w:p>
          <w:p w:rsidR="00E96AF7" w:rsidRPr="00116E4D" w:rsidRDefault="00E96AF7" w:rsidP="00116E4D">
            <w:pPr>
              <w:pStyle w:val="Sinespaciado"/>
              <w:rPr>
                <w:sz w:val="20"/>
                <w:szCs w:val="20"/>
                <w:lang w:eastAsia="es-ES"/>
              </w:rPr>
            </w:pPr>
          </w:p>
        </w:tc>
        <w:tc>
          <w:tcPr>
            <w:tcW w:w="3119" w:type="dxa"/>
          </w:tcPr>
          <w:p w:rsidR="00E96AF7" w:rsidRPr="00116E4D" w:rsidRDefault="00E96AF7" w:rsidP="00116E4D">
            <w:pPr>
              <w:pStyle w:val="Sinespaciado"/>
              <w:rPr>
                <w:sz w:val="20"/>
                <w:szCs w:val="20"/>
                <w:lang w:eastAsia="es-ES"/>
              </w:rPr>
            </w:pPr>
            <w:r w:rsidRPr="00116E4D">
              <w:rPr>
                <w:sz w:val="20"/>
                <w:szCs w:val="20"/>
                <w:lang w:eastAsia="es-ES"/>
              </w:rPr>
              <w:t>Proyecto de profesionalización de la Comisaria de la Policía Preventiva Municipal</w:t>
            </w:r>
          </w:p>
        </w:tc>
        <w:tc>
          <w:tcPr>
            <w:tcW w:w="618" w:type="dxa"/>
          </w:tcPr>
          <w:p w:rsidR="00E96AF7" w:rsidRPr="00116E4D" w:rsidRDefault="00E96AF7" w:rsidP="00116E4D">
            <w:pPr>
              <w:pStyle w:val="Sinespaciado"/>
              <w:rPr>
                <w:sz w:val="20"/>
                <w:szCs w:val="20"/>
                <w:lang w:eastAsia="es-ES"/>
              </w:rPr>
            </w:pP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750" w:type="dxa"/>
          </w:tcPr>
          <w:p w:rsidR="00E96AF7" w:rsidRPr="00116E4D" w:rsidRDefault="00E96AF7" w:rsidP="00116E4D">
            <w:pPr>
              <w:pStyle w:val="Sinespaciado"/>
              <w:rPr>
                <w:sz w:val="20"/>
                <w:szCs w:val="20"/>
                <w:lang w:eastAsia="es-ES"/>
              </w:rPr>
            </w:pPr>
          </w:p>
        </w:tc>
        <w:tc>
          <w:tcPr>
            <w:tcW w:w="1984" w:type="dxa"/>
          </w:tcPr>
          <w:p w:rsidR="00E96AF7" w:rsidRPr="00116E4D" w:rsidRDefault="00E96AF7" w:rsidP="00116E4D">
            <w:pPr>
              <w:pStyle w:val="Sinespaciado"/>
              <w:rPr>
                <w:sz w:val="16"/>
                <w:szCs w:val="16"/>
                <w:lang w:eastAsia="es-ES"/>
              </w:rPr>
            </w:pPr>
            <w:r w:rsidRPr="00116E4D">
              <w:rPr>
                <w:sz w:val="16"/>
                <w:szCs w:val="16"/>
                <w:lang w:eastAsia="es-ES"/>
              </w:rPr>
              <w:t>Reducción de los índices de corrupción en seguridad pública.</w:t>
            </w:r>
          </w:p>
        </w:tc>
        <w:tc>
          <w:tcPr>
            <w:tcW w:w="506" w:type="dxa"/>
          </w:tcPr>
          <w:p w:rsidR="00E96AF7" w:rsidRPr="00116E4D" w:rsidRDefault="00E96AF7" w:rsidP="00116E4D">
            <w:pPr>
              <w:pStyle w:val="Sinespaciado"/>
              <w:rPr>
                <w:sz w:val="20"/>
                <w:szCs w:val="20"/>
                <w:lang w:eastAsia="es-ES"/>
              </w:rPr>
            </w:pPr>
            <w:r w:rsidRPr="00116E4D">
              <w:rPr>
                <w:sz w:val="20"/>
                <w:szCs w:val="20"/>
                <w:lang w:eastAsia="es-ES"/>
              </w:rPr>
              <w:t>16</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116E4D" w:rsidRDefault="00E96AF7" w:rsidP="00116E4D">
            <w:pPr>
              <w:pStyle w:val="Sinespaciado"/>
              <w:rPr>
                <w:sz w:val="20"/>
                <w:szCs w:val="20"/>
                <w:lang w:eastAsia="es-ES"/>
              </w:rPr>
            </w:pPr>
          </w:p>
        </w:tc>
        <w:tc>
          <w:tcPr>
            <w:tcW w:w="3119" w:type="dxa"/>
          </w:tcPr>
          <w:p w:rsidR="00E96AF7" w:rsidRPr="00116E4D" w:rsidRDefault="00E96AF7" w:rsidP="00116E4D">
            <w:pPr>
              <w:pStyle w:val="Sinespaciado"/>
              <w:rPr>
                <w:sz w:val="20"/>
                <w:szCs w:val="20"/>
                <w:lang w:eastAsia="es-ES"/>
              </w:rPr>
            </w:pPr>
            <w:r w:rsidRPr="00116E4D">
              <w:rPr>
                <w:sz w:val="20"/>
                <w:szCs w:val="20"/>
                <w:lang w:eastAsia="es-ES"/>
              </w:rPr>
              <w:t xml:space="preserve">Programa de Control de Confianza para los Policías. </w:t>
            </w:r>
          </w:p>
        </w:tc>
        <w:tc>
          <w:tcPr>
            <w:tcW w:w="618"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900" w:type="dxa"/>
          </w:tcPr>
          <w:p w:rsidR="00E96AF7" w:rsidRPr="00116E4D" w:rsidRDefault="00E96AF7" w:rsidP="00116E4D">
            <w:pPr>
              <w:pStyle w:val="Sinespaciado"/>
              <w:rPr>
                <w:sz w:val="20"/>
                <w:szCs w:val="20"/>
                <w:lang w:eastAsia="es-ES"/>
              </w:rPr>
            </w:pPr>
          </w:p>
        </w:tc>
        <w:tc>
          <w:tcPr>
            <w:tcW w:w="750" w:type="dxa"/>
          </w:tcPr>
          <w:p w:rsidR="00E96AF7" w:rsidRPr="00116E4D" w:rsidRDefault="00E96AF7" w:rsidP="00116E4D">
            <w:pPr>
              <w:pStyle w:val="Sinespaciado"/>
              <w:rPr>
                <w:sz w:val="20"/>
                <w:szCs w:val="20"/>
                <w:lang w:eastAsia="es-ES"/>
              </w:rPr>
            </w:pPr>
          </w:p>
        </w:tc>
        <w:tc>
          <w:tcPr>
            <w:tcW w:w="1984" w:type="dxa"/>
          </w:tcPr>
          <w:p w:rsidR="00E96AF7" w:rsidRPr="00116E4D" w:rsidRDefault="00E96AF7" w:rsidP="00116E4D">
            <w:pPr>
              <w:pStyle w:val="Sinespaciado"/>
              <w:rPr>
                <w:sz w:val="16"/>
                <w:szCs w:val="16"/>
                <w:lang w:eastAsia="es-ES"/>
              </w:rPr>
            </w:pPr>
            <w:r w:rsidRPr="00116E4D">
              <w:rPr>
                <w:sz w:val="16"/>
                <w:szCs w:val="16"/>
                <w:lang w:eastAsia="es-ES"/>
              </w:rPr>
              <w:t>Reducción de los índices de corrupción en seguridad pública.</w:t>
            </w:r>
          </w:p>
        </w:tc>
        <w:tc>
          <w:tcPr>
            <w:tcW w:w="506" w:type="dxa"/>
          </w:tcPr>
          <w:p w:rsidR="00E96AF7" w:rsidRPr="00116E4D" w:rsidRDefault="00E96AF7" w:rsidP="00116E4D">
            <w:pPr>
              <w:pStyle w:val="Sinespaciado"/>
              <w:rPr>
                <w:sz w:val="20"/>
                <w:szCs w:val="20"/>
                <w:lang w:eastAsia="es-ES"/>
              </w:rPr>
            </w:pPr>
            <w:r w:rsidRPr="00116E4D">
              <w:rPr>
                <w:sz w:val="20"/>
                <w:szCs w:val="20"/>
                <w:lang w:eastAsia="es-ES"/>
              </w:rPr>
              <w:t>16</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tcPr>
          <w:p w:rsidR="00E96AF7" w:rsidRPr="00116E4D" w:rsidRDefault="00E96AF7" w:rsidP="00116E4D">
            <w:pPr>
              <w:pStyle w:val="Sinespaciado"/>
              <w:rPr>
                <w:sz w:val="20"/>
                <w:szCs w:val="20"/>
                <w:lang w:eastAsia="es-ES"/>
              </w:rPr>
            </w:pPr>
            <w:r w:rsidRPr="00116E4D">
              <w:rPr>
                <w:sz w:val="20"/>
                <w:szCs w:val="20"/>
                <w:lang w:eastAsia="es-ES"/>
              </w:rPr>
              <w:t>5.9.3. Formación permanente, Evaluación del desempeño, promociones y reconocimiento a los elementos de seguridad pública.</w:t>
            </w:r>
          </w:p>
        </w:tc>
        <w:tc>
          <w:tcPr>
            <w:tcW w:w="3119" w:type="dxa"/>
          </w:tcPr>
          <w:p w:rsidR="00E96AF7" w:rsidRPr="00116E4D" w:rsidRDefault="00E96AF7" w:rsidP="00116E4D">
            <w:pPr>
              <w:pStyle w:val="Sinespaciado"/>
              <w:rPr>
                <w:sz w:val="20"/>
                <w:szCs w:val="20"/>
                <w:lang w:eastAsia="es-ES"/>
              </w:rPr>
            </w:pPr>
            <w:r w:rsidRPr="00116E4D">
              <w:rPr>
                <w:sz w:val="20"/>
                <w:szCs w:val="20"/>
                <w:lang w:eastAsia="es-ES"/>
              </w:rPr>
              <w:t>Proyecto de profesionalización de la Comisaria de la Policía Preventiva Municipal, Correspondencia indirecta</w:t>
            </w:r>
          </w:p>
        </w:tc>
        <w:tc>
          <w:tcPr>
            <w:tcW w:w="618" w:type="dxa"/>
          </w:tcPr>
          <w:p w:rsidR="00E96AF7" w:rsidRPr="00116E4D" w:rsidRDefault="00E96AF7" w:rsidP="00116E4D">
            <w:pPr>
              <w:pStyle w:val="Sinespaciado"/>
              <w:rPr>
                <w:sz w:val="20"/>
                <w:szCs w:val="20"/>
                <w:lang w:eastAsia="es-ES"/>
              </w:rPr>
            </w:pP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750" w:type="dxa"/>
          </w:tcPr>
          <w:p w:rsidR="00E96AF7" w:rsidRPr="00116E4D" w:rsidRDefault="00E96AF7" w:rsidP="00116E4D">
            <w:pPr>
              <w:pStyle w:val="Sinespaciado"/>
              <w:rPr>
                <w:sz w:val="20"/>
                <w:szCs w:val="20"/>
                <w:lang w:eastAsia="es-ES"/>
              </w:rPr>
            </w:pPr>
          </w:p>
        </w:tc>
        <w:tc>
          <w:tcPr>
            <w:tcW w:w="1984" w:type="dxa"/>
          </w:tcPr>
          <w:p w:rsidR="00E96AF7" w:rsidRPr="00116E4D" w:rsidRDefault="00E96AF7" w:rsidP="00116E4D">
            <w:pPr>
              <w:pStyle w:val="Sinespaciado"/>
              <w:rPr>
                <w:sz w:val="16"/>
                <w:szCs w:val="16"/>
                <w:lang w:eastAsia="es-ES"/>
              </w:rPr>
            </w:pPr>
            <w:r w:rsidRPr="00116E4D">
              <w:rPr>
                <w:sz w:val="16"/>
                <w:szCs w:val="16"/>
                <w:lang w:eastAsia="es-ES"/>
              </w:rPr>
              <w:t>Reducción de los índices de corrupción en seguridad pública.</w:t>
            </w:r>
          </w:p>
        </w:tc>
        <w:tc>
          <w:tcPr>
            <w:tcW w:w="506" w:type="dxa"/>
          </w:tcPr>
          <w:p w:rsidR="00E96AF7" w:rsidRPr="00116E4D" w:rsidRDefault="00E96AF7" w:rsidP="00116E4D">
            <w:pPr>
              <w:pStyle w:val="Sinespaciado"/>
              <w:rPr>
                <w:sz w:val="20"/>
                <w:szCs w:val="20"/>
                <w:lang w:eastAsia="es-ES"/>
              </w:rPr>
            </w:pPr>
            <w:r w:rsidRPr="00116E4D">
              <w:rPr>
                <w:sz w:val="20"/>
                <w:szCs w:val="20"/>
                <w:lang w:eastAsia="es-ES"/>
              </w:rPr>
              <w:t>16</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val="restart"/>
          </w:tcPr>
          <w:p w:rsidR="00E96AF7" w:rsidRPr="00116E4D" w:rsidRDefault="00E96AF7" w:rsidP="00116E4D">
            <w:pPr>
              <w:pStyle w:val="Sinespaciado"/>
              <w:rPr>
                <w:sz w:val="20"/>
                <w:szCs w:val="20"/>
                <w:lang w:eastAsia="es-ES"/>
              </w:rPr>
            </w:pPr>
            <w:r w:rsidRPr="00116E4D">
              <w:rPr>
                <w:sz w:val="20"/>
                <w:szCs w:val="20"/>
                <w:lang w:eastAsia="es-ES"/>
              </w:rPr>
              <w:t>5.9.4. Equipamiento de los elementos de seguridad pública.</w:t>
            </w:r>
          </w:p>
          <w:p w:rsidR="00E96AF7" w:rsidRPr="00116E4D" w:rsidRDefault="00E96AF7" w:rsidP="00116E4D">
            <w:pPr>
              <w:pStyle w:val="Sinespaciado"/>
              <w:rPr>
                <w:sz w:val="20"/>
                <w:szCs w:val="20"/>
                <w:lang w:eastAsia="es-ES"/>
              </w:rPr>
            </w:pPr>
          </w:p>
          <w:p w:rsidR="00E96AF7" w:rsidRPr="00116E4D" w:rsidRDefault="00E96AF7" w:rsidP="00116E4D">
            <w:pPr>
              <w:pStyle w:val="Sinespaciado"/>
              <w:rPr>
                <w:sz w:val="20"/>
                <w:szCs w:val="20"/>
                <w:lang w:eastAsia="es-ES"/>
              </w:rPr>
            </w:pPr>
          </w:p>
        </w:tc>
        <w:tc>
          <w:tcPr>
            <w:tcW w:w="3119" w:type="dxa"/>
          </w:tcPr>
          <w:p w:rsidR="00E96AF7" w:rsidRPr="00116E4D" w:rsidRDefault="00E96AF7" w:rsidP="00116E4D">
            <w:pPr>
              <w:pStyle w:val="Sinespaciado"/>
              <w:rPr>
                <w:sz w:val="20"/>
                <w:szCs w:val="20"/>
                <w:lang w:eastAsia="es-ES"/>
              </w:rPr>
            </w:pPr>
            <w:r w:rsidRPr="00116E4D">
              <w:rPr>
                <w:sz w:val="20"/>
                <w:szCs w:val="20"/>
                <w:lang w:eastAsia="es-ES"/>
              </w:rPr>
              <w:t xml:space="preserve">Proyecto de rehabilitación y equipamiento de estaciones de servicios de Seguridad Pública. </w:t>
            </w:r>
          </w:p>
        </w:tc>
        <w:tc>
          <w:tcPr>
            <w:tcW w:w="618" w:type="dxa"/>
          </w:tcPr>
          <w:p w:rsidR="00E96AF7" w:rsidRPr="00116E4D" w:rsidRDefault="00E96AF7" w:rsidP="00116E4D">
            <w:pPr>
              <w:pStyle w:val="Sinespaciado"/>
              <w:rPr>
                <w:sz w:val="20"/>
                <w:szCs w:val="20"/>
                <w:lang w:eastAsia="es-ES"/>
              </w:rPr>
            </w:pP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750" w:type="dxa"/>
          </w:tcPr>
          <w:p w:rsidR="00E96AF7" w:rsidRPr="00116E4D" w:rsidRDefault="00E96AF7" w:rsidP="00116E4D">
            <w:pPr>
              <w:pStyle w:val="Sinespaciado"/>
              <w:rPr>
                <w:sz w:val="20"/>
                <w:szCs w:val="20"/>
                <w:lang w:eastAsia="es-ES"/>
              </w:rPr>
            </w:pPr>
          </w:p>
        </w:tc>
        <w:tc>
          <w:tcPr>
            <w:tcW w:w="1984" w:type="dxa"/>
          </w:tcPr>
          <w:p w:rsidR="00E96AF7" w:rsidRPr="00116E4D" w:rsidRDefault="00E96AF7" w:rsidP="00116E4D">
            <w:pPr>
              <w:pStyle w:val="Sinespaciado"/>
              <w:rPr>
                <w:sz w:val="16"/>
                <w:szCs w:val="16"/>
                <w:lang w:eastAsia="es-ES"/>
              </w:rPr>
            </w:pPr>
            <w:r w:rsidRPr="00116E4D">
              <w:rPr>
                <w:sz w:val="16"/>
                <w:szCs w:val="16"/>
                <w:lang w:eastAsia="es-ES"/>
              </w:rPr>
              <w:t>Aumento en porcentaje de acciones efectivas y oportunas</w:t>
            </w:r>
          </w:p>
        </w:tc>
        <w:tc>
          <w:tcPr>
            <w:tcW w:w="506" w:type="dxa"/>
          </w:tcPr>
          <w:p w:rsidR="00E96AF7" w:rsidRPr="00116E4D" w:rsidRDefault="00E96AF7" w:rsidP="00116E4D">
            <w:pPr>
              <w:pStyle w:val="Sinespaciado"/>
              <w:rPr>
                <w:sz w:val="20"/>
                <w:szCs w:val="20"/>
                <w:lang w:eastAsia="es-ES"/>
              </w:rPr>
            </w:pPr>
            <w:r w:rsidRPr="00116E4D">
              <w:rPr>
                <w:sz w:val="20"/>
                <w:szCs w:val="20"/>
                <w:lang w:eastAsia="es-ES"/>
              </w:rPr>
              <w:t>16</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116E4D" w:rsidRDefault="00E96AF7" w:rsidP="00116E4D">
            <w:pPr>
              <w:pStyle w:val="Sinespaciado"/>
              <w:rPr>
                <w:sz w:val="20"/>
                <w:szCs w:val="20"/>
                <w:lang w:eastAsia="es-ES"/>
              </w:rPr>
            </w:pPr>
          </w:p>
        </w:tc>
        <w:tc>
          <w:tcPr>
            <w:tcW w:w="3119" w:type="dxa"/>
          </w:tcPr>
          <w:p w:rsidR="00E96AF7" w:rsidRPr="00116E4D" w:rsidRDefault="00E96AF7" w:rsidP="00116E4D">
            <w:pPr>
              <w:pStyle w:val="Sinespaciado"/>
              <w:rPr>
                <w:sz w:val="20"/>
                <w:szCs w:val="20"/>
                <w:lang w:eastAsia="es-ES"/>
              </w:rPr>
            </w:pPr>
            <w:r w:rsidRPr="00116E4D">
              <w:rPr>
                <w:sz w:val="20"/>
                <w:szCs w:val="20"/>
                <w:lang w:eastAsia="es-ES"/>
              </w:rPr>
              <w:t xml:space="preserve">Proyecto de actualización del despachador de emergencias. </w:t>
            </w:r>
            <w:r w:rsidRPr="00116E4D">
              <w:rPr>
                <w:sz w:val="20"/>
                <w:szCs w:val="20"/>
                <w:lang w:eastAsia="es-ES"/>
              </w:rPr>
              <w:lastRenderedPageBreak/>
              <w:t>Correspondencia indirecta</w:t>
            </w:r>
          </w:p>
        </w:tc>
        <w:tc>
          <w:tcPr>
            <w:tcW w:w="618" w:type="dxa"/>
          </w:tcPr>
          <w:p w:rsidR="00E96AF7" w:rsidRPr="00116E4D" w:rsidRDefault="00E96AF7" w:rsidP="00116E4D">
            <w:pPr>
              <w:pStyle w:val="Sinespaciado"/>
              <w:rPr>
                <w:sz w:val="20"/>
                <w:szCs w:val="20"/>
                <w:lang w:eastAsia="es-ES"/>
              </w:rPr>
            </w:pP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750" w:type="dxa"/>
          </w:tcPr>
          <w:p w:rsidR="00E96AF7" w:rsidRPr="00116E4D" w:rsidRDefault="00E96AF7" w:rsidP="00116E4D">
            <w:pPr>
              <w:pStyle w:val="Sinespaciado"/>
              <w:rPr>
                <w:sz w:val="20"/>
                <w:szCs w:val="20"/>
                <w:lang w:eastAsia="es-ES"/>
              </w:rPr>
            </w:pPr>
          </w:p>
        </w:tc>
        <w:tc>
          <w:tcPr>
            <w:tcW w:w="1984" w:type="dxa"/>
          </w:tcPr>
          <w:p w:rsidR="00E96AF7" w:rsidRPr="00116E4D" w:rsidRDefault="00E96AF7" w:rsidP="00116E4D">
            <w:pPr>
              <w:pStyle w:val="Sinespaciado"/>
              <w:rPr>
                <w:sz w:val="16"/>
                <w:szCs w:val="16"/>
                <w:lang w:eastAsia="es-ES"/>
              </w:rPr>
            </w:pPr>
            <w:r w:rsidRPr="00116E4D">
              <w:rPr>
                <w:sz w:val="16"/>
                <w:szCs w:val="16"/>
                <w:lang w:eastAsia="es-ES"/>
              </w:rPr>
              <w:t xml:space="preserve">Aumento en porcentaje de acciones efectivas y </w:t>
            </w:r>
            <w:r w:rsidRPr="00116E4D">
              <w:rPr>
                <w:sz w:val="16"/>
                <w:szCs w:val="16"/>
                <w:lang w:eastAsia="es-ES"/>
              </w:rPr>
              <w:lastRenderedPageBreak/>
              <w:t>oportunas</w:t>
            </w:r>
          </w:p>
        </w:tc>
        <w:tc>
          <w:tcPr>
            <w:tcW w:w="506" w:type="dxa"/>
          </w:tcPr>
          <w:p w:rsidR="00E96AF7" w:rsidRPr="00116E4D" w:rsidRDefault="00E96AF7" w:rsidP="00116E4D">
            <w:pPr>
              <w:pStyle w:val="Sinespaciado"/>
              <w:rPr>
                <w:sz w:val="20"/>
                <w:szCs w:val="20"/>
                <w:lang w:eastAsia="es-ES"/>
              </w:rPr>
            </w:pPr>
            <w:r w:rsidRPr="00116E4D">
              <w:rPr>
                <w:sz w:val="20"/>
                <w:szCs w:val="20"/>
                <w:lang w:eastAsia="es-ES"/>
              </w:rPr>
              <w:lastRenderedPageBreak/>
              <w:t>16</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116E4D" w:rsidRDefault="00E96AF7" w:rsidP="00116E4D">
            <w:pPr>
              <w:pStyle w:val="Sinespaciado"/>
              <w:rPr>
                <w:sz w:val="20"/>
                <w:szCs w:val="20"/>
                <w:lang w:eastAsia="es-ES"/>
              </w:rPr>
            </w:pPr>
          </w:p>
        </w:tc>
        <w:tc>
          <w:tcPr>
            <w:tcW w:w="3119" w:type="dxa"/>
          </w:tcPr>
          <w:p w:rsidR="00E96AF7" w:rsidRPr="00116E4D" w:rsidRDefault="00E96AF7" w:rsidP="00116E4D">
            <w:pPr>
              <w:pStyle w:val="Sinespaciado"/>
              <w:rPr>
                <w:sz w:val="20"/>
                <w:szCs w:val="20"/>
                <w:lang w:eastAsia="es-ES"/>
              </w:rPr>
            </w:pPr>
            <w:r w:rsidRPr="00116E4D">
              <w:rPr>
                <w:sz w:val="20"/>
                <w:szCs w:val="20"/>
                <w:lang w:eastAsia="es-ES"/>
              </w:rPr>
              <w:t>Proyecto de renovación del sistema de video vigilancia.</w:t>
            </w:r>
          </w:p>
        </w:tc>
        <w:tc>
          <w:tcPr>
            <w:tcW w:w="618" w:type="dxa"/>
          </w:tcPr>
          <w:p w:rsidR="00E96AF7" w:rsidRPr="00116E4D" w:rsidRDefault="00E96AF7" w:rsidP="00116E4D">
            <w:pPr>
              <w:pStyle w:val="Sinespaciado"/>
              <w:rPr>
                <w:sz w:val="20"/>
                <w:szCs w:val="20"/>
                <w:lang w:eastAsia="es-ES"/>
              </w:rPr>
            </w:pP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750" w:type="dxa"/>
          </w:tcPr>
          <w:p w:rsidR="00E96AF7" w:rsidRPr="00116E4D" w:rsidRDefault="00E96AF7" w:rsidP="00116E4D">
            <w:pPr>
              <w:pStyle w:val="Sinespaciado"/>
              <w:rPr>
                <w:sz w:val="20"/>
                <w:szCs w:val="20"/>
                <w:lang w:eastAsia="es-ES"/>
              </w:rPr>
            </w:pPr>
          </w:p>
        </w:tc>
        <w:tc>
          <w:tcPr>
            <w:tcW w:w="1984" w:type="dxa"/>
          </w:tcPr>
          <w:p w:rsidR="00E96AF7" w:rsidRPr="00116E4D" w:rsidRDefault="00E96AF7" w:rsidP="00116E4D">
            <w:pPr>
              <w:pStyle w:val="Sinespaciado"/>
              <w:rPr>
                <w:sz w:val="16"/>
                <w:szCs w:val="16"/>
                <w:lang w:eastAsia="es-ES"/>
              </w:rPr>
            </w:pPr>
            <w:r w:rsidRPr="00116E4D">
              <w:rPr>
                <w:sz w:val="16"/>
                <w:szCs w:val="16"/>
                <w:lang w:eastAsia="es-ES"/>
              </w:rPr>
              <w:t>Aumento en porcentaje de acciones efectivas y oportunas</w:t>
            </w:r>
          </w:p>
        </w:tc>
        <w:tc>
          <w:tcPr>
            <w:tcW w:w="506" w:type="dxa"/>
          </w:tcPr>
          <w:p w:rsidR="00E96AF7" w:rsidRPr="00116E4D" w:rsidRDefault="00E96AF7" w:rsidP="00116E4D">
            <w:pPr>
              <w:pStyle w:val="Sinespaciado"/>
              <w:rPr>
                <w:sz w:val="20"/>
                <w:szCs w:val="20"/>
                <w:lang w:eastAsia="es-ES"/>
              </w:rPr>
            </w:pPr>
            <w:r w:rsidRPr="00116E4D">
              <w:rPr>
                <w:sz w:val="20"/>
                <w:szCs w:val="20"/>
                <w:lang w:eastAsia="es-ES"/>
              </w:rPr>
              <w:t>16</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116E4D" w:rsidRDefault="00E96AF7" w:rsidP="00116E4D">
            <w:pPr>
              <w:pStyle w:val="Sinespaciado"/>
              <w:rPr>
                <w:sz w:val="20"/>
                <w:szCs w:val="20"/>
                <w:lang w:eastAsia="es-ES"/>
              </w:rPr>
            </w:pPr>
          </w:p>
        </w:tc>
        <w:tc>
          <w:tcPr>
            <w:tcW w:w="3119" w:type="dxa"/>
          </w:tcPr>
          <w:p w:rsidR="00E96AF7" w:rsidRPr="00116E4D" w:rsidRDefault="00E96AF7" w:rsidP="00116E4D">
            <w:pPr>
              <w:pStyle w:val="Sinespaciado"/>
              <w:rPr>
                <w:sz w:val="20"/>
                <w:szCs w:val="20"/>
                <w:lang w:eastAsia="es-ES"/>
              </w:rPr>
            </w:pPr>
            <w:r w:rsidRPr="00116E4D">
              <w:rPr>
                <w:sz w:val="20"/>
                <w:szCs w:val="20"/>
                <w:lang w:eastAsia="es-ES"/>
              </w:rPr>
              <w:t>Programa por el mejoramiento y  equipamiento de la seguridad pública, ampliación del parque vehicular y equipo de vanguardia.</w:t>
            </w:r>
          </w:p>
        </w:tc>
        <w:tc>
          <w:tcPr>
            <w:tcW w:w="618" w:type="dxa"/>
          </w:tcPr>
          <w:p w:rsidR="00E96AF7" w:rsidRPr="00116E4D" w:rsidRDefault="00E96AF7" w:rsidP="00116E4D">
            <w:pPr>
              <w:pStyle w:val="Sinespaciado"/>
              <w:rPr>
                <w:sz w:val="20"/>
                <w:szCs w:val="20"/>
                <w:lang w:eastAsia="es-ES"/>
              </w:rPr>
            </w:pPr>
          </w:p>
        </w:tc>
        <w:tc>
          <w:tcPr>
            <w:tcW w:w="900" w:type="dxa"/>
          </w:tcPr>
          <w:p w:rsidR="00E96AF7" w:rsidRPr="00116E4D" w:rsidRDefault="00E96AF7" w:rsidP="00116E4D">
            <w:pPr>
              <w:pStyle w:val="Sinespaciado"/>
              <w:rPr>
                <w:sz w:val="20"/>
                <w:szCs w:val="20"/>
                <w:lang w:eastAsia="es-ES"/>
              </w:rPr>
            </w:pPr>
          </w:p>
        </w:tc>
        <w:tc>
          <w:tcPr>
            <w:tcW w:w="750"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1984" w:type="dxa"/>
          </w:tcPr>
          <w:p w:rsidR="00E96AF7" w:rsidRPr="00116E4D" w:rsidRDefault="00E96AF7" w:rsidP="00116E4D">
            <w:pPr>
              <w:pStyle w:val="Sinespaciado"/>
              <w:rPr>
                <w:sz w:val="16"/>
                <w:szCs w:val="16"/>
                <w:lang w:eastAsia="es-ES"/>
              </w:rPr>
            </w:pPr>
            <w:r w:rsidRPr="00116E4D">
              <w:rPr>
                <w:sz w:val="16"/>
                <w:szCs w:val="16"/>
                <w:lang w:eastAsia="es-ES"/>
              </w:rPr>
              <w:t>Aumento de porcentaje de acciones efectivas y oportunas.</w:t>
            </w:r>
          </w:p>
        </w:tc>
        <w:tc>
          <w:tcPr>
            <w:tcW w:w="506" w:type="dxa"/>
          </w:tcPr>
          <w:p w:rsidR="00E96AF7" w:rsidRPr="00116E4D" w:rsidRDefault="00E96AF7" w:rsidP="00116E4D">
            <w:pPr>
              <w:pStyle w:val="Sinespaciado"/>
              <w:rPr>
                <w:sz w:val="20"/>
                <w:szCs w:val="20"/>
                <w:lang w:eastAsia="es-ES"/>
              </w:rPr>
            </w:pPr>
            <w:r w:rsidRPr="00116E4D">
              <w:rPr>
                <w:sz w:val="20"/>
                <w:szCs w:val="20"/>
                <w:lang w:eastAsia="es-ES"/>
              </w:rPr>
              <w:t>16</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tcPr>
          <w:p w:rsidR="00E96AF7" w:rsidRPr="00116E4D" w:rsidRDefault="00E96AF7" w:rsidP="00116E4D">
            <w:pPr>
              <w:pStyle w:val="Sinespaciado"/>
              <w:rPr>
                <w:sz w:val="20"/>
                <w:szCs w:val="20"/>
                <w:lang w:eastAsia="es-ES"/>
              </w:rPr>
            </w:pPr>
            <w:r w:rsidRPr="00116E4D">
              <w:rPr>
                <w:sz w:val="20"/>
                <w:szCs w:val="20"/>
                <w:lang w:eastAsia="es-ES"/>
              </w:rPr>
              <w:t xml:space="preserve">5.9.5. Capacitación y profesionalización del personal policiaco sobre violencias contra las mujeres y violencia en el ámbito familiar, incluyendo las normas y protocolos existentes para atender esta problemática. </w:t>
            </w:r>
          </w:p>
        </w:tc>
        <w:tc>
          <w:tcPr>
            <w:tcW w:w="3119" w:type="dxa"/>
          </w:tcPr>
          <w:p w:rsidR="00E96AF7" w:rsidRPr="00116E4D" w:rsidRDefault="00E96AF7" w:rsidP="00116E4D">
            <w:pPr>
              <w:pStyle w:val="Sinespaciado"/>
              <w:rPr>
                <w:sz w:val="20"/>
                <w:szCs w:val="20"/>
                <w:lang w:eastAsia="es-ES"/>
              </w:rPr>
            </w:pPr>
            <w:r w:rsidRPr="00116E4D">
              <w:rPr>
                <w:sz w:val="20"/>
                <w:szCs w:val="20"/>
                <w:lang w:eastAsia="es-ES"/>
              </w:rPr>
              <w:t>Programa de Cultura Institucional con Perspectiva de Género</w:t>
            </w:r>
          </w:p>
        </w:tc>
        <w:tc>
          <w:tcPr>
            <w:tcW w:w="618" w:type="dxa"/>
          </w:tcPr>
          <w:p w:rsidR="00E96AF7" w:rsidRPr="00116E4D" w:rsidRDefault="00E96AF7" w:rsidP="00116E4D">
            <w:pPr>
              <w:pStyle w:val="Sinespaciado"/>
              <w:rPr>
                <w:sz w:val="20"/>
                <w:szCs w:val="20"/>
                <w:lang w:eastAsia="es-ES"/>
              </w:rPr>
            </w:pPr>
          </w:p>
        </w:tc>
        <w:tc>
          <w:tcPr>
            <w:tcW w:w="900" w:type="dxa"/>
          </w:tcPr>
          <w:p w:rsidR="00E96AF7" w:rsidRPr="00116E4D" w:rsidRDefault="00E96AF7" w:rsidP="00116E4D">
            <w:pPr>
              <w:pStyle w:val="Sinespaciado"/>
              <w:rPr>
                <w:sz w:val="20"/>
                <w:szCs w:val="20"/>
                <w:lang w:eastAsia="es-ES"/>
              </w:rPr>
            </w:pPr>
          </w:p>
        </w:tc>
        <w:tc>
          <w:tcPr>
            <w:tcW w:w="750"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1984" w:type="dxa"/>
          </w:tcPr>
          <w:p w:rsidR="00E96AF7" w:rsidRPr="00116E4D" w:rsidRDefault="00E96AF7" w:rsidP="00116E4D">
            <w:pPr>
              <w:pStyle w:val="Sinespaciado"/>
              <w:rPr>
                <w:sz w:val="16"/>
                <w:szCs w:val="16"/>
                <w:lang w:eastAsia="es-ES"/>
              </w:rPr>
            </w:pPr>
            <w:r w:rsidRPr="00116E4D">
              <w:rPr>
                <w:sz w:val="16"/>
                <w:szCs w:val="16"/>
                <w:lang w:eastAsia="es-ES"/>
              </w:rPr>
              <w:t>Reducción de los índices de violencia y la discriminación contra la mujer.</w:t>
            </w:r>
          </w:p>
        </w:tc>
        <w:tc>
          <w:tcPr>
            <w:tcW w:w="506" w:type="dxa"/>
          </w:tcPr>
          <w:p w:rsidR="00E96AF7" w:rsidRPr="00116E4D" w:rsidRDefault="00E96AF7" w:rsidP="00116E4D">
            <w:pPr>
              <w:pStyle w:val="Sinespaciado"/>
              <w:rPr>
                <w:sz w:val="20"/>
                <w:szCs w:val="20"/>
                <w:lang w:eastAsia="es-ES"/>
              </w:rPr>
            </w:pPr>
            <w:r w:rsidRPr="00116E4D">
              <w:rPr>
                <w:sz w:val="20"/>
                <w:szCs w:val="20"/>
                <w:lang w:eastAsia="es-ES"/>
              </w:rPr>
              <w:t>5,16</w:t>
            </w:r>
          </w:p>
        </w:tc>
      </w:tr>
    </w:tbl>
    <w:p w:rsidR="00E96AF7" w:rsidRPr="003B4A2A" w:rsidRDefault="00E96AF7" w:rsidP="00E96AF7">
      <w:pPr>
        <w:spacing w:after="0" w:line="240" w:lineRule="auto"/>
        <w:rPr>
          <w:rFonts w:ascii="Arial" w:eastAsia="Times New Roman" w:hAnsi="Arial" w:cs="Arial"/>
          <w:sz w:val="24"/>
          <w:szCs w:val="24"/>
          <w:lang w:val="es-ES" w:eastAsia="es-ES"/>
        </w:rPr>
      </w:pPr>
    </w:p>
    <w:p w:rsidR="00E96AF7" w:rsidRPr="003B4A2A" w:rsidRDefault="00E96AF7"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0"/>
        <w:gridCol w:w="3600"/>
        <w:gridCol w:w="900"/>
        <w:gridCol w:w="900"/>
        <w:gridCol w:w="900"/>
        <w:gridCol w:w="1440"/>
        <w:gridCol w:w="900"/>
      </w:tblGrid>
      <w:tr w:rsidR="00E96AF7" w:rsidRPr="003B4A2A" w:rsidTr="00E96AF7">
        <w:trPr>
          <w:trHeight w:val="646"/>
        </w:trPr>
        <w:tc>
          <w:tcPr>
            <w:tcW w:w="9900" w:type="dxa"/>
            <w:gridSpan w:val="7"/>
          </w:tcPr>
          <w:p w:rsidR="00E96AF7" w:rsidRPr="003B4A2A" w:rsidRDefault="00E96AF7" w:rsidP="00116E4D">
            <w:pPr>
              <w:pStyle w:val="Sinespaciado"/>
            </w:pPr>
            <w:r w:rsidRPr="003B4A2A">
              <w:t xml:space="preserve">Estrategia </w:t>
            </w:r>
          </w:p>
          <w:p w:rsidR="00E96AF7" w:rsidRPr="003B4A2A" w:rsidRDefault="00E96AF7" w:rsidP="00116E4D">
            <w:pPr>
              <w:pStyle w:val="Sinespaciado"/>
            </w:pPr>
            <w:r w:rsidRPr="00116E4D">
              <w:rPr>
                <w:b/>
              </w:rPr>
              <w:t>5.10.</w:t>
            </w:r>
            <w:r w:rsidRPr="003B4A2A">
              <w:t xml:space="preserve"> Participación ciudadana en la seguridad y protección. </w:t>
            </w:r>
          </w:p>
        </w:tc>
      </w:tr>
      <w:tr w:rsidR="00E96AF7" w:rsidRPr="003B4A2A" w:rsidTr="00E96AF7">
        <w:trPr>
          <w:gridAfter w:val="1"/>
          <w:wAfter w:w="900" w:type="dxa"/>
          <w:cantSplit/>
          <w:trHeight w:val="132"/>
        </w:trPr>
        <w:tc>
          <w:tcPr>
            <w:tcW w:w="1260"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2570A8"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3600"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700"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1440"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E96AF7">
        <w:trPr>
          <w:cantSplit/>
        </w:trPr>
        <w:tc>
          <w:tcPr>
            <w:tcW w:w="1260"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3600"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1440"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260" w:type="dxa"/>
            <w:vMerge w:val="restart"/>
          </w:tcPr>
          <w:p w:rsidR="00E96AF7" w:rsidRPr="00116E4D" w:rsidRDefault="00E96AF7" w:rsidP="00116E4D">
            <w:pPr>
              <w:pStyle w:val="Sinespaciado"/>
              <w:rPr>
                <w:sz w:val="20"/>
                <w:szCs w:val="20"/>
                <w:lang w:eastAsia="es-MX"/>
              </w:rPr>
            </w:pPr>
            <w:r w:rsidRPr="00116E4D">
              <w:rPr>
                <w:sz w:val="20"/>
                <w:szCs w:val="20"/>
                <w:lang w:eastAsia="es-MX"/>
              </w:rPr>
              <w:t>5.10.1. Implementación del modelo de proximidad social en los barrios.</w:t>
            </w:r>
          </w:p>
          <w:p w:rsidR="00E96AF7" w:rsidRPr="00116E4D" w:rsidRDefault="00E96AF7" w:rsidP="00116E4D">
            <w:pPr>
              <w:pStyle w:val="Sinespaciado"/>
              <w:rPr>
                <w:sz w:val="20"/>
                <w:szCs w:val="20"/>
                <w:lang w:eastAsia="es-MX"/>
              </w:rPr>
            </w:pPr>
          </w:p>
        </w:tc>
        <w:tc>
          <w:tcPr>
            <w:tcW w:w="3600" w:type="dxa"/>
          </w:tcPr>
          <w:p w:rsidR="00E96AF7" w:rsidRPr="00116E4D" w:rsidRDefault="00E96AF7" w:rsidP="00116E4D">
            <w:pPr>
              <w:pStyle w:val="Sinespaciado"/>
              <w:rPr>
                <w:sz w:val="20"/>
                <w:szCs w:val="20"/>
                <w:lang w:eastAsia="es-ES"/>
              </w:rPr>
            </w:pPr>
            <w:r w:rsidRPr="00116E4D">
              <w:rPr>
                <w:sz w:val="20"/>
                <w:szCs w:val="20"/>
                <w:lang w:eastAsia="es-ES"/>
              </w:rPr>
              <w:t xml:space="preserve">Programa de Educación y Cultura para la Formación Ciudadana </w:t>
            </w:r>
          </w:p>
        </w:tc>
        <w:tc>
          <w:tcPr>
            <w:tcW w:w="900" w:type="dxa"/>
          </w:tcPr>
          <w:p w:rsidR="00E96AF7" w:rsidRPr="00116E4D" w:rsidRDefault="00E96AF7" w:rsidP="00116E4D">
            <w:pPr>
              <w:pStyle w:val="Sinespaciado"/>
              <w:rPr>
                <w:sz w:val="20"/>
                <w:szCs w:val="20"/>
                <w:lang w:eastAsia="es-ES"/>
              </w:rPr>
            </w:pPr>
          </w:p>
        </w:tc>
        <w:tc>
          <w:tcPr>
            <w:tcW w:w="900" w:type="dxa"/>
          </w:tcPr>
          <w:p w:rsidR="00E96AF7" w:rsidRPr="00116E4D" w:rsidRDefault="00E96AF7" w:rsidP="00116E4D">
            <w:pPr>
              <w:pStyle w:val="Sinespaciado"/>
              <w:rPr>
                <w:sz w:val="20"/>
                <w:szCs w:val="20"/>
                <w:lang w:eastAsia="es-ES"/>
              </w:rPr>
            </w:pPr>
          </w:p>
        </w:tc>
        <w:tc>
          <w:tcPr>
            <w:tcW w:w="900" w:type="dxa"/>
          </w:tcPr>
          <w:p w:rsidR="00E96AF7" w:rsidRPr="00116E4D" w:rsidRDefault="00E96AF7" w:rsidP="00116E4D">
            <w:pPr>
              <w:pStyle w:val="Sinespaciado"/>
              <w:rPr>
                <w:sz w:val="20"/>
                <w:szCs w:val="20"/>
                <w:lang w:eastAsia="es-ES"/>
              </w:rPr>
            </w:pPr>
          </w:p>
        </w:tc>
        <w:tc>
          <w:tcPr>
            <w:tcW w:w="1440" w:type="dxa"/>
          </w:tcPr>
          <w:p w:rsidR="00E96AF7" w:rsidRPr="00116E4D" w:rsidRDefault="00E96AF7" w:rsidP="00116E4D">
            <w:pPr>
              <w:pStyle w:val="Sinespaciado"/>
              <w:rPr>
                <w:sz w:val="16"/>
                <w:szCs w:val="16"/>
                <w:lang w:eastAsia="es-ES"/>
              </w:rPr>
            </w:pPr>
            <w:r w:rsidRPr="00116E4D">
              <w:rPr>
                <w:sz w:val="16"/>
                <w:szCs w:val="16"/>
                <w:lang w:eastAsia="es-ES"/>
              </w:rPr>
              <w:t>Disminución del índice se inseguridad</w:t>
            </w: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4,16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260" w:type="dxa"/>
            <w:vMerge/>
          </w:tcPr>
          <w:p w:rsidR="00E96AF7" w:rsidRPr="00116E4D" w:rsidRDefault="00E96AF7" w:rsidP="00116E4D">
            <w:pPr>
              <w:pStyle w:val="Sinespaciado"/>
              <w:rPr>
                <w:sz w:val="20"/>
                <w:szCs w:val="20"/>
                <w:lang w:eastAsia="es-ES"/>
              </w:rPr>
            </w:pPr>
          </w:p>
        </w:tc>
        <w:tc>
          <w:tcPr>
            <w:tcW w:w="3600" w:type="dxa"/>
          </w:tcPr>
          <w:p w:rsidR="00E96AF7" w:rsidRPr="00116E4D" w:rsidRDefault="00E96AF7" w:rsidP="00116E4D">
            <w:pPr>
              <w:pStyle w:val="Sinespaciado"/>
              <w:rPr>
                <w:sz w:val="20"/>
                <w:szCs w:val="20"/>
                <w:lang w:eastAsia="es-ES"/>
              </w:rPr>
            </w:pPr>
            <w:r w:rsidRPr="00116E4D">
              <w:rPr>
                <w:sz w:val="20"/>
                <w:szCs w:val="20"/>
                <w:lang w:eastAsia="es-ES"/>
              </w:rPr>
              <w:t>Programa de Comunicación Social.</w:t>
            </w: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900" w:type="dxa"/>
          </w:tcPr>
          <w:p w:rsidR="00E96AF7" w:rsidRPr="00116E4D" w:rsidRDefault="00E96AF7" w:rsidP="00116E4D">
            <w:pPr>
              <w:pStyle w:val="Sinespaciado"/>
              <w:rPr>
                <w:sz w:val="20"/>
                <w:szCs w:val="20"/>
                <w:lang w:eastAsia="es-ES"/>
              </w:rPr>
            </w:pPr>
          </w:p>
        </w:tc>
        <w:tc>
          <w:tcPr>
            <w:tcW w:w="900" w:type="dxa"/>
          </w:tcPr>
          <w:p w:rsidR="00E96AF7" w:rsidRPr="00116E4D" w:rsidRDefault="00E96AF7" w:rsidP="00116E4D">
            <w:pPr>
              <w:pStyle w:val="Sinespaciado"/>
              <w:rPr>
                <w:sz w:val="20"/>
                <w:szCs w:val="20"/>
                <w:lang w:eastAsia="es-ES"/>
              </w:rPr>
            </w:pPr>
          </w:p>
        </w:tc>
        <w:tc>
          <w:tcPr>
            <w:tcW w:w="1440" w:type="dxa"/>
          </w:tcPr>
          <w:p w:rsidR="00E96AF7" w:rsidRPr="00116E4D" w:rsidRDefault="00E96AF7" w:rsidP="00116E4D">
            <w:pPr>
              <w:pStyle w:val="Sinespaciado"/>
              <w:rPr>
                <w:sz w:val="16"/>
                <w:szCs w:val="16"/>
                <w:lang w:eastAsia="es-ES"/>
              </w:rPr>
            </w:pPr>
            <w:r w:rsidRPr="00116E4D">
              <w:rPr>
                <w:sz w:val="16"/>
                <w:szCs w:val="16"/>
                <w:lang w:eastAsia="es-ES"/>
              </w:rPr>
              <w:t>Aumento de confianza en la dependencia de Seguridad Pública</w:t>
            </w: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260" w:type="dxa"/>
            <w:vMerge/>
          </w:tcPr>
          <w:p w:rsidR="00E96AF7" w:rsidRPr="00116E4D" w:rsidRDefault="00E96AF7" w:rsidP="00116E4D">
            <w:pPr>
              <w:pStyle w:val="Sinespaciado"/>
              <w:rPr>
                <w:sz w:val="20"/>
                <w:szCs w:val="20"/>
                <w:lang w:eastAsia="es-ES"/>
              </w:rPr>
            </w:pPr>
          </w:p>
        </w:tc>
        <w:tc>
          <w:tcPr>
            <w:tcW w:w="3600"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 xml:space="preserve">Renovando padres </w:t>
            </w:r>
          </w:p>
        </w:tc>
        <w:tc>
          <w:tcPr>
            <w:tcW w:w="900" w:type="dxa"/>
            <w:shd w:val="clear" w:color="auto" w:fill="FFFFFF" w:themeFill="background1"/>
          </w:tcPr>
          <w:p w:rsidR="00E96AF7" w:rsidRPr="00116E4D" w:rsidRDefault="00E96AF7" w:rsidP="00116E4D">
            <w:pPr>
              <w:pStyle w:val="Sinespaciado"/>
              <w:rPr>
                <w:sz w:val="20"/>
                <w:szCs w:val="20"/>
                <w:lang w:eastAsia="es-ES"/>
              </w:rPr>
            </w:pPr>
          </w:p>
        </w:tc>
        <w:tc>
          <w:tcPr>
            <w:tcW w:w="900"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X</w:t>
            </w:r>
          </w:p>
        </w:tc>
        <w:tc>
          <w:tcPr>
            <w:tcW w:w="900" w:type="dxa"/>
            <w:shd w:val="clear" w:color="auto" w:fill="FFFFFF" w:themeFill="background1"/>
          </w:tcPr>
          <w:p w:rsidR="00E96AF7" w:rsidRPr="00116E4D" w:rsidRDefault="00E96AF7" w:rsidP="00116E4D">
            <w:pPr>
              <w:pStyle w:val="Sinespaciado"/>
              <w:rPr>
                <w:sz w:val="20"/>
                <w:szCs w:val="20"/>
                <w:lang w:eastAsia="es-ES"/>
              </w:rPr>
            </w:pPr>
          </w:p>
        </w:tc>
        <w:tc>
          <w:tcPr>
            <w:tcW w:w="1440" w:type="dxa"/>
            <w:shd w:val="clear" w:color="auto" w:fill="FFFFFF" w:themeFill="background1"/>
          </w:tcPr>
          <w:p w:rsidR="00E96AF7" w:rsidRPr="00116E4D" w:rsidRDefault="00E96AF7" w:rsidP="00116E4D">
            <w:pPr>
              <w:pStyle w:val="Sinespaciado"/>
              <w:rPr>
                <w:sz w:val="16"/>
                <w:szCs w:val="16"/>
                <w:lang w:eastAsia="es-ES"/>
              </w:rPr>
            </w:pPr>
            <w:r w:rsidRPr="00116E4D">
              <w:rPr>
                <w:sz w:val="16"/>
                <w:szCs w:val="16"/>
                <w:lang w:eastAsia="es-ES"/>
              </w:rPr>
              <w:t xml:space="preserve">Reducción de los índices de violencia y delincuencia juvenil </w:t>
            </w:r>
          </w:p>
        </w:tc>
        <w:tc>
          <w:tcPr>
            <w:tcW w:w="900"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1260" w:type="dxa"/>
            <w:vMerge/>
          </w:tcPr>
          <w:p w:rsidR="00E96AF7" w:rsidRPr="00116E4D" w:rsidRDefault="00E96AF7" w:rsidP="00116E4D">
            <w:pPr>
              <w:pStyle w:val="Sinespaciado"/>
              <w:rPr>
                <w:sz w:val="20"/>
                <w:szCs w:val="20"/>
                <w:lang w:eastAsia="es-ES"/>
              </w:rPr>
            </w:pPr>
          </w:p>
        </w:tc>
        <w:tc>
          <w:tcPr>
            <w:tcW w:w="3600"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 xml:space="preserve">Vecinos en alerta </w:t>
            </w:r>
          </w:p>
        </w:tc>
        <w:tc>
          <w:tcPr>
            <w:tcW w:w="900" w:type="dxa"/>
            <w:shd w:val="clear" w:color="auto" w:fill="FFFFFF" w:themeFill="background1"/>
          </w:tcPr>
          <w:p w:rsidR="00E96AF7" w:rsidRPr="00116E4D" w:rsidRDefault="00E96AF7" w:rsidP="00116E4D">
            <w:pPr>
              <w:pStyle w:val="Sinespaciado"/>
              <w:rPr>
                <w:sz w:val="20"/>
                <w:szCs w:val="20"/>
                <w:lang w:eastAsia="es-ES"/>
              </w:rPr>
            </w:pPr>
          </w:p>
        </w:tc>
        <w:tc>
          <w:tcPr>
            <w:tcW w:w="900"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X</w:t>
            </w:r>
          </w:p>
        </w:tc>
        <w:tc>
          <w:tcPr>
            <w:tcW w:w="900" w:type="dxa"/>
            <w:shd w:val="clear" w:color="auto" w:fill="FFFFFF" w:themeFill="background1"/>
          </w:tcPr>
          <w:p w:rsidR="00E96AF7" w:rsidRPr="00116E4D" w:rsidRDefault="00E96AF7" w:rsidP="00116E4D">
            <w:pPr>
              <w:pStyle w:val="Sinespaciado"/>
              <w:rPr>
                <w:sz w:val="20"/>
                <w:szCs w:val="20"/>
                <w:lang w:eastAsia="es-ES"/>
              </w:rPr>
            </w:pPr>
          </w:p>
        </w:tc>
        <w:tc>
          <w:tcPr>
            <w:tcW w:w="1440" w:type="dxa"/>
            <w:shd w:val="clear" w:color="auto" w:fill="FFFFFF" w:themeFill="background1"/>
          </w:tcPr>
          <w:p w:rsidR="00E96AF7" w:rsidRPr="00116E4D" w:rsidRDefault="00E96AF7" w:rsidP="00116E4D">
            <w:pPr>
              <w:pStyle w:val="Sinespaciado"/>
              <w:rPr>
                <w:sz w:val="16"/>
                <w:szCs w:val="16"/>
                <w:lang w:eastAsia="es-ES"/>
              </w:rPr>
            </w:pPr>
            <w:r w:rsidRPr="00116E4D">
              <w:rPr>
                <w:sz w:val="16"/>
                <w:szCs w:val="16"/>
                <w:lang w:eastAsia="es-ES"/>
              </w:rPr>
              <w:t xml:space="preserve">Disminución del índice se inseguridad. </w:t>
            </w:r>
          </w:p>
        </w:tc>
        <w:tc>
          <w:tcPr>
            <w:tcW w:w="900"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16</w:t>
            </w:r>
          </w:p>
        </w:tc>
      </w:tr>
    </w:tbl>
    <w:p w:rsidR="00E96AF7" w:rsidRPr="003B4A2A" w:rsidRDefault="00E96AF7" w:rsidP="00E96AF7">
      <w:pPr>
        <w:spacing w:after="0" w:line="240" w:lineRule="auto"/>
        <w:rPr>
          <w:rFonts w:ascii="Arial" w:eastAsia="Times New Roman" w:hAnsi="Arial" w:cs="Arial"/>
          <w:sz w:val="20"/>
          <w:szCs w:val="20"/>
          <w:lang w:val="es-ES" w:eastAsia="es-ES"/>
        </w:rPr>
      </w:pPr>
    </w:p>
    <w:p w:rsidR="00E96AF7" w:rsidRPr="003B4A2A" w:rsidRDefault="00E96AF7" w:rsidP="00E96AF7">
      <w:pPr>
        <w:spacing w:after="0" w:line="240" w:lineRule="auto"/>
        <w:rPr>
          <w:rFonts w:ascii="Arial" w:eastAsia="Times New Roman" w:hAnsi="Arial" w:cs="Arial"/>
          <w:sz w:val="20"/>
          <w:szCs w:val="20"/>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23"/>
        <w:gridCol w:w="2837"/>
        <w:gridCol w:w="900"/>
        <w:gridCol w:w="900"/>
        <w:gridCol w:w="900"/>
        <w:gridCol w:w="1440"/>
        <w:gridCol w:w="900"/>
      </w:tblGrid>
      <w:tr w:rsidR="00E96AF7" w:rsidRPr="003B4A2A" w:rsidTr="00E96AF7">
        <w:trPr>
          <w:trHeight w:val="775"/>
        </w:trPr>
        <w:tc>
          <w:tcPr>
            <w:tcW w:w="9900" w:type="dxa"/>
            <w:gridSpan w:val="7"/>
          </w:tcPr>
          <w:p w:rsidR="00E96AF7" w:rsidRPr="00116E4D" w:rsidRDefault="00E96AF7" w:rsidP="00116E4D">
            <w:pPr>
              <w:pStyle w:val="Sinespaciado"/>
              <w:rPr>
                <w:szCs w:val="24"/>
              </w:rPr>
            </w:pPr>
            <w:r w:rsidRPr="00116E4D">
              <w:rPr>
                <w:szCs w:val="24"/>
              </w:rPr>
              <w:t xml:space="preserve">Estrategia </w:t>
            </w:r>
          </w:p>
          <w:p w:rsidR="00E96AF7" w:rsidRPr="003B4A2A" w:rsidRDefault="00E96AF7" w:rsidP="00116E4D">
            <w:pPr>
              <w:pStyle w:val="Sinespaciado"/>
              <w:rPr>
                <w:sz w:val="20"/>
                <w:szCs w:val="20"/>
              </w:rPr>
            </w:pPr>
            <w:r w:rsidRPr="00116E4D">
              <w:rPr>
                <w:b/>
                <w:szCs w:val="24"/>
              </w:rPr>
              <w:t>5.11.</w:t>
            </w:r>
            <w:r w:rsidRPr="00116E4D">
              <w:rPr>
                <w:szCs w:val="24"/>
              </w:rPr>
              <w:t xml:space="preserve"> Fortalecimiento institucional para la seguridad, protección y derechos humanos.</w:t>
            </w:r>
          </w:p>
        </w:tc>
      </w:tr>
      <w:tr w:rsidR="00E96AF7" w:rsidRPr="003B4A2A" w:rsidTr="00E96AF7">
        <w:trPr>
          <w:gridAfter w:val="1"/>
          <w:wAfter w:w="900" w:type="dxa"/>
          <w:cantSplit/>
          <w:trHeight w:val="132"/>
        </w:trPr>
        <w:tc>
          <w:tcPr>
            <w:tcW w:w="2023"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2570A8"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2837"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700"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1440"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E96AF7">
        <w:trPr>
          <w:cantSplit/>
        </w:trPr>
        <w:tc>
          <w:tcPr>
            <w:tcW w:w="2023"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2837"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1440"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val="restart"/>
          </w:tcPr>
          <w:p w:rsidR="00E96AF7" w:rsidRPr="00116E4D" w:rsidRDefault="00E96AF7" w:rsidP="00116E4D">
            <w:pPr>
              <w:pStyle w:val="Sinespaciado"/>
              <w:rPr>
                <w:sz w:val="20"/>
                <w:szCs w:val="20"/>
                <w:lang w:eastAsia="es-MX"/>
              </w:rPr>
            </w:pPr>
            <w:r w:rsidRPr="00116E4D">
              <w:rPr>
                <w:sz w:val="20"/>
                <w:szCs w:val="20"/>
                <w:lang w:eastAsia="es-MX"/>
              </w:rPr>
              <w:t xml:space="preserve">5.11.1 Desarrollar y poner en acción un Modelo Integral de </w:t>
            </w:r>
            <w:r w:rsidRPr="00116E4D">
              <w:rPr>
                <w:sz w:val="20"/>
                <w:szCs w:val="20"/>
                <w:lang w:eastAsia="es-MX"/>
              </w:rPr>
              <w:lastRenderedPageBreak/>
              <w:t>prevención y atención de las violencias hacia las mujeres, incluyendo todos los tipos y modalidades existentes en el marco jurídico y normativo vigentes.</w:t>
            </w:r>
          </w:p>
        </w:tc>
        <w:tc>
          <w:tcPr>
            <w:tcW w:w="2837" w:type="dxa"/>
          </w:tcPr>
          <w:p w:rsidR="00E96AF7" w:rsidRPr="00116E4D" w:rsidRDefault="00E96AF7" w:rsidP="00116E4D">
            <w:pPr>
              <w:pStyle w:val="Sinespaciado"/>
              <w:rPr>
                <w:sz w:val="20"/>
                <w:szCs w:val="20"/>
                <w:lang w:eastAsia="es-ES"/>
              </w:rPr>
            </w:pPr>
            <w:r w:rsidRPr="00116E4D">
              <w:rPr>
                <w:sz w:val="20"/>
                <w:szCs w:val="20"/>
                <w:lang w:eastAsia="es-ES"/>
              </w:rPr>
              <w:lastRenderedPageBreak/>
              <w:t xml:space="preserve">Programa Municipal para la Prevención, Atención, Sanción y Erradicación de la </w:t>
            </w:r>
            <w:r w:rsidRPr="00116E4D">
              <w:rPr>
                <w:sz w:val="20"/>
                <w:szCs w:val="20"/>
                <w:lang w:eastAsia="es-ES"/>
              </w:rPr>
              <w:lastRenderedPageBreak/>
              <w:t>Violencia contra las Mujeres</w:t>
            </w: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lastRenderedPageBreak/>
              <w:t>X</w:t>
            </w:r>
          </w:p>
        </w:tc>
        <w:tc>
          <w:tcPr>
            <w:tcW w:w="900" w:type="dxa"/>
          </w:tcPr>
          <w:p w:rsidR="00E96AF7" w:rsidRPr="00116E4D" w:rsidRDefault="00E96AF7" w:rsidP="00116E4D">
            <w:pPr>
              <w:pStyle w:val="Sinespaciado"/>
              <w:rPr>
                <w:sz w:val="20"/>
                <w:szCs w:val="20"/>
                <w:lang w:eastAsia="es-ES"/>
              </w:rPr>
            </w:pPr>
          </w:p>
        </w:tc>
        <w:tc>
          <w:tcPr>
            <w:tcW w:w="900" w:type="dxa"/>
          </w:tcPr>
          <w:p w:rsidR="00E96AF7" w:rsidRPr="00116E4D" w:rsidRDefault="00E96AF7" w:rsidP="00116E4D">
            <w:pPr>
              <w:pStyle w:val="Sinespaciado"/>
              <w:rPr>
                <w:sz w:val="20"/>
                <w:szCs w:val="20"/>
                <w:lang w:eastAsia="es-ES"/>
              </w:rPr>
            </w:pPr>
          </w:p>
        </w:tc>
        <w:tc>
          <w:tcPr>
            <w:tcW w:w="1440" w:type="dxa"/>
          </w:tcPr>
          <w:p w:rsidR="00E96AF7" w:rsidRPr="00116E4D" w:rsidRDefault="00E96AF7" w:rsidP="00116E4D">
            <w:pPr>
              <w:pStyle w:val="Sinespaciado"/>
              <w:rPr>
                <w:sz w:val="16"/>
                <w:szCs w:val="16"/>
                <w:lang w:eastAsia="es-ES"/>
              </w:rPr>
            </w:pPr>
            <w:r w:rsidRPr="00116E4D">
              <w:rPr>
                <w:sz w:val="16"/>
                <w:szCs w:val="16"/>
                <w:lang w:eastAsia="es-ES"/>
              </w:rPr>
              <w:t>Reducción de los índices de violencia contra la mujer.</w:t>
            </w: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5,10,16</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116E4D" w:rsidRDefault="00E96AF7" w:rsidP="00116E4D">
            <w:pPr>
              <w:pStyle w:val="Sinespaciado"/>
              <w:rPr>
                <w:sz w:val="20"/>
                <w:szCs w:val="20"/>
                <w:lang w:eastAsia="es-MX"/>
              </w:rPr>
            </w:pPr>
          </w:p>
        </w:tc>
        <w:tc>
          <w:tcPr>
            <w:tcW w:w="2837" w:type="dxa"/>
            <w:shd w:val="clear" w:color="auto" w:fill="FFFFFF" w:themeFill="background1"/>
          </w:tcPr>
          <w:p w:rsidR="00E96AF7" w:rsidRPr="00116E4D" w:rsidRDefault="00E96AF7" w:rsidP="00116E4D">
            <w:pPr>
              <w:pStyle w:val="Sinespaciado"/>
              <w:rPr>
                <w:sz w:val="20"/>
                <w:szCs w:val="20"/>
                <w:highlight w:val="yellow"/>
                <w:lang w:eastAsia="es-ES"/>
              </w:rPr>
            </w:pPr>
            <w:r w:rsidRPr="00116E4D">
              <w:rPr>
                <w:sz w:val="20"/>
                <w:szCs w:val="20"/>
                <w:lang w:eastAsia="es-ES"/>
              </w:rPr>
              <w:t>Diplomado en temas de género para servidores públicos.</w:t>
            </w:r>
          </w:p>
        </w:tc>
        <w:tc>
          <w:tcPr>
            <w:tcW w:w="900"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X</w:t>
            </w:r>
          </w:p>
        </w:tc>
        <w:tc>
          <w:tcPr>
            <w:tcW w:w="900" w:type="dxa"/>
            <w:shd w:val="clear" w:color="auto" w:fill="FFFFFF" w:themeFill="background1"/>
          </w:tcPr>
          <w:p w:rsidR="00E96AF7" w:rsidRPr="00116E4D" w:rsidRDefault="00E96AF7" w:rsidP="00116E4D">
            <w:pPr>
              <w:pStyle w:val="Sinespaciado"/>
              <w:rPr>
                <w:sz w:val="20"/>
                <w:szCs w:val="20"/>
                <w:lang w:eastAsia="es-ES"/>
              </w:rPr>
            </w:pPr>
          </w:p>
        </w:tc>
        <w:tc>
          <w:tcPr>
            <w:tcW w:w="900" w:type="dxa"/>
            <w:shd w:val="clear" w:color="auto" w:fill="FFFFFF" w:themeFill="background1"/>
          </w:tcPr>
          <w:p w:rsidR="00E96AF7" w:rsidRPr="00116E4D" w:rsidRDefault="00E96AF7" w:rsidP="00116E4D">
            <w:pPr>
              <w:pStyle w:val="Sinespaciado"/>
              <w:rPr>
                <w:sz w:val="20"/>
                <w:szCs w:val="20"/>
                <w:lang w:eastAsia="es-ES"/>
              </w:rPr>
            </w:pPr>
          </w:p>
        </w:tc>
        <w:tc>
          <w:tcPr>
            <w:tcW w:w="1440" w:type="dxa"/>
            <w:shd w:val="clear" w:color="auto" w:fill="FFFFFF" w:themeFill="background1"/>
          </w:tcPr>
          <w:p w:rsidR="00E96AF7" w:rsidRPr="00116E4D" w:rsidRDefault="00E96AF7" w:rsidP="00116E4D">
            <w:pPr>
              <w:pStyle w:val="Sinespaciado"/>
              <w:rPr>
                <w:sz w:val="16"/>
                <w:szCs w:val="16"/>
                <w:lang w:eastAsia="es-ES"/>
              </w:rPr>
            </w:pPr>
            <w:r w:rsidRPr="00116E4D">
              <w:rPr>
                <w:sz w:val="16"/>
                <w:szCs w:val="16"/>
                <w:lang w:eastAsia="es-ES"/>
              </w:rPr>
              <w:t>Reducción de los índices de violencia contra la mujer.</w:t>
            </w:r>
          </w:p>
        </w:tc>
        <w:tc>
          <w:tcPr>
            <w:tcW w:w="900"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5,10,16</w:t>
            </w:r>
          </w:p>
        </w:tc>
      </w:tr>
    </w:tbl>
    <w:p w:rsidR="00E96AF7" w:rsidRPr="003B4A2A" w:rsidRDefault="00E96AF7"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23"/>
        <w:gridCol w:w="3119"/>
        <w:gridCol w:w="618"/>
        <w:gridCol w:w="900"/>
        <w:gridCol w:w="750"/>
        <w:gridCol w:w="1842"/>
        <w:gridCol w:w="648"/>
      </w:tblGrid>
      <w:tr w:rsidR="00E96AF7" w:rsidRPr="003B4A2A" w:rsidTr="00E96AF7">
        <w:trPr>
          <w:trHeight w:val="531"/>
        </w:trPr>
        <w:tc>
          <w:tcPr>
            <w:tcW w:w="9900" w:type="dxa"/>
            <w:gridSpan w:val="7"/>
          </w:tcPr>
          <w:p w:rsidR="00E96AF7" w:rsidRPr="00116E4D" w:rsidRDefault="00E96AF7" w:rsidP="00116E4D">
            <w:pPr>
              <w:pStyle w:val="Sinespaciado"/>
              <w:rPr>
                <w:szCs w:val="24"/>
              </w:rPr>
            </w:pPr>
            <w:r w:rsidRPr="00116E4D">
              <w:rPr>
                <w:szCs w:val="24"/>
              </w:rPr>
              <w:t xml:space="preserve">Estrategia </w:t>
            </w:r>
          </w:p>
          <w:p w:rsidR="00E96AF7" w:rsidRPr="003B4A2A" w:rsidRDefault="00E96AF7" w:rsidP="00116E4D">
            <w:pPr>
              <w:pStyle w:val="Sinespaciado"/>
              <w:rPr>
                <w:sz w:val="20"/>
                <w:szCs w:val="20"/>
              </w:rPr>
            </w:pPr>
            <w:r w:rsidRPr="00116E4D">
              <w:rPr>
                <w:b/>
                <w:szCs w:val="24"/>
              </w:rPr>
              <w:t>5.12.</w:t>
            </w:r>
            <w:r w:rsidRPr="00116E4D">
              <w:rPr>
                <w:szCs w:val="24"/>
              </w:rPr>
              <w:t xml:space="preserve"> Protección de la vida de las personas, sus bienes y su entorno.</w:t>
            </w:r>
          </w:p>
        </w:tc>
      </w:tr>
      <w:tr w:rsidR="00E96AF7" w:rsidRPr="003B4A2A" w:rsidTr="00116E4D">
        <w:trPr>
          <w:gridAfter w:val="1"/>
          <w:wAfter w:w="648" w:type="dxa"/>
          <w:cantSplit/>
          <w:trHeight w:val="132"/>
        </w:trPr>
        <w:tc>
          <w:tcPr>
            <w:tcW w:w="2023"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3119"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268"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1842"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116E4D">
        <w:trPr>
          <w:cantSplit/>
        </w:trPr>
        <w:tc>
          <w:tcPr>
            <w:tcW w:w="2023"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3119"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618"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75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1842"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648"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val="restart"/>
          </w:tcPr>
          <w:p w:rsidR="00E96AF7" w:rsidRPr="00116E4D" w:rsidRDefault="00E96AF7" w:rsidP="00116E4D">
            <w:pPr>
              <w:pStyle w:val="Sinespaciado"/>
              <w:rPr>
                <w:sz w:val="20"/>
                <w:szCs w:val="20"/>
                <w:lang w:eastAsia="es-ES"/>
              </w:rPr>
            </w:pPr>
            <w:r w:rsidRPr="00116E4D">
              <w:rPr>
                <w:sz w:val="20"/>
                <w:szCs w:val="20"/>
                <w:lang w:eastAsia="es-ES"/>
              </w:rPr>
              <w:t>5.12.1 Gestión de programas, Municipales federales y estatales en materia de protección civil con el fin de proteger la vida y patrimonio de las y los habitantes del municipio.</w:t>
            </w:r>
          </w:p>
        </w:tc>
        <w:tc>
          <w:tcPr>
            <w:tcW w:w="3119" w:type="dxa"/>
          </w:tcPr>
          <w:p w:rsidR="00E96AF7" w:rsidRPr="00116E4D" w:rsidRDefault="00E96AF7" w:rsidP="00116E4D">
            <w:pPr>
              <w:pStyle w:val="Sinespaciado"/>
              <w:rPr>
                <w:sz w:val="20"/>
                <w:szCs w:val="20"/>
                <w:lang w:eastAsia="es-ES"/>
              </w:rPr>
            </w:pPr>
            <w:r w:rsidRPr="00116E4D">
              <w:rPr>
                <w:sz w:val="20"/>
                <w:szCs w:val="20"/>
                <w:lang w:eastAsia="es-ES"/>
              </w:rPr>
              <w:t>Remodelación y ampliación de la base central de Bomberos, Fondo federal de FOPREDEN.</w:t>
            </w:r>
          </w:p>
        </w:tc>
        <w:tc>
          <w:tcPr>
            <w:tcW w:w="618" w:type="dxa"/>
          </w:tcPr>
          <w:p w:rsidR="00E96AF7" w:rsidRPr="00116E4D" w:rsidRDefault="00E96AF7" w:rsidP="00116E4D">
            <w:pPr>
              <w:pStyle w:val="Sinespaciado"/>
              <w:rPr>
                <w:sz w:val="20"/>
                <w:szCs w:val="20"/>
                <w:lang w:eastAsia="es-ES"/>
              </w:rPr>
            </w:pPr>
          </w:p>
        </w:tc>
        <w:tc>
          <w:tcPr>
            <w:tcW w:w="900" w:type="dxa"/>
          </w:tcPr>
          <w:p w:rsidR="00E96AF7" w:rsidRPr="00116E4D" w:rsidRDefault="00E96AF7" w:rsidP="00116E4D">
            <w:pPr>
              <w:pStyle w:val="Sinespaciado"/>
              <w:rPr>
                <w:sz w:val="20"/>
                <w:szCs w:val="20"/>
                <w:lang w:eastAsia="es-ES"/>
              </w:rPr>
            </w:pPr>
          </w:p>
        </w:tc>
        <w:tc>
          <w:tcPr>
            <w:tcW w:w="750"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1842" w:type="dxa"/>
          </w:tcPr>
          <w:p w:rsidR="00E96AF7" w:rsidRPr="00116E4D" w:rsidRDefault="00E96AF7" w:rsidP="00116E4D">
            <w:pPr>
              <w:pStyle w:val="Sinespaciado"/>
              <w:rPr>
                <w:sz w:val="16"/>
                <w:szCs w:val="16"/>
                <w:lang w:eastAsia="es-ES"/>
              </w:rPr>
            </w:pPr>
            <w:r w:rsidRPr="00116E4D">
              <w:rPr>
                <w:sz w:val="16"/>
                <w:szCs w:val="16"/>
                <w:lang w:eastAsia="es-ES"/>
              </w:rPr>
              <w:t>Prestación eficiente y oportuna del servicio de protección civil.</w:t>
            </w:r>
          </w:p>
        </w:tc>
        <w:tc>
          <w:tcPr>
            <w:tcW w:w="648" w:type="dxa"/>
          </w:tcPr>
          <w:p w:rsidR="00E96AF7" w:rsidRPr="00116E4D" w:rsidRDefault="00E96AF7" w:rsidP="00116E4D">
            <w:pPr>
              <w:pStyle w:val="Sinespaciado"/>
              <w:rPr>
                <w:sz w:val="20"/>
                <w:szCs w:val="20"/>
                <w:lang w:eastAsia="es-ES"/>
              </w:rPr>
            </w:pPr>
            <w:r w:rsidRPr="00116E4D">
              <w:rPr>
                <w:sz w:val="20"/>
                <w:szCs w:val="20"/>
                <w:lang w:eastAsia="es-ES"/>
              </w:rPr>
              <w:t>9,16</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116E4D" w:rsidRDefault="00E96AF7" w:rsidP="00116E4D">
            <w:pPr>
              <w:pStyle w:val="Sinespaciado"/>
              <w:rPr>
                <w:sz w:val="20"/>
                <w:szCs w:val="20"/>
                <w:lang w:eastAsia="es-ES"/>
              </w:rPr>
            </w:pPr>
          </w:p>
        </w:tc>
        <w:tc>
          <w:tcPr>
            <w:tcW w:w="3119"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Instalación del Consejo Municipal de Protección Civil</w:t>
            </w:r>
          </w:p>
        </w:tc>
        <w:tc>
          <w:tcPr>
            <w:tcW w:w="618" w:type="dxa"/>
            <w:shd w:val="clear" w:color="auto" w:fill="FFFFFF" w:themeFill="background1"/>
          </w:tcPr>
          <w:p w:rsidR="00E96AF7" w:rsidRPr="00116E4D" w:rsidRDefault="00E96AF7" w:rsidP="00116E4D">
            <w:pPr>
              <w:pStyle w:val="Sinespaciado"/>
              <w:rPr>
                <w:sz w:val="20"/>
                <w:szCs w:val="20"/>
                <w:lang w:eastAsia="es-ES"/>
              </w:rPr>
            </w:pPr>
          </w:p>
        </w:tc>
        <w:tc>
          <w:tcPr>
            <w:tcW w:w="900"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X</w:t>
            </w:r>
          </w:p>
        </w:tc>
        <w:tc>
          <w:tcPr>
            <w:tcW w:w="750" w:type="dxa"/>
            <w:shd w:val="clear" w:color="auto" w:fill="FFFFFF" w:themeFill="background1"/>
          </w:tcPr>
          <w:p w:rsidR="00E96AF7" w:rsidRPr="00116E4D" w:rsidRDefault="00E96AF7" w:rsidP="00116E4D">
            <w:pPr>
              <w:pStyle w:val="Sinespaciado"/>
              <w:rPr>
                <w:sz w:val="20"/>
                <w:szCs w:val="20"/>
                <w:lang w:eastAsia="es-ES"/>
              </w:rPr>
            </w:pPr>
          </w:p>
        </w:tc>
        <w:tc>
          <w:tcPr>
            <w:tcW w:w="1842" w:type="dxa"/>
            <w:shd w:val="clear" w:color="auto" w:fill="FFFFFF" w:themeFill="background1"/>
          </w:tcPr>
          <w:p w:rsidR="00E96AF7" w:rsidRPr="00116E4D" w:rsidRDefault="00E96AF7" w:rsidP="00116E4D">
            <w:pPr>
              <w:pStyle w:val="Sinespaciado"/>
              <w:rPr>
                <w:sz w:val="16"/>
                <w:szCs w:val="16"/>
                <w:lang w:eastAsia="es-ES"/>
              </w:rPr>
            </w:pPr>
            <w:r w:rsidRPr="00116E4D">
              <w:rPr>
                <w:sz w:val="16"/>
                <w:szCs w:val="16"/>
                <w:lang w:eastAsia="es-ES"/>
              </w:rPr>
              <w:t>Mayor desarrollo y ampliación de actividades respecto al año 1.</w:t>
            </w:r>
          </w:p>
        </w:tc>
        <w:tc>
          <w:tcPr>
            <w:tcW w:w="648" w:type="dxa"/>
          </w:tcPr>
          <w:p w:rsidR="00E96AF7" w:rsidRPr="00116E4D" w:rsidRDefault="00E96AF7" w:rsidP="00116E4D">
            <w:pPr>
              <w:pStyle w:val="Sinespaciado"/>
              <w:rPr>
                <w:sz w:val="20"/>
                <w:szCs w:val="20"/>
                <w:lang w:eastAsia="es-ES"/>
              </w:rPr>
            </w:pPr>
            <w:r w:rsidRPr="00116E4D">
              <w:rPr>
                <w:sz w:val="20"/>
                <w:szCs w:val="20"/>
                <w:lang w:eastAsia="es-ES"/>
              </w:rPr>
              <w:t>9</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116E4D" w:rsidRDefault="00E96AF7" w:rsidP="00116E4D">
            <w:pPr>
              <w:pStyle w:val="Sinespaciado"/>
              <w:rPr>
                <w:sz w:val="20"/>
                <w:szCs w:val="20"/>
                <w:lang w:eastAsia="es-ES"/>
              </w:rPr>
            </w:pPr>
          </w:p>
        </w:tc>
        <w:tc>
          <w:tcPr>
            <w:tcW w:w="3119"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 xml:space="preserve">Programa de supervisión e inspección de las condiciones de seguridad de los edificios y áreas públicas municipales y de la formación de las Unidades Internas de Protección Civil.  </w:t>
            </w:r>
          </w:p>
        </w:tc>
        <w:tc>
          <w:tcPr>
            <w:tcW w:w="618"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X</w:t>
            </w:r>
          </w:p>
        </w:tc>
        <w:tc>
          <w:tcPr>
            <w:tcW w:w="900" w:type="dxa"/>
            <w:shd w:val="clear" w:color="auto" w:fill="FFFFFF" w:themeFill="background1"/>
          </w:tcPr>
          <w:p w:rsidR="00E96AF7" w:rsidRPr="00116E4D" w:rsidRDefault="00E96AF7" w:rsidP="00116E4D">
            <w:pPr>
              <w:pStyle w:val="Sinespaciado"/>
              <w:rPr>
                <w:sz w:val="20"/>
                <w:szCs w:val="20"/>
                <w:lang w:eastAsia="es-ES"/>
              </w:rPr>
            </w:pPr>
          </w:p>
        </w:tc>
        <w:tc>
          <w:tcPr>
            <w:tcW w:w="750" w:type="dxa"/>
            <w:shd w:val="clear" w:color="auto" w:fill="FFFFFF" w:themeFill="background1"/>
          </w:tcPr>
          <w:p w:rsidR="00E96AF7" w:rsidRPr="00116E4D" w:rsidRDefault="00E96AF7" w:rsidP="00116E4D">
            <w:pPr>
              <w:pStyle w:val="Sinespaciado"/>
              <w:rPr>
                <w:sz w:val="20"/>
                <w:szCs w:val="20"/>
                <w:lang w:eastAsia="es-ES"/>
              </w:rPr>
            </w:pPr>
          </w:p>
        </w:tc>
        <w:tc>
          <w:tcPr>
            <w:tcW w:w="1842" w:type="dxa"/>
            <w:shd w:val="clear" w:color="auto" w:fill="FFFFFF" w:themeFill="background1"/>
          </w:tcPr>
          <w:p w:rsidR="00E96AF7" w:rsidRPr="00116E4D" w:rsidRDefault="00E96AF7" w:rsidP="00116E4D">
            <w:pPr>
              <w:pStyle w:val="Sinespaciado"/>
              <w:rPr>
                <w:sz w:val="16"/>
                <w:szCs w:val="16"/>
                <w:lang w:eastAsia="es-ES"/>
              </w:rPr>
            </w:pPr>
            <w:r w:rsidRPr="00116E4D">
              <w:rPr>
                <w:sz w:val="16"/>
                <w:szCs w:val="16"/>
                <w:lang w:eastAsia="es-ES"/>
              </w:rPr>
              <w:t>Reducción de siniestros en áreas vulnerables que previamente hayan sido visitadas por protección civil</w:t>
            </w:r>
          </w:p>
        </w:tc>
        <w:tc>
          <w:tcPr>
            <w:tcW w:w="648" w:type="dxa"/>
          </w:tcPr>
          <w:p w:rsidR="00E96AF7" w:rsidRPr="00116E4D" w:rsidRDefault="00E96AF7" w:rsidP="00116E4D">
            <w:pPr>
              <w:pStyle w:val="Sinespaciado"/>
              <w:rPr>
                <w:sz w:val="20"/>
                <w:szCs w:val="20"/>
                <w:lang w:eastAsia="es-ES"/>
              </w:rPr>
            </w:pPr>
            <w:r w:rsidRPr="00116E4D">
              <w:rPr>
                <w:sz w:val="20"/>
                <w:szCs w:val="20"/>
                <w:lang w:eastAsia="es-ES"/>
              </w:rPr>
              <w:t>9</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116E4D" w:rsidRDefault="00E96AF7" w:rsidP="00116E4D">
            <w:pPr>
              <w:pStyle w:val="Sinespaciado"/>
              <w:rPr>
                <w:sz w:val="20"/>
                <w:szCs w:val="20"/>
                <w:lang w:eastAsia="es-ES"/>
              </w:rPr>
            </w:pPr>
          </w:p>
        </w:tc>
        <w:tc>
          <w:tcPr>
            <w:tcW w:w="3119"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 xml:space="preserve">Programa de capacitación y profesionalización del personal de Proyección Civil y Bomberos </w:t>
            </w:r>
          </w:p>
        </w:tc>
        <w:tc>
          <w:tcPr>
            <w:tcW w:w="618" w:type="dxa"/>
            <w:shd w:val="clear" w:color="auto" w:fill="FFFFFF" w:themeFill="background1"/>
          </w:tcPr>
          <w:p w:rsidR="00E96AF7" w:rsidRPr="00116E4D" w:rsidRDefault="00E96AF7" w:rsidP="00116E4D">
            <w:pPr>
              <w:pStyle w:val="Sinespaciado"/>
              <w:rPr>
                <w:sz w:val="20"/>
                <w:szCs w:val="20"/>
                <w:lang w:eastAsia="es-ES"/>
              </w:rPr>
            </w:pPr>
          </w:p>
        </w:tc>
        <w:tc>
          <w:tcPr>
            <w:tcW w:w="900"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X</w:t>
            </w:r>
          </w:p>
        </w:tc>
        <w:tc>
          <w:tcPr>
            <w:tcW w:w="750" w:type="dxa"/>
            <w:shd w:val="clear" w:color="auto" w:fill="FFFFFF" w:themeFill="background1"/>
          </w:tcPr>
          <w:p w:rsidR="00E96AF7" w:rsidRPr="00116E4D" w:rsidRDefault="00E96AF7" w:rsidP="00116E4D">
            <w:pPr>
              <w:pStyle w:val="Sinespaciado"/>
              <w:rPr>
                <w:sz w:val="20"/>
                <w:szCs w:val="20"/>
                <w:lang w:eastAsia="es-ES"/>
              </w:rPr>
            </w:pPr>
          </w:p>
        </w:tc>
        <w:tc>
          <w:tcPr>
            <w:tcW w:w="1842" w:type="dxa"/>
            <w:shd w:val="clear" w:color="auto" w:fill="FFFFFF" w:themeFill="background1"/>
          </w:tcPr>
          <w:p w:rsidR="00E96AF7" w:rsidRPr="00116E4D" w:rsidRDefault="00E96AF7" w:rsidP="00116E4D">
            <w:pPr>
              <w:pStyle w:val="Sinespaciado"/>
              <w:rPr>
                <w:sz w:val="16"/>
                <w:szCs w:val="16"/>
                <w:lang w:eastAsia="es-ES"/>
              </w:rPr>
            </w:pPr>
            <w:r w:rsidRPr="00116E4D">
              <w:rPr>
                <w:sz w:val="16"/>
                <w:szCs w:val="16"/>
                <w:lang w:eastAsia="es-ES"/>
              </w:rPr>
              <w:t>Prestación eficiente y oportuna del servicio de protección civil.</w:t>
            </w:r>
          </w:p>
        </w:tc>
        <w:tc>
          <w:tcPr>
            <w:tcW w:w="648" w:type="dxa"/>
          </w:tcPr>
          <w:p w:rsidR="00E96AF7" w:rsidRPr="00116E4D" w:rsidRDefault="00E96AF7" w:rsidP="00116E4D">
            <w:pPr>
              <w:pStyle w:val="Sinespaciado"/>
              <w:rPr>
                <w:sz w:val="20"/>
                <w:szCs w:val="20"/>
                <w:lang w:eastAsia="es-ES"/>
              </w:rPr>
            </w:pPr>
            <w:r w:rsidRPr="00116E4D">
              <w:rPr>
                <w:sz w:val="20"/>
                <w:szCs w:val="20"/>
                <w:lang w:eastAsia="es-ES"/>
              </w:rPr>
              <w:t>9</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116E4D" w:rsidRDefault="00E96AF7" w:rsidP="00116E4D">
            <w:pPr>
              <w:pStyle w:val="Sinespaciado"/>
              <w:rPr>
                <w:sz w:val="20"/>
                <w:szCs w:val="20"/>
                <w:lang w:eastAsia="es-ES"/>
              </w:rPr>
            </w:pPr>
          </w:p>
        </w:tc>
        <w:tc>
          <w:tcPr>
            <w:tcW w:w="3119"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Programa de Fortalecimiento a la dependencia.</w:t>
            </w:r>
          </w:p>
        </w:tc>
        <w:tc>
          <w:tcPr>
            <w:tcW w:w="618"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X</w:t>
            </w:r>
          </w:p>
        </w:tc>
        <w:tc>
          <w:tcPr>
            <w:tcW w:w="900" w:type="dxa"/>
            <w:shd w:val="clear" w:color="auto" w:fill="FFFFFF" w:themeFill="background1"/>
          </w:tcPr>
          <w:p w:rsidR="00E96AF7" w:rsidRPr="00116E4D" w:rsidRDefault="00E96AF7" w:rsidP="00116E4D">
            <w:pPr>
              <w:pStyle w:val="Sinespaciado"/>
              <w:rPr>
                <w:sz w:val="20"/>
                <w:szCs w:val="20"/>
                <w:lang w:eastAsia="es-ES"/>
              </w:rPr>
            </w:pPr>
          </w:p>
        </w:tc>
        <w:tc>
          <w:tcPr>
            <w:tcW w:w="750" w:type="dxa"/>
            <w:shd w:val="clear" w:color="auto" w:fill="FFFFFF" w:themeFill="background1"/>
          </w:tcPr>
          <w:p w:rsidR="00E96AF7" w:rsidRPr="00116E4D" w:rsidRDefault="00E96AF7" w:rsidP="00116E4D">
            <w:pPr>
              <w:pStyle w:val="Sinespaciado"/>
              <w:rPr>
                <w:sz w:val="20"/>
                <w:szCs w:val="20"/>
                <w:lang w:eastAsia="es-ES"/>
              </w:rPr>
            </w:pPr>
          </w:p>
        </w:tc>
        <w:tc>
          <w:tcPr>
            <w:tcW w:w="1842" w:type="dxa"/>
            <w:shd w:val="clear" w:color="auto" w:fill="FFFFFF" w:themeFill="background1"/>
          </w:tcPr>
          <w:p w:rsidR="00E96AF7" w:rsidRPr="00116E4D" w:rsidRDefault="00E96AF7" w:rsidP="00116E4D">
            <w:pPr>
              <w:pStyle w:val="Sinespaciado"/>
              <w:rPr>
                <w:sz w:val="16"/>
                <w:szCs w:val="16"/>
                <w:lang w:eastAsia="es-ES"/>
              </w:rPr>
            </w:pPr>
            <w:r w:rsidRPr="00116E4D">
              <w:rPr>
                <w:sz w:val="16"/>
                <w:szCs w:val="16"/>
                <w:lang w:eastAsia="es-ES"/>
              </w:rPr>
              <w:t>Aumento en la prestación eficiente y oportuna del servicio de protección civil.</w:t>
            </w:r>
          </w:p>
        </w:tc>
        <w:tc>
          <w:tcPr>
            <w:tcW w:w="648" w:type="dxa"/>
          </w:tcPr>
          <w:p w:rsidR="00E96AF7" w:rsidRPr="00116E4D" w:rsidRDefault="00E96AF7" w:rsidP="00116E4D">
            <w:pPr>
              <w:pStyle w:val="Sinespaciado"/>
              <w:rPr>
                <w:sz w:val="20"/>
                <w:szCs w:val="20"/>
                <w:lang w:eastAsia="es-ES"/>
              </w:rPr>
            </w:pPr>
            <w:r w:rsidRPr="00116E4D">
              <w:rPr>
                <w:sz w:val="20"/>
                <w:szCs w:val="20"/>
                <w:lang w:eastAsia="es-ES"/>
              </w:rPr>
              <w:t>9</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vMerge/>
          </w:tcPr>
          <w:p w:rsidR="00E96AF7" w:rsidRPr="00116E4D" w:rsidRDefault="00E96AF7" w:rsidP="00116E4D">
            <w:pPr>
              <w:pStyle w:val="Sinespaciado"/>
              <w:rPr>
                <w:sz w:val="20"/>
                <w:szCs w:val="20"/>
                <w:lang w:eastAsia="es-ES"/>
              </w:rPr>
            </w:pPr>
          </w:p>
        </w:tc>
        <w:tc>
          <w:tcPr>
            <w:tcW w:w="3119"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Programa de Reingeniería y reestructuración de la dirección general de protección Civil</w:t>
            </w:r>
          </w:p>
        </w:tc>
        <w:tc>
          <w:tcPr>
            <w:tcW w:w="618"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X</w:t>
            </w:r>
          </w:p>
        </w:tc>
        <w:tc>
          <w:tcPr>
            <w:tcW w:w="900" w:type="dxa"/>
            <w:shd w:val="clear" w:color="auto" w:fill="FFFFFF" w:themeFill="background1"/>
          </w:tcPr>
          <w:p w:rsidR="00E96AF7" w:rsidRPr="00116E4D" w:rsidRDefault="00E96AF7" w:rsidP="00116E4D">
            <w:pPr>
              <w:pStyle w:val="Sinespaciado"/>
              <w:rPr>
                <w:sz w:val="20"/>
                <w:szCs w:val="20"/>
                <w:lang w:eastAsia="es-ES"/>
              </w:rPr>
            </w:pPr>
          </w:p>
        </w:tc>
        <w:tc>
          <w:tcPr>
            <w:tcW w:w="750" w:type="dxa"/>
            <w:shd w:val="clear" w:color="auto" w:fill="FFFFFF" w:themeFill="background1"/>
          </w:tcPr>
          <w:p w:rsidR="00E96AF7" w:rsidRPr="00116E4D" w:rsidRDefault="00E96AF7" w:rsidP="00116E4D">
            <w:pPr>
              <w:pStyle w:val="Sinespaciado"/>
              <w:rPr>
                <w:sz w:val="20"/>
                <w:szCs w:val="20"/>
                <w:lang w:eastAsia="es-ES"/>
              </w:rPr>
            </w:pPr>
          </w:p>
        </w:tc>
        <w:tc>
          <w:tcPr>
            <w:tcW w:w="1842" w:type="dxa"/>
            <w:shd w:val="clear" w:color="auto" w:fill="FFFFFF" w:themeFill="background1"/>
          </w:tcPr>
          <w:p w:rsidR="00E96AF7" w:rsidRPr="00116E4D" w:rsidRDefault="002D0A2E" w:rsidP="00116E4D">
            <w:pPr>
              <w:pStyle w:val="Sinespaciado"/>
              <w:rPr>
                <w:sz w:val="16"/>
                <w:szCs w:val="16"/>
                <w:lang w:eastAsia="es-ES"/>
              </w:rPr>
            </w:pPr>
            <w:r w:rsidRPr="00116E4D">
              <w:rPr>
                <w:sz w:val="16"/>
                <w:szCs w:val="16"/>
                <w:lang w:eastAsia="es-ES"/>
              </w:rPr>
              <w:t>Prestación eficiente y oportuna del servicio de protección civil.</w:t>
            </w:r>
          </w:p>
        </w:tc>
        <w:tc>
          <w:tcPr>
            <w:tcW w:w="648" w:type="dxa"/>
          </w:tcPr>
          <w:p w:rsidR="00E96AF7" w:rsidRPr="00116E4D" w:rsidRDefault="00E96AF7" w:rsidP="00116E4D">
            <w:pPr>
              <w:pStyle w:val="Sinespaciado"/>
              <w:rPr>
                <w:sz w:val="20"/>
                <w:szCs w:val="20"/>
                <w:lang w:eastAsia="es-ES"/>
              </w:rPr>
            </w:pPr>
            <w:r w:rsidRPr="00116E4D">
              <w:rPr>
                <w:sz w:val="20"/>
                <w:szCs w:val="20"/>
                <w:lang w:eastAsia="es-ES"/>
              </w:rPr>
              <w:t>9</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tcPr>
          <w:p w:rsidR="00E96AF7" w:rsidRPr="00116E4D" w:rsidRDefault="00E96AF7" w:rsidP="00116E4D">
            <w:pPr>
              <w:pStyle w:val="Sinespaciado"/>
              <w:rPr>
                <w:sz w:val="20"/>
                <w:szCs w:val="20"/>
                <w:lang w:eastAsia="es-ES"/>
              </w:rPr>
            </w:pPr>
            <w:r w:rsidRPr="00116E4D">
              <w:rPr>
                <w:sz w:val="20"/>
                <w:szCs w:val="20"/>
                <w:lang w:eastAsia="es-ES"/>
              </w:rPr>
              <w:t>5.12.2 Herramientas tecnológicas y de equipamiento para la protección civil.</w:t>
            </w:r>
          </w:p>
        </w:tc>
        <w:tc>
          <w:tcPr>
            <w:tcW w:w="3119" w:type="dxa"/>
          </w:tcPr>
          <w:p w:rsidR="00E96AF7" w:rsidRPr="00116E4D" w:rsidRDefault="00E96AF7" w:rsidP="00116E4D">
            <w:pPr>
              <w:pStyle w:val="Sinespaciado"/>
              <w:rPr>
                <w:sz w:val="20"/>
                <w:szCs w:val="20"/>
                <w:lang w:eastAsia="es-ES"/>
              </w:rPr>
            </w:pPr>
            <w:r w:rsidRPr="00116E4D">
              <w:rPr>
                <w:sz w:val="20"/>
                <w:szCs w:val="20"/>
                <w:lang w:eastAsia="es-ES"/>
              </w:rPr>
              <w:t>Construcción de una base de bomberos para cobertura de las Zonas 3, 4 y 5 del Municipio, con fondos federales de FOPREDEN.</w:t>
            </w:r>
          </w:p>
        </w:tc>
        <w:tc>
          <w:tcPr>
            <w:tcW w:w="618" w:type="dxa"/>
          </w:tcPr>
          <w:p w:rsidR="00E96AF7" w:rsidRPr="00116E4D" w:rsidRDefault="00E96AF7" w:rsidP="00116E4D">
            <w:pPr>
              <w:pStyle w:val="Sinespaciado"/>
              <w:rPr>
                <w:sz w:val="20"/>
                <w:szCs w:val="20"/>
                <w:lang w:eastAsia="es-ES"/>
              </w:rPr>
            </w:pPr>
          </w:p>
        </w:tc>
        <w:tc>
          <w:tcPr>
            <w:tcW w:w="900" w:type="dxa"/>
          </w:tcPr>
          <w:p w:rsidR="00E96AF7" w:rsidRPr="00116E4D" w:rsidRDefault="00E96AF7" w:rsidP="00116E4D">
            <w:pPr>
              <w:pStyle w:val="Sinespaciado"/>
              <w:rPr>
                <w:sz w:val="20"/>
                <w:szCs w:val="20"/>
                <w:lang w:eastAsia="es-ES"/>
              </w:rPr>
            </w:pPr>
          </w:p>
        </w:tc>
        <w:tc>
          <w:tcPr>
            <w:tcW w:w="750"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1842" w:type="dxa"/>
          </w:tcPr>
          <w:p w:rsidR="00E96AF7" w:rsidRPr="00116E4D" w:rsidRDefault="00E96AF7" w:rsidP="00116E4D">
            <w:pPr>
              <w:pStyle w:val="Sinespaciado"/>
              <w:rPr>
                <w:sz w:val="16"/>
                <w:szCs w:val="16"/>
                <w:lang w:eastAsia="es-ES"/>
              </w:rPr>
            </w:pPr>
            <w:r w:rsidRPr="00116E4D">
              <w:rPr>
                <w:sz w:val="16"/>
                <w:szCs w:val="16"/>
                <w:lang w:eastAsia="es-ES"/>
              </w:rPr>
              <w:t>Prestación eficiente y oportuna del servicio de protección civil.</w:t>
            </w:r>
          </w:p>
        </w:tc>
        <w:tc>
          <w:tcPr>
            <w:tcW w:w="648" w:type="dxa"/>
          </w:tcPr>
          <w:p w:rsidR="00E96AF7" w:rsidRPr="00116E4D" w:rsidRDefault="00E96AF7" w:rsidP="00116E4D">
            <w:pPr>
              <w:pStyle w:val="Sinespaciado"/>
              <w:rPr>
                <w:sz w:val="20"/>
                <w:szCs w:val="20"/>
                <w:lang w:eastAsia="es-ES"/>
              </w:rPr>
            </w:pPr>
            <w:r w:rsidRPr="00116E4D">
              <w:rPr>
                <w:sz w:val="20"/>
                <w:szCs w:val="20"/>
                <w:lang w:eastAsia="es-ES"/>
              </w:rPr>
              <w:t>9,16</w:t>
            </w:r>
          </w:p>
        </w:tc>
      </w:tr>
      <w:tr w:rsidR="00E96AF7" w:rsidRPr="003B4A2A" w:rsidTr="00116E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023"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 xml:space="preserve">5.12.3 Actualización del Atlas de Riesgo </w:t>
            </w:r>
          </w:p>
        </w:tc>
        <w:tc>
          <w:tcPr>
            <w:tcW w:w="3119"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Actualización  del Atlas de Riesgos  con validación oficial por el CENAPRED (Centro Nacional de Prevención de Desastres). Con fondos federales del FOPREDEN</w:t>
            </w:r>
          </w:p>
        </w:tc>
        <w:tc>
          <w:tcPr>
            <w:tcW w:w="618" w:type="dxa"/>
            <w:shd w:val="clear" w:color="auto" w:fill="FFFFFF" w:themeFill="background1"/>
          </w:tcPr>
          <w:p w:rsidR="00E96AF7" w:rsidRPr="00116E4D" w:rsidRDefault="00E96AF7" w:rsidP="00116E4D">
            <w:pPr>
              <w:pStyle w:val="Sinespaciado"/>
              <w:rPr>
                <w:sz w:val="20"/>
                <w:szCs w:val="20"/>
                <w:lang w:eastAsia="es-ES"/>
              </w:rPr>
            </w:pPr>
          </w:p>
        </w:tc>
        <w:tc>
          <w:tcPr>
            <w:tcW w:w="900"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X</w:t>
            </w:r>
          </w:p>
        </w:tc>
        <w:tc>
          <w:tcPr>
            <w:tcW w:w="750" w:type="dxa"/>
            <w:shd w:val="clear" w:color="auto" w:fill="FFFFFF" w:themeFill="background1"/>
          </w:tcPr>
          <w:p w:rsidR="00E96AF7" w:rsidRPr="00116E4D" w:rsidRDefault="00E96AF7" w:rsidP="00116E4D">
            <w:pPr>
              <w:pStyle w:val="Sinespaciado"/>
              <w:rPr>
                <w:sz w:val="20"/>
                <w:szCs w:val="20"/>
                <w:lang w:eastAsia="es-ES"/>
              </w:rPr>
            </w:pPr>
          </w:p>
        </w:tc>
        <w:tc>
          <w:tcPr>
            <w:tcW w:w="1842" w:type="dxa"/>
            <w:shd w:val="clear" w:color="auto" w:fill="FFFFFF" w:themeFill="background1"/>
          </w:tcPr>
          <w:p w:rsidR="00E96AF7" w:rsidRPr="00116E4D" w:rsidRDefault="00E96AF7" w:rsidP="00116E4D">
            <w:pPr>
              <w:pStyle w:val="Sinespaciado"/>
              <w:rPr>
                <w:sz w:val="16"/>
                <w:szCs w:val="16"/>
                <w:lang w:eastAsia="es-ES"/>
              </w:rPr>
            </w:pPr>
            <w:r w:rsidRPr="00116E4D">
              <w:rPr>
                <w:sz w:val="16"/>
                <w:szCs w:val="16"/>
                <w:lang w:eastAsia="es-ES"/>
              </w:rPr>
              <w:t xml:space="preserve">Reducción del porcentaje de percances anuales. </w:t>
            </w:r>
          </w:p>
        </w:tc>
        <w:tc>
          <w:tcPr>
            <w:tcW w:w="648" w:type="dxa"/>
            <w:shd w:val="clear" w:color="auto" w:fill="FFFFFF" w:themeFill="background1"/>
          </w:tcPr>
          <w:p w:rsidR="00E96AF7" w:rsidRPr="00116E4D" w:rsidRDefault="00E96AF7" w:rsidP="00116E4D">
            <w:pPr>
              <w:pStyle w:val="Sinespaciado"/>
              <w:rPr>
                <w:sz w:val="20"/>
                <w:szCs w:val="20"/>
                <w:lang w:eastAsia="es-ES"/>
              </w:rPr>
            </w:pPr>
            <w:r w:rsidRPr="00116E4D">
              <w:rPr>
                <w:sz w:val="20"/>
                <w:szCs w:val="20"/>
                <w:lang w:eastAsia="es-ES"/>
              </w:rPr>
              <w:t>9,16</w:t>
            </w:r>
          </w:p>
        </w:tc>
      </w:tr>
    </w:tbl>
    <w:p w:rsidR="00E96AF7" w:rsidRDefault="00E96AF7" w:rsidP="00E96AF7">
      <w:pPr>
        <w:spacing w:after="0" w:line="240" w:lineRule="auto"/>
        <w:rPr>
          <w:rFonts w:ascii="Arial" w:eastAsia="Times New Roman" w:hAnsi="Arial" w:cs="Arial"/>
          <w:sz w:val="24"/>
          <w:szCs w:val="24"/>
          <w:lang w:val="es-ES" w:eastAsia="es-ES"/>
        </w:rPr>
      </w:pPr>
    </w:p>
    <w:p w:rsidR="00116E4D" w:rsidRDefault="00116E4D" w:rsidP="00E96AF7">
      <w:pPr>
        <w:spacing w:after="0" w:line="240" w:lineRule="auto"/>
        <w:rPr>
          <w:rFonts w:ascii="Arial" w:eastAsia="Times New Roman" w:hAnsi="Arial" w:cs="Arial"/>
          <w:sz w:val="24"/>
          <w:szCs w:val="24"/>
          <w:lang w:val="es-ES" w:eastAsia="es-ES"/>
        </w:rPr>
      </w:pPr>
    </w:p>
    <w:p w:rsidR="00116E4D" w:rsidRPr="003B4A2A" w:rsidRDefault="00116E4D" w:rsidP="00E96AF7">
      <w:pPr>
        <w:spacing w:after="0" w:line="240" w:lineRule="auto"/>
        <w:rPr>
          <w:rFonts w:ascii="Arial" w:eastAsia="Times New Roman" w:hAnsi="Arial" w:cs="Arial"/>
          <w:sz w:val="24"/>
          <w:szCs w:val="24"/>
          <w:lang w:val="es-ES" w:eastAsia="es-ES"/>
        </w:rPr>
      </w:pPr>
    </w:p>
    <w:tbl>
      <w:tblPr>
        <w:tblW w:w="990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32"/>
        <w:gridCol w:w="2128"/>
        <w:gridCol w:w="900"/>
        <w:gridCol w:w="900"/>
        <w:gridCol w:w="900"/>
        <w:gridCol w:w="1440"/>
        <w:gridCol w:w="900"/>
      </w:tblGrid>
      <w:tr w:rsidR="00E96AF7" w:rsidRPr="003B4A2A" w:rsidTr="00E96AF7">
        <w:trPr>
          <w:trHeight w:val="609"/>
        </w:trPr>
        <w:tc>
          <w:tcPr>
            <w:tcW w:w="9900" w:type="dxa"/>
            <w:gridSpan w:val="7"/>
          </w:tcPr>
          <w:p w:rsidR="00E96AF7" w:rsidRPr="003B4A2A" w:rsidRDefault="00E96AF7" w:rsidP="00116E4D">
            <w:pPr>
              <w:pStyle w:val="Sinespaciado"/>
            </w:pPr>
            <w:r w:rsidRPr="003B4A2A">
              <w:lastRenderedPageBreak/>
              <w:t xml:space="preserve">Estrategia </w:t>
            </w:r>
          </w:p>
          <w:p w:rsidR="00E96AF7" w:rsidRPr="003B4A2A" w:rsidRDefault="00E96AF7" w:rsidP="00116E4D">
            <w:pPr>
              <w:pStyle w:val="Sinespaciado"/>
            </w:pPr>
            <w:r w:rsidRPr="00116E4D">
              <w:rPr>
                <w:b/>
              </w:rPr>
              <w:t>5.13.</w:t>
            </w:r>
            <w:r w:rsidRPr="003B4A2A">
              <w:t xml:space="preserve"> La prevención social del delito con carácter integral a partir del rescate del barrio.</w:t>
            </w:r>
          </w:p>
        </w:tc>
      </w:tr>
      <w:tr w:rsidR="00E96AF7" w:rsidRPr="003B4A2A" w:rsidTr="00E96AF7">
        <w:trPr>
          <w:gridAfter w:val="1"/>
          <w:wAfter w:w="900" w:type="dxa"/>
          <w:cantSplit/>
          <w:trHeight w:val="132"/>
        </w:trPr>
        <w:tc>
          <w:tcPr>
            <w:tcW w:w="2732"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2570A8"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LÍNEA DE ACCIÓN</w:t>
            </w:r>
          </w:p>
        </w:tc>
        <w:tc>
          <w:tcPr>
            <w:tcW w:w="2128"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1"/>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PROYECTOS O ACCIONES</w:t>
            </w:r>
          </w:p>
        </w:tc>
        <w:tc>
          <w:tcPr>
            <w:tcW w:w="2700" w:type="dxa"/>
            <w:gridSpan w:val="3"/>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ALCANCES</w:t>
            </w:r>
          </w:p>
        </w:tc>
        <w:tc>
          <w:tcPr>
            <w:tcW w:w="1440" w:type="dxa"/>
            <w:vMerge w:val="restart"/>
            <w:shd w:val="clear" w:color="auto" w:fill="548DD4"/>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spacing w:after="0" w:line="240" w:lineRule="auto"/>
              <w:jc w:val="center"/>
              <w:rPr>
                <w:rFonts w:ascii="Arial" w:eastAsia="Times New Roman" w:hAnsi="Arial" w:cs="Arial"/>
                <w:b/>
                <w:sz w:val="16"/>
                <w:szCs w:val="16"/>
                <w:lang w:val="es-ES" w:eastAsia="es-ES"/>
              </w:rPr>
            </w:pPr>
            <w:r w:rsidRPr="003B4A2A">
              <w:rPr>
                <w:rFonts w:ascii="Arial" w:eastAsia="Times New Roman" w:hAnsi="Arial" w:cs="Arial"/>
                <w:b/>
                <w:sz w:val="16"/>
                <w:szCs w:val="16"/>
                <w:lang w:val="es-ES" w:eastAsia="es-ES"/>
              </w:rPr>
              <w:t>INDICADORES DE REFERENCIA</w:t>
            </w:r>
          </w:p>
        </w:tc>
      </w:tr>
      <w:tr w:rsidR="00E96AF7" w:rsidRPr="003B4A2A" w:rsidTr="00E96AF7">
        <w:trPr>
          <w:cantSplit/>
        </w:trPr>
        <w:tc>
          <w:tcPr>
            <w:tcW w:w="2732"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2128"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CORTO</w:t>
            </w:r>
          </w:p>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1  A  3 AÑOS</w:t>
            </w: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MEDIANO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DE 3  A 6</w:t>
            </w:r>
            <w:r w:rsidR="00E96AF7" w:rsidRPr="003B4A2A">
              <w:rPr>
                <w:rFonts w:ascii="Arial" w:eastAsia="Times New Roman" w:hAnsi="Arial" w:cs="Arial"/>
                <w:b/>
                <w:sz w:val="12"/>
                <w:szCs w:val="12"/>
                <w:lang w:val="es-ES" w:eastAsia="es-ES"/>
              </w:rPr>
              <w:t xml:space="preserve"> AÑOS</w:t>
            </w:r>
          </w:p>
        </w:tc>
        <w:tc>
          <w:tcPr>
            <w:tcW w:w="900" w:type="dxa"/>
            <w:shd w:val="clear" w:color="auto" w:fill="4F81BD"/>
          </w:tcPr>
          <w:p w:rsidR="00E96AF7" w:rsidRPr="003B4A2A" w:rsidRDefault="00E96AF7" w:rsidP="00E96AF7">
            <w:pPr>
              <w:spacing w:after="0" w:line="240" w:lineRule="auto"/>
              <w:jc w:val="center"/>
              <w:rPr>
                <w:rFonts w:ascii="Arial" w:eastAsia="Times New Roman" w:hAnsi="Arial" w:cs="Arial"/>
                <w:b/>
                <w:sz w:val="12"/>
                <w:szCs w:val="12"/>
                <w:lang w:val="es-ES" w:eastAsia="es-ES"/>
              </w:rPr>
            </w:pPr>
            <w:r w:rsidRPr="003B4A2A">
              <w:rPr>
                <w:rFonts w:ascii="Arial" w:eastAsia="Times New Roman" w:hAnsi="Arial" w:cs="Arial"/>
                <w:b/>
                <w:sz w:val="12"/>
                <w:szCs w:val="12"/>
                <w:lang w:val="es-ES" w:eastAsia="es-ES"/>
              </w:rPr>
              <w:t>LARGO PLAZO</w:t>
            </w:r>
          </w:p>
          <w:p w:rsidR="00E96AF7" w:rsidRPr="003B4A2A" w:rsidRDefault="00576E24" w:rsidP="00E96AF7">
            <w:pPr>
              <w:spacing w:after="0" w:line="240" w:lineRule="auto"/>
              <w:jc w:val="center"/>
              <w:rPr>
                <w:rFonts w:ascii="Arial" w:eastAsia="Times New Roman" w:hAnsi="Arial" w:cs="Arial"/>
                <w:b/>
                <w:sz w:val="12"/>
                <w:szCs w:val="12"/>
                <w:lang w:val="es-ES" w:eastAsia="es-ES"/>
              </w:rPr>
            </w:pPr>
            <w:r>
              <w:rPr>
                <w:rFonts w:ascii="Arial" w:eastAsia="Times New Roman" w:hAnsi="Arial" w:cs="Arial"/>
                <w:b/>
                <w:sz w:val="12"/>
                <w:szCs w:val="12"/>
                <w:lang w:val="es-ES" w:eastAsia="es-ES"/>
              </w:rPr>
              <w:t>MÁS DE 10</w:t>
            </w:r>
            <w:r w:rsidR="00E96AF7" w:rsidRPr="003B4A2A">
              <w:rPr>
                <w:rFonts w:ascii="Arial" w:eastAsia="Times New Roman" w:hAnsi="Arial" w:cs="Arial"/>
                <w:b/>
                <w:sz w:val="12"/>
                <w:szCs w:val="12"/>
                <w:lang w:val="es-ES" w:eastAsia="es-ES"/>
              </w:rPr>
              <w:t xml:space="preserve"> AÑOS</w:t>
            </w:r>
          </w:p>
        </w:tc>
        <w:tc>
          <w:tcPr>
            <w:tcW w:w="1440" w:type="dxa"/>
            <w:vMerge/>
          </w:tcPr>
          <w:p w:rsidR="00E96AF7" w:rsidRPr="003B4A2A" w:rsidRDefault="00E96AF7" w:rsidP="00E96AF7">
            <w:pPr>
              <w:spacing w:after="0" w:line="240" w:lineRule="auto"/>
              <w:jc w:val="both"/>
              <w:rPr>
                <w:rFonts w:ascii="Arial" w:eastAsia="Times New Roman" w:hAnsi="Arial" w:cs="Arial"/>
                <w:sz w:val="16"/>
                <w:szCs w:val="16"/>
                <w:lang w:val="es-ES" w:eastAsia="es-ES"/>
              </w:rPr>
            </w:pPr>
          </w:p>
        </w:tc>
        <w:tc>
          <w:tcPr>
            <w:tcW w:w="900" w:type="dxa"/>
          </w:tcPr>
          <w:p w:rsidR="00E96AF7" w:rsidRPr="003B4A2A" w:rsidRDefault="00E96AF7" w:rsidP="00E96AF7">
            <w:pPr>
              <w:spacing w:after="0" w:line="240" w:lineRule="auto"/>
              <w:jc w:val="center"/>
              <w:rPr>
                <w:rFonts w:ascii="Arial" w:eastAsia="Times New Roman" w:hAnsi="Arial" w:cs="Arial"/>
                <w:b/>
                <w:sz w:val="16"/>
                <w:szCs w:val="16"/>
                <w:lang w:val="es-ES" w:eastAsia="es-ES"/>
              </w:rPr>
            </w:pPr>
          </w:p>
          <w:p w:rsidR="00E96AF7" w:rsidRPr="003B4A2A" w:rsidRDefault="00E96AF7" w:rsidP="00E96AF7">
            <w:pPr>
              <w:keepNext/>
              <w:spacing w:after="0" w:line="240" w:lineRule="auto"/>
              <w:jc w:val="center"/>
              <w:outlineLvl w:val="0"/>
              <w:rPr>
                <w:rFonts w:ascii="Arial" w:eastAsia="Times New Roman" w:hAnsi="Arial" w:cs="Arial"/>
                <w:b/>
                <w:sz w:val="20"/>
                <w:szCs w:val="16"/>
                <w:lang w:val="es-ES" w:eastAsia="es-ES"/>
              </w:rPr>
            </w:pPr>
            <w:r w:rsidRPr="003B4A2A">
              <w:rPr>
                <w:rFonts w:ascii="Arial" w:eastAsia="Times New Roman" w:hAnsi="Arial" w:cs="Arial"/>
                <w:b/>
                <w:sz w:val="20"/>
                <w:szCs w:val="16"/>
                <w:lang w:val="es-ES" w:eastAsia="es-ES"/>
              </w:rPr>
              <w:t>ODS</w:t>
            </w:r>
          </w:p>
        </w:tc>
      </w:tr>
      <w:tr w:rsidR="00E96AF7" w:rsidRPr="003B4A2A" w:rsidTr="00E96A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c>
          <w:tcPr>
            <w:tcW w:w="2732" w:type="dxa"/>
          </w:tcPr>
          <w:p w:rsidR="00E96AF7" w:rsidRPr="00116E4D" w:rsidRDefault="00E96AF7" w:rsidP="00116E4D">
            <w:pPr>
              <w:pStyle w:val="Sinespaciado"/>
              <w:rPr>
                <w:sz w:val="20"/>
                <w:szCs w:val="20"/>
                <w:lang w:eastAsia="es-ES"/>
              </w:rPr>
            </w:pPr>
            <w:r w:rsidRPr="00116E4D">
              <w:rPr>
                <w:sz w:val="20"/>
                <w:szCs w:val="20"/>
                <w:lang w:eastAsia="es-ES"/>
              </w:rPr>
              <w:t>5.13.1. Agendas locales integrales y con perspectiva de género en programas municipales de prevención del delito.</w:t>
            </w:r>
          </w:p>
        </w:tc>
        <w:tc>
          <w:tcPr>
            <w:tcW w:w="2128" w:type="dxa"/>
          </w:tcPr>
          <w:p w:rsidR="00E96AF7" w:rsidRPr="00116E4D" w:rsidRDefault="00E96AF7" w:rsidP="00116E4D">
            <w:pPr>
              <w:pStyle w:val="Sinespaciado"/>
              <w:rPr>
                <w:sz w:val="20"/>
                <w:szCs w:val="20"/>
                <w:lang w:eastAsia="es-ES"/>
              </w:rPr>
            </w:pPr>
            <w:r w:rsidRPr="00116E4D">
              <w:rPr>
                <w:sz w:val="20"/>
                <w:szCs w:val="20"/>
                <w:lang w:eastAsia="es-ES"/>
              </w:rPr>
              <w:t>Proyecto de "Campaña permanente para la Prevención del Delito", dirigido a niñas y niños. Dirección de Prevención Social.</w:t>
            </w: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X</w:t>
            </w:r>
          </w:p>
        </w:tc>
        <w:tc>
          <w:tcPr>
            <w:tcW w:w="900" w:type="dxa"/>
          </w:tcPr>
          <w:p w:rsidR="00E96AF7" w:rsidRPr="00116E4D" w:rsidRDefault="00E96AF7" w:rsidP="00116E4D">
            <w:pPr>
              <w:pStyle w:val="Sinespaciado"/>
              <w:rPr>
                <w:sz w:val="20"/>
                <w:szCs w:val="20"/>
                <w:lang w:eastAsia="es-ES"/>
              </w:rPr>
            </w:pPr>
          </w:p>
        </w:tc>
        <w:tc>
          <w:tcPr>
            <w:tcW w:w="900" w:type="dxa"/>
          </w:tcPr>
          <w:p w:rsidR="00E96AF7" w:rsidRPr="00116E4D" w:rsidRDefault="00E96AF7" w:rsidP="00116E4D">
            <w:pPr>
              <w:pStyle w:val="Sinespaciado"/>
              <w:rPr>
                <w:sz w:val="20"/>
                <w:szCs w:val="20"/>
                <w:lang w:eastAsia="es-ES"/>
              </w:rPr>
            </w:pPr>
          </w:p>
        </w:tc>
        <w:tc>
          <w:tcPr>
            <w:tcW w:w="1440" w:type="dxa"/>
          </w:tcPr>
          <w:p w:rsidR="00E96AF7" w:rsidRPr="00116E4D" w:rsidRDefault="00E96AF7" w:rsidP="00116E4D">
            <w:pPr>
              <w:pStyle w:val="Sinespaciado"/>
              <w:rPr>
                <w:sz w:val="16"/>
                <w:szCs w:val="16"/>
                <w:lang w:eastAsia="es-ES"/>
              </w:rPr>
            </w:pPr>
            <w:r w:rsidRPr="00116E4D">
              <w:rPr>
                <w:sz w:val="16"/>
                <w:szCs w:val="16"/>
                <w:lang w:eastAsia="es-ES"/>
              </w:rPr>
              <w:t>Reducción del porcentaje de jóvenes en conflicto con la ley</w:t>
            </w:r>
            <w:r w:rsidR="002D0A2E" w:rsidRPr="00116E4D">
              <w:rPr>
                <w:sz w:val="16"/>
                <w:szCs w:val="16"/>
                <w:lang w:eastAsia="es-ES"/>
              </w:rPr>
              <w:t>.</w:t>
            </w:r>
          </w:p>
        </w:tc>
        <w:tc>
          <w:tcPr>
            <w:tcW w:w="900" w:type="dxa"/>
          </w:tcPr>
          <w:p w:rsidR="00E96AF7" w:rsidRPr="00116E4D" w:rsidRDefault="00E96AF7" w:rsidP="00116E4D">
            <w:pPr>
              <w:pStyle w:val="Sinespaciado"/>
              <w:rPr>
                <w:sz w:val="20"/>
                <w:szCs w:val="20"/>
                <w:lang w:eastAsia="es-ES"/>
              </w:rPr>
            </w:pPr>
            <w:r w:rsidRPr="00116E4D">
              <w:rPr>
                <w:sz w:val="20"/>
                <w:szCs w:val="20"/>
                <w:lang w:eastAsia="es-ES"/>
              </w:rPr>
              <w:t>4,16</w:t>
            </w:r>
          </w:p>
        </w:tc>
      </w:tr>
    </w:tbl>
    <w:p w:rsidR="00E96AF7" w:rsidRPr="00116E4D" w:rsidRDefault="00E96AF7" w:rsidP="00E96AF7">
      <w:pPr>
        <w:spacing w:after="0" w:line="240" w:lineRule="auto"/>
        <w:rPr>
          <w:rFonts w:ascii="Arial" w:eastAsia="Times New Roman" w:hAnsi="Arial" w:cs="Arial"/>
          <w:sz w:val="24"/>
          <w:szCs w:val="24"/>
          <w:lang w:val="es-ES" w:eastAsia="es-ES"/>
        </w:rPr>
      </w:pPr>
    </w:p>
    <w:p w:rsidR="00647E76" w:rsidRPr="00116E4D" w:rsidRDefault="00647E76" w:rsidP="00B23729">
      <w:pPr>
        <w:pStyle w:val="Sinespaciado"/>
        <w:rPr>
          <w:b/>
          <w:sz w:val="28"/>
          <w:szCs w:val="28"/>
        </w:rPr>
      </w:pPr>
    </w:p>
    <w:p w:rsidR="00116E4D" w:rsidRPr="00116E4D" w:rsidRDefault="00116E4D" w:rsidP="00116E4D">
      <w:pPr>
        <w:pStyle w:val="Sinespaciado"/>
        <w:rPr>
          <w:sz w:val="20"/>
          <w:lang w:eastAsia="es-ES"/>
        </w:rPr>
      </w:pPr>
    </w:p>
    <w:p w:rsidR="00116E4D" w:rsidRDefault="00116E4D" w:rsidP="00116E4D">
      <w:pPr>
        <w:pStyle w:val="Sinespaciado"/>
        <w:rPr>
          <w:lang w:val="es-MX"/>
        </w:rPr>
      </w:pPr>
      <w:r>
        <w:rPr>
          <w:lang w:val="es-MX"/>
        </w:rPr>
        <w:br w:type="page"/>
      </w:r>
    </w:p>
    <w:p w:rsidR="00D42BFE" w:rsidRPr="00D42BFE" w:rsidRDefault="00D42BFE" w:rsidP="00D42BFE">
      <w:pPr>
        <w:pStyle w:val="Sinespaciado"/>
        <w:rPr>
          <w:b/>
          <w:szCs w:val="24"/>
          <w:lang w:eastAsia="es-ES"/>
        </w:rPr>
      </w:pPr>
      <w:r w:rsidRPr="00D42BFE">
        <w:rPr>
          <w:b/>
          <w:szCs w:val="24"/>
        </w:rPr>
        <w:lastRenderedPageBreak/>
        <w:t xml:space="preserve">Eje VI. </w:t>
      </w:r>
      <w:r w:rsidRPr="00D42BFE">
        <w:rPr>
          <w:b/>
          <w:i/>
          <w:szCs w:val="24"/>
          <w:lang w:eastAsia="es-ES"/>
        </w:rPr>
        <w:t xml:space="preserve">Buen Gobierno, participación ciudadana, transparencia y rendición de cuentas. </w:t>
      </w:r>
    </w:p>
    <w:p w:rsidR="00647E76" w:rsidRPr="003B4A2A" w:rsidRDefault="00647E76" w:rsidP="00B23729">
      <w:pPr>
        <w:pStyle w:val="Sinespaciado"/>
        <w:rPr>
          <w:b/>
          <w:color w:val="0000FF"/>
          <w:sz w:val="28"/>
          <w:szCs w:val="28"/>
        </w:rPr>
      </w:pPr>
    </w:p>
    <w:tbl>
      <w:tblPr>
        <w:tblW w:w="9356"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10"/>
        <w:gridCol w:w="2268"/>
        <w:gridCol w:w="709"/>
        <w:gridCol w:w="709"/>
        <w:gridCol w:w="708"/>
        <w:gridCol w:w="1843"/>
        <w:gridCol w:w="709"/>
      </w:tblGrid>
      <w:tr w:rsidR="00654DB9" w:rsidRPr="00F1742D" w:rsidTr="00654DB9">
        <w:trPr>
          <w:trHeight w:val="537"/>
        </w:trPr>
        <w:tc>
          <w:tcPr>
            <w:tcW w:w="9356" w:type="dxa"/>
            <w:gridSpan w:val="7"/>
            <w:shd w:val="clear" w:color="auto" w:fill="auto"/>
            <w:vAlign w:val="center"/>
          </w:tcPr>
          <w:p w:rsidR="00654DB9" w:rsidRPr="00387104" w:rsidRDefault="00654DB9" w:rsidP="00654DB9">
            <w:pPr>
              <w:pStyle w:val="Sinespaciado"/>
              <w:rPr>
                <w:lang w:eastAsia="es-MX"/>
              </w:rPr>
            </w:pPr>
            <w:r w:rsidRPr="00387104">
              <w:rPr>
                <w:b/>
                <w:lang w:eastAsia="es-MX"/>
              </w:rPr>
              <w:t>6.1.</w:t>
            </w:r>
            <w:r w:rsidRPr="00387104">
              <w:rPr>
                <w:lang w:eastAsia="es-MX"/>
              </w:rPr>
              <w:t xml:space="preserve"> Tecnologías de la información para eficientar la gestión pública.</w:t>
            </w:r>
          </w:p>
        </w:tc>
      </w:tr>
      <w:tr w:rsidR="00654DB9" w:rsidRPr="00F1742D" w:rsidTr="00654DB9">
        <w:trPr>
          <w:trHeight w:val="465"/>
        </w:trPr>
        <w:tc>
          <w:tcPr>
            <w:tcW w:w="2410" w:type="dxa"/>
            <w:vMerge w:val="restart"/>
            <w:shd w:val="clear" w:color="auto" w:fill="4F81BD" w:themeFill="accent1"/>
            <w:vAlign w:val="center"/>
          </w:tcPr>
          <w:p w:rsidR="00654DB9" w:rsidRPr="00F1742D" w:rsidRDefault="00654DB9" w:rsidP="00654DB9">
            <w:pPr>
              <w:spacing w:after="0" w:line="240" w:lineRule="auto"/>
              <w:jc w:val="center"/>
              <w:rPr>
                <w:rFonts w:ascii="Arial" w:eastAsia="Times New Roman" w:hAnsi="Arial" w:cs="Arial"/>
                <w:color w:val="000000"/>
                <w:lang w:eastAsia="es-MX"/>
              </w:rPr>
            </w:pPr>
            <w:r>
              <w:rPr>
                <w:rFonts w:ascii="Arial" w:eastAsia="Times New Roman" w:hAnsi="Arial" w:cs="Arial"/>
                <w:color w:val="000000"/>
                <w:lang w:eastAsia="es-MX"/>
              </w:rPr>
              <w:t>LINEA DE ACCION</w:t>
            </w:r>
          </w:p>
        </w:tc>
        <w:tc>
          <w:tcPr>
            <w:tcW w:w="2268" w:type="dxa"/>
            <w:vMerge w:val="restart"/>
            <w:shd w:val="clear" w:color="auto" w:fill="4F81BD" w:themeFill="accent1"/>
            <w:vAlign w:val="center"/>
          </w:tcPr>
          <w:p w:rsidR="00654DB9" w:rsidRPr="00F1742D" w:rsidRDefault="00654DB9" w:rsidP="00654DB9">
            <w:pPr>
              <w:spacing w:after="0" w:line="240" w:lineRule="auto"/>
              <w:jc w:val="center"/>
              <w:rPr>
                <w:rFonts w:ascii="Calibri" w:eastAsia="Times New Roman" w:hAnsi="Calibri" w:cs="Times New Roman"/>
                <w:sz w:val="20"/>
                <w:szCs w:val="20"/>
                <w:lang w:eastAsia="es-MX"/>
              </w:rPr>
            </w:pPr>
            <w:r>
              <w:rPr>
                <w:rFonts w:ascii="Calibri" w:eastAsia="Times New Roman" w:hAnsi="Calibri" w:cs="Times New Roman"/>
                <w:sz w:val="20"/>
                <w:szCs w:val="20"/>
                <w:lang w:eastAsia="es-MX"/>
              </w:rPr>
              <w:t>PROYECTOS O ACCIONES</w:t>
            </w:r>
          </w:p>
        </w:tc>
        <w:tc>
          <w:tcPr>
            <w:tcW w:w="2126" w:type="dxa"/>
            <w:gridSpan w:val="3"/>
            <w:shd w:val="clear" w:color="auto" w:fill="4F81BD" w:themeFill="accent1"/>
            <w:noWrap/>
            <w:vAlign w:val="center"/>
          </w:tcPr>
          <w:p w:rsidR="00654DB9" w:rsidRPr="00F1742D" w:rsidRDefault="00654DB9" w:rsidP="00654DB9">
            <w:pPr>
              <w:spacing w:after="0" w:line="240" w:lineRule="auto"/>
              <w:jc w:val="center"/>
              <w:rPr>
                <w:rFonts w:ascii="Calibri" w:eastAsia="Times New Roman" w:hAnsi="Calibri" w:cs="Times New Roman"/>
                <w:color w:val="000000"/>
                <w:sz w:val="20"/>
                <w:szCs w:val="20"/>
                <w:lang w:eastAsia="es-MX"/>
              </w:rPr>
            </w:pPr>
            <w:r>
              <w:rPr>
                <w:rFonts w:ascii="Calibri" w:eastAsia="Times New Roman" w:hAnsi="Calibri" w:cs="Times New Roman"/>
                <w:color w:val="000000"/>
                <w:sz w:val="20"/>
                <w:szCs w:val="20"/>
                <w:lang w:eastAsia="es-MX"/>
              </w:rPr>
              <w:t>ALCANCES</w:t>
            </w:r>
          </w:p>
        </w:tc>
        <w:tc>
          <w:tcPr>
            <w:tcW w:w="1843" w:type="dxa"/>
            <w:vMerge w:val="restart"/>
            <w:shd w:val="clear" w:color="auto" w:fill="4F81BD" w:themeFill="accent1"/>
            <w:vAlign w:val="center"/>
          </w:tcPr>
          <w:p w:rsidR="00654DB9" w:rsidRPr="00F1742D" w:rsidRDefault="00654DB9" w:rsidP="00654DB9">
            <w:pPr>
              <w:pStyle w:val="Sinespaciado"/>
              <w:rPr>
                <w:rFonts w:ascii="Calibri" w:eastAsia="Times New Roman" w:hAnsi="Calibri" w:cs="Times New Roman"/>
                <w:color w:val="000000"/>
                <w:sz w:val="20"/>
                <w:szCs w:val="20"/>
                <w:lang w:eastAsia="es-MX"/>
              </w:rPr>
            </w:pPr>
            <w:r>
              <w:rPr>
                <w:rFonts w:ascii="Calibri" w:eastAsia="Times New Roman" w:hAnsi="Calibri" w:cs="Times New Roman"/>
                <w:color w:val="000000"/>
                <w:sz w:val="20"/>
                <w:szCs w:val="20"/>
                <w:lang w:eastAsia="es-MX"/>
              </w:rPr>
              <w:t>INDICADORES DE REFERENCIA</w:t>
            </w:r>
          </w:p>
        </w:tc>
        <w:tc>
          <w:tcPr>
            <w:tcW w:w="709" w:type="dxa"/>
            <w:vMerge w:val="restart"/>
            <w:shd w:val="clear" w:color="auto" w:fill="4F81BD" w:themeFill="accent1"/>
            <w:vAlign w:val="center"/>
          </w:tcPr>
          <w:p w:rsidR="00654DB9" w:rsidRPr="00F1742D" w:rsidRDefault="00654DB9" w:rsidP="00654DB9">
            <w:pPr>
              <w:spacing w:after="0" w:line="240" w:lineRule="auto"/>
              <w:jc w:val="center"/>
              <w:rPr>
                <w:rFonts w:ascii="Calibri" w:eastAsia="Times New Roman" w:hAnsi="Calibri" w:cs="Times New Roman"/>
                <w:color w:val="000000"/>
                <w:sz w:val="20"/>
                <w:szCs w:val="20"/>
                <w:lang w:eastAsia="es-MX"/>
              </w:rPr>
            </w:pPr>
            <w:r>
              <w:rPr>
                <w:rFonts w:ascii="Calibri" w:eastAsia="Times New Roman" w:hAnsi="Calibri" w:cs="Times New Roman"/>
                <w:color w:val="000000"/>
                <w:sz w:val="20"/>
                <w:szCs w:val="20"/>
                <w:lang w:eastAsia="es-MX"/>
              </w:rPr>
              <w:t>ODS</w:t>
            </w:r>
          </w:p>
        </w:tc>
      </w:tr>
      <w:tr w:rsidR="00654DB9" w:rsidRPr="00F1742D" w:rsidTr="00654DB9">
        <w:trPr>
          <w:trHeight w:val="465"/>
        </w:trPr>
        <w:tc>
          <w:tcPr>
            <w:tcW w:w="2410" w:type="dxa"/>
            <w:vMerge/>
            <w:shd w:val="clear" w:color="auto" w:fill="4F81BD" w:themeFill="accent1"/>
            <w:vAlign w:val="center"/>
          </w:tcPr>
          <w:p w:rsidR="00654DB9" w:rsidRDefault="00654DB9" w:rsidP="00654DB9">
            <w:pPr>
              <w:spacing w:after="0" w:line="240" w:lineRule="auto"/>
              <w:jc w:val="center"/>
              <w:rPr>
                <w:rFonts w:ascii="Arial" w:eastAsia="Times New Roman" w:hAnsi="Arial" w:cs="Arial"/>
                <w:color w:val="000000"/>
                <w:lang w:eastAsia="es-MX"/>
              </w:rPr>
            </w:pPr>
          </w:p>
        </w:tc>
        <w:tc>
          <w:tcPr>
            <w:tcW w:w="2268" w:type="dxa"/>
            <w:vMerge/>
            <w:shd w:val="clear" w:color="auto" w:fill="4F81BD" w:themeFill="accent1"/>
            <w:vAlign w:val="center"/>
          </w:tcPr>
          <w:p w:rsidR="00654DB9" w:rsidRDefault="00654DB9" w:rsidP="00654DB9">
            <w:pPr>
              <w:spacing w:after="0" w:line="240" w:lineRule="auto"/>
              <w:jc w:val="center"/>
              <w:rPr>
                <w:rFonts w:ascii="Calibri" w:eastAsia="Times New Roman" w:hAnsi="Calibri" w:cs="Times New Roman"/>
                <w:sz w:val="20"/>
                <w:szCs w:val="20"/>
                <w:lang w:eastAsia="es-MX"/>
              </w:rPr>
            </w:pPr>
          </w:p>
        </w:tc>
        <w:tc>
          <w:tcPr>
            <w:tcW w:w="709" w:type="dxa"/>
            <w:shd w:val="clear" w:color="auto" w:fill="4F81BD" w:themeFill="accent1"/>
            <w:noWrap/>
            <w:vAlign w:val="center"/>
          </w:tcPr>
          <w:p w:rsidR="00654DB9" w:rsidRPr="00654DB9" w:rsidRDefault="00654DB9" w:rsidP="00654DB9">
            <w:pPr>
              <w:spacing w:after="0" w:line="240" w:lineRule="auto"/>
              <w:jc w:val="center"/>
              <w:rPr>
                <w:rFonts w:ascii="Calibri" w:eastAsia="Times New Roman" w:hAnsi="Calibri" w:cs="Times New Roman"/>
                <w:color w:val="000000"/>
                <w:sz w:val="14"/>
                <w:szCs w:val="14"/>
                <w:lang w:eastAsia="es-MX"/>
              </w:rPr>
            </w:pPr>
            <w:r w:rsidRPr="00654DB9">
              <w:rPr>
                <w:rFonts w:ascii="Calibri" w:eastAsia="Times New Roman" w:hAnsi="Calibri" w:cs="Times New Roman"/>
                <w:color w:val="000000"/>
                <w:sz w:val="14"/>
                <w:szCs w:val="14"/>
                <w:lang w:eastAsia="es-MX"/>
              </w:rPr>
              <w:t>CORTO 3 A 3 AÑOS</w:t>
            </w:r>
          </w:p>
        </w:tc>
        <w:tc>
          <w:tcPr>
            <w:tcW w:w="709" w:type="dxa"/>
            <w:shd w:val="clear" w:color="auto" w:fill="4F81BD" w:themeFill="accent1"/>
            <w:vAlign w:val="center"/>
          </w:tcPr>
          <w:p w:rsidR="00654DB9" w:rsidRPr="00654DB9" w:rsidRDefault="00654DB9" w:rsidP="00654DB9">
            <w:pPr>
              <w:spacing w:after="0" w:line="240" w:lineRule="auto"/>
              <w:jc w:val="center"/>
              <w:rPr>
                <w:rFonts w:ascii="Calibri" w:eastAsia="Times New Roman" w:hAnsi="Calibri" w:cs="Times New Roman"/>
                <w:color w:val="000000"/>
                <w:sz w:val="14"/>
                <w:szCs w:val="14"/>
                <w:lang w:eastAsia="es-MX"/>
              </w:rPr>
            </w:pPr>
            <w:r w:rsidRPr="00654DB9">
              <w:rPr>
                <w:rFonts w:ascii="Calibri" w:eastAsia="Times New Roman" w:hAnsi="Calibri" w:cs="Times New Roman"/>
                <w:color w:val="000000"/>
                <w:sz w:val="14"/>
                <w:szCs w:val="14"/>
                <w:lang w:eastAsia="es-MX"/>
              </w:rPr>
              <w:t>MEDIANO 3 A 6 AÑOS</w:t>
            </w:r>
          </w:p>
        </w:tc>
        <w:tc>
          <w:tcPr>
            <w:tcW w:w="708" w:type="dxa"/>
            <w:shd w:val="clear" w:color="auto" w:fill="4F81BD" w:themeFill="accent1"/>
            <w:vAlign w:val="center"/>
          </w:tcPr>
          <w:p w:rsidR="00654DB9" w:rsidRPr="00654DB9" w:rsidRDefault="00654DB9" w:rsidP="00654DB9">
            <w:pPr>
              <w:spacing w:after="0" w:line="240" w:lineRule="auto"/>
              <w:jc w:val="center"/>
              <w:rPr>
                <w:rFonts w:ascii="Calibri" w:eastAsia="Times New Roman" w:hAnsi="Calibri" w:cs="Times New Roman"/>
                <w:color w:val="000000"/>
                <w:sz w:val="14"/>
                <w:szCs w:val="14"/>
                <w:lang w:eastAsia="es-MX"/>
              </w:rPr>
            </w:pPr>
            <w:r w:rsidRPr="00654DB9">
              <w:rPr>
                <w:rFonts w:ascii="Calibri" w:eastAsia="Times New Roman" w:hAnsi="Calibri" w:cs="Times New Roman"/>
                <w:color w:val="000000"/>
                <w:sz w:val="14"/>
                <w:szCs w:val="14"/>
                <w:lang w:eastAsia="es-MX"/>
              </w:rPr>
              <w:t>LARGO MAS DE 10 AÑOS</w:t>
            </w:r>
          </w:p>
        </w:tc>
        <w:tc>
          <w:tcPr>
            <w:tcW w:w="1843" w:type="dxa"/>
            <w:vMerge/>
            <w:shd w:val="clear" w:color="auto" w:fill="4F81BD" w:themeFill="accent1"/>
            <w:vAlign w:val="center"/>
          </w:tcPr>
          <w:p w:rsidR="00654DB9" w:rsidRDefault="00654DB9" w:rsidP="00654DB9">
            <w:pPr>
              <w:spacing w:after="0" w:line="240" w:lineRule="auto"/>
              <w:jc w:val="center"/>
              <w:rPr>
                <w:rFonts w:ascii="Calibri" w:eastAsia="Times New Roman" w:hAnsi="Calibri" w:cs="Times New Roman"/>
                <w:color w:val="000000"/>
                <w:sz w:val="20"/>
                <w:szCs w:val="20"/>
                <w:lang w:eastAsia="es-MX"/>
              </w:rPr>
            </w:pPr>
          </w:p>
        </w:tc>
        <w:tc>
          <w:tcPr>
            <w:tcW w:w="709" w:type="dxa"/>
            <w:vMerge/>
            <w:shd w:val="clear" w:color="auto" w:fill="4F81BD" w:themeFill="accent1"/>
            <w:vAlign w:val="center"/>
          </w:tcPr>
          <w:p w:rsidR="00654DB9" w:rsidRDefault="00654DB9" w:rsidP="00654DB9">
            <w:pPr>
              <w:spacing w:after="0" w:line="240" w:lineRule="auto"/>
              <w:jc w:val="center"/>
              <w:rPr>
                <w:rFonts w:ascii="Calibri" w:eastAsia="Times New Roman" w:hAnsi="Calibri" w:cs="Times New Roman"/>
                <w:color w:val="000000"/>
                <w:sz w:val="20"/>
                <w:szCs w:val="20"/>
                <w:lang w:eastAsia="es-MX"/>
              </w:rPr>
            </w:pPr>
          </w:p>
        </w:tc>
      </w:tr>
      <w:tr w:rsidR="00654DB9" w:rsidRPr="00F1742D" w:rsidTr="00654DB9">
        <w:trPr>
          <w:trHeight w:val="765"/>
        </w:trPr>
        <w:tc>
          <w:tcPr>
            <w:tcW w:w="2410" w:type="dxa"/>
            <w:vMerge w:val="restart"/>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6.1.1. Eficiencia de la prestación de los servicios públicos a través del uso de tecnologías de la información.</w:t>
            </w:r>
          </w:p>
        </w:tc>
        <w:tc>
          <w:tcPr>
            <w:tcW w:w="2268"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Proyecto de eficiencia del servicio de padrón y licencias.</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708" w:type="dxa"/>
            <w:shd w:val="clear" w:color="auto" w:fill="auto"/>
            <w:vAlign w:val="center"/>
            <w:hideMark/>
          </w:tcPr>
          <w:p w:rsidR="00654DB9" w:rsidRPr="00387104" w:rsidRDefault="00654DB9" w:rsidP="00654DB9">
            <w:pPr>
              <w:pStyle w:val="Sinespaciado"/>
              <w:jc w:val="center"/>
              <w:rPr>
                <w:sz w:val="20"/>
                <w:szCs w:val="20"/>
                <w:lang w:eastAsia="es-MX"/>
              </w:rPr>
            </w:pPr>
          </w:p>
        </w:tc>
        <w:tc>
          <w:tcPr>
            <w:tcW w:w="1843" w:type="dxa"/>
            <w:shd w:val="clear" w:color="auto" w:fill="auto"/>
            <w:vAlign w:val="center"/>
            <w:hideMark/>
          </w:tcPr>
          <w:p w:rsidR="00654DB9" w:rsidRPr="00387104" w:rsidRDefault="00654DB9" w:rsidP="00654DB9">
            <w:pPr>
              <w:pStyle w:val="Sinespaciado"/>
              <w:rPr>
                <w:sz w:val="16"/>
                <w:szCs w:val="16"/>
                <w:lang w:eastAsia="es-MX"/>
              </w:rPr>
            </w:pPr>
            <w:r w:rsidRPr="00387104">
              <w:rPr>
                <w:sz w:val="16"/>
                <w:szCs w:val="16"/>
                <w:lang w:eastAsia="es-MX"/>
              </w:rPr>
              <w:t>Porcentaje de Servicios atendidos en 2016/total de servicios prestados *100</w:t>
            </w:r>
          </w:p>
        </w:tc>
        <w:tc>
          <w:tcPr>
            <w:tcW w:w="709"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16</w:t>
            </w:r>
          </w:p>
        </w:tc>
      </w:tr>
      <w:tr w:rsidR="00654DB9" w:rsidRPr="00F1742D" w:rsidTr="00654DB9">
        <w:trPr>
          <w:trHeight w:val="1155"/>
        </w:trPr>
        <w:tc>
          <w:tcPr>
            <w:tcW w:w="2410" w:type="dxa"/>
            <w:vMerge/>
            <w:vAlign w:val="center"/>
            <w:hideMark/>
          </w:tcPr>
          <w:p w:rsidR="00654DB9" w:rsidRPr="00387104" w:rsidRDefault="00654DB9" w:rsidP="00654DB9">
            <w:pPr>
              <w:pStyle w:val="Sinespaciado"/>
              <w:rPr>
                <w:sz w:val="20"/>
                <w:szCs w:val="20"/>
                <w:lang w:eastAsia="es-MX"/>
              </w:rPr>
            </w:pPr>
          </w:p>
        </w:tc>
        <w:tc>
          <w:tcPr>
            <w:tcW w:w="2268"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Digitalización de la bolsa de trabajo del Municipio de San Pedro Tlaquepaque.</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708" w:type="dxa"/>
            <w:shd w:val="clear" w:color="auto" w:fill="auto"/>
            <w:vAlign w:val="center"/>
            <w:hideMark/>
          </w:tcPr>
          <w:p w:rsidR="00654DB9" w:rsidRPr="00387104" w:rsidRDefault="00654DB9" w:rsidP="00654DB9">
            <w:pPr>
              <w:pStyle w:val="Sinespaciado"/>
              <w:jc w:val="center"/>
              <w:rPr>
                <w:sz w:val="20"/>
                <w:szCs w:val="20"/>
                <w:lang w:eastAsia="es-MX"/>
              </w:rPr>
            </w:pPr>
          </w:p>
        </w:tc>
        <w:tc>
          <w:tcPr>
            <w:tcW w:w="1843" w:type="dxa"/>
            <w:shd w:val="clear" w:color="auto" w:fill="auto"/>
            <w:vAlign w:val="center"/>
            <w:hideMark/>
          </w:tcPr>
          <w:p w:rsidR="00654DB9" w:rsidRPr="00387104" w:rsidRDefault="00654DB9" w:rsidP="00654DB9">
            <w:pPr>
              <w:pStyle w:val="Sinespaciado"/>
              <w:rPr>
                <w:sz w:val="16"/>
                <w:szCs w:val="16"/>
                <w:lang w:eastAsia="es-MX"/>
              </w:rPr>
            </w:pPr>
            <w:r w:rsidRPr="00387104">
              <w:rPr>
                <w:sz w:val="16"/>
                <w:szCs w:val="16"/>
                <w:lang w:eastAsia="es-MX"/>
              </w:rPr>
              <w:t>Número de buscadores de empleo, y vacantes ofrecidas 2015/Número de buscadores de empleo y vacantes ofrecidas 2016</w:t>
            </w:r>
          </w:p>
        </w:tc>
        <w:tc>
          <w:tcPr>
            <w:tcW w:w="709"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16</w:t>
            </w:r>
          </w:p>
        </w:tc>
      </w:tr>
      <w:tr w:rsidR="00654DB9" w:rsidRPr="00F1742D" w:rsidTr="00654DB9">
        <w:trPr>
          <w:trHeight w:val="990"/>
        </w:trPr>
        <w:tc>
          <w:tcPr>
            <w:tcW w:w="2410" w:type="dxa"/>
            <w:vMerge/>
            <w:vAlign w:val="center"/>
            <w:hideMark/>
          </w:tcPr>
          <w:p w:rsidR="00654DB9" w:rsidRPr="00387104" w:rsidRDefault="00654DB9" w:rsidP="00654DB9">
            <w:pPr>
              <w:pStyle w:val="Sinespaciado"/>
              <w:rPr>
                <w:sz w:val="20"/>
                <w:szCs w:val="20"/>
                <w:lang w:eastAsia="es-MX"/>
              </w:rPr>
            </w:pPr>
          </w:p>
        </w:tc>
        <w:tc>
          <w:tcPr>
            <w:tcW w:w="2268"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Proyecto de Portal Web Turística de Tlaquepaque. Correspondencia Indirecta, no tiene correspondencia directa en su eje</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708" w:type="dxa"/>
            <w:shd w:val="clear" w:color="auto" w:fill="auto"/>
            <w:vAlign w:val="center"/>
            <w:hideMark/>
          </w:tcPr>
          <w:p w:rsidR="00654DB9" w:rsidRPr="00387104" w:rsidRDefault="00654DB9" w:rsidP="00654DB9">
            <w:pPr>
              <w:pStyle w:val="Sinespaciado"/>
              <w:jc w:val="center"/>
              <w:rPr>
                <w:sz w:val="20"/>
                <w:szCs w:val="20"/>
                <w:lang w:eastAsia="es-MX"/>
              </w:rPr>
            </w:pPr>
          </w:p>
        </w:tc>
        <w:tc>
          <w:tcPr>
            <w:tcW w:w="1843" w:type="dxa"/>
            <w:shd w:val="clear" w:color="auto" w:fill="auto"/>
            <w:vAlign w:val="center"/>
            <w:hideMark/>
          </w:tcPr>
          <w:p w:rsidR="00654DB9" w:rsidRPr="00387104" w:rsidRDefault="00654DB9" w:rsidP="00654DB9">
            <w:pPr>
              <w:pStyle w:val="Sinespaciado"/>
              <w:rPr>
                <w:sz w:val="16"/>
                <w:szCs w:val="16"/>
                <w:lang w:eastAsia="es-MX"/>
              </w:rPr>
            </w:pPr>
            <w:r w:rsidRPr="00387104">
              <w:rPr>
                <w:sz w:val="16"/>
                <w:szCs w:val="16"/>
                <w:lang w:eastAsia="es-MX"/>
              </w:rPr>
              <w:t>promoción turística en relación a número de visitas a la pagina web</w:t>
            </w:r>
          </w:p>
        </w:tc>
        <w:tc>
          <w:tcPr>
            <w:tcW w:w="709"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16</w:t>
            </w:r>
          </w:p>
        </w:tc>
      </w:tr>
      <w:tr w:rsidR="00654DB9" w:rsidRPr="00F1742D" w:rsidTr="00654DB9">
        <w:trPr>
          <w:trHeight w:val="510"/>
        </w:trPr>
        <w:tc>
          <w:tcPr>
            <w:tcW w:w="2410" w:type="dxa"/>
            <w:vMerge/>
            <w:vAlign w:val="center"/>
            <w:hideMark/>
          </w:tcPr>
          <w:p w:rsidR="00654DB9" w:rsidRPr="00387104" w:rsidRDefault="00654DB9" w:rsidP="00654DB9">
            <w:pPr>
              <w:pStyle w:val="Sinespaciado"/>
              <w:rPr>
                <w:sz w:val="20"/>
                <w:szCs w:val="20"/>
                <w:lang w:eastAsia="es-MX"/>
              </w:rPr>
            </w:pPr>
          </w:p>
        </w:tc>
        <w:tc>
          <w:tcPr>
            <w:tcW w:w="2268"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Sistema de Información Económica Municipal.</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708" w:type="dxa"/>
            <w:shd w:val="clear" w:color="auto" w:fill="auto"/>
            <w:vAlign w:val="center"/>
            <w:hideMark/>
          </w:tcPr>
          <w:p w:rsidR="00654DB9" w:rsidRPr="00387104" w:rsidRDefault="00654DB9" w:rsidP="00654DB9">
            <w:pPr>
              <w:pStyle w:val="Sinespaciado"/>
              <w:jc w:val="center"/>
              <w:rPr>
                <w:sz w:val="20"/>
                <w:szCs w:val="20"/>
                <w:lang w:eastAsia="es-MX"/>
              </w:rPr>
            </w:pPr>
          </w:p>
        </w:tc>
        <w:tc>
          <w:tcPr>
            <w:tcW w:w="1843" w:type="dxa"/>
            <w:shd w:val="clear" w:color="auto" w:fill="auto"/>
            <w:vAlign w:val="center"/>
            <w:hideMark/>
          </w:tcPr>
          <w:p w:rsidR="00654DB9" w:rsidRPr="00387104" w:rsidRDefault="00654DB9" w:rsidP="00654DB9">
            <w:pPr>
              <w:pStyle w:val="Sinespaciado"/>
              <w:rPr>
                <w:sz w:val="16"/>
                <w:szCs w:val="16"/>
                <w:lang w:eastAsia="es-MX"/>
              </w:rPr>
            </w:pPr>
            <w:r w:rsidRPr="00387104">
              <w:rPr>
                <w:sz w:val="16"/>
                <w:szCs w:val="16"/>
                <w:lang w:eastAsia="es-MX"/>
              </w:rPr>
              <w:t>número de productos de información socioeconómica</w:t>
            </w:r>
          </w:p>
        </w:tc>
        <w:tc>
          <w:tcPr>
            <w:tcW w:w="709"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16</w:t>
            </w:r>
          </w:p>
        </w:tc>
      </w:tr>
      <w:tr w:rsidR="00654DB9" w:rsidRPr="00F1742D" w:rsidTr="00654DB9">
        <w:trPr>
          <w:trHeight w:val="300"/>
        </w:trPr>
        <w:tc>
          <w:tcPr>
            <w:tcW w:w="2410" w:type="dxa"/>
            <w:vMerge/>
            <w:vAlign w:val="center"/>
            <w:hideMark/>
          </w:tcPr>
          <w:p w:rsidR="00654DB9" w:rsidRPr="00387104" w:rsidRDefault="00654DB9" w:rsidP="00654DB9">
            <w:pPr>
              <w:pStyle w:val="Sinespaciado"/>
              <w:rPr>
                <w:sz w:val="20"/>
                <w:szCs w:val="20"/>
                <w:lang w:eastAsia="es-MX"/>
              </w:rPr>
            </w:pPr>
          </w:p>
        </w:tc>
        <w:tc>
          <w:tcPr>
            <w:tcW w:w="2268"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Proyecto de reingeniería administrativa municipal</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708" w:type="dxa"/>
            <w:shd w:val="clear" w:color="auto" w:fill="auto"/>
            <w:vAlign w:val="center"/>
            <w:hideMark/>
          </w:tcPr>
          <w:p w:rsidR="00654DB9" w:rsidRPr="00387104" w:rsidRDefault="00654DB9" w:rsidP="00654DB9">
            <w:pPr>
              <w:pStyle w:val="Sinespaciado"/>
              <w:jc w:val="center"/>
              <w:rPr>
                <w:sz w:val="20"/>
                <w:szCs w:val="20"/>
                <w:lang w:eastAsia="es-MX"/>
              </w:rPr>
            </w:pPr>
          </w:p>
        </w:tc>
        <w:tc>
          <w:tcPr>
            <w:tcW w:w="1843" w:type="dxa"/>
            <w:shd w:val="clear" w:color="auto" w:fill="auto"/>
            <w:vAlign w:val="center"/>
            <w:hideMark/>
          </w:tcPr>
          <w:p w:rsidR="00654DB9" w:rsidRPr="00387104" w:rsidRDefault="00654DB9" w:rsidP="00654DB9">
            <w:pPr>
              <w:pStyle w:val="Sinespaciado"/>
              <w:rPr>
                <w:sz w:val="16"/>
                <w:szCs w:val="16"/>
                <w:lang w:eastAsia="es-MX"/>
              </w:rPr>
            </w:pPr>
            <w:r w:rsidRPr="00387104">
              <w:rPr>
                <w:sz w:val="16"/>
                <w:szCs w:val="16"/>
                <w:lang w:eastAsia="es-MX"/>
              </w:rPr>
              <w:t>13 indicadores en POA</w:t>
            </w:r>
          </w:p>
        </w:tc>
        <w:tc>
          <w:tcPr>
            <w:tcW w:w="709"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16</w:t>
            </w:r>
          </w:p>
        </w:tc>
      </w:tr>
      <w:tr w:rsidR="00654DB9" w:rsidRPr="00F1742D" w:rsidTr="00654DB9">
        <w:trPr>
          <w:trHeight w:val="1200"/>
        </w:trPr>
        <w:tc>
          <w:tcPr>
            <w:tcW w:w="2410" w:type="dxa"/>
            <w:vMerge/>
            <w:vAlign w:val="center"/>
            <w:hideMark/>
          </w:tcPr>
          <w:p w:rsidR="00654DB9" w:rsidRPr="00387104" w:rsidRDefault="00654DB9" w:rsidP="00654DB9">
            <w:pPr>
              <w:pStyle w:val="Sinespaciado"/>
              <w:rPr>
                <w:sz w:val="20"/>
                <w:szCs w:val="20"/>
                <w:lang w:eastAsia="es-MX"/>
              </w:rPr>
            </w:pPr>
          </w:p>
        </w:tc>
        <w:tc>
          <w:tcPr>
            <w:tcW w:w="2268"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Proyecto de Control Informático</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708" w:type="dxa"/>
            <w:shd w:val="clear" w:color="000000" w:fill="FFFFFF"/>
            <w:vAlign w:val="center"/>
            <w:hideMark/>
          </w:tcPr>
          <w:p w:rsidR="00654DB9" w:rsidRPr="00387104" w:rsidRDefault="00654DB9" w:rsidP="00654DB9">
            <w:pPr>
              <w:pStyle w:val="Sinespaciado"/>
              <w:jc w:val="center"/>
              <w:rPr>
                <w:sz w:val="20"/>
                <w:szCs w:val="20"/>
                <w:lang w:eastAsia="es-MX"/>
              </w:rPr>
            </w:pPr>
          </w:p>
        </w:tc>
        <w:tc>
          <w:tcPr>
            <w:tcW w:w="1843" w:type="dxa"/>
            <w:shd w:val="clear" w:color="000000" w:fill="FFFFFF"/>
            <w:vAlign w:val="center"/>
            <w:hideMark/>
          </w:tcPr>
          <w:p w:rsidR="00654DB9" w:rsidRPr="00387104" w:rsidRDefault="00654DB9" w:rsidP="00654DB9">
            <w:pPr>
              <w:pStyle w:val="Sinespaciado"/>
              <w:rPr>
                <w:sz w:val="16"/>
                <w:szCs w:val="16"/>
                <w:lang w:eastAsia="es-MX"/>
              </w:rPr>
            </w:pPr>
            <w:r w:rsidRPr="00387104">
              <w:rPr>
                <w:sz w:val="16"/>
                <w:szCs w:val="16"/>
                <w:lang w:eastAsia="es-MX"/>
              </w:rPr>
              <w:t>Reducción de contingencias jurisdiccionales y administrativas/Contingencias identificadas</w:t>
            </w:r>
          </w:p>
        </w:tc>
        <w:tc>
          <w:tcPr>
            <w:tcW w:w="709" w:type="dxa"/>
            <w:shd w:val="clear" w:color="000000" w:fill="FFFFFF"/>
            <w:vAlign w:val="center"/>
            <w:hideMark/>
          </w:tcPr>
          <w:p w:rsidR="00654DB9" w:rsidRPr="00387104" w:rsidRDefault="00654DB9" w:rsidP="00654DB9">
            <w:pPr>
              <w:pStyle w:val="Sinespaciado"/>
              <w:rPr>
                <w:sz w:val="20"/>
                <w:szCs w:val="20"/>
                <w:lang w:eastAsia="es-MX"/>
              </w:rPr>
            </w:pPr>
            <w:r w:rsidRPr="00387104">
              <w:rPr>
                <w:sz w:val="20"/>
                <w:szCs w:val="20"/>
                <w:lang w:eastAsia="es-MX"/>
              </w:rPr>
              <w:t>16</w:t>
            </w:r>
          </w:p>
        </w:tc>
      </w:tr>
      <w:tr w:rsidR="00654DB9" w:rsidRPr="00F1742D" w:rsidTr="00654DB9">
        <w:trPr>
          <w:trHeight w:val="900"/>
        </w:trPr>
        <w:tc>
          <w:tcPr>
            <w:tcW w:w="2410" w:type="dxa"/>
            <w:vMerge/>
            <w:vAlign w:val="center"/>
            <w:hideMark/>
          </w:tcPr>
          <w:p w:rsidR="00654DB9" w:rsidRPr="00387104" w:rsidRDefault="00654DB9" w:rsidP="00654DB9">
            <w:pPr>
              <w:pStyle w:val="Sinespaciado"/>
              <w:rPr>
                <w:sz w:val="20"/>
                <w:szCs w:val="20"/>
                <w:lang w:eastAsia="es-MX"/>
              </w:rPr>
            </w:pPr>
          </w:p>
        </w:tc>
        <w:tc>
          <w:tcPr>
            <w:tcW w:w="2268"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Proyecto de Gestión Gubernamental</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708" w:type="dxa"/>
            <w:shd w:val="clear" w:color="000000" w:fill="FFFFFF"/>
            <w:vAlign w:val="center"/>
            <w:hideMark/>
          </w:tcPr>
          <w:p w:rsidR="00654DB9" w:rsidRPr="00387104" w:rsidRDefault="00654DB9" w:rsidP="00654DB9">
            <w:pPr>
              <w:pStyle w:val="Sinespaciado"/>
              <w:jc w:val="center"/>
              <w:rPr>
                <w:sz w:val="20"/>
                <w:szCs w:val="20"/>
                <w:lang w:eastAsia="es-MX"/>
              </w:rPr>
            </w:pPr>
          </w:p>
        </w:tc>
        <w:tc>
          <w:tcPr>
            <w:tcW w:w="1843" w:type="dxa"/>
            <w:shd w:val="clear" w:color="000000" w:fill="FFFFFF"/>
            <w:vAlign w:val="center"/>
            <w:hideMark/>
          </w:tcPr>
          <w:p w:rsidR="00654DB9" w:rsidRPr="00387104" w:rsidRDefault="00654DB9" w:rsidP="00654DB9">
            <w:pPr>
              <w:pStyle w:val="Sinespaciado"/>
              <w:rPr>
                <w:sz w:val="16"/>
                <w:szCs w:val="16"/>
                <w:lang w:eastAsia="es-MX"/>
              </w:rPr>
            </w:pPr>
            <w:r w:rsidRPr="00387104">
              <w:rPr>
                <w:sz w:val="16"/>
                <w:szCs w:val="16"/>
                <w:lang w:eastAsia="es-MX"/>
              </w:rPr>
              <w:t>Porcentaje de reducción de aplicaciones desvinculadas /total de aplicaciones *100</w:t>
            </w:r>
          </w:p>
        </w:tc>
        <w:tc>
          <w:tcPr>
            <w:tcW w:w="709" w:type="dxa"/>
            <w:shd w:val="clear" w:color="000000" w:fill="FFFFFF"/>
            <w:vAlign w:val="center"/>
            <w:hideMark/>
          </w:tcPr>
          <w:p w:rsidR="00654DB9" w:rsidRPr="00387104" w:rsidRDefault="00654DB9" w:rsidP="00654DB9">
            <w:pPr>
              <w:pStyle w:val="Sinespaciado"/>
              <w:rPr>
                <w:sz w:val="20"/>
                <w:szCs w:val="20"/>
                <w:lang w:eastAsia="es-MX"/>
              </w:rPr>
            </w:pPr>
            <w:r w:rsidRPr="00387104">
              <w:rPr>
                <w:sz w:val="20"/>
                <w:szCs w:val="20"/>
                <w:lang w:eastAsia="es-MX"/>
              </w:rPr>
              <w:t>16</w:t>
            </w:r>
          </w:p>
        </w:tc>
      </w:tr>
      <w:tr w:rsidR="00654DB9" w:rsidRPr="00F1742D" w:rsidTr="00654DB9">
        <w:trPr>
          <w:trHeight w:val="600"/>
        </w:trPr>
        <w:tc>
          <w:tcPr>
            <w:tcW w:w="2410" w:type="dxa"/>
            <w:vMerge/>
            <w:vAlign w:val="center"/>
            <w:hideMark/>
          </w:tcPr>
          <w:p w:rsidR="00654DB9" w:rsidRPr="00387104" w:rsidRDefault="00654DB9" w:rsidP="00654DB9">
            <w:pPr>
              <w:pStyle w:val="Sinespaciado"/>
              <w:rPr>
                <w:sz w:val="20"/>
                <w:szCs w:val="20"/>
                <w:lang w:eastAsia="es-MX"/>
              </w:rPr>
            </w:pPr>
          </w:p>
        </w:tc>
        <w:tc>
          <w:tcPr>
            <w:tcW w:w="2268"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Proyecto de Auditorias Estratégica para la Dictaminación de Usos de Suelo y Destino</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708" w:type="dxa"/>
            <w:shd w:val="clear" w:color="000000" w:fill="FFFFFF"/>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1843" w:type="dxa"/>
            <w:shd w:val="clear" w:color="000000" w:fill="FFFFFF"/>
            <w:vAlign w:val="center"/>
            <w:hideMark/>
          </w:tcPr>
          <w:p w:rsidR="00654DB9" w:rsidRPr="00387104" w:rsidRDefault="00654DB9" w:rsidP="00654DB9">
            <w:pPr>
              <w:pStyle w:val="Sinespaciado"/>
              <w:rPr>
                <w:sz w:val="16"/>
                <w:szCs w:val="16"/>
                <w:lang w:eastAsia="es-MX"/>
              </w:rPr>
            </w:pPr>
            <w:r w:rsidRPr="00387104">
              <w:rPr>
                <w:sz w:val="16"/>
                <w:szCs w:val="16"/>
                <w:lang w:eastAsia="es-MX"/>
              </w:rPr>
              <w:t>licencias revisadas/licencias autorizadas*100</w:t>
            </w:r>
          </w:p>
        </w:tc>
        <w:tc>
          <w:tcPr>
            <w:tcW w:w="709" w:type="dxa"/>
            <w:shd w:val="clear" w:color="000000" w:fill="FFFFFF"/>
            <w:vAlign w:val="center"/>
            <w:hideMark/>
          </w:tcPr>
          <w:p w:rsidR="00654DB9" w:rsidRPr="00387104" w:rsidRDefault="00654DB9" w:rsidP="00654DB9">
            <w:pPr>
              <w:pStyle w:val="Sinespaciado"/>
              <w:rPr>
                <w:sz w:val="20"/>
                <w:szCs w:val="20"/>
                <w:lang w:eastAsia="es-MX"/>
              </w:rPr>
            </w:pPr>
            <w:r w:rsidRPr="00387104">
              <w:rPr>
                <w:sz w:val="20"/>
                <w:szCs w:val="20"/>
                <w:lang w:eastAsia="es-MX"/>
              </w:rPr>
              <w:t>16</w:t>
            </w:r>
          </w:p>
        </w:tc>
      </w:tr>
      <w:tr w:rsidR="00654DB9" w:rsidRPr="00F1742D" w:rsidTr="00654DB9">
        <w:trPr>
          <w:trHeight w:val="900"/>
        </w:trPr>
        <w:tc>
          <w:tcPr>
            <w:tcW w:w="2410" w:type="dxa"/>
            <w:vMerge/>
            <w:vAlign w:val="center"/>
            <w:hideMark/>
          </w:tcPr>
          <w:p w:rsidR="00654DB9" w:rsidRPr="00387104" w:rsidRDefault="00654DB9" w:rsidP="00654DB9">
            <w:pPr>
              <w:pStyle w:val="Sinespaciado"/>
              <w:rPr>
                <w:sz w:val="20"/>
                <w:szCs w:val="20"/>
                <w:lang w:eastAsia="es-MX"/>
              </w:rPr>
            </w:pPr>
          </w:p>
        </w:tc>
        <w:tc>
          <w:tcPr>
            <w:tcW w:w="2268"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Proyecto de mejora de la prestación de los servicios de intendencia y vigilancia</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708" w:type="dxa"/>
            <w:shd w:val="clear" w:color="000000" w:fill="FFFFFF"/>
            <w:vAlign w:val="center"/>
            <w:hideMark/>
          </w:tcPr>
          <w:p w:rsidR="00654DB9" w:rsidRPr="00387104" w:rsidRDefault="00654DB9" w:rsidP="00654DB9">
            <w:pPr>
              <w:pStyle w:val="Sinespaciado"/>
              <w:jc w:val="center"/>
              <w:rPr>
                <w:sz w:val="20"/>
                <w:szCs w:val="20"/>
                <w:lang w:eastAsia="es-MX"/>
              </w:rPr>
            </w:pPr>
          </w:p>
        </w:tc>
        <w:tc>
          <w:tcPr>
            <w:tcW w:w="1843" w:type="dxa"/>
            <w:shd w:val="clear" w:color="000000" w:fill="FFFFFF"/>
            <w:vAlign w:val="center"/>
            <w:hideMark/>
          </w:tcPr>
          <w:p w:rsidR="00654DB9" w:rsidRPr="00387104" w:rsidRDefault="00654DB9" w:rsidP="00654DB9">
            <w:pPr>
              <w:pStyle w:val="Sinespaciado"/>
              <w:rPr>
                <w:sz w:val="16"/>
                <w:szCs w:val="16"/>
                <w:lang w:eastAsia="es-MX"/>
              </w:rPr>
            </w:pPr>
            <w:r w:rsidRPr="00387104">
              <w:rPr>
                <w:sz w:val="16"/>
                <w:szCs w:val="16"/>
                <w:lang w:eastAsia="es-MX"/>
              </w:rPr>
              <w:t>Porcentaje de reducción de quejas en 2016/ el total de quejas recibidas</w:t>
            </w:r>
          </w:p>
        </w:tc>
        <w:tc>
          <w:tcPr>
            <w:tcW w:w="709" w:type="dxa"/>
            <w:shd w:val="clear" w:color="000000" w:fill="FFFFFF"/>
            <w:vAlign w:val="center"/>
            <w:hideMark/>
          </w:tcPr>
          <w:p w:rsidR="00654DB9" w:rsidRPr="00387104" w:rsidRDefault="00654DB9" w:rsidP="00654DB9">
            <w:pPr>
              <w:pStyle w:val="Sinespaciado"/>
              <w:rPr>
                <w:sz w:val="20"/>
                <w:szCs w:val="20"/>
                <w:lang w:eastAsia="es-MX"/>
              </w:rPr>
            </w:pPr>
            <w:r w:rsidRPr="00387104">
              <w:rPr>
                <w:sz w:val="20"/>
                <w:szCs w:val="20"/>
                <w:lang w:eastAsia="es-MX"/>
              </w:rPr>
              <w:t>16</w:t>
            </w:r>
          </w:p>
        </w:tc>
      </w:tr>
      <w:tr w:rsidR="00654DB9" w:rsidRPr="00F1742D" w:rsidTr="00654DB9">
        <w:trPr>
          <w:trHeight w:val="1500"/>
        </w:trPr>
        <w:tc>
          <w:tcPr>
            <w:tcW w:w="2410" w:type="dxa"/>
            <w:vMerge/>
            <w:vAlign w:val="center"/>
            <w:hideMark/>
          </w:tcPr>
          <w:p w:rsidR="00654DB9" w:rsidRPr="00387104" w:rsidRDefault="00654DB9" w:rsidP="00654DB9">
            <w:pPr>
              <w:pStyle w:val="Sinespaciado"/>
              <w:rPr>
                <w:sz w:val="20"/>
                <w:szCs w:val="20"/>
                <w:lang w:eastAsia="es-MX"/>
              </w:rPr>
            </w:pPr>
          </w:p>
        </w:tc>
        <w:tc>
          <w:tcPr>
            <w:tcW w:w="2268"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Proyecto de actualización y/o sustitución del sistema de nómina</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708" w:type="dxa"/>
            <w:shd w:val="clear" w:color="000000" w:fill="FFFFFF"/>
            <w:vAlign w:val="center"/>
            <w:hideMark/>
          </w:tcPr>
          <w:p w:rsidR="00654DB9" w:rsidRPr="00387104" w:rsidRDefault="00654DB9" w:rsidP="00654DB9">
            <w:pPr>
              <w:pStyle w:val="Sinespaciado"/>
              <w:jc w:val="center"/>
              <w:rPr>
                <w:sz w:val="20"/>
                <w:szCs w:val="20"/>
                <w:lang w:eastAsia="es-MX"/>
              </w:rPr>
            </w:pPr>
          </w:p>
        </w:tc>
        <w:tc>
          <w:tcPr>
            <w:tcW w:w="1843" w:type="dxa"/>
            <w:shd w:val="clear" w:color="000000" w:fill="FFFFFF"/>
            <w:vAlign w:val="center"/>
            <w:hideMark/>
          </w:tcPr>
          <w:p w:rsidR="00654DB9" w:rsidRPr="00387104" w:rsidRDefault="00654DB9" w:rsidP="00654DB9">
            <w:pPr>
              <w:pStyle w:val="Sinespaciado"/>
              <w:rPr>
                <w:sz w:val="20"/>
                <w:szCs w:val="20"/>
                <w:lang w:eastAsia="es-MX"/>
              </w:rPr>
            </w:pPr>
            <w:r w:rsidRPr="00387104">
              <w:rPr>
                <w:sz w:val="20"/>
                <w:szCs w:val="20"/>
                <w:lang w:eastAsia="es-MX"/>
              </w:rPr>
              <w:t>Porcentaje de Servicios de nómina integrados al sistema en 2016/total de servicios identificados desvinculados del sistema. *100</w:t>
            </w:r>
          </w:p>
        </w:tc>
        <w:tc>
          <w:tcPr>
            <w:tcW w:w="709" w:type="dxa"/>
            <w:shd w:val="clear" w:color="000000" w:fill="FFFFFF"/>
            <w:vAlign w:val="center"/>
            <w:hideMark/>
          </w:tcPr>
          <w:p w:rsidR="00654DB9" w:rsidRPr="00387104" w:rsidRDefault="00654DB9" w:rsidP="00654DB9">
            <w:pPr>
              <w:pStyle w:val="Sinespaciado"/>
              <w:rPr>
                <w:sz w:val="20"/>
                <w:szCs w:val="20"/>
                <w:lang w:eastAsia="es-MX"/>
              </w:rPr>
            </w:pPr>
            <w:r w:rsidRPr="00387104">
              <w:rPr>
                <w:sz w:val="20"/>
                <w:szCs w:val="20"/>
                <w:lang w:eastAsia="es-MX"/>
              </w:rPr>
              <w:t>16</w:t>
            </w:r>
          </w:p>
        </w:tc>
      </w:tr>
      <w:tr w:rsidR="00654DB9" w:rsidRPr="00F1742D" w:rsidTr="00654DB9">
        <w:trPr>
          <w:trHeight w:val="1200"/>
        </w:trPr>
        <w:tc>
          <w:tcPr>
            <w:tcW w:w="2410" w:type="dxa"/>
            <w:vMerge/>
            <w:vAlign w:val="center"/>
            <w:hideMark/>
          </w:tcPr>
          <w:p w:rsidR="00654DB9" w:rsidRPr="00387104" w:rsidRDefault="00654DB9" w:rsidP="00654DB9">
            <w:pPr>
              <w:pStyle w:val="Sinespaciado"/>
              <w:rPr>
                <w:sz w:val="20"/>
                <w:szCs w:val="20"/>
                <w:lang w:eastAsia="es-MX"/>
              </w:rPr>
            </w:pPr>
          </w:p>
        </w:tc>
        <w:tc>
          <w:tcPr>
            <w:tcW w:w="2268"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Servicio social en la comunidad</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708" w:type="dxa"/>
            <w:shd w:val="clear" w:color="000000" w:fill="FFFFFF"/>
            <w:vAlign w:val="center"/>
            <w:hideMark/>
          </w:tcPr>
          <w:p w:rsidR="00654DB9" w:rsidRPr="00387104" w:rsidRDefault="00654DB9" w:rsidP="00654DB9">
            <w:pPr>
              <w:pStyle w:val="Sinespaciado"/>
              <w:jc w:val="center"/>
              <w:rPr>
                <w:sz w:val="20"/>
                <w:szCs w:val="20"/>
                <w:lang w:eastAsia="es-MX"/>
              </w:rPr>
            </w:pPr>
          </w:p>
        </w:tc>
        <w:tc>
          <w:tcPr>
            <w:tcW w:w="1843" w:type="dxa"/>
            <w:shd w:val="clear" w:color="000000" w:fill="FFFFFF"/>
            <w:vAlign w:val="center"/>
            <w:hideMark/>
          </w:tcPr>
          <w:p w:rsidR="00654DB9" w:rsidRPr="00387104" w:rsidRDefault="00654DB9" w:rsidP="00654DB9">
            <w:pPr>
              <w:pStyle w:val="Sinespaciado"/>
              <w:rPr>
                <w:sz w:val="20"/>
                <w:szCs w:val="20"/>
                <w:lang w:eastAsia="es-MX"/>
              </w:rPr>
            </w:pPr>
            <w:r w:rsidRPr="00387104">
              <w:rPr>
                <w:sz w:val="20"/>
                <w:szCs w:val="20"/>
                <w:lang w:eastAsia="es-MX"/>
              </w:rPr>
              <w:t>Número de prestadores inscritos en los programas en 2016/Total solicitudes de prestadores de servicio social</w:t>
            </w:r>
          </w:p>
        </w:tc>
        <w:tc>
          <w:tcPr>
            <w:tcW w:w="709" w:type="dxa"/>
            <w:shd w:val="clear" w:color="000000" w:fill="FFFFFF"/>
            <w:vAlign w:val="center"/>
            <w:hideMark/>
          </w:tcPr>
          <w:p w:rsidR="00654DB9" w:rsidRPr="00387104" w:rsidRDefault="00654DB9" w:rsidP="00654DB9">
            <w:pPr>
              <w:pStyle w:val="Sinespaciado"/>
              <w:rPr>
                <w:sz w:val="20"/>
                <w:szCs w:val="20"/>
                <w:lang w:eastAsia="es-MX"/>
              </w:rPr>
            </w:pPr>
            <w:r w:rsidRPr="00387104">
              <w:rPr>
                <w:sz w:val="20"/>
                <w:szCs w:val="20"/>
                <w:lang w:eastAsia="es-MX"/>
              </w:rPr>
              <w:t>16</w:t>
            </w:r>
          </w:p>
        </w:tc>
      </w:tr>
      <w:tr w:rsidR="00654DB9" w:rsidRPr="00F1742D" w:rsidTr="00654DB9">
        <w:trPr>
          <w:trHeight w:val="570"/>
        </w:trPr>
        <w:tc>
          <w:tcPr>
            <w:tcW w:w="2410"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 xml:space="preserve">6.1..2. Calidad de la ley </w:t>
            </w:r>
          </w:p>
        </w:tc>
        <w:tc>
          <w:tcPr>
            <w:tcW w:w="2268" w:type="dxa"/>
            <w:shd w:val="clear" w:color="auto" w:fill="FFFFFF" w:themeFill="background1"/>
            <w:noWrap/>
            <w:vAlign w:val="center"/>
            <w:hideMark/>
          </w:tcPr>
          <w:p w:rsidR="00654DB9" w:rsidRPr="00387104" w:rsidRDefault="00654DB9" w:rsidP="00654DB9">
            <w:pPr>
              <w:pStyle w:val="Sinespaciado"/>
              <w:rPr>
                <w:sz w:val="20"/>
                <w:szCs w:val="20"/>
                <w:lang w:eastAsia="es-MX"/>
              </w:rPr>
            </w:pPr>
            <w:r w:rsidRPr="00387104">
              <w:rPr>
                <w:sz w:val="20"/>
                <w:szCs w:val="20"/>
                <w:lang w:eastAsia="es-MX"/>
              </w:rPr>
              <w:t xml:space="preserve">Proyecto de Calidad de la ley </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708" w:type="dxa"/>
            <w:shd w:val="clear" w:color="auto" w:fill="auto"/>
            <w:vAlign w:val="center"/>
            <w:hideMark/>
          </w:tcPr>
          <w:p w:rsidR="00654DB9" w:rsidRPr="00387104" w:rsidRDefault="00654DB9" w:rsidP="00654DB9">
            <w:pPr>
              <w:pStyle w:val="Sinespaciado"/>
              <w:jc w:val="center"/>
              <w:rPr>
                <w:sz w:val="20"/>
                <w:szCs w:val="20"/>
                <w:lang w:eastAsia="es-MX"/>
              </w:rPr>
            </w:pPr>
          </w:p>
        </w:tc>
        <w:tc>
          <w:tcPr>
            <w:tcW w:w="1843"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 xml:space="preserve">Ordenamientos municipales modificados </w:t>
            </w:r>
          </w:p>
          <w:p w:rsidR="00654DB9" w:rsidRPr="00387104" w:rsidRDefault="00654DB9" w:rsidP="00654DB9">
            <w:pPr>
              <w:pStyle w:val="Sinespaciado"/>
              <w:rPr>
                <w:sz w:val="20"/>
                <w:szCs w:val="20"/>
                <w:lang w:eastAsia="es-MX"/>
              </w:rPr>
            </w:pPr>
            <w:r w:rsidRPr="00387104">
              <w:rPr>
                <w:sz w:val="20"/>
                <w:szCs w:val="20"/>
                <w:lang w:eastAsia="es-MX"/>
              </w:rPr>
              <w:t xml:space="preserve">Ordenamientos municipales creados, actualizados o analizados. </w:t>
            </w:r>
          </w:p>
          <w:p w:rsidR="00654DB9" w:rsidRPr="00387104" w:rsidRDefault="00654DB9" w:rsidP="00654DB9">
            <w:pPr>
              <w:pStyle w:val="Sinespaciado"/>
              <w:rPr>
                <w:sz w:val="20"/>
                <w:szCs w:val="20"/>
                <w:lang w:eastAsia="es-MX"/>
              </w:rPr>
            </w:pPr>
            <w:r w:rsidRPr="00387104">
              <w:rPr>
                <w:sz w:val="20"/>
                <w:szCs w:val="20"/>
                <w:lang w:eastAsia="es-MX"/>
              </w:rPr>
              <w:t>Iniciativas presentadas.</w:t>
            </w:r>
          </w:p>
        </w:tc>
        <w:tc>
          <w:tcPr>
            <w:tcW w:w="709"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16</w:t>
            </w:r>
          </w:p>
        </w:tc>
      </w:tr>
      <w:tr w:rsidR="00654DB9" w:rsidRPr="00F1742D" w:rsidTr="00654DB9">
        <w:trPr>
          <w:trHeight w:val="1200"/>
        </w:trPr>
        <w:tc>
          <w:tcPr>
            <w:tcW w:w="2410" w:type="dxa"/>
            <w:shd w:val="clear" w:color="auto" w:fill="auto"/>
            <w:vAlign w:val="center"/>
            <w:hideMark/>
          </w:tcPr>
          <w:p w:rsidR="00654DB9" w:rsidRPr="00387104" w:rsidRDefault="00654DB9" w:rsidP="00654DB9">
            <w:pPr>
              <w:pStyle w:val="Sinespaciado"/>
              <w:rPr>
                <w:sz w:val="20"/>
                <w:szCs w:val="20"/>
                <w:lang w:eastAsia="es-MX"/>
              </w:rPr>
            </w:pPr>
            <w:r>
              <w:rPr>
                <w:sz w:val="20"/>
                <w:szCs w:val="20"/>
                <w:lang w:eastAsia="es-MX"/>
              </w:rPr>
              <w:t>6.1.</w:t>
            </w:r>
            <w:r w:rsidRPr="00387104">
              <w:rPr>
                <w:sz w:val="20"/>
                <w:szCs w:val="20"/>
                <w:lang w:eastAsia="es-MX"/>
              </w:rPr>
              <w:t>3. Registro y control actualizado del  Inventario de bienes muebles e inmuebles.</w:t>
            </w:r>
          </w:p>
        </w:tc>
        <w:tc>
          <w:tcPr>
            <w:tcW w:w="2268"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Proyecto de digitalización y modernización de inventarios</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708" w:type="dxa"/>
            <w:shd w:val="clear" w:color="000000" w:fill="FFFFFF"/>
            <w:vAlign w:val="center"/>
            <w:hideMark/>
          </w:tcPr>
          <w:p w:rsidR="00654DB9" w:rsidRPr="00387104" w:rsidRDefault="00654DB9" w:rsidP="00654DB9">
            <w:pPr>
              <w:pStyle w:val="Sinespaciado"/>
              <w:jc w:val="center"/>
              <w:rPr>
                <w:sz w:val="20"/>
                <w:szCs w:val="20"/>
                <w:lang w:eastAsia="es-MX"/>
              </w:rPr>
            </w:pPr>
          </w:p>
        </w:tc>
        <w:tc>
          <w:tcPr>
            <w:tcW w:w="1843" w:type="dxa"/>
            <w:shd w:val="clear" w:color="000000" w:fill="FFFFFF"/>
            <w:vAlign w:val="center"/>
            <w:hideMark/>
          </w:tcPr>
          <w:p w:rsidR="00654DB9" w:rsidRPr="00387104" w:rsidRDefault="00654DB9" w:rsidP="00654DB9">
            <w:pPr>
              <w:pStyle w:val="Sinespaciado"/>
              <w:rPr>
                <w:sz w:val="20"/>
                <w:szCs w:val="20"/>
                <w:lang w:eastAsia="es-MX"/>
              </w:rPr>
            </w:pPr>
            <w:r w:rsidRPr="00387104">
              <w:rPr>
                <w:sz w:val="20"/>
                <w:szCs w:val="20"/>
                <w:lang w:eastAsia="es-MX"/>
              </w:rPr>
              <w:t>Porcentaje de bienes inventariados en 2016/Total de  bienes del patrimonio  *100</w:t>
            </w:r>
          </w:p>
        </w:tc>
        <w:tc>
          <w:tcPr>
            <w:tcW w:w="709" w:type="dxa"/>
            <w:shd w:val="clear" w:color="000000" w:fill="FFFFFF"/>
            <w:vAlign w:val="center"/>
            <w:hideMark/>
          </w:tcPr>
          <w:p w:rsidR="00654DB9" w:rsidRPr="00387104" w:rsidRDefault="00654DB9" w:rsidP="00654DB9">
            <w:pPr>
              <w:pStyle w:val="Sinespaciado"/>
              <w:rPr>
                <w:sz w:val="20"/>
                <w:szCs w:val="20"/>
                <w:lang w:eastAsia="es-MX"/>
              </w:rPr>
            </w:pPr>
            <w:r w:rsidRPr="00387104">
              <w:rPr>
                <w:sz w:val="20"/>
                <w:szCs w:val="20"/>
                <w:lang w:eastAsia="es-MX"/>
              </w:rPr>
              <w:t>16</w:t>
            </w:r>
          </w:p>
        </w:tc>
      </w:tr>
      <w:tr w:rsidR="00654DB9" w:rsidRPr="00F1742D" w:rsidTr="00654DB9">
        <w:trPr>
          <w:trHeight w:val="900"/>
        </w:trPr>
        <w:tc>
          <w:tcPr>
            <w:tcW w:w="2410" w:type="dxa"/>
            <w:vMerge w:val="restart"/>
            <w:shd w:val="clear" w:color="auto" w:fill="auto"/>
            <w:vAlign w:val="center"/>
            <w:hideMark/>
          </w:tcPr>
          <w:p w:rsidR="00654DB9" w:rsidRPr="00387104" w:rsidRDefault="00654DB9" w:rsidP="00654DB9">
            <w:pPr>
              <w:pStyle w:val="Sinespaciado"/>
              <w:rPr>
                <w:sz w:val="20"/>
                <w:szCs w:val="20"/>
                <w:lang w:eastAsia="es-MX"/>
              </w:rPr>
            </w:pPr>
            <w:r>
              <w:rPr>
                <w:sz w:val="20"/>
                <w:szCs w:val="20"/>
                <w:lang w:eastAsia="es-MX"/>
              </w:rPr>
              <w:t>6.1</w:t>
            </w:r>
            <w:r w:rsidRPr="00387104">
              <w:rPr>
                <w:sz w:val="20"/>
                <w:szCs w:val="20"/>
                <w:lang w:eastAsia="es-MX"/>
              </w:rPr>
              <w:t>.4. Control eficiente de las compras municipales.</w:t>
            </w:r>
          </w:p>
        </w:tc>
        <w:tc>
          <w:tcPr>
            <w:tcW w:w="2268"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Proyecto de Auditorias Administrativas y Financieras</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708" w:type="dxa"/>
            <w:shd w:val="clear" w:color="000000" w:fill="FFFFFF"/>
            <w:vAlign w:val="center"/>
            <w:hideMark/>
          </w:tcPr>
          <w:p w:rsidR="00654DB9" w:rsidRPr="00387104" w:rsidRDefault="00654DB9" w:rsidP="00654DB9">
            <w:pPr>
              <w:pStyle w:val="Sinespaciado"/>
              <w:jc w:val="center"/>
              <w:rPr>
                <w:sz w:val="20"/>
                <w:szCs w:val="20"/>
                <w:lang w:eastAsia="es-MX"/>
              </w:rPr>
            </w:pPr>
          </w:p>
        </w:tc>
        <w:tc>
          <w:tcPr>
            <w:tcW w:w="1843" w:type="dxa"/>
            <w:shd w:val="clear" w:color="000000" w:fill="FFFFFF"/>
            <w:vAlign w:val="center"/>
            <w:hideMark/>
          </w:tcPr>
          <w:p w:rsidR="00654DB9" w:rsidRPr="00387104" w:rsidRDefault="00654DB9" w:rsidP="00654DB9">
            <w:pPr>
              <w:pStyle w:val="Sinespaciado"/>
              <w:rPr>
                <w:sz w:val="20"/>
                <w:szCs w:val="20"/>
                <w:lang w:eastAsia="es-MX"/>
              </w:rPr>
            </w:pPr>
            <w:r w:rsidRPr="00387104">
              <w:rPr>
                <w:sz w:val="20"/>
                <w:szCs w:val="20"/>
                <w:lang w:eastAsia="es-MX"/>
              </w:rPr>
              <w:t>hallazgos preliminares atendidos/ total de hallazgos preliminares *100</w:t>
            </w:r>
          </w:p>
        </w:tc>
        <w:tc>
          <w:tcPr>
            <w:tcW w:w="709" w:type="dxa"/>
            <w:shd w:val="clear" w:color="000000" w:fill="FFFFFF"/>
            <w:vAlign w:val="center"/>
            <w:hideMark/>
          </w:tcPr>
          <w:p w:rsidR="00654DB9" w:rsidRPr="00387104" w:rsidRDefault="00654DB9" w:rsidP="00654DB9">
            <w:pPr>
              <w:pStyle w:val="Sinespaciado"/>
              <w:rPr>
                <w:sz w:val="20"/>
                <w:szCs w:val="20"/>
                <w:lang w:eastAsia="es-MX"/>
              </w:rPr>
            </w:pPr>
            <w:r w:rsidRPr="00387104">
              <w:rPr>
                <w:sz w:val="20"/>
                <w:szCs w:val="20"/>
                <w:lang w:eastAsia="es-MX"/>
              </w:rPr>
              <w:t>16,12</w:t>
            </w:r>
          </w:p>
        </w:tc>
      </w:tr>
      <w:tr w:rsidR="00654DB9" w:rsidRPr="00F1742D" w:rsidTr="00654DB9">
        <w:trPr>
          <w:trHeight w:val="300"/>
        </w:trPr>
        <w:tc>
          <w:tcPr>
            <w:tcW w:w="2410" w:type="dxa"/>
            <w:vMerge/>
            <w:vAlign w:val="center"/>
            <w:hideMark/>
          </w:tcPr>
          <w:p w:rsidR="00654DB9" w:rsidRPr="00387104" w:rsidRDefault="00654DB9" w:rsidP="00654DB9">
            <w:pPr>
              <w:pStyle w:val="Sinespaciado"/>
              <w:rPr>
                <w:sz w:val="20"/>
                <w:szCs w:val="20"/>
                <w:lang w:eastAsia="es-MX"/>
              </w:rPr>
            </w:pPr>
          </w:p>
        </w:tc>
        <w:tc>
          <w:tcPr>
            <w:tcW w:w="2268"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programa de compras mensual municipal</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708" w:type="dxa"/>
            <w:shd w:val="clear" w:color="000000" w:fill="FFFFFF"/>
            <w:vAlign w:val="center"/>
            <w:hideMark/>
          </w:tcPr>
          <w:p w:rsidR="00654DB9" w:rsidRPr="00387104" w:rsidRDefault="00654DB9" w:rsidP="00654DB9">
            <w:pPr>
              <w:pStyle w:val="Sinespaciado"/>
              <w:jc w:val="center"/>
              <w:rPr>
                <w:sz w:val="20"/>
                <w:szCs w:val="20"/>
                <w:lang w:eastAsia="es-MX"/>
              </w:rPr>
            </w:pPr>
          </w:p>
        </w:tc>
        <w:tc>
          <w:tcPr>
            <w:tcW w:w="1843" w:type="dxa"/>
            <w:shd w:val="clear" w:color="000000" w:fill="FFFFFF"/>
            <w:vAlign w:val="center"/>
            <w:hideMark/>
          </w:tcPr>
          <w:p w:rsidR="00654DB9" w:rsidRPr="00387104" w:rsidRDefault="00654DB9" w:rsidP="00654DB9">
            <w:pPr>
              <w:pStyle w:val="Sinespaciado"/>
              <w:rPr>
                <w:sz w:val="20"/>
                <w:szCs w:val="20"/>
                <w:lang w:eastAsia="es-MX"/>
              </w:rPr>
            </w:pPr>
          </w:p>
        </w:tc>
        <w:tc>
          <w:tcPr>
            <w:tcW w:w="709" w:type="dxa"/>
            <w:shd w:val="clear" w:color="000000" w:fill="FFFFFF"/>
            <w:vAlign w:val="center"/>
            <w:hideMark/>
          </w:tcPr>
          <w:p w:rsidR="00654DB9" w:rsidRPr="00387104" w:rsidRDefault="00654DB9" w:rsidP="00654DB9">
            <w:pPr>
              <w:pStyle w:val="Sinespaciado"/>
              <w:rPr>
                <w:sz w:val="20"/>
                <w:szCs w:val="20"/>
                <w:lang w:eastAsia="es-MX"/>
              </w:rPr>
            </w:pPr>
            <w:r w:rsidRPr="00387104">
              <w:rPr>
                <w:sz w:val="20"/>
                <w:szCs w:val="20"/>
                <w:lang w:eastAsia="es-MX"/>
              </w:rPr>
              <w:t>16,12</w:t>
            </w:r>
          </w:p>
        </w:tc>
      </w:tr>
    </w:tbl>
    <w:p w:rsidR="00831E63" w:rsidRDefault="00831E63" w:rsidP="00B23729">
      <w:pPr>
        <w:pStyle w:val="Sinespaciado"/>
        <w:rPr>
          <w:b/>
          <w:color w:val="0000FF"/>
          <w:sz w:val="28"/>
          <w:szCs w:val="28"/>
        </w:rPr>
      </w:pPr>
    </w:p>
    <w:p w:rsidR="00D42BFE" w:rsidRDefault="00D42BFE" w:rsidP="00B23729">
      <w:pPr>
        <w:pStyle w:val="Sinespaciado"/>
        <w:rPr>
          <w:b/>
          <w:color w:val="0000FF"/>
          <w:sz w:val="28"/>
          <w:szCs w:val="28"/>
        </w:rPr>
      </w:pPr>
    </w:p>
    <w:p w:rsidR="00654DB9" w:rsidRDefault="00654DB9" w:rsidP="00B23729">
      <w:pPr>
        <w:pStyle w:val="Sinespaciado"/>
        <w:rPr>
          <w:b/>
          <w:color w:val="0000FF"/>
          <w:sz w:val="28"/>
          <w:szCs w:val="28"/>
        </w:rPr>
      </w:pPr>
    </w:p>
    <w:p w:rsidR="00654DB9" w:rsidRDefault="00654DB9" w:rsidP="00B23729">
      <w:pPr>
        <w:pStyle w:val="Sinespaciado"/>
        <w:rPr>
          <w:b/>
          <w:color w:val="0000FF"/>
          <w:sz w:val="28"/>
          <w:szCs w:val="28"/>
        </w:rPr>
      </w:pPr>
    </w:p>
    <w:p w:rsidR="00654DB9" w:rsidRDefault="00654DB9" w:rsidP="00B23729">
      <w:pPr>
        <w:pStyle w:val="Sinespaciado"/>
        <w:rPr>
          <w:b/>
          <w:color w:val="0000FF"/>
          <w:sz w:val="28"/>
          <w:szCs w:val="28"/>
        </w:rPr>
      </w:pPr>
    </w:p>
    <w:p w:rsidR="00654DB9" w:rsidRDefault="00654DB9" w:rsidP="00B23729">
      <w:pPr>
        <w:pStyle w:val="Sinespaciado"/>
        <w:rPr>
          <w:b/>
          <w:color w:val="0000FF"/>
          <w:sz w:val="28"/>
          <w:szCs w:val="28"/>
        </w:rPr>
      </w:pPr>
    </w:p>
    <w:p w:rsidR="00654DB9" w:rsidRDefault="00654DB9" w:rsidP="00B23729">
      <w:pPr>
        <w:pStyle w:val="Sinespaciado"/>
        <w:rPr>
          <w:b/>
          <w:color w:val="0000FF"/>
          <w:sz w:val="28"/>
          <w:szCs w:val="28"/>
        </w:rPr>
      </w:pPr>
    </w:p>
    <w:p w:rsidR="00654DB9" w:rsidRDefault="00654DB9" w:rsidP="00B23729">
      <w:pPr>
        <w:pStyle w:val="Sinespaciado"/>
        <w:rPr>
          <w:b/>
          <w:color w:val="0000FF"/>
          <w:sz w:val="28"/>
          <w:szCs w:val="28"/>
        </w:rPr>
      </w:pPr>
    </w:p>
    <w:p w:rsidR="00654DB9" w:rsidRDefault="00654DB9" w:rsidP="00B23729">
      <w:pPr>
        <w:pStyle w:val="Sinespaciado"/>
        <w:rPr>
          <w:b/>
          <w:color w:val="0000FF"/>
          <w:sz w:val="28"/>
          <w:szCs w:val="28"/>
        </w:rPr>
      </w:pPr>
    </w:p>
    <w:p w:rsidR="00654DB9" w:rsidRDefault="00654DB9" w:rsidP="00B23729">
      <w:pPr>
        <w:pStyle w:val="Sinespaciado"/>
        <w:rPr>
          <w:b/>
          <w:color w:val="0000FF"/>
          <w:sz w:val="28"/>
          <w:szCs w:val="28"/>
        </w:rPr>
      </w:pPr>
    </w:p>
    <w:tbl>
      <w:tblPr>
        <w:tblpPr w:leftFromText="141" w:rightFromText="141" w:vertAnchor="page" w:horzAnchor="margin" w:tblpY="1641"/>
        <w:tblW w:w="9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71"/>
        <w:gridCol w:w="2268"/>
        <w:gridCol w:w="709"/>
        <w:gridCol w:w="709"/>
        <w:gridCol w:w="850"/>
        <w:gridCol w:w="2057"/>
        <w:gridCol w:w="851"/>
      </w:tblGrid>
      <w:tr w:rsidR="00654DB9" w:rsidRPr="00F1742D" w:rsidTr="00654DB9">
        <w:trPr>
          <w:trHeight w:val="547"/>
        </w:trPr>
        <w:tc>
          <w:tcPr>
            <w:tcW w:w="9215" w:type="dxa"/>
            <w:gridSpan w:val="7"/>
            <w:shd w:val="clear" w:color="auto" w:fill="FFFFFF" w:themeFill="background1"/>
            <w:vAlign w:val="center"/>
          </w:tcPr>
          <w:p w:rsidR="00654DB9" w:rsidRPr="00387104" w:rsidRDefault="00654DB9" w:rsidP="00654DB9">
            <w:pPr>
              <w:pStyle w:val="Sinespaciado"/>
              <w:rPr>
                <w:szCs w:val="24"/>
                <w:lang w:eastAsia="es-MX"/>
              </w:rPr>
            </w:pPr>
            <w:r w:rsidRPr="00387104">
              <w:rPr>
                <w:b/>
                <w:szCs w:val="24"/>
                <w:lang w:eastAsia="es-MX"/>
              </w:rPr>
              <w:lastRenderedPageBreak/>
              <w:t>6.2.</w:t>
            </w:r>
            <w:r w:rsidRPr="00387104">
              <w:rPr>
                <w:szCs w:val="24"/>
                <w:lang w:eastAsia="es-MX"/>
              </w:rPr>
              <w:t xml:space="preserve"> SISTEMA DE PLANEACION ,PROGRAMACION Y PRESUPUESTACION</w:t>
            </w:r>
          </w:p>
        </w:tc>
      </w:tr>
      <w:tr w:rsidR="00654DB9" w:rsidRPr="00F1742D" w:rsidTr="00654DB9">
        <w:trPr>
          <w:trHeight w:val="547"/>
        </w:trPr>
        <w:tc>
          <w:tcPr>
            <w:tcW w:w="1771" w:type="dxa"/>
            <w:vMerge w:val="restart"/>
            <w:shd w:val="clear" w:color="auto" w:fill="4F81BD" w:themeFill="accent1"/>
            <w:vAlign w:val="center"/>
          </w:tcPr>
          <w:p w:rsidR="00654DB9" w:rsidRDefault="00654DB9" w:rsidP="00654DB9">
            <w:pPr>
              <w:spacing w:after="0" w:line="240" w:lineRule="auto"/>
              <w:jc w:val="center"/>
              <w:rPr>
                <w:rFonts w:ascii="Arial" w:eastAsia="Times New Roman" w:hAnsi="Arial" w:cs="Arial"/>
                <w:color w:val="000000"/>
                <w:lang w:eastAsia="es-MX"/>
              </w:rPr>
            </w:pPr>
            <w:r>
              <w:rPr>
                <w:rFonts w:ascii="Arial" w:eastAsia="Times New Roman" w:hAnsi="Arial" w:cs="Arial"/>
                <w:color w:val="000000"/>
                <w:lang w:eastAsia="es-MX"/>
              </w:rPr>
              <w:t>LINEA DE ACCION</w:t>
            </w:r>
          </w:p>
        </w:tc>
        <w:tc>
          <w:tcPr>
            <w:tcW w:w="2268" w:type="dxa"/>
            <w:vMerge w:val="restart"/>
            <w:shd w:val="clear" w:color="auto" w:fill="4F81BD" w:themeFill="accent1"/>
            <w:vAlign w:val="center"/>
          </w:tcPr>
          <w:p w:rsidR="00654DB9" w:rsidRPr="00F1742D" w:rsidRDefault="00654DB9" w:rsidP="00654DB9">
            <w:pPr>
              <w:spacing w:after="0" w:line="240" w:lineRule="auto"/>
              <w:jc w:val="center"/>
              <w:rPr>
                <w:rFonts w:ascii="Calibri" w:eastAsia="Times New Roman" w:hAnsi="Calibri" w:cs="Times New Roman"/>
                <w:sz w:val="20"/>
                <w:szCs w:val="20"/>
                <w:lang w:eastAsia="es-MX"/>
              </w:rPr>
            </w:pPr>
            <w:r>
              <w:rPr>
                <w:rFonts w:ascii="Calibri" w:eastAsia="Times New Roman" w:hAnsi="Calibri" w:cs="Times New Roman"/>
                <w:sz w:val="20"/>
                <w:szCs w:val="20"/>
                <w:lang w:eastAsia="es-MX"/>
              </w:rPr>
              <w:t>PROYECTOS O ACCIONES</w:t>
            </w:r>
          </w:p>
        </w:tc>
        <w:tc>
          <w:tcPr>
            <w:tcW w:w="2268" w:type="dxa"/>
            <w:gridSpan w:val="3"/>
            <w:shd w:val="clear" w:color="auto" w:fill="4F81BD" w:themeFill="accent1"/>
            <w:noWrap/>
            <w:vAlign w:val="center"/>
          </w:tcPr>
          <w:p w:rsidR="00654DB9" w:rsidRPr="00F1742D" w:rsidRDefault="00654DB9" w:rsidP="00654DB9">
            <w:pPr>
              <w:spacing w:after="0" w:line="240" w:lineRule="auto"/>
              <w:jc w:val="center"/>
              <w:rPr>
                <w:rFonts w:ascii="Calibri" w:eastAsia="Times New Roman" w:hAnsi="Calibri" w:cs="Times New Roman"/>
                <w:color w:val="000000"/>
                <w:lang w:eastAsia="es-MX"/>
              </w:rPr>
            </w:pPr>
            <w:r>
              <w:rPr>
                <w:rFonts w:ascii="Calibri" w:eastAsia="Times New Roman" w:hAnsi="Calibri" w:cs="Times New Roman"/>
                <w:color w:val="000000"/>
                <w:lang w:eastAsia="es-MX"/>
              </w:rPr>
              <w:t>ALCANCES</w:t>
            </w:r>
          </w:p>
        </w:tc>
        <w:tc>
          <w:tcPr>
            <w:tcW w:w="2057" w:type="dxa"/>
            <w:vMerge w:val="restart"/>
            <w:shd w:val="clear" w:color="auto" w:fill="4F81BD" w:themeFill="accent1"/>
            <w:vAlign w:val="center"/>
          </w:tcPr>
          <w:p w:rsidR="00654DB9" w:rsidRPr="00F1742D" w:rsidRDefault="00654DB9" w:rsidP="00654DB9">
            <w:pPr>
              <w:spacing w:after="0" w:line="240" w:lineRule="auto"/>
              <w:jc w:val="center"/>
              <w:rPr>
                <w:rFonts w:ascii="Calibri" w:eastAsia="Times New Roman" w:hAnsi="Calibri" w:cs="Times New Roman"/>
                <w:color w:val="000000"/>
                <w:lang w:eastAsia="es-MX"/>
              </w:rPr>
            </w:pPr>
            <w:r>
              <w:rPr>
                <w:rFonts w:ascii="Calibri" w:eastAsia="Times New Roman" w:hAnsi="Calibri" w:cs="Times New Roman"/>
                <w:color w:val="000000"/>
                <w:lang w:eastAsia="es-MX"/>
              </w:rPr>
              <w:t>INDICADORES DE REFERENCIA</w:t>
            </w:r>
          </w:p>
        </w:tc>
        <w:tc>
          <w:tcPr>
            <w:tcW w:w="851" w:type="dxa"/>
            <w:vMerge w:val="restart"/>
            <w:shd w:val="clear" w:color="auto" w:fill="4F81BD" w:themeFill="accent1"/>
            <w:vAlign w:val="center"/>
          </w:tcPr>
          <w:p w:rsidR="00654DB9" w:rsidRPr="00F1742D" w:rsidRDefault="00654DB9" w:rsidP="00654DB9">
            <w:pPr>
              <w:spacing w:after="0" w:line="240" w:lineRule="auto"/>
              <w:jc w:val="center"/>
              <w:rPr>
                <w:rFonts w:ascii="Calibri" w:eastAsia="Times New Roman" w:hAnsi="Calibri" w:cs="Times New Roman"/>
                <w:color w:val="000000"/>
                <w:lang w:eastAsia="es-MX"/>
              </w:rPr>
            </w:pPr>
            <w:r>
              <w:rPr>
                <w:rFonts w:ascii="Calibri" w:eastAsia="Times New Roman" w:hAnsi="Calibri" w:cs="Times New Roman"/>
                <w:color w:val="000000"/>
                <w:lang w:eastAsia="es-MX"/>
              </w:rPr>
              <w:t>ODS</w:t>
            </w:r>
          </w:p>
        </w:tc>
      </w:tr>
      <w:tr w:rsidR="00654DB9" w:rsidRPr="00F1742D" w:rsidTr="00654DB9">
        <w:trPr>
          <w:trHeight w:val="547"/>
        </w:trPr>
        <w:tc>
          <w:tcPr>
            <w:tcW w:w="1771" w:type="dxa"/>
            <w:vMerge/>
            <w:shd w:val="clear" w:color="auto" w:fill="auto"/>
            <w:vAlign w:val="center"/>
          </w:tcPr>
          <w:p w:rsidR="00654DB9" w:rsidRDefault="00654DB9" w:rsidP="00654DB9">
            <w:pPr>
              <w:spacing w:after="0" w:line="240" w:lineRule="auto"/>
              <w:jc w:val="center"/>
              <w:rPr>
                <w:rFonts w:ascii="Arial" w:eastAsia="Times New Roman" w:hAnsi="Arial" w:cs="Arial"/>
                <w:color w:val="000000"/>
                <w:lang w:eastAsia="es-MX"/>
              </w:rPr>
            </w:pPr>
          </w:p>
        </w:tc>
        <w:tc>
          <w:tcPr>
            <w:tcW w:w="2268" w:type="dxa"/>
            <w:vMerge/>
            <w:shd w:val="clear" w:color="auto" w:fill="auto"/>
            <w:vAlign w:val="center"/>
          </w:tcPr>
          <w:p w:rsidR="00654DB9" w:rsidRDefault="00654DB9" w:rsidP="00654DB9">
            <w:pPr>
              <w:spacing w:after="0" w:line="240" w:lineRule="auto"/>
              <w:jc w:val="center"/>
              <w:rPr>
                <w:rFonts w:ascii="Calibri" w:eastAsia="Times New Roman" w:hAnsi="Calibri" w:cs="Times New Roman"/>
                <w:sz w:val="20"/>
                <w:szCs w:val="20"/>
                <w:lang w:eastAsia="es-MX"/>
              </w:rPr>
            </w:pPr>
          </w:p>
        </w:tc>
        <w:tc>
          <w:tcPr>
            <w:tcW w:w="709" w:type="dxa"/>
            <w:shd w:val="clear" w:color="auto" w:fill="4F81BD" w:themeFill="accent1"/>
            <w:noWrap/>
            <w:vAlign w:val="center"/>
          </w:tcPr>
          <w:p w:rsidR="00654DB9" w:rsidRPr="00387104" w:rsidRDefault="00654DB9" w:rsidP="00654DB9">
            <w:pPr>
              <w:spacing w:after="0" w:line="240" w:lineRule="auto"/>
              <w:jc w:val="center"/>
              <w:rPr>
                <w:rFonts w:ascii="Calibri" w:eastAsia="Times New Roman" w:hAnsi="Calibri" w:cs="Times New Roman"/>
                <w:color w:val="000000"/>
                <w:sz w:val="12"/>
                <w:szCs w:val="12"/>
                <w:lang w:eastAsia="es-MX"/>
              </w:rPr>
            </w:pPr>
            <w:r w:rsidRPr="00387104">
              <w:rPr>
                <w:rFonts w:ascii="Calibri" w:eastAsia="Times New Roman" w:hAnsi="Calibri" w:cs="Times New Roman"/>
                <w:color w:val="000000"/>
                <w:sz w:val="12"/>
                <w:szCs w:val="12"/>
                <w:lang w:eastAsia="es-MX"/>
              </w:rPr>
              <w:t>CORTO 1 A 3 AÑOS</w:t>
            </w:r>
          </w:p>
        </w:tc>
        <w:tc>
          <w:tcPr>
            <w:tcW w:w="709" w:type="dxa"/>
            <w:shd w:val="clear" w:color="auto" w:fill="4F81BD" w:themeFill="accent1"/>
            <w:vAlign w:val="center"/>
          </w:tcPr>
          <w:p w:rsidR="00654DB9" w:rsidRPr="00387104" w:rsidRDefault="00654DB9" w:rsidP="00654DB9">
            <w:pPr>
              <w:spacing w:after="0" w:line="240" w:lineRule="auto"/>
              <w:jc w:val="center"/>
              <w:rPr>
                <w:rFonts w:ascii="Calibri" w:eastAsia="Times New Roman" w:hAnsi="Calibri" w:cs="Times New Roman"/>
                <w:color w:val="000000"/>
                <w:sz w:val="12"/>
                <w:szCs w:val="12"/>
                <w:lang w:eastAsia="es-MX"/>
              </w:rPr>
            </w:pPr>
            <w:r w:rsidRPr="00387104">
              <w:rPr>
                <w:rFonts w:ascii="Calibri" w:eastAsia="Times New Roman" w:hAnsi="Calibri" w:cs="Times New Roman"/>
                <w:color w:val="000000"/>
                <w:sz w:val="12"/>
                <w:szCs w:val="12"/>
                <w:lang w:eastAsia="es-MX"/>
              </w:rPr>
              <w:t>MEDIANO 3 A 6 AÑOS</w:t>
            </w:r>
          </w:p>
        </w:tc>
        <w:tc>
          <w:tcPr>
            <w:tcW w:w="850" w:type="dxa"/>
            <w:shd w:val="clear" w:color="auto" w:fill="4F81BD" w:themeFill="accent1"/>
            <w:vAlign w:val="center"/>
          </w:tcPr>
          <w:p w:rsidR="00654DB9" w:rsidRPr="00387104" w:rsidRDefault="00654DB9" w:rsidP="00654DB9">
            <w:pPr>
              <w:spacing w:after="0" w:line="240" w:lineRule="auto"/>
              <w:jc w:val="center"/>
              <w:rPr>
                <w:rFonts w:ascii="Calibri" w:eastAsia="Times New Roman" w:hAnsi="Calibri" w:cs="Times New Roman"/>
                <w:color w:val="000000"/>
                <w:sz w:val="12"/>
                <w:szCs w:val="12"/>
                <w:lang w:eastAsia="es-MX"/>
              </w:rPr>
            </w:pPr>
            <w:r w:rsidRPr="00387104">
              <w:rPr>
                <w:rFonts w:ascii="Calibri" w:eastAsia="Times New Roman" w:hAnsi="Calibri" w:cs="Times New Roman"/>
                <w:color w:val="000000"/>
                <w:sz w:val="12"/>
                <w:szCs w:val="12"/>
                <w:lang w:eastAsia="es-MX"/>
              </w:rPr>
              <w:t>LARGO MAS DE 10 AÑOS</w:t>
            </w:r>
          </w:p>
        </w:tc>
        <w:tc>
          <w:tcPr>
            <w:tcW w:w="2057" w:type="dxa"/>
            <w:vMerge/>
            <w:shd w:val="clear" w:color="000000" w:fill="FFFFFF"/>
            <w:vAlign w:val="center"/>
          </w:tcPr>
          <w:p w:rsidR="00654DB9" w:rsidRPr="00F1742D" w:rsidRDefault="00654DB9" w:rsidP="00654DB9">
            <w:pPr>
              <w:spacing w:after="0" w:line="240" w:lineRule="auto"/>
              <w:jc w:val="center"/>
              <w:rPr>
                <w:rFonts w:ascii="Calibri" w:eastAsia="Times New Roman" w:hAnsi="Calibri" w:cs="Times New Roman"/>
                <w:color w:val="000000"/>
                <w:lang w:eastAsia="es-MX"/>
              </w:rPr>
            </w:pPr>
          </w:p>
        </w:tc>
        <w:tc>
          <w:tcPr>
            <w:tcW w:w="851" w:type="dxa"/>
            <w:vMerge/>
            <w:shd w:val="clear" w:color="000000" w:fill="FFFFFF"/>
            <w:vAlign w:val="center"/>
          </w:tcPr>
          <w:p w:rsidR="00654DB9" w:rsidRPr="00F1742D" w:rsidRDefault="00654DB9" w:rsidP="00654DB9">
            <w:pPr>
              <w:spacing w:after="0" w:line="240" w:lineRule="auto"/>
              <w:jc w:val="center"/>
              <w:rPr>
                <w:rFonts w:ascii="Calibri" w:eastAsia="Times New Roman" w:hAnsi="Calibri" w:cs="Times New Roman"/>
                <w:color w:val="000000"/>
                <w:lang w:eastAsia="es-MX"/>
              </w:rPr>
            </w:pPr>
          </w:p>
        </w:tc>
      </w:tr>
      <w:tr w:rsidR="00654DB9" w:rsidRPr="00F1742D" w:rsidTr="00654DB9">
        <w:trPr>
          <w:trHeight w:val="900"/>
        </w:trPr>
        <w:tc>
          <w:tcPr>
            <w:tcW w:w="1771" w:type="dxa"/>
            <w:vMerge w:val="restart"/>
            <w:shd w:val="clear" w:color="auto" w:fill="auto"/>
            <w:vAlign w:val="center"/>
            <w:hideMark/>
          </w:tcPr>
          <w:p w:rsidR="00654DB9" w:rsidRPr="00387104" w:rsidRDefault="00654DB9" w:rsidP="00654DB9">
            <w:pPr>
              <w:pStyle w:val="Sinespaciado"/>
              <w:rPr>
                <w:sz w:val="20"/>
                <w:szCs w:val="20"/>
                <w:lang w:eastAsia="es-MX"/>
              </w:rPr>
            </w:pPr>
          </w:p>
          <w:p w:rsidR="00654DB9" w:rsidRPr="00387104" w:rsidRDefault="00654DB9" w:rsidP="00654DB9">
            <w:pPr>
              <w:pStyle w:val="Sinespaciado"/>
              <w:rPr>
                <w:sz w:val="20"/>
                <w:szCs w:val="20"/>
                <w:lang w:eastAsia="es-MX"/>
              </w:rPr>
            </w:pPr>
            <w:r w:rsidRPr="00387104">
              <w:rPr>
                <w:sz w:val="20"/>
                <w:szCs w:val="20"/>
                <w:lang w:eastAsia="es-MX"/>
              </w:rPr>
              <w:t>6.2.1. Estudio y reducción del gasto corriente.</w:t>
            </w:r>
          </w:p>
        </w:tc>
        <w:tc>
          <w:tcPr>
            <w:tcW w:w="2268"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Proyecto de Auditorias Administrativas y Financieras</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850" w:type="dxa"/>
            <w:shd w:val="clear" w:color="000000" w:fill="FFFFFF"/>
            <w:vAlign w:val="center"/>
            <w:hideMark/>
          </w:tcPr>
          <w:p w:rsidR="00654DB9" w:rsidRPr="00387104" w:rsidRDefault="00654DB9" w:rsidP="00654DB9">
            <w:pPr>
              <w:pStyle w:val="Sinespaciado"/>
              <w:jc w:val="center"/>
              <w:rPr>
                <w:sz w:val="20"/>
                <w:szCs w:val="20"/>
                <w:lang w:eastAsia="es-MX"/>
              </w:rPr>
            </w:pPr>
          </w:p>
        </w:tc>
        <w:tc>
          <w:tcPr>
            <w:tcW w:w="2057" w:type="dxa"/>
            <w:shd w:val="clear" w:color="000000" w:fill="FFFFFF"/>
            <w:vAlign w:val="center"/>
            <w:hideMark/>
          </w:tcPr>
          <w:p w:rsidR="00654DB9" w:rsidRPr="00387104" w:rsidRDefault="00654DB9" w:rsidP="00654DB9">
            <w:pPr>
              <w:pStyle w:val="Sinespaciado"/>
              <w:rPr>
                <w:sz w:val="16"/>
                <w:szCs w:val="16"/>
                <w:lang w:eastAsia="es-MX"/>
              </w:rPr>
            </w:pPr>
            <w:r w:rsidRPr="00387104">
              <w:rPr>
                <w:sz w:val="16"/>
                <w:szCs w:val="16"/>
                <w:lang w:eastAsia="es-MX"/>
              </w:rPr>
              <w:t>hallazgos preliminares atendidos/ total de hallazgos preliminares *100</w:t>
            </w:r>
          </w:p>
        </w:tc>
        <w:tc>
          <w:tcPr>
            <w:tcW w:w="851" w:type="dxa"/>
            <w:shd w:val="clear" w:color="000000" w:fill="FFFFFF"/>
            <w:vAlign w:val="center"/>
            <w:hideMark/>
          </w:tcPr>
          <w:p w:rsidR="00654DB9" w:rsidRPr="00387104" w:rsidRDefault="00654DB9" w:rsidP="00654DB9">
            <w:pPr>
              <w:pStyle w:val="Sinespaciado"/>
              <w:rPr>
                <w:sz w:val="20"/>
                <w:szCs w:val="20"/>
                <w:lang w:eastAsia="es-MX"/>
              </w:rPr>
            </w:pPr>
            <w:r w:rsidRPr="00387104">
              <w:rPr>
                <w:sz w:val="20"/>
                <w:szCs w:val="20"/>
                <w:lang w:eastAsia="es-MX"/>
              </w:rPr>
              <w:t>16,12</w:t>
            </w:r>
          </w:p>
        </w:tc>
      </w:tr>
      <w:tr w:rsidR="00654DB9" w:rsidRPr="00F1742D" w:rsidTr="00654DB9">
        <w:trPr>
          <w:trHeight w:val="1385"/>
        </w:trPr>
        <w:tc>
          <w:tcPr>
            <w:tcW w:w="1771" w:type="dxa"/>
            <w:vMerge/>
            <w:vAlign w:val="center"/>
            <w:hideMark/>
          </w:tcPr>
          <w:p w:rsidR="00654DB9" w:rsidRPr="00387104" w:rsidRDefault="00654DB9" w:rsidP="00654DB9">
            <w:pPr>
              <w:pStyle w:val="Sinespaciado"/>
              <w:rPr>
                <w:sz w:val="20"/>
                <w:szCs w:val="20"/>
                <w:lang w:eastAsia="es-MX"/>
              </w:rPr>
            </w:pPr>
          </w:p>
        </w:tc>
        <w:tc>
          <w:tcPr>
            <w:tcW w:w="2268"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programa de compras mensual municipal</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850" w:type="dxa"/>
            <w:shd w:val="clear" w:color="000000" w:fill="FFFFFF"/>
            <w:vAlign w:val="center"/>
            <w:hideMark/>
          </w:tcPr>
          <w:p w:rsidR="00654DB9" w:rsidRPr="00387104" w:rsidRDefault="00654DB9" w:rsidP="00654DB9">
            <w:pPr>
              <w:pStyle w:val="Sinespaciado"/>
              <w:jc w:val="center"/>
              <w:rPr>
                <w:sz w:val="20"/>
                <w:szCs w:val="20"/>
                <w:lang w:eastAsia="es-MX"/>
              </w:rPr>
            </w:pPr>
          </w:p>
        </w:tc>
        <w:tc>
          <w:tcPr>
            <w:tcW w:w="2057" w:type="dxa"/>
            <w:shd w:val="clear" w:color="000000" w:fill="FFFFFF"/>
            <w:vAlign w:val="center"/>
            <w:hideMark/>
          </w:tcPr>
          <w:p w:rsidR="00654DB9" w:rsidRPr="00387104" w:rsidRDefault="00654DB9" w:rsidP="00654DB9">
            <w:pPr>
              <w:pStyle w:val="Sinespaciado"/>
              <w:rPr>
                <w:sz w:val="16"/>
                <w:szCs w:val="16"/>
                <w:lang w:eastAsia="es-MX"/>
              </w:rPr>
            </w:pPr>
            <w:r w:rsidRPr="00387104">
              <w:rPr>
                <w:sz w:val="16"/>
                <w:szCs w:val="16"/>
                <w:lang w:eastAsia="es-MX"/>
              </w:rPr>
              <w:t>Porcentaje de reducción promedio anual en la recepción de requisiciones en 2016/número total de requisiciones promedio anual recibidas en 2015*100</w:t>
            </w:r>
          </w:p>
        </w:tc>
        <w:tc>
          <w:tcPr>
            <w:tcW w:w="851" w:type="dxa"/>
            <w:shd w:val="clear" w:color="000000" w:fill="FFFFFF"/>
            <w:vAlign w:val="center"/>
            <w:hideMark/>
          </w:tcPr>
          <w:p w:rsidR="00654DB9" w:rsidRPr="00387104" w:rsidRDefault="00654DB9" w:rsidP="00654DB9">
            <w:pPr>
              <w:pStyle w:val="Sinespaciado"/>
              <w:rPr>
                <w:sz w:val="20"/>
                <w:szCs w:val="20"/>
                <w:lang w:eastAsia="es-MX"/>
              </w:rPr>
            </w:pPr>
            <w:r w:rsidRPr="00387104">
              <w:rPr>
                <w:sz w:val="20"/>
                <w:szCs w:val="20"/>
                <w:lang w:eastAsia="es-MX"/>
              </w:rPr>
              <w:t>16,12</w:t>
            </w:r>
          </w:p>
        </w:tc>
      </w:tr>
      <w:tr w:rsidR="00654DB9" w:rsidRPr="00F1742D" w:rsidTr="00654DB9">
        <w:trPr>
          <w:trHeight w:val="600"/>
        </w:trPr>
        <w:tc>
          <w:tcPr>
            <w:tcW w:w="1771" w:type="dxa"/>
            <w:vMerge/>
            <w:shd w:val="clear" w:color="auto" w:fill="auto"/>
            <w:vAlign w:val="center"/>
            <w:hideMark/>
          </w:tcPr>
          <w:p w:rsidR="00654DB9" w:rsidRPr="00387104" w:rsidRDefault="00654DB9" w:rsidP="00654DB9">
            <w:pPr>
              <w:pStyle w:val="Sinespaciado"/>
              <w:rPr>
                <w:sz w:val="20"/>
                <w:szCs w:val="20"/>
                <w:lang w:eastAsia="es-MX"/>
              </w:rPr>
            </w:pPr>
          </w:p>
        </w:tc>
        <w:tc>
          <w:tcPr>
            <w:tcW w:w="2268"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AUDITORÍAS ESTRATÉGICAS A LA OBRA PÚBLICA.</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850" w:type="dxa"/>
            <w:shd w:val="clear" w:color="000000" w:fill="FFFFFF"/>
            <w:vAlign w:val="center"/>
            <w:hideMark/>
          </w:tcPr>
          <w:p w:rsidR="00654DB9" w:rsidRPr="00387104" w:rsidRDefault="00654DB9" w:rsidP="00654DB9">
            <w:pPr>
              <w:pStyle w:val="Sinespaciado"/>
              <w:jc w:val="center"/>
              <w:rPr>
                <w:sz w:val="20"/>
                <w:szCs w:val="20"/>
                <w:lang w:eastAsia="es-MX"/>
              </w:rPr>
            </w:pPr>
          </w:p>
        </w:tc>
        <w:tc>
          <w:tcPr>
            <w:tcW w:w="2057" w:type="dxa"/>
            <w:shd w:val="clear" w:color="000000" w:fill="FFFFFF"/>
            <w:vAlign w:val="center"/>
            <w:hideMark/>
          </w:tcPr>
          <w:p w:rsidR="00654DB9" w:rsidRPr="00387104" w:rsidRDefault="00654DB9" w:rsidP="00654DB9">
            <w:pPr>
              <w:pStyle w:val="Sinespaciado"/>
              <w:rPr>
                <w:sz w:val="16"/>
                <w:szCs w:val="16"/>
                <w:lang w:eastAsia="es-MX"/>
              </w:rPr>
            </w:pPr>
            <w:r w:rsidRPr="00387104">
              <w:rPr>
                <w:sz w:val="16"/>
                <w:szCs w:val="16"/>
                <w:lang w:eastAsia="es-MX"/>
              </w:rPr>
              <w:t>Expediente de Auditoria/auditorias recibidas*100</w:t>
            </w:r>
          </w:p>
        </w:tc>
        <w:tc>
          <w:tcPr>
            <w:tcW w:w="851" w:type="dxa"/>
            <w:shd w:val="clear" w:color="000000" w:fill="FFFFFF"/>
            <w:vAlign w:val="center"/>
            <w:hideMark/>
          </w:tcPr>
          <w:p w:rsidR="00654DB9" w:rsidRPr="00387104" w:rsidRDefault="00654DB9" w:rsidP="00654DB9">
            <w:pPr>
              <w:pStyle w:val="Sinespaciado"/>
              <w:rPr>
                <w:sz w:val="20"/>
                <w:szCs w:val="20"/>
                <w:lang w:eastAsia="es-MX"/>
              </w:rPr>
            </w:pPr>
            <w:r w:rsidRPr="00387104">
              <w:rPr>
                <w:sz w:val="20"/>
                <w:szCs w:val="20"/>
                <w:lang w:eastAsia="es-MX"/>
              </w:rPr>
              <w:t>16,12</w:t>
            </w:r>
          </w:p>
        </w:tc>
      </w:tr>
      <w:tr w:rsidR="00654DB9" w:rsidRPr="00F1742D" w:rsidTr="00654DB9">
        <w:trPr>
          <w:trHeight w:val="300"/>
        </w:trPr>
        <w:tc>
          <w:tcPr>
            <w:tcW w:w="1771" w:type="dxa"/>
            <w:vMerge w:val="restart"/>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6.2.2. Incremento en la recaudación de los recursos propios.</w:t>
            </w:r>
          </w:p>
        </w:tc>
        <w:tc>
          <w:tcPr>
            <w:tcW w:w="2268"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Proyecto de Auditorias Estratégica para la Dictaminación de Usos de Suelo y Destino</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850" w:type="dxa"/>
            <w:shd w:val="clear" w:color="000000" w:fill="FFFFFF"/>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2057" w:type="dxa"/>
            <w:shd w:val="clear" w:color="000000" w:fill="FFFFFF"/>
            <w:vAlign w:val="center"/>
            <w:hideMark/>
          </w:tcPr>
          <w:p w:rsidR="00654DB9" w:rsidRPr="00387104" w:rsidRDefault="00654DB9" w:rsidP="00654DB9">
            <w:pPr>
              <w:pStyle w:val="Sinespaciado"/>
              <w:rPr>
                <w:sz w:val="16"/>
                <w:szCs w:val="16"/>
                <w:lang w:eastAsia="es-MX"/>
              </w:rPr>
            </w:pPr>
            <w:r w:rsidRPr="00387104">
              <w:rPr>
                <w:sz w:val="16"/>
                <w:szCs w:val="16"/>
                <w:lang w:eastAsia="es-MX"/>
              </w:rPr>
              <w:t>licencias revisadas/licencias autorizadas*100</w:t>
            </w:r>
          </w:p>
        </w:tc>
        <w:tc>
          <w:tcPr>
            <w:tcW w:w="851" w:type="dxa"/>
            <w:shd w:val="clear" w:color="000000" w:fill="FFFFFF"/>
            <w:vAlign w:val="center"/>
            <w:hideMark/>
          </w:tcPr>
          <w:p w:rsidR="00654DB9" w:rsidRPr="00387104" w:rsidRDefault="00654DB9" w:rsidP="00654DB9">
            <w:pPr>
              <w:pStyle w:val="Sinespaciado"/>
              <w:rPr>
                <w:sz w:val="20"/>
                <w:szCs w:val="20"/>
                <w:lang w:eastAsia="es-MX"/>
              </w:rPr>
            </w:pPr>
            <w:r w:rsidRPr="00387104">
              <w:rPr>
                <w:sz w:val="20"/>
                <w:szCs w:val="20"/>
                <w:lang w:eastAsia="es-MX"/>
              </w:rPr>
              <w:t>16</w:t>
            </w:r>
          </w:p>
        </w:tc>
      </w:tr>
      <w:tr w:rsidR="00654DB9" w:rsidRPr="00F1742D" w:rsidTr="00654DB9">
        <w:trPr>
          <w:trHeight w:val="300"/>
        </w:trPr>
        <w:tc>
          <w:tcPr>
            <w:tcW w:w="1771" w:type="dxa"/>
            <w:vMerge/>
            <w:vAlign w:val="center"/>
            <w:hideMark/>
          </w:tcPr>
          <w:p w:rsidR="00654DB9" w:rsidRPr="00387104" w:rsidRDefault="00654DB9" w:rsidP="00654DB9">
            <w:pPr>
              <w:pStyle w:val="Sinespaciado"/>
              <w:rPr>
                <w:sz w:val="20"/>
                <w:szCs w:val="20"/>
                <w:lang w:eastAsia="es-MX"/>
              </w:rPr>
            </w:pPr>
          </w:p>
        </w:tc>
        <w:tc>
          <w:tcPr>
            <w:tcW w:w="2268" w:type="dxa"/>
            <w:shd w:val="clear" w:color="auto" w:fill="auto"/>
            <w:vAlign w:val="center"/>
            <w:hideMark/>
          </w:tcPr>
          <w:p w:rsidR="00654DB9" w:rsidRPr="00387104" w:rsidRDefault="00654DB9" w:rsidP="00654DB9">
            <w:pPr>
              <w:pStyle w:val="Sinespaciado"/>
              <w:rPr>
                <w:sz w:val="20"/>
                <w:szCs w:val="20"/>
                <w:lang w:eastAsia="es-MX"/>
              </w:rPr>
            </w:pPr>
            <w:r w:rsidRPr="00387104">
              <w:rPr>
                <w:sz w:val="20"/>
                <w:szCs w:val="20"/>
                <w:lang w:eastAsia="es-MX"/>
              </w:rPr>
              <w:t>Programa de modernización catastral</w:t>
            </w: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p>
        </w:tc>
        <w:tc>
          <w:tcPr>
            <w:tcW w:w="709" w:type="dxa"/>
            <w:shd w:val="clear" w:color="auto" w:fill="auto"/>
            <w:noWrap/>
            <w:vAlign w:val="center"/>
            <w:hideMark/>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850" w:type="dxa"/>
            <w:shd w:val="clear" w:color="000000" w:fill="FFFFFF"/>
            <w:vAlign w:val="center"/>
            <w:hideMark/>
          </w:tcPr>
          <w:p w:rsidR="00654DB9" w:rsidRPr="00387104" w:rsidRDefault="00654DB9" w:rsidP="00654DB9">
            <w:pPr>
              <w:pStyle w:val="Sinespaciado"/>
              <w:jc w:val="center"/>
              <w:rPr>
                <w:sz w:val="20"/>
                <w:szCs w:val="20"/>
                <w:lang w:eastAsia="es-MX"/>
              </w:rPr>
            </w:pPr>
          </w:p>
        </w:tc>
        <w:tc>
          <w:tcPr>
            <w:tcW w:w="2057" w:type="dxa"/>
            <w:shd w:val="clear" w:color="000000" w:fill="FFFFFF"/>
            <w:vAlign w:val="center"/>
            <w:hideMark/>
          </w:tcPr>
          <w:p w:rsidR="00654DB9" w:rsidRPr="00387104" w:rsidRDefault="00654DB9" w:rsidP="00654DB9">
            <w:pPr>
              <w:pStyle w:val="Sinespaciado"/>
              <w:rPr>
                <w:sz w:val="16"/>
                <w:szCs w:val="16"/>
                <w:lang w:eastAsia="es-MX"/>
              </w:rPr>
            </w:pPr>
            <w:r w:rsidRPr="00387104">
              <w:rPr>
                <w:sz w:val="16"/>
                <w:szCs w:val="16"/>
                <w:lang w:eastAsia="es-MX"/>
              </w:rPr>
              <w:t>Porcentaje de incremento en los Ingresos recaudados en 2016/ingresos recaudados en 2015*100</w:t>
            </w:r>
          </w:p>
        </w:tc>
        <w:tc>
          <w:tcPr>
            <w:tcW w:w="851" w:type="dxa"/>
            <w:shd w:val="clear" w:color="000000" w:fill="FFFFFF"/>
            <w:vAlign w:val="center"/>
            <w:hideMark/>
          </w:tcPr>
          <w:p w:rsidR="00654DB9" w:rsidRPr="00387104" w:rsidRDefault="00654DB9" w:rsidP="00654DB9">
            <w:pPr>
              <w:pStyle w:val="Sinespaciado"/>
              <w:rPr>
                <w:sz w:val="20"/>
                <w:szCs w:val="20"/>
                <w:lang w:eastAsia="es-MX"/>
              </w:rPr>
            </w:pPr>
            <w:r w:rsidRPr="00387104">
              <w:rPr>
                <w:sz w:val="20"/>
                <w:szCs w:val="20"/>
                <w:lang w:eastAsia="es-MX"/>
              </w:rPr>
              <w:t>16</w:t>
            </w:r>
          </w:p>
        </w:tc>
      </w:tr>
      <w:tr w:rsidR="00654DB9" w:rsidRPr="00F1742D" w:rsidTr="00654DB9">
        <w:trPr>
          <w:trHeight w:val="300"/>
        </w:trPr>
        <w:tc>
          <w:tcPr>
            <w:tcW w:w="1771" w:type="dxa"/>
            <w:vAlign w:val="center"/>
          </w:tcPr>
          <w:p w:rsidR="00654DB9" w:rsidRPr="00387104" w:rsidRDefault="00654DB9" w:rsidP="00654DB9">
            <w:pPr>
              <w:pStyle w:val="Sinespaciado"/>
              <w:rPr>
                <w:sz w:val="20"/>
                <w:szCs w:val="20"/>
                <w:lang w:eastAsia="es-MX"/>
              </w:rPr>
            </w:pPr>
            <w:r w:rsidRPr="00387104">
              <w:rPr>
                <w:sz w:val="20"/>
                <w:szCs w:val="20"/>
                <w:lang w:eastAsia="es-MX"/>
              </w:rPr>
              <w:t xml:space="preserve">6.2.3Creacion del sistema municipal de indicadores </w:t>
            </w:r>
          </w:p>
        </w:tc>
        <w:tc>
          <w:tcPr>
            <w:tcW w:w="2268" w:type="dxa"/>
            <w:shd w:val="clear" w:color="auto" w:fill="FFFFFF" w:themeFill="background1"/>
            <w:vAlign w:val="center"/>
          </w:tcPr>
          <w:p w:rsidR="00654DB9" w:rsidRPr="00387104" w:rsidRDefault="00654DB9" w:rsidP="00654DB9">
            <w:pPr>
              <w:pStyle w:val="Sinespaciado"/>
              <w:rPr>
                <w:sz w:val="20"/>
                <w:szCs w:val="20"/>
                <w:lang w:eastAsia="es-MX"/>
              </w:rPr>
            </w:pPr>
            <w:r w:rsidRPr="00387104">
              <w:rPr>
                <w:sz w:val="20"/>
                <w:szCs w:val="20"/>
                <w:lang w:eastAsia="es-MX"/>
              </w:rPr>
              <w:t xml:space="preserve">Programa municipal de indicadores </w:t>
            </w:r>
          </w:p>
        </w:tc>
        <w:tc>
          <w:tcPr>
            <w:tcW w:w="709" w:type="dxa"/>
            <w:shd w:val="clear" w:color="auto" w:fill="FFFFFF" w:themeFill="background1"/>
            <w:noWrap/>
            <w:vAlign w:val="center"/>
          </w:tcPr>
          <w:p w:rsidR="00654DB9" w:rsidRPr="00387104" w:rsidRDefault="00654DB9" w:rsidP="00654DB9">
            <w:pPr>
              <w:pStyle w:val="Sinespaciado"/>
              <w:jc w:val="center"/>
              <w:rPr>
                <w:sz w:val="20"/>
                <w:szCs w:val="20"/>
                <w:lang w:eastAsia="es-MX"/>
              </w:rPr>
            </w:pPr>
            <w:r w:rsidRPr="00387104">
              <w:rPr>
                <w:sz w:val="20"/>
                <w:szCs w:val="20"/>
                <w:lang w:eastAsia="es-MX"/>
              </w:rPr>
              <w:t>x</w:t>
            </w:r>
          </w:p>
        </w:tc>
        <w:tc>
          <w:tcPr>
            <w:tcW w:w="709" w:type="dxa"/>
            <w:shd w:val="clear" w:color="auto" w:fill="FFFFFF" w:themeFill="background1"/>
            <w:noWrap/>
            <w:vAlign w:val="center"/>
          </w:tcPr>
          <w:p w:rsidR="00654DB9" w:rsidRPr="00387104" w:rsidRDefault="00654DB9" w:rsidP="00654DB9">
            <w:pPr>
              <w:pStyle w:val="Sinespaciado"/>
              <w:jc w:val="center"/>
              <w:rPr>
                <w:sz w:val="20"/>
                <w:szCs w:val="20"/>
                <w:lang w:eastAsia="es-MX"/>
              </w:rPr>
            </w:pPr>
          </w:p>
        </w:tc>
        <w:tc>
          <w:tcPr>
            <w:tcW w:w="850" w:type="dxa"/>
            <w:shd w:val="clear" w:color="auto" w:fill="FFFFFF" w:themeFill="background1"/>
            <w:vAlign w:val="center"/>
          </w:tcPr>
          <w:p w:rsidR="00654DB9" w:rsidRPr="00387104" w:rsidRDefault="00654DB9" w:rsidP="00654DB9">
            <w:pPr>
              <w:pStyle w:val="Sinespaciado"/>
              <w:jc w:val="center"/>
              <w:rPr>
                <w:sz w:val="20"/>
                <w:szCs w:val="20"/>
                <w:lang w:eastAsia="es-MX"/>
              </w:rPr>
            </w:pPr>
          </w:p>
        </w:tc>
        <w:tc>
          <w:tcPr>
            <w:tcW w:w="2057" w:type="dxa"/>
            <w:shd w:val="clear" w:color="auto" w:fill="FFFFFF" w:themeFill="background1"/>
            <w:vAlign w:val="center"/>
          </w:tcPr>
          <w:p w:rsidR="00654DB9" w:rsidRPr="00387104" w:rsidRDefault="00654DB9" w:rsidP="00654DB9">
            <w:pPr>
              <w:pStyle w:val="Sinespaciado"/>
              <w:rPr>
                <w:sz w:val="16"/>
                <w:szCs w:val="16"/>
                <w:lang w:eastAsia="es-MX"/>
              </w:rPr>
            </w:pPr>
            <w:r w:rsidRPr="00387104">
              <w:rPr>
                <w:sz w:val="16"/>
                <w:szCs w:val="16"/>
                <w:lang w:eastAsia="es-MX"/>
              </w:rPr>
              <w:t>Numero de indicadores en relación al número de proyectos o programas.</w:t>
            </w:r>
          </w:p>
        </w:tc>
        <w:tc>
          <w:tcPr>
            <w:tcW w:w="851" w:type="dxa"/>
            <w:shd w:val="clear" w:color="000000" w:fill="FFFFFF"/>
            <w:vAlign w:val="center"/>
          </w:tcPr>
          <w:p w:rsidR="00654DB9" w:rsidRPr="00387104" w:rsidRDefault="00654DB9" w:rsidP="00654DB9">
            <w:pPr>
              <w:pStyle w:val="Sinespaciado"/>
              <w:rPr>
                <w:sz w:val="20"/>
                <w:szCs w:val="20"/>
                <w:lang w:eastAsia="es-MX"/>
              </w:rPr>
            </w:pPr>
            <w:r w:rsidRPr="00387104">
              <w:rPr>
                <w:sz w:val="20"/>
                <w:szCs w:val="20"/>
                <w:lang w:eastAsia="es-MX"/>
              </w:rPr>
              <w:t xml:space="preserve">16 </w:t>
            </w:r>
          </w:p>
        </w:tc>
      </w:tr>
    </w:tbl>
    <w:p w:rsidR="00654DB9" w:rsidRDefault="00654DB9" w:rsidP="00B23729">
      <w:pPr>
        <w:pStyle w:val="Sinespaciado"/>
        <w:rPr>
          <w:b/>
          <w:color w:val="0000FF"/>
          <w:sz w:val="28"/>
          <w:szCs w:val="28"/>
        </w:rPr>
      </w:pPr>
    </w:p>
    <w:p w:rsidR="00654DB9" w:rsidRDefault="00654DB9" w:rsidP="00B23729">
      <w:pPr>
        <w:pStyle w:val="Sinespaciado"/>
        <w:rPr>
          <w:b/>
          <w:color w:val="0000FF"/>
          <w:sz w:val="28"/>
          <w:szCs w:val="28"/>
        </w:rPr>
      </w:pPr>
    </w:p>
    <w:tbl>
      <w:tblPr>
        <w:tblW w:w="90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01"/>
        <w:gridCol w:w="2410"/>
        <w:gridCol w:w="567"/>
        <w:gridCol w:w="709"/>
        <w:gridCol w:w="567"/>
        <w:gridCol w:w="2410"/>
        <w:gridCol w:w="708"/>
      </w:tblGrid>
      <w:tr w:rsidR="0039216E" w:rsidRPr="00F1742D" w:rsidTr="0039216E">
        <w:trPr>
          <w:trHeight w:val="578"/>
        </w:trPr>
        <w:tc>
          <w:tcPr>
            <w:tcW w:w="9072" w:type="dxa"/>
            <w:gridSpan w:val="7"/>
            <w:shd w:val="clear" w:color="auto" w:fill="FFFFFF" w:themeFill="background1"/>
            <w:vAlign w:val="center"/>
          </w:tcPr>
          <w:p w:rsidR="0039216E" w:rsidRPr="00387104" w:rsidRDefault="0039216E" w:rsidP="00785D06">
            <w:pPr>
              <w:pStyle w:val="Sinespaciado"/>
              <w:rPr>
                <w:szCs w:val="24"/>
                <w:lang w:eastAsia="es-MX"/>
              </w:rPr>
            </w:pPr>
            <w:r w:rsidRPr="00387104">
              <w:rPr>
                <w:b/>
                <w:szCs w:val="24"/>
                <w:lang w:eastAsia="es-MX"/>
              </w:rPr>
              <w:t>6.3.</w:t>
            </w:r>
            <w:r w:rsidRPr="00387104">
              <w:rPr>
                <w:szCs w:val="24"/>
                <w:lang w:eastAsia="es-MX"/>
              </w:rPr>
              <w:t xml:space="preserve"> Marco jurídico administrativo para la operación del sistema de control interno</w:t>
            </w:r>
          </w:p>
        </w:tc>
      </w:tr>
      <w:tr w:rsidR="0039216E" w:rsidRPr="00F1742D" w:rsidTr="0039216E">
        <w:trPr>
          <w:trHeight w:val="784"/>
        </w:trPr>
        <w:tc>
          <w:tcPr>
            <w:tcW w:w="1701" w:type="dxa"/>
            <w:vMerge w:val="restart"/>
            <w:shd w:val="clear" w:color="auto" w:fill="4F81BD" w:themeFill="accent1"/>
            <w:vAlign w:val="center"/>
          </w:tcPr>
          <w:p w:rsidR="0039216E" w:rsidRPr="00387104" w:rsidRDefault="0039216E" w:rsidP="00785D06">
            <w:pPr>
              <w:pStyle w:val="Sinespaciado"/>
              <w:rPr>
                <w:sz w:val="20"/>
                <w:szCs w:val="20"/>
                <w:lang w:eastAsia="es-MX"/>
              </w:rPr>
            </w:pPr>
            <w:r w:rsidRPr="00387104">
              <w:rPr>
                <w:sz w:val="20"/>
                <w:szCs w:val="20"/>
                <w:lang w:eastAsia="es-MX"/>
              </w:rPr>
              <w:t>LINEAS DE ACCION</w:t>
            </w:r>
          </w:p>
        </w:tc>
        <w:tc>
          <w:tcPr>
            <w:tcW w:w="2410" w:type="dxa"/>
            <w:vMerge w:val="restart"/>
            <w:shd w:val="clear" w:color="auto" w:fill="4F81BD" w:themeFill="accent1"/>
            <w:vAlign w:val="center"/>
          </w:tcPr>
          <w:p w:rsidR="0039216E" w:rsidRPr="00387104" w:rsidRDefault="0039216E" w:rsidP="00785D06">
            <w:pPr>
              <w:pStyle w:val="Sinespaciado"/>
              <w:rPr>
                <w:sz w:val="20"/>
                <w:szCs w:val="20"/>
                <w:lang w:eastAsia="es-MX"/>
              </w:rPr>
            </w:pPr>
            <w:r w:rsidRPr="00387104">
              <w:rPr>
                <w:sz w:val="20"/>
                <w:szCs w:val="20"/>
                <w:lang w:eastAsia="es-MX"/>
              </w:rPr>
              <w:t>PROYECTOS Y ACCIONES</w:t>
            </w:r>
          </w:p>
        </w:tc>
        <w:tc>
          <w:tcPr>
            <w:tcW w:w="1843" w:type="dxa"/>
            <w:gridSpan w:val="3"/>
            <w:shd w:val="clear" w:color="auto" w:fill="4F81BD" w:themeFill="accent1"/>
            <w:noWrap/>
            <w:vAlign w:val="center"/>
          </w:tcPr>
          <w:p w:rsidR="0039216E" w:rsidRPr="00387104" w:rsidRDefault="0039216E" w:rsidP="00785D06">
            <w:pPr>
              <w:pStyle w:val="Sinespaciado"/>
              <w:rPr>
                <w:sz w:val="20"/>
                <w:szCs w:val="20"/>
                <w:lang w:eastAsia="es-MX"/>
              </w:rPr>
            </w:pPr>
            <w:r w:rsidRPr="00387104">
              <w:rPr>
                <w:sz w:val="20"/>
                <w:szCs w:val="20"/>
                <w:lang w:eastAsia="es-MX"/>
              </w:rPr>
              <w:t>ALCANCES</w:t>
            </w:r>
          </w:p>
        </w:tc>
        <w:tc>
          <w:tcPr>
            <w:tcW w:w="2410" w:type="dxa"/>
            <w:vMerge w:val="restart"/>
            <w:shd w:val="clear" w:color="auto" w:fill="4F81BD" w:themeFill="accent1"/>
            <w:vAlign w:val="center"/>
          </w:tcPr>
          <w:p w:rsidR="0039216E" w:rsidRPr="00387104" w:rsidRDefault="0039216E" w:rsidP="00785D06">
            <w:pPr>
              <w:pStyle w:val="Sinespaciado"/>
              <w:rPr>
                <w:sz w:val="20"/>
                <w:szCs w:val="20"/>
                <w:lang w:eastAsia="es-MX"/>
              </w:rPr>
            </w:pPr>
            <w:r w:rsidRPr="00387104">
              <w:rPr>
                <w:sz w:val="20"/>
                <w:szCs w:val="20"/>
                <w:lang w:eastAsia="es-MX"/>
              </w:rPr>
              <w:t>INDICADORES DE REFERENCIA</w:t>
            </w:r>
          </w:p>
        </w:tc>
        <w:tc>
          <w:tcPr>
            <w:tcW w:w="708" w:type="dxa"/>
            <w:vMerge w:val="restart"/>
            <w:shd w:val="clear" w:color="auto" w:fill="4F81BD" w:themeFill="accent1"/>
            <w:vAlign w:val="center"/>
          </w:tcPr>
          <w:p w:rsidR="0039216E" w:rsidRPr="00387104" w:rsidRDefault="0039216E" w:rsidP="00785D06">
            <w:pPr>
              <w:pStyle w:val="Sinespaciado"/>
              <w:rPr>
                <w:sz w:val="20"/>
                <w:szCs w:val="20"/>
                <w:lang w:eastAsia="es-MX"/>
              </w:rPr>
            </w:pPr>
            <w:r w:rsidRPr="00387104">
              <w:rPr>
                <w:sz w:val="20"/>
                <w:szCs w:val="20"/>
                <w:lang w:eastAsia="es-MX"/>
              </w:rPr>
              <w:t>ODS</w:t>
            </w:r>
          </w:p>
        </w:tc>
      </w:tr>
      <w:tr w:rsidR="0039216E" w:rsidRPr="00F1742D" w:rsidTr="0039216E">
        <w:trPr>
          <w:trHeight w:val="784"/>
        </w:trPr>
        <w:tc>
          <w:tcPr>
            <w:tcW w:w="1701" w:type="dxa"/>
            <w:vMerge/>
            <w:shd w:val="clear" w:color="auto" w:fill="4F81BD" w:themeFill="accent1"/>
            <w:vAlign w:val="center"/>
          </w:tcPr>
          <w:p w:rsidR="0039216E" w:rsidRPr="00387104" w:rsidRDefault="0039216E" w:rsidP="00785D06">
            <w:pPr>
              <w:pStyle w:val="Sinespaciado"/>
              <w:rPr>
                <w:sz w:val="20"/>
                <w:szCs w:val="20"/>
                <w:lang w:eastAsia="es-MX"/>
              </w:rPr>
            </w:pPr>
          </w:p>
        </w:tc>
        <w:tc>
          <w:tcPr>
            <w:tcW w:w="2410" w:type="dxa"/>
            <w:vMerge/>
            <w:shd w:val="clear" w:color="auto" w:fill="4F81BD" w:themeFill="accent1"/>
            <w:vAlign w:val="center"/>
          </w:tcPr>
          <w:p w:rsidR="0039216E" w:rsidRPr="00387104" w:rsidRDefault="0039216E" w:rsidP="00785D06">
            <w:pPr>
              <w:pStyle w:val="Sinespaciado"/>
              <w:rPr>
                <w:sz w:val="20"/>
                <w:szCs w:val="20"/>
                <w:lang w:eastAsia="es-MX"/>
              </w:rPr>
            </w:pPr>
          </w:p>
        </w:tc>
        <w:tc>
          <w:tcPr>
            <w:tcW w:w="567" w:type="dxa"/>
            <w:shd w:val="clear" w:color="auto" w:fill="4F81BD" w:themeFill="accent1"/>
            <w:noWrap/>
            <w:vAlign w:val="center"/>
          </w:tcPr>
          <w:p w:rsidR="0039216E" w:rsidRPr="00387104" w:rsidRDefault="0039216E" w:rsidP="00785D06">
            <w:pPr>
              <w:pStyle w:val="Sinespaciado"/>
              <w:rPr>
                <w:sz w:val="12"/>
                <w:szCs w:val="12"/>
                <w:lang w:eastAsia="es-MX"/>
              </w:rPr>
            </w:pPr>
            <w:r w:rsidRPr="00387104">
              <w:rPr>
                <w:sz w:val="12"/>
                <w:szCs w:val="12"/>
                <w:lang w:eastAsia="es-MX"/>
              </w:rPr>
              <w:t>CORTO 1 A 3 AÑOS</w:t>
            </w:r>
          </w:p>
        </w:tc>
        <w:tc>
          <w:tcPr>
            <w:tcW w:w="709" w:type="dxa"/>
            <w:shd w:val="clear" w:color="auto" w:fill="4F81BD" w:themeFill="accent1"/>
            <w:vAlign w:val="center"/>
          </w:tcPr>
          <w:p w:rsidR="0039216E" w:rsidRPr="00387104" w:rsidRDefault="0039216E" w:rsidP="00785D06">
            <w:pPr>
              <w:pStyle w:val="Sinespaciado"/>
              <w:rPr>
                <w:sz w:val="12"/>
                <w:szCs w:val="12"/>
                <w:lang w:eastAsia="es-MX"/>
              </w:rPr>
            </w:pPr>
            <w:r w:rsidRPr="00387104">
              <w:rPr>
                <w:sz w:val="12"/>
                <w:szCs w:val="12"/>
                <w:lang w:eastAsia="es-MX"/>
              </w:rPr>
              <w:t>MEDIANO 3 A 6 AÑOS</w:t>
            </w:r>
          </w:p>
        </w:tc>
        <w:tc>
          <w:tcPr>
            <w:tcW w:w="567" w:type="dxa"/>
            <w:shd w:val="clear" w:color="auto" w:fill="4F81BD" w:themeFill="accent1"/>
            <w:vAlign w:val="center"/>
          </w:tcPr>
          <w:p w:rsidR="0039216E" w:rsidRPr="00387104" w:rsidRDefault="0039216E" w:rsidP="00785D06">
            <w:pPr>
              <w:pStyle w:val="Sinespaciado"/>
              <w:rPr>
                <w:sz w:val="12"/>
                <w:szCs w:val="12"/>
                <w:lang w:eastAsia="es-MX"/>
              </w:rPr>
            </w:pPr>
            <w:r w:rsidRPr="00387104">
              <w:rPr>
                <w:sz w:val="12"/>
                <w:szCs w:val="12"/>
                <w:lang w:eastAsia="es-MX"/>
              </w:rPr>
              <w:t>LARGO MAS DE 10 AÑOS</w:t>
            </w:r>
          </w:p>
        </w:tc>
        <w:tc>
          <w:tcPr>
            <w:tcW w:w="2410" w:type="dxa"/>
            <w:vMerge/>
            <w:shd w:val="clear" w:color="000000" w:fill="FFFFFF"/>
            <w:vAlign w:val="center"/>
          </w:tcPr>
          <w:p w:rsidR="0039216E" w:rsidRPr="00387104" w:rsidRDefault="0039216E" w:rsidP="00785D06">
            <w:pPr>
              <w:pStyle w:val="Sinespaciado"/>
              <w:rPr>
                <w:sz w:val="20"/>
                <w:szCs w:val="20"/>
                <w:lang w:eastAsia="es-MX"/>
              </w:rPr>
            </w:pPr>
          </w:p>
        </w:tc>
        <w:tc>
          <w:tcPr>
            <w:tcW w:w="708" w:type="dxa"/>
            <w:vMerge/>
            <w:shd w:val="clear" w:color="000000" w:fill="FFFFFF"/>
            <w:vAlign w:val="center"/>
          </w:tcPr>
          <w:p w:rsidR="0039216E" w:rsidRPr="00387104" w:rsidRDefault="0039216E" w:rsidP="00785D06">
            <w:pPr>
              <w:pStyle w:val="Sinespaciado"/>
              <w:rPr>
                <w:sz w:val="20"/>
                <w:szCs w:val="20"/>
                <w:lang w:eastAsia="es-MX"/>
              </w:rPr>
            </w:pPr>
          </w:p>
        </w:tc>
      </w:tr>
      <w:tr w:rsidR="0039216E" w:rsidRPr="00F1742D" w:rsidTr="0039216E">
        <w:trPr>
          <w:trHeight w:val="1290"/>
        </w:trPr>
        <w:tc>
          <w:tcPr>
            <w:tcW w:w="1701" w:type="dxa"/>
            <w:vMerge w:val="restart"/>
            <w:shd w:val="clear" w:color="auto" w:fill="auto"/>
            <w:vAlign w:val="center"/>
            <w:hideMark/>
          </w:tcPr>
          <w:p w:rsidR="0039216E" w:rsidRPr="00387104" w:rsidRDefault="0039216E" w:rsidP="00785D06">
            <w:pPr>
              <w:pStyle w:val="Sinespaciado"/>
              <w:rPr>
                <w:sz w:val="20"/>
                <w:szCs w:val="20"/>
                <w:lang w:eastAsia="es-MX"/>
              </w:rPr>
            </w:pPr>
            <w:r w:rsidRPr="00387104">
              <w:rPr>
                <w:sz w:val="20"/>
                <w:szCs w:val="20"/>
                <w:lang w:eastAsia="es-MX"/>
              </w:rPr>
              <w:t>6.3.1. Reforma al marco jurídico administrativo.</w:t>
            </w:r>
          </w:p>
        </w:tc>
        <w:tc>
          <w:tcPr>
            <w:tcW w:w="2410" w:type="dxa"/>
            <w:shd w:val="clear" w:color="auto" w:fill="auto"/>
            <w:vAlign w:val="center"/>
            <w:hideMark/>
          </w:tcPr>
          <w:p w:rsidR="0039216E" w:rsidRPr="00387104" w:rsidRDefault="0039216E" w:rsidP="00785D06">
            <w:pPr>
              <w:pStyle w:val="Sinespaciado"/>
              <w:rPr>
                <w:sz w:val="20"/>
                <w:szCs w:val="20"/>
                <w:lang w:eastAsia="es-MX"/>
              </w:rPr>
            </w:pPr>
            <w:r w:rsidRPr="00387104">
              <w:rPr>
                <w:sz w:val="20"/>
                <w:szCs w:val="20"/>
                <w:lang w:eastAsia="es-MX"/>
              </w:rPr>
              <w:t>Proyecto de Armonización Jurídica para el Régimen Disciplinario de la Carrera Policial</w:t>
            </w:r>
          </w:p>
        </w:tc>
        <w:tc>
          <w:tcPr>
            <w:tcW w:w="567" w:type="dxa"/>
            <w:shd w:val="clear" w:color="auto" w:fill="auto"/>
            <w:noWrap/>
            <w:vAlign w:val="center"/>
            <w:hideMark/>
          </w:tcPr>
          <w:p w:rsidR="0039216E" w:rsidRPr="00387104" w:rsidRDefault="0039216E" w:rsidP="00785D06">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39216E" w:rsidRPr="00387104" w:rsidRDefault="0039216E" w:rsidP="00785D06">
            <w:pPr>
              <w:pStyle w:val="Sinespaciado"/>
              <w:jc w:val="center"/>
              <w:rPr>
                <w:sz w:val="20"/>
                <w:szCs w:val="20"/>
                <w:lang w:eastAsia="es-MX"/>
              </w:rPr>
            </w:pPr>
          </w:p>
        </w:tc>
        <w:tc>
          <w:tcPr>
            <w:tcW w:w="567" w:type="dxa"/>
            <w:shd w:val="clear" w:color="000000" w:fill="FFFFFF"/>
            <w:vAlign w:val="center"/>
            <w:hideMark/>
          </w:tcPr>
          <w:p w:rsidR="0039216E" w:rsidRPr="00387104" w:rsidRDefault="0039216E" w:rsidP="00785D06">
            <w:pPr>
              <w:pStyle w:val="Sinespaciado"/>
              <w:rPr>
                <w:sz w:val="20"/>
                <w:szCs w:val="20"/>
                <w:lang w:eastAsia="es-MX"/>
              </w:rPr>
            </w:pPr>
          </w:p>
        </w:tc>
        <w:tc>
          <w:tcPr>
            <w:tcW w:w="2410" w:type="dxa"/>
            <w:shd w:val="clear" w:color="000000" w:fill="FFFFFF"/>
            <w:vAlign w:val="center"/>
            <w:hideMark/>
          </w:tcPr>
          <w:p w:rsidR="0039216E" w:rsidRPr="00F56B21" w:rsidRDefault="0039216E" w:rsidP="00785D06">
            <w:pPr>
              <w:pStyle w:val="Sinespaciado"/>
              <w:rPr>
                <w:sz w:val="16"/>
                <w:szCs w:val="16"/>
                <w:lang w:eastAsia="es-MX"/>
              </w:rPr>
            </w:pPr>
            <w:r w:rsidRPr="00F56B21">
              <w:rPr>
                <w:sz w:val="16"/>
                <w:szCs w:val="16"/>
                <w:lang w:eastAsia="es-MX"/>
              </w:rPr>
              <w:t>COMPARATIVO EN BASE AL AÑO ANTERIOR 2015</w:t>
            </w:r>
          </w:p>
        </w:tc>
        <w:tc>
          <w:tcPr>
            <w:tcW w:w="708" w:type="dxa"/>
            <w:shd w:val="clear" w:color="000000" w:fill="FFFFFF"/>
            <w:vAlign w:val="center"/>
            <w:hideMark/>
          </w:tcPr>
          <w:p w:rsidR="0039216E" w:rsidRPr="00387104" w:rsidRDefault="0039216E" w:rsidP="00785D06">
            <w:pPr>
              <w:pStyle w:val="Sinespaciado"/>
              <w:rPr>
                <w:sz w:val="20"/>
                <w:szCs w:val="20"/>
                <w:lang w:eastAsia="es-MX"/>
              </w:rPr>
            </w:pPr>
            <w:r w:rsidRPr="00387104">
              <w:rPr>
                <w:sz w:val="20"/>
                <w:szCs w:val="20"/>
                <w:lang w:eastAsia="es-MX"/>
              </w:rPr>
              <w:t>16</w:t>
            </w:r>
          </w:p>
        </w:tc>
      </w:tr>
      <w:tr w:rsidR="0039216E" w:rsidRPr="00F1742D" w:rsidTr="0039216E">
        <w:trPr>
          <w:trHeight w:val="925"/>
        </w:trPr>
        <w:tc>
          <w:tcPr>
            <w:tcW w:w="1701" w:type="dxa"/>
            <w:vMerge/>
            <w:vAlign w:val="center"/>
            <w:hideMark/>
          </w:tcPr>
          <w:p w:rsidR="0039216E" w:rsidRPr="00387104" w:rsidRDefault="0039216E" w:rsidP="00785D06">
            <w:pPr>
              <w:pStyle w:val="Sinespaciado"/>
              <w:rPr>
                <w:sz w:val="20"/>
                <w:szCs w:val="20"/>
                <w:lang w:eastAsia="es-MX"/>
              </w:rPr>
            </w:pPr>
          </w:p>
        </w:tc>
        <w:tc>
          <w:tcPr>
            <w:tcW w:w="2410" w:type="dxa"/>
            <w:shd w:val="clear" w:color="auto" w:fill="auto"/>
            <w:vAlign w:val="center"/>
            <w:hideMark/>
          </w:tcPr>
          <w:p w:rsidR="0039216E" w:rsidRDefault="0039216E" w:rsidP="00785D06">
            <w:pPr>
              <w:pStyle w:val="Sinespaciado"/>
              <w:rPr>
                <w:sz w:val="20"/>
                <w:szCs w:val="20"/>
                <w:lang w:eastAsia="es-MX"/>
              </w:rPr>
            </w:pPr>
            <w:r w:rsidRPr="00387104">
              <w:rPr>
                <w:sz w:val="20"/>
                <w:szCs w:val="20"/>
                <w:lang w:eastAsia="es-MX"/>
              </w:rPr>
              <w:t>Proyecto de Sistem</w:t>
            </w:r>
          </w:p>
          <w:p w:rsidR="0039216E" w:rsidRPr="00387104" w:rsidRDefault="0039216E" w:rsidP="00785D06">
            <w:pPr>
              <w:pStyle w:val="Sinespaciado"/>
              <w:rPr>
                <w:sz w:val="20"/>
                <w:szCs w:val="20"/>
                <w:lang w:eastAsia="es-MX"/>
              </w:rPr>
            </w:pPr>
            <w:r w:rsidRPr="00387104">
              <w:rPr>
                <w:sz w:val="20"/>
                <w:szCs w:val="20"/>
                <w:lang w:eastAsia="es-MX"/>
              </w:rPr>
              <w:t>a Anticorrupción</w:t>
            </w:r>
          </w:p>
        </w:tc>
        <w:tc>
          <w:tcPr>
            <w:tcW w:w="567" w:type="dxa"/>
            <w:shd w:val="clear" w:color="auto" w:fill="auto"/>
            <w:noWrap/>
            <w:vAlign w:val="center"/>
            <w:hideMark/>
          </w:tcPr>
          <w:p w:rsidR="0039216E" w:rsidRPr="00387104" w:rsidRDefault="0039216E" w:rsidP="00785D06">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39216E" w:rsidRPr="00387104" w:rsidRDefault="0039216E" w:rsidP="00785D06">
            <w:pPr>
              <w:pStyle w:val="Sinespaciado"/>
              <w:jc w:val="center"/>
              <w:rPr>
                <w:sz w:val="20"/>
                <w:szCs w:val="20"/>
                <w:lang w:eastAsia="es-MX"/>
              </w:rPr>
            </w:pPr>
          </w:p>
        </w:tc>
        <w:tc>
          <w:tcPr>
            <w:tcW w:w="567" w:type="dxa"/>
            <w:shd w:val="clear" w:color="000000" w:fill="FFFFFF"/>
            <w:vAlign w:val="center"/>
            <w:hideMark/>
          </w:tcPr>
          <w:p w:rsidR="0039216E" w:rsidRPr="00387104" w:rsidRDefault="0039216E" w:rsidP="00785D06">
            <w:pPr>
              <w:pStyle w:val="Sinespaciado"/>
              <w:rPr>
                <w:sz w:val="20"/>
                <w:szCs w:val="20"/>
                <w:lang w:eastAsia="es-MX"/>
              </w:rPr>
            </w:pPr>
          </w:p>
        </w:tc>
        <w:tc>
          <w:tcPr>
            <w:tcW w:w="2410" w:type="dxa"/>
            <w:shd w:val="clear" w:color="000000" w:fill="FFFFFF"/>
            <w:vAlign w:val="center"/>
            <w:hideMark/>
          </w:tcPr>
          <w:p w:rsidR="0039216E" w:rsidRPr="00F56B21" w:rsidRDefault="0039216E" w:rsidP="00785D06">
            <w:pPr>
              <w:pStyle w:val="Sinespaciado"/>
              <w:rPr>
                <w:sz w:val="16"/>
                <w:szCs w:val="16"/>
                <w:lang w:eastAsia="es-MX"/>
              </w:rPr>
            </w:pPr>
            <w:r w:rsidRPr="00F56B21">
              <w:rPr>
                <w:sz w:val="16"/>
                <w:szCs w:val="16"/>
                <w:lang w:eastAsia="es-MX"/>
              </w:rPr>
              <w:t>Quejas ciudadanas presentadas en materia de corrupción. (índice de corrupción)</w:t>
            </w:r>
          </w:p>
        </w:tc>
        <w:tc>
          <w:tcPr>
            <w:tcW w:w="708" w:type="dxa"/>
            <w:shd w:val="clear" w:color="000000" w:fill="FFFFFF"/>
            <w:vAlign w:val="center"/>
            <w:hideMark/>
          </w:tcPr>
          <w:p w:rsidR="0039216E" w:rsidRPr="00387104" w:rsidRDefault="0039216E" w:rsidP="00785D06">
            <w:pPr>
              <w:pStyle w:val="Sinespaciado"/>
              <w:rPr>
                <w:sz w:val="20"/>
                <w:szCs w:val="20"/>
                <w:lang w:eastAsia="es-MX"/>
              </w:rPr>
            </w:pPr>
            <w:r w:rsidRPr="00387104">
              <w:rPr>
                <w:sz w:val="20"/>
                <w:szCs w:val="20"/>
                <w:lang w:eastAsia="es-MX"/>
              </w:rPr>
              <w:t>16</w:t>
            </w:r>
          </w:p>
        </w:tc>
      </w:tr>
      <w:tr w:rsidR="0039216E" w:rsidRPr="00F1742D" w:rsidTr="0039216E">
        <w:trPr>
          <w:trHeight w:val="980"/>
        </w:trPr>
        <w:tc>
          <w:tcPr>
            <w:tcW w:w="1701" w:type="dxa"/>
            <w:vMerge/>
            <w:vAlign w:val="center"/>
            <w:hideMark/>
          </w:tcPr>
          <w:p w:rsidR="0039216E" w:rsidRPr="00387104" w:rsidRDefault="0039216E" w:rsidP="00785D06">
            <w:pPr>
              <w:pStyle w:val="Sinespaciado"/>
              <w:rPr>
                <w:sz w:val="20"/>
                <w:szCs w:val="20"/>
                <w:lang w:eastAsia="es-MX"/>
              </w:rPr>
            </w:pPr>
          </w:p>
        </w:tc>
        <w:tc>
          <w:tcPr>
            <w:tcW w:w="2410" w:type="dxa"/>
            <w:shd w:val="clear" w:color="auto" w:fill="auto"/>
            <w:vAlign w:val="center"/>
            <w:hideMark/>
          </w:tcPr>
          <w:p w:rsidR="0039216E" w:rsidRPr="00387104" w:rsidRDefault="0039216E" w:rsidP="00785D06">
            <w:pPr>
              <w:pStyle w:val="Sinespaciado"/>
              <w:rPr>
                <w:sz w:val="20"/>
                <w:szCs w:val="20"/>
                <w:lang w:eastAsia="es-MX"/>
              </w:rPr>
            </w:pPr>
            <w:r w:rsidRPr="00387104">
              <w:rPr>
                <w:sz w:val="20"/>
                <w:szCs w:val="20"/>
                <w:lang w:eastAsia="es-MX"/>
              </w:rPr>
              <w:t>PROUECTO DE PROCEDIMIENTO DE RESPONSABILIDAD ADMINISTRATIVA</w:t>
            </w:r>
          </w:p>
        </w:tc>
        <w:tc>
          <w:tcPr>
            <w:tcW w:w="567" w:type="dxa"/>
            <w:shd w:val="clear" w:color="auto" w:fill="auto"/>
            <w:noWrap/>
            <w:vAlign w:val="center"/>
            <w:hideMark/>
          </w:tcPr>
          <w:p w:rsidR="0039216E" w:rsidRPr="00387104" w:rsidRDefault="0039216E" w:rsidP="00785D06">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39216E" w:rsidRPr="00387104" w:rsidRDefault="0039216E" w:rsidP="00785D06">
            <w:pPr>
              <w:pStyle w:val="Sinespaciado"/>
              <w:jc w:val="center"/>
              <w:rPr>
                <w:sz w:val="20"/>
                <w:szCs w:val="20"/>
                <w:lang w:eastAsia="es-MX"/>
              </w:rPr>
            </w:pPr>
          </w:p>
        </w:tc>
        <w:tc>
          <w:tcPr>
            <w:tcW w:w="567" w:type="dxa"/>
            <w:shd w:val="clear" w:color="000000" w:fill="FFFFFF"/>
            <w:vAlign w:val="center"/>
            <w:hideMark/>
          </w:tcPr>
          <w:p w:rsidR="0039216E" w:rsidRPr="00387104" w:rsidRDefault="0039216E" w:rsidP="00785D06">
            <w:pPr>
              <w:pStyle w:val="Sinespaciado"/>
              <w:rPr>
                <w:sz w:val="20"/>
                <w:szCs w:val="20"/>
                <w:lang w:eastAsia="es-MX"/>
              </w:rPr>
            </w:pPr>
          </w:p>
        </w:tc>
        <w:tc>
          <w:tcPr>
            <w:tcW w:w="2410" w:type="dxa"/>
            <w:shd w:val="clear" w:color="000000" w:fill="FFFFFF"/>
            <w:vAlign w:val="center"/>
            <w:hideMark/>
          </w:tcPr>
          <w:p w:rsidR="0039216E" w:rsidRPr="00F56B21" w:rsidRDefault="0039216E" w:rsidP="00785D06">
            <w:pPr>
              <w:pStyle w:val="Sinespaciado"/>
              <w:rPr>
                <w:sz w:val="16"/>
                <w:szCs w:val="16"/>
                <w:lang w:eastAsia="es-MX"/>
              </w:rPr>
            </w:pPr>
            <w:r w:rsidRPr="00F56B21">
              <w:rPr>
                <w:sz w:val="16"/>
                <w:szCs w:val="16"/>
                <w:lang w:eastAsia="es-MX"/>
              </w:rPr>
              <w:t>avocamientos integrados/avocamientos concluidos*100</w:t>
            </w:r>
          </w:p>
        </w:tc>
        <w:tc>
          <w:tcPr>
            <w:tcW w:w="708" w:type="dxa"/>
            <w:shd w:val="clear" w:color="000000" w:fill="FFFFFF"/>
            <w:vAlign w:val="center"/>
            <w:hideMark/>
          </w:tcPr>
          <w:p w:rsidR="0039216E" w:rsidRPr="00387104" w:rsidRDefault="0039216E" w:rsidP="00785D06">
            <w:pPr>
              <w:pStyle w:val="Sinespaciado"/>
              <w:rPr>
                <w:sz w:val="20"/>
                <w:szCs w:val="20"/>
                <w:lang w:eastAsia="es-MX"/>
              </w:rPr>
            </w:pPr>
            <w:r w:rsidRPr="00387104">
              <w:rPr>
                <w:sz w:val="20"/>
                <w:szCs w:val="20"/>
                <w:lang w:eastAsia="es-MX"/>
              </w:rPr>
              <w:t>16</w:t>
            </w:r>
          </w:p>
        </w:tc>
      </w:tr>
      <w:tr w:rsidR="0039216E" w:rsidRPr="00F1742D" w:rsidTr="0039216E">
        <w:trPr>
          <w:trHeight w:val="839"/>
        </w:trPr>
        <w:tc>
          <w:tcPr>
            <w:tcW w:w="1701" w:type="dxa"/>
            <w:vMerge/>
            <w:vAlign w:val="center"/>
            <w:hideMark/>
          </w:tcPr>
          <w:p w:rsidR="0039216E" w:rsidRPr="00387104" w:rsidRDefault="0039216E" w:rsidP="00785D06">
            <w:pPr>
              <w:pStyle w:val="Sinespaciado"/>
              <w:rPr>
                <w:sz w:val="20"/>
                <w:szCs w:val="20"/>
                <w:lang w:eastAsia="es-MX"/>
              </w:rPr>
            </w:pPr>
          </w:p>
        </w:tc>
        <w:tc>
          <w:tcPr>
            <w:tcW w:w="2410" w:type="dxa"/>
            <w:shd w:val="clear" w:color="auto" w:fill="auto"/>
            <w:vAlign w:val="center"/>
            <w:hideMark/>
          </w:tcPr>
          <w:p w:rsidR="0039216E" w:rsidRPr="00387104" w:rsidRDefault="0039216E" w:rsidP="00785D06">
            <w:pPr>
              <w:pStyle w:val="Sinespaciado"/>
              <w:rPr>
                <w:sz w:val="20"/>
                <w:szCs w:val="20"/>
                <w:lang w:eastAsia="es-MX"/>
              </w:rPr>
            </w:pPr>
            <w:r w:rsidRPr="00387104">
              <w:rPr>
                <w:sz w:val="20"/>
                <w:szCs w:val="20"/>
                <w:lang w:eastAsia="es-MX"/>
              </w:rPr>
              <w:t>Proyecto de Combate a la Corrupción</w:t>
            </w:r>
          </w:p>
        </w:tc>
        <w:tc>
          <w:tcPr>
            <w:tcW w:w="567" w:type="dxa"/>
            <w:shd w:val="clear" w:color="auto" w:fill="auto"/>
            <w:noWrap/>
            <w:vAlign w:val="center"/>
            <w:hideMark/>
          </w:tcPr>
          <w:p w:rsidR="0039216E" w:rsidRPr="00387104" w:rsidRDefault="0039216E" w:rsidP="00785D06">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39216E" w:rsidRPr="00387104" w:rsidRDefault="0039216E" w:rsidP="00785D06">
            <w:pPr>
              <w:pStyle w:val="Sinespaciado"/>
              <w:jc w:val="center"/>
              <w:rPr>
                <w:sz w:val="20"/>
                <w:szCs w:val="20"/>
                <w:lang w:eastAsia="es-MX"/>
              </w:rPr>
            </w:pPr>
          </w:p>
        </w:tc>
        <w:tc>
          <w:tcPr>
            <w:tcW w:w="567" w:type="dxa"/>
            <w:shd w:val="clear" w:color="000000" w:fill="FFFFFF"/>
            <w:noWrap/>
            <w:vAlign w:val="center"/>
            <w:hideMark/>
          </w:tcPr>
          <w:p w:rsidR="0039216E" w:rsidRPr="00387104" w:rsidRDefault="0039216E" w:rsidP="00785D06">
            <w:pPr>
              <w:pStyle w:val="Sinespaciado"/>
              <w:rPr>
                <w:sz w:val="20"/>
                <w:szCs w:val="20"/>
                <w:lang w:eastAsia="es-MX"/>
              </w:rPr>
            </w:pPr>
          </w:p>
        </w:tc>
        <w:tc>
          <w:tcPr>
            <w:tcW w:w="2410" w:type="dxa"/>
            <w:shd w:val="clear" w:color="000000" w:fill="FFFFFF"/>
            <w:noWrap/>
            <w:vAlign w:val="center"/>
            <w:hideMark/>
          </w:tcPr>
          <w:p w:rsidR="0039216E" w:rsidRPr="00F56B21" w:rsidRDefault="0039216E" w:rsidP="00785D06">
            <w:pPr>
              <w:pStyle w:val="Sinespaciado"/>
              <w:rPr>
                <w:sz w:val="16"/>
                <w:szCs w:val="16"/>
                <w:lang w:eastAsia="es-MX"/>
              </w:rPr>
            </w:pPr>
            <w:r w:rsidRPr="00F56B21">
              <w:rPr>
                <w:sz w:val="16"/>
                <w:szCs w:val="16"/>
                <w:lang w:eastAsia="es-MX"/>
              </w:rPr>
              <w:t>Evaluaciones psicométricas aplicadas en 2016/total de servidores públicos del programa de combate a la corrupción.</w:t>
            </w:r>
          </w:p>
        </w:tc>
        <w:tc>
          <w:tcPr>
            <w:tcW w:w="708" w:type="dxa"/>
            <w:shd w:val="clear" w:color="000000" w:fill="FFFFFF"/>
            <w:noWrap/>
            <w:vAlign w:val="center"/>
            <w:hideMark/>
          </w:tcPr>
          <w:p w:rsidR="0039216E" w:rsidRPr="00387104" w:rsidRDefault="0039216E" w:rsidP="00785D06">
            <w:pPr>
              <w:pStyle w:val="Sinespaciado"/>
              <w:rPr>
                <w:sz w:val="20"/>
                <w:szCs w:val="20"/>
                <w:lang w:eastAsia="es-MX"/>
              </w:rPr>
            </w:pPr>
            <w:r w:rsidRPr="00387104">
              <w:rPr>
                <w:sz w:val="20"/>
                <w:szCs w:val="20"/>
                <w:lang w:eastAsia="es-MX"/>
              </w:rPr>
              <w:t>16</w:t>
            </w:r>
          </w:p>
        </w:tc>
      </w:tr>
      <w:tr w:rsidR="0039216E" w:rsidRPr="00F1742D" w:rsidTr="0039216E">
        <w:trPr>
          <w:trHeight w:val="713"/>
        </w:trPr>
        <w:tc>
          <w:tcPr>
            <w:tcW w:w="1701" w:type="dxa"/>
            <w:vMerge/>
            <w:vAlign w:val="center"/>
            <w:hideMark/>
          </w:tcPr>
          <w:p w:rsidR="0039216E" w:rsidRPr="00387104" w:rsidRDefault="0039216E" w:rsidP="00785D06">
            <w:pPr>
              <w:pStyle w:val="Sinespaciado"/>
              <w:rPr>
                <w:sz w:val="20"/>
                <w:szCs w:val="20"/>
                <w:lang w:eastAsia="es-MX"/>
              </w:rPr>
            </w:pPr>
          </w:p>
        </w:tc>
        <w:tc>
          <w:tcPr>
            <w:tcW w:w="2410" w:type="dxa"/>
            <w:shd w:val="clear" w:color="auto" w:fill="auto"/>
            <w:vAlign w:val="center"/>
            <w:hideMark/>
          </w:tcPr>
          <w:p w:rsidR="0039216E" w:rsidRPr="00387104" w:rsidRDefault="0039216E" w:rsidP="00785D06">
            <w:pPr>
              <w:pStyle w:val="Sinespaciado"/>
              <w:rPr>
                <w:sz w:val="20"/>
                <w:szCs w:val="20"/>
                <w:lang w:eastAsia="es-MX"/>
              </w:rPr>
            </w:pPr>
            <w:r w:rsidRPr="00387104">
              <w:rPr>
                <w:sz w:val="20"/>
                <w:szCs w:val="20"/>
                <w:lang w:eastAsia="es-MX"/>
              </w:rPr>
              <w:t>Diagnóstico y actualización del marco jurídico municipal</w:t>
            </w:r>
          </w:p>
        </w:tc>
        <w:tc>
          <w:tcPr>
            <w:tcW w:w="567" w:type="dxa"/>
            <w:shd w:val="clear" w:color="auto" w:fill="auto"/>
            <w:noWrap/>
            <w:vAlign w:val="center"/>
            <w:hideMark/>
          </w:tcPr>
          <w:p w:rsidR="0039216E" w:rsidRPr="00387104" w:rsidRDefault="0039216E" w:rsidP="00785D06">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39216E" w:rsidRPr="00387104" w:rsidRDefault="0039216E" w:rsidP="00785D06">
            <w:pPr>
              <w:pStyle w:val="Sinespaciado"/>
              <w:jc w:val="center"/>
              <w:rPr>
                <w:sz w:val="20"/>
                <w:szCs w:val="20"/>
                <w:lang w:eastAsia="es-MX"/>
              </w:rPr>
            </w:pPr>
          </w:p>
        </w:tc>
        <w:tc>
          <w:tcPr>
            <w:tcW w:w="567" w:type="dxa"/>
            <w:shd w:val="clear" w:color="000000" w:fill="FFFFFF"/>
            <w:noWrap/>
            <w:vAlign w:val="center"/>
            <w:hideMark/>
          </w:tcPr>
          <w:p w:rsidR="0039216E" w:rsidRPr="00387104" w:rsidRDefault="0039216E" w:rsidP="00785D06">
            <w:pPr>
              <w:pStyle w:val="Sinespaciado"/>
              <w:rPr>
                <w:sz w:val="20"/>
                <w:szCs w:val="20"/>
                <w:lang w:eastAsia="es-MX"/>
              </w:rPr>
            </w:pPr>
          </w:p>
        </w:tc>
        <w:tc>
          <w:tcPr>
            <w:tcW w:w="2410" w:type="dxa"/>
            <w:shd w:val="clear" w:color="000000" w:fill="FFFFFF"/>
            <w:noWrap/>
            <w:vAlign w:val="center"/>
            <w:hideMark/>
          </w:tcPr>
          <w:p w:rsidR="0039216E" w:rsidRPr="00F56B21" w:rsidRDefault="0039216E" w:rsidP="00785D06">
            <w:pPr>
              <w:pStyle w:val="Sinespaciado"/>
              <w:rPr>
                <w:sz w:val="16"/>
                <w:szCs w:val="16"/>
                <w:lang w:eastAsia="es-MX"/>
              </w:rPr>
            </w:pPr>
            <w:r w:rsidRPr="00F56B21">
              <w:rPr>
                <w:sz w:val="16"/>
                <w:szCs w:val="16"/>
                <w:lang w:eastAsia="es-MX"/>
              </w:rPr>
              <w:t>Porcentaje de reglamentos registrados en 2016/total de reglamentos identificados para su registro *100</w:t>
            </w:r>
          </w:p>
        </w:tc>
        <w:tc>
          <w:tcPr>
            <w:tcW w:w="708" w:type="dxa"/>
            <w:shd w:val="clear" w:color="000000" w:fill="FFFFFF"/>
            <w:noWrap/>
            <w:vAlign w:val="center"/>
            <w:hideMark/>
          </w:tcPr>
          <w:p w:rsidR="0039216E" w:rsidRPr="00387104" w:rsidRDefault="0039216E" w:rsidP="00785D06">
            <w:pPr>
              <w:pStyle w:val="Sinespaciado"/>
              <w:rPr>
                <w:sz w:val="20"/>
                <w:szCs w:val="20"/>
                <w:lang w:eastAsia="es-MX"/>
              </w:rPr>
            </w:pPr>
            <w:r w:rsidRPr="00387104">
              <w:rPr>
                <w:sz w:val="20"/>
                <w:szCs w:val="20"/>
                <w:lang w:eastAsia="es-MX"/>
              </w:rPr>
              <w:t>16</w:t>
            </w:r>
          </w:p>
        </w:tc>
      </w:tr>
      <w:tr w:rsidR="0039216E" w:rsidRPr="00F1742D" w:rsidTr="0039216E">
        <w:trPr>
          <w:trHeight w:val="1290"/>
        </w:trPr>
        <w:tc>
          <w:tcPr>
            <w:tcW w:w="1701" w:type="dxa"/>
            <w:vMerge/>
            <w:vAlign w:val="center"/>
            <w:hideMark/>
          </w:tcPr>
          <w:p w:rsidR="0039216E" w:rsidRPr="00387104" w:rsidRDefault="0039216E" w:rsidP="00785D06">
            <w:pPr>
              <w:pStyle w:val="Sinespaciado"/>
              <w:rPr>
                <w:sz w:val="20"/>
                <w:szCs w:val="20"/>
                <w:lang w:eastAsia="es-MX"/>
              </w:rPr>
            </w:pPr>
          </w:p>
        </w:tc>
        <w:tc>
          <w:tcPr>
            <w:tcW w:w="2410" w:type="dxa"/>
            <w:shd w:val="clear" w:color="auto" w:fill="auto"/>
            <w:vAlign w:val="center"/>
            <w:hideMark/>
          </w:tcPr>
          <w:p w:rsidR="0039216E" w:rsidRPr="00387104" w:rsidRDefault="0039216E" w:rsidP="00785D06">
            <w:pPr>
              <w:pStyle w:val="Sinespaciado"/>
              <w:rPr>
                <w:sz w:val="20"/>
                <w:szCs w:val="20"/>
                <w:lang w:eastAsia="es-MX"/>
              </w:rPr>
            </w:pPr>
            <w:r w:rsidRPr="00387104">
              <w:rPr>
                <w:sz w:val="20"/>
                <w:szCs w:val="20"/>
                <w:lang w:eastAsia="es-MX"/>
              </w:rPr>
              <w:t>Proyecto de reforma al Reglamento del Centro Histórico, (correspondencia indirecta. No tiene correspondencia directa con su eje)</w:t>
            </w:r>
          </w:p>
        </w:tc>
        <w:tc>
          <w:tcPr>
            <w:tcW w:w="567" w:type="dxa"/>
            <w:shd w:val="clear" w:color="auto" w:fill="auto"/>
            <w:noWrap/>
            <w:vAlign w:val="center"/>
            <w:hideMark/>
          </w:tcPr>
          <w:p w:rsidR="0039216E" w:rsidRPr="00387104" w:rsidRDefault="0039216E" w:rsidP="00785D06">
            <w:pPr>
              <w:pStyle w:val="Sinespaciado"/>
              <w:jc w:val="center"/>
              <w:rPr>
                <w:sz w:val="20"/>
                <w:szCs w:val="20"/>
                <w:lang w:eastAsia="es-MX"/>
              </w:rPr>
            </w:pPr>
            <w:r w:rsidRPr="00387104">
              <w:rPr>
                <w:sz w:val="20"/>
                <w:szCs w:val="20"/>
                <w:lang w:eastAsia="es-MX"/>
              </w:rPr>
              <w:t>X</w:t>
            </w:r>
          </w:p>
        </w:tc>
        <w:tc>
          <w:tcPr>
            <w:tcW w:w="709" w:type="dxa"/>
            <w:shd w:val="clear" w:color="auto" w:fill="auto"/>
            <w:noWrap/>
            <w:vAlign w:val="center"/>
            <w:hideMark/>
          </w:tcPr>
          <w:p w:rsidR="0039216E" w:rsidRPr="00387104" w:rsidRDefault="0039216E" w:rsidP="00785D06">
            <w:pPr>
              <w:pStyle w:val="Sinespaciado"/>
              <w:jc w:val="center"/>
              <w:rPr>
                <w:sz w:val="20"/>
                <w:szCs w:val="20"/>
                <w:lang w:eastAsia="es-MX"/>
              </w:rPr>
            </w:pPr>
          </w:p>
        </w:tc>
        <w:tc>
          <w:tcPr>
            <w:tcW w:w="567" w:type="dxa"/>
            <w:shd w:val="clear" w:color="auto" w:fill="auto"/>
            <w:vAlign w:val="center"/>
            <w:hideMark/>
          </w:tcPr>
          <w:p w:rsidR="0039216E" w:rsidRPr="00387104" w:rsidRDefault="0039216E" w:rsidP="00785D06">
            <w:pPr>
              <w:pStyle w:val="Sinespaciado"/>
              <w:rPr>
                <w:sz w:val="20"/>
                <w:szCs w:val="20"/>
                <w:lang w:eastAsia="es-MX"/>
              </w:rPr>
            </w:pPr>
          </w:p>
        </w:tc>
        <w:tc>
          <w:tcPr>
            <w:tcW w:w="2410" w:type="dxa"/>
            <w:shd w:val="clear" w:color="auto" w:fill="auto"/>
            <w:vAlign w:val="center"/>
            <w:hideMark/>
          </w:tcPr>
          <w:p w:rsidR="0039216E" w:rsidRPr="00F56B21" w:rsidRDefault="0039216E" w:rsidP="00785D06">
            <w:pPr>
              <w:pStyle w:val="Sinespaciado"/>
              <w:rPr>
                <w:sz w:val="16"/>
                <w:szCs w:val="16"/>
                <w:lang w:eastAsia="es-MX"/>
              </w:rPr>
            </w:pPr>
            <w:r w:rsidRPr="00F56B21">
              <w:rPr>
                <w:sz w:val="16"/>
                <w:szCs w:val="16"/>
                <w:lang w:eastAsia="es-MX"/>
              </w:rPr>
              <w:t>Porcentaje de reducción de las denuncias e inconformidades/total de las denuncias e inconformidades</w:t>
            </w:r>
          </w:p>
        </w:tc>
        <w:tc>
          <w:tcPr>
            <w:tcW w:w="708" w:type="dxa"/>
            <w:shd w:val="clear" w:color="auto" w:fill="auto"/>
            <w:vAlign w:val="center"/>
            <w:hideMark/>
          </w:tcPr>
          <w:p w:rsidR="0039216E" w:rsidRPr="00387104" w:rsidRDefault="0039216E" w:rsidP="00785D06">
            <w:pPr>
              <w:pStyle w:val="Sinespaciado"/>
              <w:rPr>
                <w:sz w:val="20"/>
                <w:szCs w:val="20"/>
                <w:lang w:eastAsia="es-MX"/>
              </w:rPr>
            </w:pPr>
            <w:r w:rsidRPr="00387104">
              <w:rPr>
                <w:sz w:val="20"/>
                <w:szCs w:val="20"/>
                <w:lang w:eastAsia="es-MX"/>
              </w:rPr>
              <w:t>16</w:t>
            </w:r>
          </w:p>
        </w:tc>
      </w:tr>
    </w:tbl>
    <w:p w:rsidR="00654DB9" w:rsidRDefault="00654DB9" w:rsidP="00B23729">
      <w:pPr>
        <w:pStyle w:val="Sinespaciado"/>
        <w:rPr>
          <w:b/>
          <w:color w:val="0000FF"/>
          <w:sz w:val="28"/>
          <w:szCs w:val="28"/>
        </w:rPr>
      </w:pPr>
    </w:p>
    <w:p w:rsidR="00654DB9" w:rsidRDefault="00654DB9" w:rsidP="00B23729">
      <w:pPr>
        <w:pStyle w:val="Sinespaciado"/>
        <w:rPr>
          <w:b/>
          <w:color w:val="0000FF"/>
          <w:sz w:val="28"/>
          <w:szCs w:val="28"/>
        </w:rPr>
      </w:pPr>
    </w:p>
    <w:tbl>
      <w:tblPr>
        <w:tblStyle w:val="Tablaconcuadrcula"/>
        <w:tblW w:w="9073" w:type="dxa"/>
        <w:tblInd w:w="-34" w:type="dxa"/>
        <w:shd w:val="clear" w:color="auto" w:fill="4F81BD" w:themeFill="accent1"/>
        <w:tblLayout w:type="fixed"/>
        <w:tblLook w:val="04A0" w:firstRow="1" w:lastRow="0" w:firstColumn="1" w:lastColumn="0" w:noHBand="0" w:noVBand="1"/>
      </w:tblPr>
      <w:tblGrid>
        <w:gridCol w:w="1843"/>
        <w:gridCol w:w="2268"/>
        <w:gridCol w:w="709"/>
        <w:gridCol w:w="709"/>
        <w:gridCol w:w="709"/>
        <w:gridCol w:w="1984"/>
        <w:gridCol w:w="851"/>
      </w:tblGrid>
      <w:tr w:rsidR="00AF1575" w:rsidRPr="00886EE5" w:rsidTr="00AF1575">
        <w:tc>
          <w:tcPr>
            <w:tcW w:w="9073" w:type="dxa"/>
            <w:gridSpan w:val="7"/>
            <w:shd w:val="clear" w:color="auto" w:fill="FFFFFF" w:themeFill="background1"/>
            <w:vAlign w:val="center"/>
          </w:tcPr>
          <w:p w:rsidR="00AF1575" w:rsidRPr="00886EE5" w:rsidRDefault="00AF1575" w:rsidP="00785D06">
            <w:pPr>
              <w:pStyle w:val="Sinespaciado"/>
              <w:rPr>
                <w:szCs w:val="24"/>
              </w:rPr>
            </w:pPr>
            <w:r w:rsidRPr="00886EE5">
              <w:rPr>
                <w:b/>
                <w:szCs w:val="24"/>
                <w:lang w:eastAsia="es-MX"/>
              </w:rPr>
              <w:t>6.4</w:t>
            </w:r>
            <w:r w:rsidRPr="00886EE5">
              <w:rPr>
                <w:szCs w:val="24"/>
                <w:lang w:eastAsia="es-MX"/>
              </w:rPr>
              <w:t>. Control interno para la administración de los recursos materiales, financieros y humanos.</w:t>
            </w:r>
          </w:p>
        </w:tc>
      </w:tr>
      <w:tr w:rsidR="00AF1575" w:rsidRPr="00886EE5" w:rsidTr="00AF1575">
        <w:tc>
          <w:tcPr>
            <w:tcW w:w="1843" w:type="dxa"/>
            <w:vMerge w:val="restart"/>
            <w:shd w:val="clear" w:color="auto" w:fill="4F81BD" w:themeFill="accent1"/>
            <w:vAlign w:val="center"/>
          </w:tcPr>
          <w:p w:rsidR="00AF1575" w:rsidRPr="00886EE5" w:rsidRDefault="00AF1575" w:rsidP="00785D06">
            <w:pPr>
              <w:pStyle w:val="Sinespaciado"/>
              <w:rPr>
                <w:sz w:val="20"/>
                <w:szCs w:val="20"/>
              </w:rPr>
            </w:pPr>
            <w:r w:rsidRPr="00886EE5">
              <w:rPr>
                <w:sz w:val="20"/>
                <w:szCs w:val="20"/>
              </w:rPr>
              <w:t>LINEA DE ACCION</w:t>
            </w:r>
          </w:p>
        </w:tc>
        <w:tc>
          <w:tcPr>
            <w:tcW w:w="2268" w:type="dxa"/>
            <w:vMerge w:val="restart"/>
            <w:shd w:val="clear" w:color="auto" w:fill="4F81BD" w:themeFill="accent1"/>
            <w:vAlign w:val="center"/>
          </w:tcPr>
          <w:p w:rsidR="00AF1575" w:rsidRPr="00886EE5" w:rsidRDefault="00AF1575" w:rsidP="00785D06">
            <w:pPr>
              <w:pStyle w:val="Sinespaciado"/>
              <w:rPr>
                <w:sz w:val="20"/>
                <w:szCs w:val="20"/>
              </w:rPr>
            </w:pPr>
            <w:r w:rsidRPr="00886EE5">
              <w:rPr>
                <w:sz w:val="20"/>
                <w:szCs w:val="20"/>
              </w:rPr>
              <w:t>PROYECTOS O ACCIONES</w:t>
            </w:r>
          </w:p>
        </w:tc>
        <w:tc>
          <w:tcPr>
            <w:tcW w:w="2127" w:type="dxa"/>
            <w:gridSpan w:val="3"/>
            <w:shd w:val="clear" w:color="auto" w:fill="4F81BD" w:themeFill="accent1"/>
            <w:vAlign w:val="center"/>
          </w:tcPr>
          <w:p w:rsidR="00AF1575" w:rsidRPr="00886EE5" w:rsidRDefault="00AF1575" w:rsidP="00785D06">
            <w:pPr>
              <w:pStyle w:val="Sinespaciado"/>
              <w:rPr>
                <w:sz w:val="20"/>
                <w:szCs w:val="20"/>
              </w:rPr>
            </w:pPr>
            <w:r w:rsidRPr="00886EE5">
              <w:rPr>
                <w:sz w:val="20"/>
                <w:szCs w:val="20"/>
              </w:rPr>
              <w:t>ALCANCES</w:t>
            </w:r>
          </w:p>
        </w:tc>
        <w:tc>
          <w:tcPr>
            <w:tcW w:w="1984" w:type="dxa"/>
            <w:vMerge w:val="restart"/>
            <w:shd w:val="clear" w:color="auto" w:fill="4F81BD" w:themeFill="accent1"/>
            <w:vAlign w:val="center"/>
          </w:tcPr>
          <w:p w:rsidR="00AF1575" w:rsidRPr="00886EE5" w:rsidRDefault="00AF1575" w:rsidP="00785D06">
            <w:pPr>
              <w:pStyle w:val="Sinespaciado"/>
              <w:rPr>
                <w:sz w:val="20"/>
                <w:szCs w:val="20"/>
              </w:rPr>
            </w:pPr>
            <w:r w:rsidRPr="00886EE5">
              <w:rPr>
                <w:sz w:val="20"/>
                <w:szCs w:val="20"/>
              </w:rPr>
              <w:t>INDICADORES DE REFERENCIA</w:t>
            </w:r>
          </w:p>
        </w:tc>
        <w:tc>
          <w:tcPr>
            <w:tcW w:w="851" w:type="dxa"/>
            <w:vMerge w:val="restart"/>
            <w:shd w:val="clear" w:color="auto" w:fill="4F81BD" w:themeFill="accent1"/>
          </w:tcPr>
          <w:p w:rsidR="00AF1575" w:rsidRPr="00886EE5" w:rsidRDefault="00AF1575" w:rsidP="00785D06">
            <w:pPr>
              <w:pStyle w:val="Sinespaciado"/>
              <w:rPr>
                <w:sz w:val="20"/>
                <w:szCs w:val="20"/>
              </w:rPr>
            </w:pPr>
          </w:p>
          <w:p w:rsidR="00AF1575" w:rsidRPr="00886EE5" w:rsidRDefault="00AF1575" w:rsidP="00785D06">
            <w:pPr>
              <w:pStyle w:val="Sinespaciado"/>
              <w:rPr>
                <w:sz w:val="20"/>
                <w:szCs w:val="20"/>
              </w:rPr>
            </w:pPr>
          </w:p>
          <w:p w:rsidR="00AF1575" w:rsidRPr="00886EE5" w:rsidRDefault="00AF1575" w:rsidP="00785D06">
            <w:pPr>
              <w:pStyle w:val="Sinespaciado"/>
              <w:rPr>
                <w:sz w:val="20"/>
                <w:szCs w:val="20"/>
              </w:rPr>
            </w:pPr>
            <w:r w:rsidRPr="00886EE5">
              <w:rPr>
                <w:sz w:val="20"/>
                <w:szCs w:val="20"/>
              </w:rPr>
              <w:t>ODS</w:t>
            </w:r>
          </w:p>
        </w:tc>
      </w:tr>
      <w:tr w:rsidR="00AF1575" w:rsidRPr="00886EE5" w:rsidTr="00AF1575">
        <w:tc>
          <w:tcPr>
            <w:tcW w:w="1843" w:type="dxa"/>
            <w:vMerge/>
            <w:shd w:val="clear" w:color="auto" w:fill="4F81BD" w:themeFill="accent1"/>
            <w:vAlign w:val="center"/>
          </w:tcPr>
          <w:p w:rsidR="00AF1575" w:rsidRPr="00886EE5" w:rsidRDefault="00AF1575" w:rsidP="00785D06">
            <w:pPr>
              <w:pStyle w:val="Sinespaciado"/>
              <w:rPr>
                <w:sz w:val="20"/>
                <w:szCs w:val="20"/>
              </w:rPr>
            </w:pPr>
          </w:p>
        </w:tc>
        <w:tc>
          <w:tcPr>
            <w:tcW w:w="2268" w:type="dxa"/>
            <w:vMerge/>
            <w:shd w:val="clear" w:color="auto" w:fill="4F81BD" w:themeFill="accent1"/>
            <w:vAlign w:val="center"/>
          </w:tcPr>
          <w:p w:rsidR="00AF1575" w:rsidRPr="00886EE5" w:rsidRDefault="00AF1575" w:rsidP="00785D06">
            <w:pPr>
              <w:pStyle w:val="Sinespaciado"/>
              <w:rPr>
                <w:sz w:val="20"/>
                <w:szCs w:val="20"/>
              </w:rPr>
            </w:pPr>
          </w:p>
        </w:tc>
        <w:tc>
          <w:tcPr>
            <w:tcW w:w="709" w:type="dxa"/>
            <w:shd w:val="clear" w:color="auto" w:fill="4F81BD" w:themeFill="accent1"/>
            <w:vAlign w:val="center"/>
          </w:tcPr>
          <w:p w:rsidR="00AF1575" w:rsidRPr="00886EE5" w:rsidRDefault="00AF1575" w:rsidP="00785D06">
            <w:pPr>
              <w:pStyle w:val="Sinespaciado"/>
              <w:rPr>
                <w:sz w:val="12"/>
                <w:szCs w:val="12"/>
              </w:rPr>
            </w:pPr>
            <w:r w:rsidRPr="00886EE5">
              <w:rPr>
                <w:sz w:val="12"/>
                <w:szCs w:val="12"/>
              </w:rPr>
              <w:t>CORTO 1 A 3 AÑOS</w:t>
            </w:r>
          </w:p>
        </w:tc>
        <w:tc>
          <w:tcPr>
            <w:tcW w:w="709" w:type="dxa"/>
            <w:shd w:val="clear" w:color="auto" w:fill="4F81BD" w:themeFill="accent1"/>
            <w:vAlign w:val="center"/>
          </w:tcPr>
          <w:p w:rsidR="00AF1575" w:rsidRPr="00886EE5" w:rsidRDefault="00AF1575" w:rsidP="00785D06">
            <w:pPr>
              <w:pStyle w:val="Sinespaciado"/>
              <w:rPr>
                <w:sz w:val="12"/>
                <w:szCs w:val="12"/>
              </w:rPr>
            </w:pPr>
            <w:r w:rsidRPr="00886EE5">
              <w:rPr>
                <w:sz w:val="12"/>
                <w:szCs w:val="12"/>
              </w:rPr>
              <w:t>MEDIANO 3 A 6 AÑOS</w:t>
            </w:r>
          </w:p>
        </w:tc>
        <w:tc>
          <w:tcPr>
            <w:tcW w:w="709" w:type="dxa"/>
            <w:shd w:val="clear" w:color="auto" w:fill="4F81BD" w:themeFill="accent1"/>
            <w:vAlign w:val="center"/>
          </w:tcPr>
          <w:p w:rsidR="00AF1575" w:rsidRPr="00886EE5" w:rsidRDefault="00AF1575" w:rsidP="00785D06">
            <w:pPr>
              <w:pStyle w:val="Sinespaciado"/>
              <w:rPr>
                <w:sz w:val="12"/>
                <w:szCs w:val="12"/>
              </w:rPr>
            </w:pPr>
            <w:r w:rsidRPr="00886EE5">
              <w:rPr>
                <w:sz w:val="12"/>
                <w:szCs w:val="12"/>
              </w:rPr>
              <w:t>LARGO PLAZO MAS DE 10 AÑOS</w:t>
            </w:r>
          </w:p>
        </w:tc>
        <w:tc>
          <w:tcPr>
            <w:tcW w:w="1984" w:type="dxa"/>
            <w:vMerge/>
            <w:shd w:val="clear" w:color="auto" w:fill="4F81BD" w:themeFill="accent1"/>
            <w:vAlign w:val="center"/>
          </w:tcPr>
          <w:p w:rsidR="00AF1575" w:rsidRPr="00886EE5" w:rsidRDefault="00AF1575" w:rsidP="00785D06">
            <w:pPr>
              <w:pStyle w:val="Sinespaciado"/>
              <w:rPr>
                <w:sz w:val="20"/>
                <w:szCs w:val="20"/>
              </w:rPr>
            </w:pPr>
          </w:p>
        </w:tc>
        <w:tc>
          <w:tcPr>
            <w:tcW w:w="851" w:type="dxa"/>
            <w:vMerge/>
            <w:shd w:val="clear" w:color="auto" w:fill="4F81BD" w:themeFill="accent1"/>
          </w:tcPr>
          <w:p w:rsidR="00AF1575" w:rsidRPr="00886EE5" w:rsidRDefault="00AF1575" w:rsidP="00785D06">
            <w:pPr>
              <w:pStyle w:val="Sinespaciado"/>
              <w:rPr>
                <w:sz w:val="20"/>
                <w:szCs w:val="20"/>
              </w:rPr>
            </w:pPr>
          </w:p>
        </w:tc>
      </w:tr>
    </w:tbl>
    <w:tbl>
      <w:tblPr>
        <w:tblW w:w="9039" w:type="dxa"/>
        <w:jc w:val="center"/>
        <w:tblInd w:w="20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84"/>
        <w:gridCol w:w="2236"/>
        <w:gridCol w:w="741"/>
        <w:gridCol w:w="709"/>
        <w:gridCol w:w="709"/>
        <w:gridCol w:w="1984"/>
        <w:gridCol w:w="876"/>
      </w:tblGrid>
      <w:tr w:rsidR="00AF1575" w:rsidRPr="00886EE5" w:rsidTr="00AF1575">
        <w:trPr>
          <w:trHeight w:val="552"/>
          <w:jc w:val="center"/>
        </w:trPr>
        <w:tc>
          <w:tcPr>
            <w:tcW w:w="1784" w:type="dxa"/>
            <w:vMerge w:val="restart"/>
            <w:shd w:val="clear" w:color="auto" w:fill="auto"/>
            <w:vAlign w:val="center"/>
            <w:hideMark/>
          </w:tcPr>
          <w:p w:rsidR="00AF1575" w:rsidRPr="00886EE5" w:rsidRDefault="00AF1575" w:rsidP="00785D06">
            <w:pPr>
              <w:pStyle w:val="Sinespaciado"/>
              <w:rPr>
                <w:sz w:val="20"/>
                <w:szCs w:val="20"/>
                <w:lang w:eastAsia="es-MX"/>
              </w:rPr>
            </w:pPr>
            <w:r w:rsidRPr="00886EE5">
              <w:rPr>
                <w:sz w:val="20"/>
                <w:szCs w:val="20"/>
                <w:lang w:eastAsia="es-MX"/>
              </w:rPr>
              <w:t>6.4.1. Instrumentación del control interno para la administración de los recursos financieros.</w:t>
            </w:r>
          </w:p>
        </w:tc>
        <w:tc>
          <w:tcPr>
            <w:tcW w:w="2236" w:type="dxa"/>
            <w:shd w:val="clear" w:color="auto" w:fill="auto"/>
            <w:vAlign w:val="center"/>
            <w:hideMark/>
          </w:tcPr>
          <w:p w:rsidR="00AF1575" w:rsidRPr="00886EE5" w:rsidRDefault="00AF1575" w:rsidP="00785D06">
            <w:pPr>
              <w:pStyle w:val="Sinespaciado"/>
              <w:rPr>
                <w:sz w:val="20"/>
                <w:szCs w:val="20"/>
                <w:lang w:eastAsia="es-MX"/>
              </w:rPr>
            </w:pPr>
            <w:r w:rsidRPr="00886EE5">
              <w:rPr>
                <w:sz w:val="20"/>
                <w:szCs w:val="20"/>
                <w:lang w:eastAsia="es-MX"/>
              </w:rPr>
              <w:t>programa de compras mensual municipal</w:t>
            </w:r>
          </w:p>
        </w:tc>
        <w:tc>
          <w:tcPr>
            <w:tcW w:w="741" w:type="dxa"/>
            <w:shd w:val="clear" w:color="auto" w:fill="auto"/>
            <w:noWrap/>
            <w:vAlign w:val="center"/>
            <w:hideMark/>
          </w:tcPr>
          <w:p w:rsidR="00AF1575" w:rsidRPr="00886EE5" w:rsidRDefault="00AF1575" w:rsidP="00AF1575">
            <w:pPr>
              <w:pStyle w:val="Sinespaciado"/>
              <w:jc w:val="center"/>
              <w:rPr>
                <w:sz w:val="20"/>
                <w:szCs w:val="20"/>
                <w:lang w:eastAsia="es-MX"/>
              </w:rPr>
            </w:pPr>
            <w:r w:rsidRPr="00886EE5">
              <w:rPr>
                <w:sz w:val="20"/>
                <w:szCs w:val="20"/>
                <w:lang w:eastAsia="es-MX"/>
              </w:rPr>
              <w:t>X</w:t>
            </w:r>
          </w:p>
        </w:tc>
        <w:tc>
          <w:tcPr>
            <w:tcW w:w="709" w:type="dxa"/>
            <w:shd w:val="clear" w:color="auto" w:fill="auto"/>
            <w:noWrap/>
            <w:vAlign w:val="center"/>
            <w:hideMark/>
          </w:tcPr>
          <w:p w:rsidR="00AF1575" w:rsidRPr="00886EE5" w:rsidRDefault="00AF1575" w:rsidP="00785D06">
            <w:pPr>
              <w:pStyle w:val="Sinespaciado"/>
              <w:rPr>
                <w:sz w:val="20"/>
                <w:szCs w:val="20"/>
                <w:lang w:eastAsia="es-MX"/>
              </w:rPr>
            </w:pPr>
          </w:p>
        </w:tc>
        <w:tc>
          <w:tcPr>
            <w:tcW w:w="709" w:type="dxa"/>
            <w:shd w:val="clear" w:color="000000" w:fill="FFFFFF"/>
            <w:vAlign w:val="center"/>
            <w:hideMark/>
          </w:tcPr>
          <w:p w:rsidR="00AF1575" w:rsidRPr="00886EE5" w:rsidRDefault="00AF1575" w:rsidP="00785D06">
            <w:pPr>
              <w:pStyle w:val="Sinespaciado"/>
              <w:rPr>
                <w:sz w:val="20"/>
                <w:szCs w:val="20"/>
                <w:lang w:eastAsia="es-MX"/>
              </w:rPr>
            </w:pPr>
          </w:p>
        </w:tc>
        <w:tc>
          <w:tcPr>
            <w:tcW w:w="1984" w:type="dxa"/>
            <w:shd w:val="clear" w:color="000000" w:fill="FFFFFF"/>
            <w:vAlign w:val="center"/>
            <w:hideMark/>
          </w:tcPr>
          <w:p w:rsidR="00AF1575" w:rsidRPr="00886EE5" w:rsidRDefault="00AF1575" w:rsidP="00785D06">
            <w:pPr>
              <w:pStyle w:val="Sinespaciado"/>
              <w:rPr>
                <w:sz w:val="16"/>
                <w:szCs w:val="16"/>
                <w:lang w:eastAsia="es-MX"/>
              </w:rPr>
            </w:pPr>
            <w:r w:rsidRPr="00886EE5">
              <w:rPr>
                <w:sz w:val="16"/>
                <w:szCs w:val="16"/>
                <w:lang w:eastAsia="es-MX"/>
              </w:rPr>
              <w:t>Porcentaje de reducción promedio anual en la recepción de requisiciones en 2016/número total de requisiciones promedio anual recibidas en 2015*100</w:t>
            </w:r>
          </w:p>
        </w:tc>
        <w:tc>
          <w:tcPr>
            <w:tcW w:w="876" w:type="dxa"/>
            <w:shd w:val="clear" w:color="000000" w:fill="FFFFFF"/>
            <w:vAlign w:val="center"/>
            <w:hideMark/>
          </w:tcPr>
          <w:p w:rsidR="00AF1575" w:rsidRPr="00886EE5" w:rsidRDefault="00AF1575" w:rsidP="00785D06">
            <w:pPr>
              <w:pStyle w:val="Sinespaciado"/>
              <w:rPr>
                <w:sz w:val="20"/>
                <w:szCs w:val="20"/>
                <w:lang w:eastAsia="es-MX"/>
              </w:rPr>
            </w:pPr>
            <w:r w:rsidRPr="00886EE5">
              <w:rPr>
                <w:sz w:val="20"/>
                <w:szCs w:val="20"/>
                <w:lang w:eastAsia="es-MX"/>
              </w:rPr>
              <w:t>16,12</w:t>
            </w:r>
          </w:p>
        </w:tc>
      </w:tr>
      <w:tr w:rsidR="00AF1575" w:rsidRPr="00886EE5" w:rsidTr="00AF1575">
        <w:trPr>
          <w:trHeight w:val="847"/>
          <w:jc w:val="center"/>
        </w:trPr>
        <w:tc>
          <w:tcPr>
            <w:tcW w:w="1784" w:type="dxa"/>
            <w:vMerge/>
            <w:vAlign w:val="center"/>
            <w:hideMark/>
          </w:tcPr>
          <w:p w:rsidR="00AF1575" w:rsidRPr="00886EE5" w:rsidRDefault="00AF1575" w:rsidP="00785D06">
            <w:pPr>
              <w:pStyle w:val="Sinespaciado"/>
              <w:rPr>
                <w:sz w:val="20"/>
                <w:szCs w:val="20"/>
                <w:lang w:eastAsia="es-MX"/>
              </w:rPr>
            </w:pPr>
          </w:p>
        </w:tc>
        <w:tc>
          <w:tcPr>
            <w:tcW w:w="2236" w:type="dxa"/>
            <w:shd w:val="clear" w:color="auto" w:fill="auto"/>
            <w:vAlign w:val="center"/>
            <w:hideMark/>
          </w:tcPr>
          <w:p w:rsidR="00AF1575" w:rsidRPr="00886EE5" w:rsidRDefault="00AF1575" w:rsidP="00785D06">
            <w:pPr>
              <w:pStyle w:val="Sinespaciado"/>
              <w:rPr>
                <w:sz w:val="20"/>
                <w:szCs w:val="20"/>
                <w:lang w:eastAsia="es-MX"/>
              </w:rPr>
            </w:pPr>
            <w:r w:rsidRPr="00886EE5">
              <w:rPr>
                <w:sz w:val="20"/>
                <w:szCs w:val="20"/>
                <w:lang w:eastAsia="es-MX"/>
              </w:rPr>
              <w:t>Proyecto de digitalización y modernización de inventarios</w:t>
            </w:r>
          </w:p>
        </w:tc>
        <w:tc>
          <w:tcPr>
            <w:tcW w:w="741" w:type="dxa"/>
            <w:shd w:val="clear" w:color="auto" w:fill="auto"/>
            <w:noWrap/>
            <w:vAlign w:val="center"/>
            <w:hideMark/>
          </w:tcPr>
          <w:p w:rsidR="00AF1575" w:rsidRPr="00886EE5" w:rsidRDefault="00AF1575" w:rsidP="00AF1575">
            <w:pPr>
              <w:pStyle w:val="Sinespaciado"/>
              <w:jc w:val="center"/>
              <w:rPr>
                <w:sz w:val="20"/>
                <w:szCs w:val="20"/>
                <w:lang w:eastAsia="es-MX"/>
              </w:rPr>
            </w:pPr>
            <w:r w:rsidRPr="00886EE5">
              <w:rPr>
                <w:sz w:val="20"/>
                <w:szCs w:val="20"/>
                <w:lang w:eastAsia="es-MX"/>
              </w:rPr>
              <w:t>X</w:t>
            </w:r>
          </w:p>
        </w:tc>
        <w:tc>
          <w:tcPr>
            <w:tcW w:w="709" w:type="dxa"/>
            <w:shd w:val="clear" w:color="auto" w:fill="auto"/>
            <w:noWrap/>
            <w:vAlign w:val="center"/>
            <w:hideMark/>
          </w:tcPr>
          <w:p w:rsidR="00AF1575" w:rsidRPr="00886EE5" w:rsidRDefault="00AF1575" w:rsidP="00785D06">
            <w:pPr>
              <w:pStyle w:val="Sinespaciado"/>
              <w:rPr>
                <w:sz w:val="20"/>
                <w:szCs w:val="20"/>
                <w:lang w:eastAsia="es-MX"/>
              </w:rPr>
            </w:pPr>
          </w:p>
        </w:tc>
        <w:tc>
          <w:tcPr>
            <w:tcW w:w="709" w:type="dxa"/>
            <w:shd w:val="clear" w:color="000000" w:fill="FFFFFF"/>
            <w:vAlign w:val="center"/>
            <w:hideMark/>
          </w:tcPr>
          <w:p w:rsidR="00AF1575" w:rsidRPr="00886EE5" w:rsidRDefault="00AF1575" w:rsidP="00785D06">
            <w:pPr>
              <w:pStyle w:val="Sinespaciado"/>
              <w:rPr>
                <w:sz w:val="20"/>
                <w:szCs w:val="20"/>
                <w:lang w:eastAsia="es-MX"/>
              </w:rPr>
            </w:pPr>
          </w:p>
        </w:tc>
        <w:tc>
          <w:tcPr>
            <w:tcW w:w="1984" w:type="dxa"/>
            <w:shd w:val="clear" w:color="000000" w:fill="FFFFFF"/>
            <w:vAlign w:val="center"/>
            <w:hideMark/>
          </w:tcPr>
          <w:p w:rsidR="00AF1575" w:rsidRPr="00886EE5" w:rsidRDefault="00AF1575" w:rsidP="00785D06">
            <w:pPr>
              <w:pStyle w:val="Sinespaciado"/>
              <w:rPr>
                <w:sz w:val="16"/>
                <w:szCs w:val="16"/>
                <w:lang w:eastAsia="es-MX"/>
              </w:rPr>
            </w:pPr>
            <w:r w:rsidRPr="00886EE5">
              <w:rPr>
                <w:sz w:val="16"/>
                <w:szCs w:val="16"/>
                <w:lang w:eastAsia="es-MX"/>
              </w:rPr>
              <w:t>Porcentaje de bienes inventariados en 2016/Total de  bienes del patrimonio  *100</w:t>
            </w:r>
          </w:p>
        </w:tc>
        <w:tc>
          <w:tcPr>
            <w:tcW w:w="876" w:type="dxa"/>
            <w:shd w:val="clear" w:color="000000" w:fill="FFFFFF"/>
            <w:vAlign w:val="center"/>
            <w:hideMark/>
          </w:tcPr>
          <w:p w:rsidR="00AF1575" w:rsidRPr="00886EE5" w:rsidRDefault="00AF1575" w:rsidP="00785D06">
            <w:pPr>
              <w:pStyle w:val="Sinespaciado"/>
              <w:rPr>
                <w:sz w:val="20"/>
                <w:szCs w:val="20"/>
                <w:lang w:eastAsia="es-MX"/>
              </w:rPr>
            </w:pPr>
            <w:r w:rsidRPr="00886EE5">
              <w:rPr>
                <w:sz w:val="20"/>
                <w:szCs w:val="20"/>
                <w:lang w:eastAsia="es-MX"/>
              </w:rPr>
              <w:t>16</w:t>
            </w:r>
          </w:p>
        </w:tc>
      </w:tr>
    </w:tbl>
    <w:p w:rsidR="00654DB9" w:rsidRDefault="00654DB9" w:rsidP="00B23729">
      <w:pPr>
        <w:pStyle w:val="Sinespaciado"/>
        <w:rPr>
          <w:b/>
          <w:color w:val="0000FF"/>
          <w:sz w:val="28"/>
          <w:szCs w:val="28"/>
        </w:rPr>
      </w:pPr>
    </w:p>
    <w:tbl>
      <w:tblPr>
        <w:tblStyle w:val="Tablaconcuadrcula"/>
        <w:tblW w:w="9214" w:type="dxa"/>
        <w:tblInd w:w="108" w:type="dxa"/>
        <w:shd w:val="clear" w:color="auto" w:fill="4F81BD" w:themeFill="accent1"/>
        <w:tblLayout w:type="fixed"/>
        <w:tblLook w:val="04A0" w:firstRow="1" w:lastRow="0" w:firstColumn="1" w:lastColumn="0" w:noHBand="0" w:noVBand="1"/>
      </w:tblPr>
      <w:tblGrid>
        <w:gridCol w:w="1701"/>
        <w:gridCol w:w="2694"/>
        <w:gridCol w:w="850"/>
        <w:gridCol w:w="567"/>
        <w:gridCol w:w="567"/>
        <w:gridCol w:w="2126"/>
        <w:gridCol w:w="709"/>
      </w:tblGrid>
      <w:tr w:rsidR="00C07ED1" w:rsidRPr="00886EE5" w:rsidTr="00785D06">
        <w:tc>
          <w:tcPr>
            <w:tcW w:w="9214" w:type="dxa"/>
            <w:gridSpan w:val="7"/>
            <w:shd w:val="clear" w:color="auto" w:fill="FFFFFF" w:themeFill="background1"/>
            <w:vAlign w:val="center"/>
          </w:tcPr>
          <w:p w:rsidR="00C07ED1" w:rsidRPr="00886EE5" w:rsidRDefault="00C07ED1" w:rsidP="00785D06">
            <w:pPr>
              <w:pStyle w:val="Sinespaciado"/>
              <w:rPr>
                <w:szCs w:val="24"/>
                <w:lang w:eastAsia="es-MX"/>
              </w:rPr>
            </w:pPr>
            <w:r w:rsidRPr="00886EE5">
              <w:rPr>
                <w:b/>
                <w:szCs w:val="24"/>
                <w:lang w:eastAsia="es-MX"/>
              </w:rPr>
              <w:t>6.5.</w:t>
            </w:r>
            <w:r w:rsidRPr="00886EE5">
              <w:rPr>
                <w:szCs w:val="24"/>
                <w:lang w:eastAsia="es-MX"/>
              </w:rPr>
              <w:t xml:space="preserve"> Seguimiento y control de la gestión pública.</w:t>
            </w:r>
          </w:p>
        </w:tc>
      </w:tr>
      <w:tr w:rsidR="00C07ED1" w:rsidRPr="00886EE5" w:rsidTr="00785D06">
        <w:tc>
          <w:tcPr>
            <w:tcW w:w="1701" w:type="dxa"/>
            <w:vMerge w:val="restart"/>
            <w:shd w:val="clear" w:color="auto" w:fill="4F81BD" w:themeFill="accent1"/>
            <w:vAlign w:val="center"/>
          </w:tcPr>
          <w:p w:rsidR="00C07ED1" w:rsidRPr="00886EE5" w:rsidRDefault="00C07ED1" w:rsidP="00785D06">
            <w:pPr>
              <w:pStyle w:val="Sinespaciado"/>
              <w:rPr>
                <w:szCs w:val="24"/>
              </w:rPr>
            </w:pPr>
            <w:r w:rsidRPr="00886EE5">
              <w:rPr>
                <w:szCs w:val="24"/>
              </w:rPr>
              <w:t>LINEA DE ACCION</w:t>
            </w:r>
          </w:p>
        </w:tc>
        <w:tc>
          <w:tcPr>
            <w:tcW w:w="2694" w:type="dxa"/>
            <w:vMerge w:val="restart"/>
            <w:shd w:val="clear" w:color="auto" w:fill="4F81BD" w:themeFill="accent1"/>
            <w:vAlign w:val="center"/>
          </w:tcPr>
          <w:p w:rsidR="00C07ED1" w:rsidRPr="00886EE5" w:rsidRDefault="00C07ED1" w:rsidP="00785D06">
            <w:pPr>
              <w:pStyle w:val="Sinespaciado"/>
              <w:rPr>
                <w:szCs w:val="24"/>
              </w:rPr>
            </w:pPr>
            <w:r w:rsidRPr="00886EE5">
              <w:rPr>
                <w:szCs w:val="24"/>
              </w:rPr>
              <w:t>PROYECTOS O ACCIONES</w:t>
            </w:r>
          </w:p>
        </w:tc>
        <w:tc>
          <w:tcPr>
            <w:tcW w:w="1984" w:type="dxa"/>
            <w:gridSpan w:val="3"/>
            <w:shd w:val="clear" w:color="auto" w:fill="4F81BD" w:themeFill="accent1"/>
            <w:vAlign w:val="center"/>
          </w:tcPr>
          <w:p w:rsidR="00C07ED1" w:rsidRPr="00886EE5" w:rsidRDefault="00C07ED1" w:rsidP="00785D06">
            <w:pPr>
              <w:pStyle w:val="Sinespaciado"/>
              <w:rPr>
                <w:sz w:val="20"/>
                <w:szCs w:val="20"/>
              </w:rPr>
            </w:pPr>
            <w:r w:rsidRPr="00886EE5">
              <w:rPr>
                <w:sz w:val="20"/>
                <w:szCs w:val="20"/>
              </w:rPr>
              <w:t>ALCANCES</w:t>
            </w:r>
          </w:p>
        </w:tc>
        <w:tc>
          <w:tcPr>
            <w:tcW w:w="2126" w:type="dxa"/>
            <w:vMerge w:val="restart"/>
            <w:shd w:val="clear" w:color="auto" w:fill="4F81BD" w:themeFill="accent1"/>
            <w:vAlign w:val="center"/>
          </w:tcPr>
          <w:p w:rsidR="00C07ED1" w:rsidRPr="00886EE5" w:rsidRDefault="00C07ED1" w:rsidP="00785D06">
            <w:pPr>
              <w:pStyle w:val="Sinespaciado"/>
              <w:rPr>
                <w:sz w:val="20"/>
                <w:szCs w:val="20"/>
              </w:rPr>
            </w:pPr>
            <w:r w:rsidRPr="00886EE5">
              <w:rPr>
                <w:sz w:val="20"/>
                <w:szCs w:val="20"/>
              </w:rPr>
              <w:t>INDICADORES DE REFERENCIA</w:t>
            </w:r>
          </w:p>
        </w:tc>
        <w:tc>
          <w:tcPr>
            <w:tcW w:w="709" w:type="dxa"/>
            <w:vMerge w:val="restart"/>
            <w:shd w:val="clear" w:color="auto" w:fill="4F81BD" w:themeFill="accent1"/>
          </w:tcPr>
          <w:p w:rsidR="00C07ED1" w:rsidRPr="00886EE5" w:rsidRDefault="00C07ED1" w:rsidP="00785D06">
            <w:pPr>
              <w:pStyle w:val="Sinespaciado"/>
              <w:rPr>
                <w:sz w:val="20"/>
                <w:szCs w:val="20"/>
              </w:rPr>
            </w:pPr>
          </w:p>
          <w:p w:rsidR="00C07ED1" w:rsidRPr="00886EE5" w:rsidRDefault="00C07ED1" w:rsidP="00785D06">
            <w:pPr>
              <w:pStyle w:val="Sinespaciado"/>
              <w:rPr>
                <w:sz w:val="20"/>
                <w:szCs w:val="20"/>
              </w:rPr>
            </w:pPr>
          </w:p>
          <w:p w:rsidR="00C07ED1" w:rsidRPr="00886EE5" w:rsidRDefault="00C07ED1" w:rsidP="00785D06">
            <w:pPr>
              <w:pStyle w:val="Sinespaciado"/>
              <w:rPr>
                <w:sz w:val="20"/>
                <w:szCs w:val="20"/>
              </w:rPr>
            </w:pPr>
            <w:r w:rsidRPr="00886EE5">
              <w:rPr>
                <w:sz w:val="20"/>
                <w:szCs w:val="20"/>
              </w:rPr>
              <w:t>ODS</w:t>
            </w:r>
          </w:p>
        </w:tc>
      </w:tr>
      <w:tr w:rsidR="00C07ED1" w:rsidRPr="00886EE5" w:rsidTr="00785D06">
        <w:tc>
          <w:tcPr>
            <w:tcW w:w="1701" w:type="dxa"/>
            <w:vMerge/>
            <w:shd w:val="clear" w:color="auto" w:fill="4F81BD" w:themeFill="accent1"/>
            <w:vAlign w:val="center"/>
          </w:tcPr>
          <w:p w:rsidR="00C07ED1" w:rsidRPr="00886EE5" w:rsidRDefault="00C07ED1" w:rsidP="00785D06">
            <w:pPr>
              <w:pStyle w:val="Sinespaciado"/>
              <w:rPr>
                <w:sz w:val="20"/>
                <w:szCs w:val="20"/>
              </w:rPr>
            </w:pPr>
          </w:p>
        </w:tc>
        <w:tc>
          <w:tcPr>
            <w:tcW w:w="2694" w:type="dxa"/>
            <w:vMerge/>
            <w:shd w:val="clear" w:color="auto" w:fill="4F81BD" w:themeFill="accent1"/>
            <w:vAlign w:val="center"/>
          </w:tcPr>
          <w:p w:rsidR="00C07ED1" w:rsidRPr="00886EE5" w:rsidRDefault="00C07ED1" w:rsidP="00785D06">
            <w:pPr>
              <w:pStyle w:val="Sinespaciado"/>
              <w:rPr>
                <w:sz w:val="20"/>
                <w:szCs w:val="20"/>
              </w:rPr>
            </w:pPr>
          </w:p>
        </w:tc>
        <w:tc>
          <w:tcPr>
            <w:tcW w:w="850" w:type="dxa"/>
            <w:shd w:val="clear" w:color="auto" w:fill="4F81BD" w:themeFill="accent1"/>
            <w:vAlign w:val="center"/>
          </w:tcPr>
          <w:p w:rsidR="00C07ED1" w:rsidRPr="00886EE5" w:rsidRDefault="00C07ED1" w:rsidP="00785D06">
            <w:pPr>
              <w:pStyle w:val="Sinespaciado"/>
              <w:rPr>
                <w:sz w:val="12"/>
                <w:szCs w:val="12"/>
              </w:rPr>
            </w:pPr>
            <w:r w:rsidRPr="00886EE5">
              <w:rPr>
                <w:sz w:val="12"/>
                <w:szCs w:val="12"/>
              </w:rPr>
              <w:t>CORTO 1 A 3 AÑOS</w:t>
            </w:r>
          </w:p>
        </w:tc>
        <w:tc>
          <w:tcPr>
            <w:tcW w:w="567" w:type="dxa"/>
            <w:shd w:val="clear" w:color="auto" w:fill="4F81BD" w:themeFill="accent1"/>
            <w:vAlign w:val="center"/>
          </w:tcPr>
          <w:p w:rsidR="00C07ED1" w:rsidRPr="00886EE5" w:rsidRDefault="00C07ED1" w:rsidP="00785D06">
            <w:pPr>
              <w:pStyle w:val="Sinespaciado"/>
              <w:rPr>
                <w:sz w:val="12"/>
                <w:szCs w:val="12"/>
              </w:rPr>
            </w:pPr>
            <w:r w:rsidRPr="00886EE5">
              <w:rPr>
                <w:sz w:val="12"/>
                <w:szCs w:val="12"/>
              </w:rPr>
              <w:t>MEDIANO 3 A 6 AÑOS</w:t>
            </w:r>
          </w:p>
        </w:tc>
        <w:tc>
          <w:tcPr>
            <w:tcW w:w="567" w:type="dxa"/>
            <w:shd w:val="clear" w:color="auto" w:fill="4F81BD" w:themeFill="accent1"/>
            <w:vAlign w:val="center"/>
          </w:tcPr>
          <w:p w:rsidR="00C07ED1" w:rsidRPr="00886EE5" w:rsidRDefault="00C07ED1" w:rsidP="00785D06">
            <w:pPr>
              <w:pStyle w:val="Sinespaciado"/>
              <w:rPr>
                <w:sz w:val="12"/>
                <w:szCs w:val="12"/>
              </w:rPr>
            </w:pPr>
            <w:r w:rsidRPr="00886EE5">
              <w:rPr>
                <w:sz w:val="12"/>
                <w:szCs w:val="12"/>
              </w:rPr>
              <w:t>LARGO PLAZO MAS DE 10 AÑOS</w:t>
            </w:r>
          </w:p>
        </w:tc>
        <w:tc>
          <w:tcPr>
            <w:tcW w:w="2126" w:type="dxa"/>
            <w:vMerge/>
            <w:shd w:val="clear" w:color="auto" w:fill="4F81BD" w:themeFill="accent1"/>
            <w:vAlign w:val="center"/>
          </w:tcPr>
          <w:p w:rsidR="00C07ED1" w:rsidRPr="00886EE5" w:rsidRDefault="00C07ED1" w:rsidP="00785D06">
            <w:pPr>
              <w:pStyle w:val="Sinespaciado"/>
              <w:rPr>
                <w:sz w:val="20"/>
                <w:szCs w:val="20"/>
              </w:rPr>
            </w:pPr>
          </w:p>
        </w:tc>
        <w:tc>
          <w:tcPr>
            <w:tcW w:w="709" w:type="dxa"/>
            <w:vMerge/>
            <w:shd w:val="clear" w:color="auto" w:fill="4F81BD" w:themeFill="accent1"/>
          </w:tcPr>
          <w:p w:rsidR="00C07ED1" w:rsidRPr="00886EE5" w:rsidRDefault="00C07ED1" w:rsidP="00785D06">
            <w:pPr>
              <w:pStyle w:val="Sinespaciado"/>
              <w:rPr>
                <w:sz w:val="20"/>
                <w:szCs w:val="20"/>
              </w:rPr>
            </w:pPr>
          </w:p>
        </w:tc>
      </w:tr>
    </w:tbl>
    <w:tbl>
      <w:tblPr>
        <w:tblW w:w="921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01"/>
        <w:gridCol w:w="2694"/>
        <w:gridCol w:w="850"/>
        <w:gridCol w:w="567"/>
        <w:gridCol w:w="567"/>
        <w:gridCol w:w="2126"/>
        <w:gridCol w:w="709"/>
      </w:tblGrid>
      <w:tr w:rsidR="00C07ED1" w:rsidRPr="00886EE5" w:rsidTr="00785D06">
        <w:trPr>
          <w:trHeight w:val="552"/>
        </w:trPr>
        <w:tc>
          <w:tcPr>
            <w:tcW w:w="1701" w:type="dxa"/>
            <w:shd w:val="clear" w:color="auto" w:fill="auto"/>
            <w:vAlign w:val="center"/>
          </w:tcPr>
          <w:p w:rsidR="00C07ED1" w:rsidRPr="00886EE5" w:rsidRDefault="00C07ED1" w:rsidP="00785D06">
            <w:pPr>
              <w:pStyle w:val="Sinespaciado"/>
              <w:rPr>
                <w:sz w:val="20"/>
                <w:szCs w:val="20"/>
                <w:lang w:eastAsia="es-MX"/>
              </w:rPr>
            </w:pPr>
            <w:r w:rsidRPr="00886EE5">
              <w:rPr>
                <w:sz w:val="20"/>
                <w:szCs w:val="20"/>
                <w:lang w:eastAsia="es-MX"/>
              </w:rPr>
              <w:t>6.5.1Creacion del sistema anticorrupción.</w:t>
            </w:r>
          </w:p>
        </w:tc>
        <w:tc>
          <w:tcPr>
            <w:tcW w:w="2694" w:type="dxa"/>
            <w:shd w:val="clear" w:color="auto" w:fill="auto"/>
            <w:vAlign w:val="center"/>
          </w:tcPr>
          <w:p w:rsidR="00C07ED1" w:rsidRPr="00886EE5" w:rsidRDefault="00C07ED1" w:rsidP="00785D06">
            <w:pPr>
              <w:pStyle w:val="Sinespaciado"/>
              <w:rPr>
                <w:sz w:val="20"/>
                <w:szCs w:val="20"/>
                <w:lang w:eastAsia="es-MX"/>
              </w:rPr>
            </w:pPr>
            <w:r w:rsidRPr="00886EE5">
              <w:rPr>
                <w:sz w:val="20"/>
                <w:szCs w:val="20"/>
                <w:lang w:eastAsia="es-MX"/>
              </w:rPr>
              <w:t>Programa de sistema anticorrupción</w:t>
            </w:r>
          </w:p>
        </w:tc>
        <w:tc>
          <w:tcPr>
            <w:tcW w:w="850" w:type="dxa"/>
            <w:shd w:val="clear" w:color="auto" w:fill="auto"/>
            <w:noWrap/>
            <w:vAlign w:val="center"/>
          </w:tcPr>
          <w:p w:rsidR="00C07ED1" w:rsidRPr="00E91FF0" w:rsidRDefault="00C07ED1" w:rsidP="00785D06">
            <w:pPr>
              <w:pStyle w:val="Sinespaciado"/>
              <w:jc w:val="center"/>
              <w:rPr>
                <w:sz w:val="20"/>
                <w:szCs w:val="20"/>
                <w:lang w:eastAsia="es-MX"/>
              </w:rPr>
            </w:pPr>
            <w:r>
              <w:rPr>
                <w:sz w:val="20"/>
                <w:szCs w:val="20"/>
                <w:lang w:eastAsia="es-MX"/>
              </w:rPr>
              <w:t>X</w:t>
            </w:r>
          </w:p>
        </w:tc>
        <w:tc>
          <w:tcPr>
            <w:tcW w:w="567" w:type="dxa"/>
            <w:shd w:val="clear" w:color="auto" w:fill="auto"/>
            <w:noWrap/>
            <w:vAlign w:val="center"/>
          </w:tcPr>
          <w:p w:rsidR="00C07ED1" w:rsidRPr="00E91FF0" w:rsidRDefault="00C07ED1" w:rsidP="00785D06">
            <w:pPr>
              <w:pStyle w:val="Sinespaciado"/>
              <w:jc w:val="center"/>
              <w:rPr>
                <w:sz w:val="20"/>
                <w:szCs w:val="20"/>
                <w:lang w:eastAsia="es-MX"/>
              </w:rPr>
            </w:pPr>
            <w:r>
              <w:rPr>
                <w:sz w:val="20"/>
                <w:szCs w:val="20"/>
                <w:lang w:eastAsia="es-MX"/>
              </w:rPr>
              <w:t>X</w:t>
            </w:r>
          </w:p>
        </w:tc>
        <w:tc>
          <w:tcPr>
            <w:tcW w:w="567" w:type="dxa"/>
            <w:shd w:val="clear" w:color="000000" w:fill="FFFFFF"/>
            <w:vAlign w:val="center"/>
          </w:tcPr>
          <w:p w:rsidR="00C07ED1" w:rsidRPr="00E91FF0" w:rsidRDefault="00C07ED1" w:rsidP="00785D06">
            <w:pPr>
              <w:pStyle w:val="Sinespaciado"/>
              <w:jc w:val="center"/>
              <w:rPr>
                <w:sz w:val="20"/>
                <w:szCs w:val="20"/>
                <w:lang w:eastAsia="es-MX"/>
              </w:rPr>
            </w:pPr>
          </w:p>
        </w:tc>
        <w:tc>
          <w:tcPr>
            <w:tcW w:w="2126" w:type="dxa"/>
            <w:shd w:val="clear" w:color="000000" w:fill="FFFFFF"/>
            <w:vAlign w:val="center"/>
          </w:tcPr>
          <w:p w:rsidR="00C07ED1" w:rsidRPr="00886EE5" w:rsidRDefault="00C07ED1" w:rsidP="00785D06">
            <w:pPr>
              <w:pStyle w:val="Sinespaciado"/>
              <w:rPr>
                <w:sz w:val="16"/>
                <w:szCs w:val="16"/>
                <w:lang w:eastAsia="es-MX"/>
              </w:rPr>
            </w:pPr>
            <w:r w:rsidRPr="00886EE5">
              <w:rPr>
                <w:sz w:val="16"/>
                <w:szCs w:val="16"/>
                <w:lang w:eastAsia="es-MX"/>
              </w:rPr>
              <w:t>Número de quejas o denuncias por corrupción en relación a años pasados.</w:t>
            </w:r>
          </w:p>
        </w:tc>
        <w:tc>
          <w:tcPr>
            <w:tcW w:w="709" w:type="dxa"/>
            <w:shd w:val="clear" w:color="000000" w:fill="FFFFFF"/>
            <w:vAlign w:val="center"/>
          </w:tcPr>
          <w:p w:rsidR="00C07ED1" w:rsidRPr="00886EE5" w:rsidRDefault="00C07ED1" w:rsidP="00785D06">
            <w:pPr>
              <w:pStyle w:val="Sinespaciado"/>
              <w:rPr>
                <w:sz w:val="20"/>
                <w:szCs w:val="20"/>
                <w:lang w:eastAsia="es-MX"/>
              </w:rPr>
            </w:pPr>
            <w:r w:rsidRPr="00886EE5">
              <w:rPr>
                <w:sz w:val="20"/>
                <w:szCs w:val="20"/>
                <w:lang w:eastAsia="es-MX"/>
              </w:rPr>
              <w:t>16</w:t>
            </w:r>
          </w:p>
        </w:tc>
      </w:tr>
      <w:tr w:rsidR="00C07ED1" w:rsidRPr="00886EE5" w:rsidTr="00785D06">
        <w:trPr>
          <w:trHeight w:val="552"/>
        </w:trPr>
        <w:tc>
          <w:tcPr>
            <w:tcW w:w="1701" w:type="dxa"/>
            <w:vMerge w:val="restart"/>
            <w:shd w:val="clear" w:color="auto" w:fill="auto"/>
            <w:vAlign w:val="center"/>
            <w:hideMark/>
          </w:tcPr>
          <w:p w:rsidR="00C07ED1" w:rsidRPr="00886EE5" w:rsidRDefault="00C07ED1" w:rsidP="00785D06">
            <w:pPr>
              <w:pStyle w:val="Sinespaciado"/>
              <w:rPr>
                <w:sz w:val="20"/>
                <w:szCs w:val="20"/>
                <w:lang w:eastAsia="es-MX"/>
              </w:rPr>
            </w:pPr>
            <w:r w:rsidRPr="00886EE5">
              <w:rPr>
                <w:sz w:val="20"/>
                <w:szCs w:val="20"/>
                <w:lang w:eastAsia="es-MX"/>
              </w:rPr>
              <w:t xml:space="preserve">6.5.2. Instrumentación del seguimiento y control de la </w:t>
            </w:r>
            <w:r w:rsidRPr="00886EE5">
              <w:rPr>
                <w:sz w:val="20"/>
                <w:szCs w:val="20"/>
                <w:lang w:eastAsia="es-MX"/>
              </w:rPr>
              <w:lastRenderedPageBreak/>
              <w:t>gestión pública.</w:t>
            </w:r>
          </w:p>
        </w:tc>
        <w:tc>
          <w:tcPr>
            <w:tcW w:w="2694" w:type="dxa"/>
            <w:shd w:val="clear" w:color="auto" w:fill="auto"/>
            <w:vAlign w:val="center"/>
            <w:hideMark/>
          </w:tcPr>
          <w:p w:rsidR="00C07ED1" w:rsidRPr="00886EE5" w:rsidRDefault="00C07ED1" w:rsidP="00785D06">
            <w:pPr>
              <w:pStyle w:val="Sinespaciado"/>
              <w:rPr>
                <w:sz w:val="20"/>
                <w:szCs w:val="20"/>
                <w:lang w:eastAsia="es-MX"/>
              </w:rPr>
            </w:pPr>
            <w:r w:rsidRPr="00886EE5">
              <w:rPr>
                <w:sz w:val="20"/>
                <w:szCs w:val="20"/>
                <w:lang w:eastAsia="es-MX"/>
              </w:rPr>
              <w:lastRenderedPageBreak/>
              <w:t>Proyecto de Seguimiento de Quejas y Sugerencias</w:t>
            </w:r>
          </w:p>
        </w:tc>
        <w:tc>
          <w:tcPr>
            <w:tcW w:w="850" w:type="dxa"/>
            <w:shd w:val="clear" w:color="auto" w:fill="auto"/>
            <w:noWrap/>
            <w:vAlign w:val="center"/>
            <w:hideMark/>
          </w:tcPr>
          <w:p w:rsidR="00C07ED1" w:rsidRPr="00E91FF0" w:rsidRDefault="00C07ED1" w:rsidP="00785D06">
            <w:pPr>
              <w:pStyle w:val="Sinespaciado"/>
              <w:jc w:val="center"/>
              <w:rPr>
                <w:sz w:val="20"/>
                <w:szCs w:val="20"/>
                <w:lang w:eastAsia="es-MX"/>
              </w:rPr>
            </w:pPr>
            <w:r w:rsidRPr="00E91FF0">
              <w:rPr>
                <w:sz w:val="20"/>
                <w:szCs w:val="20"/>
                <w:lang w:eastAsia="es-MX"/>
              </w:rPr>
              <w:t>X</w:t>
            </w:r>
          </w:p>
        </w:tc>
        <w:tc>
          <w:tcPr>
            <w:tcW w:w="567" w:type="dxa"/>
            <w:shd w:val="clear" w:color="auto" w:fill="auto"/>
            <w:noWrap/>
            <w:vAlign w:val="center"/>
            <w:hideMark/>
          </w:tcPr>
          <w:p w:rsidR="00C07ED1" w:rsidRPr="00E91FF0" w:rsidRDefault="00C07ED1" w:rsidP="00785D06">
            <w:pPr>
              <w:pStyle w:val="Sinespaciado"/>
              <w:jc w:val="center"/>
              <w:rPr>
                <w:sz w:val="20"/>
                <w:szCs w:val="20"/>
                <w:lang w:eastAsia="es-MX"/>
              </w:rPr>
            </w:pPr>
          </w:p>
        </w:tc>
        <w:tc>
          <w:tcPr>
            <w:tcW w:w="567" w:type="dxa"/>
            <w:shd w:val="clear" w:color="000000" w:fill="FFFFFF"/>
            <w:vAlign w:val="center"/>
            <w:hideMark/>
          </w:tcPr>
          <w:p w:rsidR="00C07ED1" w:rsidRPr="00E91FF0" w:rsidRDefault="00C07ED1" w:rsidP="00785D06">
            <w:pPr>
              <w:pStyle w:val="Sinespaciado"/>
              <w:jc w:val="center"/>
              <w:rPr>
                <w:sz w:val="20"/>
                <w:szCs w:val="20"/>
                <w:lang w:eastAsia="es-MX"/>
              </w:rPr>
            </w:pPr>
          </w:p>
        </w:tc>
        <w:tc>
          <w:tcPr>
            <w:tcW w:w="2126" w:type="dxa"/>
            <w:shd w:val="clear" w:color="000000" w:fill="FFFFFF"/>
            <w:vAlign w:val="center"/>
            <w:hideMark/>
          </w:tcPr>
          <w:p w:rsidR="00C07ED1" w:rsidRPr="00886EE5" w:rsidRDefault="00C07ED1" w:rsidP="00785D06">
            <w:pPr>
              <w:pStyle w:val="Sinespaciado"/>
              <w:rPr>
                <w:sz w:val="16"/>
                <w:szCs w:val="16"/>
                <w:lang w:eastAsia="es-MX"/>
              </w:rPr>
            </w:pPr>
            <w:r w:rsidRPr="00886EE5">
              <w:rPr>
                <w:sz w:val="16"/>
                <w:szCs w:val="16"/>
                <w:lang w:eastAsia="es-MX"/>
              </w:rPr>
              <w:t>QUEJAS Y SUGERENCIAS 2015 / QUEJAS Y SUGERENCIAS 2016 X 100</w:t>
            </w:r>
          </w:p>
        </w:tc>
        <w:tc>
          <w:tcPr>
            <w:tcW w:w="709" w:type="dxa"/>
            <w:shd w:val="clear" w:color="000000" w:fill="FFFFFF"/>
            <w:vAlign w:val="center"/>
            <w:hideMark/>
          </w:tcPr>
          <w:p w:rsidR="00C07ED1" w:rsidRPr="00886EE5" w:rsidRDefault="00C07ED1" w:rsidP="00785D06">
            <w:pPr>
              <w:pStyle w:val="Sinespaciado"/>
              <w:rPr>
                <w:sz w:val="20"/>
                <w:szCs w:val="20"/>
                <w:lang w:eastAsia="es-MX"/>
              </w:rPr>
            </w:pPr>
            <w:r w:rsidRPr="00886EE5">
              <w:rPr>
                <w:sz w:val="20"/>
                <w:szCs w:val="20"/>
                <w:lang w:eastAsia="es-MX"/>
              </w:rPr>
              <w:t>16</w:t>
            </w:r>
          </w:p>
        </w:tc>
      </w:tr>
      <w:tr w:rsidR="00C07ED1" w:rsidRPr="00886EE5" w:rsidTr="00785D06">
        <w:trPr>
          <w:trHeight w:val="600"/>
        </w:trPr>
        <w:tc>
          <w:tcPr>
            <w:tcW w:w="1701" w:type="dxa"/>
            <w:vMerge/>
            <w:vAlign w:val="center"/>
            <w:hideMark/>
          </w:tcPr>
          <w:p w:rsidR="00C07ED1" w:rsidRPr="00886EE5" w:rsidRDefault="00C07ED1" w:rsidP="00785D06">
            <w:pPr>
              <w:pStyle w:val="Sinespaciado"/>
              <w:rPr>
                <w:sz w:val="20"/>
                <w:szCs w:val="20"/>
                <w:lang w:eastAsia="es-MX"/>
              </w:rPr>
            </w:pPr>
          </w:p>
        </w:tc>
        <w:tc>
          <w:tcPr>
            <w:tcW w:w="2694" w:type="dxa"/>
            <w:shd w:val="clear" w:color="auto" w:fill="auto"/>
            <w:vAlign w:val="center"/>
            <w:hideMark/>
          </w:tcPr>
          <w:p w:rsidR="00C07ED1" w:rsidRPr="00886EE5" w:rsidRDefault="00C07ED1" w:rsidP="00785D06">
            <w:pPr>
              <w:pStyle w:val="Sinespaciado"/>
              <w:rPr>
                <w:sz w:val="20"/>
                <w:szCs w:val="20"/>
                <w:lang w:eastAsia="es-MX"/>
              </w:rPr>
            </w:pPr>
            <w:r w:rsidRPr="00886EE5">
              <w:rPr>
                <w:sz w:val="20"/>
                <w:szCs w:val="20"/>
                <w:lang w:eastAsia="es-MX"/>
              </w:rPr>
              <w:t>Proyecto de Auditorias Estratégica para la Dictaminación de Usos de Suelo y Destino</w:t>
            </w:r>
          </w:p>
        </w:tc>
        <w:tc>
          <w:tcPr>
            <w:tcW w:w="850" w:type="dxa"/>
            <w:shd w:val="clear" w:color="auto" w:fill="auto"/>
            <w:noWrap/>
            <w:vAlign w:val="center"/>
            <w:hideMark/>
          </w:tcPr>
          <w:p w:rsidR="00C07ED1" w:rsidRPr="00E91FF0" w:rsidRDefault="00C07ED1" w:rsidP="00785D06">
            <w:pPr>
              <w:pStyle w:val="Sinespaciado"/>
              <w:jc w:val="center"/>
              <w:rPr>
                <w:sz w:val="20"/>
                <w:szCs w:val="20"/>
                <w:lang w:eastAsia="es-MX"/>
              </w:rPr>
            </w:pPr>
          </w:p>
        </w:tc>
        <w:tc>
          <w:tcPr>
            <w:tcW w:w="567" w:type="dxa"/>
            <w:shd w:val="clear" w:color="auto" w:fill="auto"/>
            <w:noWrap/>
            <w:vAlign w:val="center"/>
            <w:hideMark/>
          </w:tcPr>
          <w:p w:rsidR="00C07ED1" w:rsidRPr="00E91FF0" w:rsidRDefault="00C07ED1" w:rsidP="00785D06">
            <w:pPr>
              <w:pStyle w:val="Sinespaciado"/>
              <w:jc w:val="center"/>
              <w:rPr>
                <w:sz w:val="20"/>
                <w:szCs w:val="20"/>
                <w:lang w:eastAsia="es-MX"/>
              </w:rPr>
            </w:pPr>
          </w:p>
        </w:tc>
        <w:tc>
          <w:tcPr>
            <w:tcW w:w="567" w:type="dxa"/>
            <w:shd w:val="clear" w:color="000000" w:fill="FFFFFF"/>
            <w:vAlign w:val="center"/>
            <w:hideMark/>
          </w:tcPr>
          <w:p w:rsidR="00C07ED1" w:rsidRPr="00E91FF0" w:rsidRDefault="00C07ED1" w:rsidP="00785D06">
            <w:pPr>
              <w:pStyle w:val="Sinespaciado"/>
              <w:jc w:val="center"/>
              <w:rPr>
                <w:sz w:val="20"/>
                <w:szCs w:val="20"/>
                <w:lang w:eastAsia="es-MX"/>
              </w:rPr>
            </w:pPr>
            <w:r w:rsidRPr="00E91FF0">
              <w:rPr>
                <w:sz w:val="20"/>
                <w:szCs w:val="20"/>
                <w:lang w:eastAsia="es-MX"/>
              </w:rPr>
              <w:t>X</w:t>
            </w:r>
          </w:p>
        </w:tc>
        <w:tc>
          <w:tcPr>
            <w:tcW w:w="2126" w:type="dxa"/>
            <w:shd w:val="clear" w:color="000000" w:fill="FFFFFF"/>
            <w:vAlign w:val="center"/>
            <w:hideMark/>
          </w:tcPr>
          <w:p w:rsidR="00C07ED1" w:rsidRPr="00886EE5" w:rsidRDefault="00C07ED1" w:rsidP="00785D06">
            <w:pPr>
              <w:pStyle w:val="Sinespaciado"/>
              <w:rPr>
                <w:sz w:val="16"/>
                <w:szCs w:val="16"/>
                <w:lang w:eastAsia="es-MX"/>
              </w:rPr>
            </w:pPr>
            <w:r w:rsidRPr="00886EE5">
              <w:rPr>
                <w:sz w:val="16"/>
                <w:szCs w:val="16"/>
                <w:lang w:eastAsia="es-MX"/>
              </w:rPr>
              <w:t>licencias revisadas/licencias autorizadas*100</w:t>
            </w:r>
          </w:p>
        </w:tc>
        <w:tc>
          <w:tcPr>
            <w:tcW w:w="709" w:type="dxa"/>
            <w:shd w:val="clear" w:color="000000" w:fill="FFFFFF"/>
            <w:vAlign w:val="center"/>
            <w:hideMark/>
          </w:tcPr>
          <w:p w:rsidR="00C07ED1" w:rsidRPr="00886EE5" w:rsidRDefault="00C07ED1" w:rsidP="00785D06">
            <w:pPr>
              <w:pStyle w:val="Sinespaciado"/>
              <w:rPr>
                <w:sz w:val="20"/>
                <w:szCs w:val="20"/>
                <w:lang w:eastAsia="es-MX"/>
              </w:rPr>
            </w:pPr>
            <w:r w:rsidRPr="00886EE5">
              <w:rPr>
                <w:sz w:val="20"/>
                <w:szCs w:val="20"/>
                <w:lang w:eastAsia="es-MX"/>
              </w:rPr>
              <w:t>16</w:t>
            </w:r>
          </w:p>
        </w:tc>
      </w:tr>
      <w:tr w:rsidR="00C07ED1" w:rsidRPr="00886EE5" w:rsidTr="00785D06">
        <w:trPr>
          <w:trHeight w:val="900"/>
        </w:trPr>
        <w:tc>
          <w:tcPr>
            <w:tcW w:w="1701" w:type="dxa"/>
            <w:vMerge/>
            <w:vAlign w:val="center"/>
            <w:hideMark/>
          </w:tcPr>
          <w:p w:rsidR="00C07ED1" w:rsidRPr="00886EE5" w:rsidRDefault="00C07ED1" w:rsidP="00785D06">
            <w:pPr>
              <w:pStyle w:val="Sinespaciado"/>
              <w:rPr>
                <w:sz w:val="20"/>
                <w:szCs w:val="20"/>
                <w:lang w:eastAsia="es-MX"/>
              </w:rPr>
            </w:pPr>
          </w:p>
        </w:tc>
        <w:tc>
          <w:tcPr>
            <w:tcW w:w="2694" w:type="dxa"/>
            <w:shd w:val="clear" w:color="auto" w:fill="auto"/>
            <w:vAlign w:val="center"/>
            <w:hideMark/>
          </w:tcPr>
          <w:p w:rsidR="00C07ED1" w:rsidRPr="00886EE5" w:rsidRDefault="00C07ED1" w:rsidP="00785D06">
            <w:pPr>
              <w:pStyle w:val="Sinespaciado"/>
              <w:rPr>
                <w:sz w:val="20"/>
                <w:szCs w:val="20"/>
                <w:lang w:eastAsia="es-MX"/>
              </w:rPr>
            </w:pPr>
            <w:r w:rsidRPr="00886EE5">
              <w:rPr>
                <w:sz w:val="20"/>
                <w:szCs w:val="20"/>
                <w:lang w:eastAsia="es-MX"/>
              </w:rPr>
              <w:t>Proyecto de Gestión Gubernamental</w:t>
            </w:r>
          </w:p>
        </w:tc>
        <w:tc>
          <w:tcPr>
            <w:tcW w:w="850" w:type="dxa"/>
            <w:shd w:val="clear" w:color="auto" w:fill="auto"/>
            <w:noWrap/>
            <w:vAlign w:val="center"/>
            <w:hideMark/>
          </w:tcPr>
          <w:p w:rsidR="00C07ED1" w:rsidRPr="00E91FF0" w:rsidRDefault="00C07ED1" w:rsidP="00785D06">
            <w:pPr>
              <w:pStyle w:val="Sinespaciado"/>
              <w:jc w:val="center"/>
              <w:rPr>
                <w:sz w:val="20"/>
                <w:szCs w:val="20"/>
                <w:lang w:eastAsia="es-MX"/>
              </w:rPr>
            </w:pPr>
            <w:r w:rsidRPr="00E91FF0">
              <w:rPr>
                <w:sz w:val="20"/>
                <w:szCs w:val="20"/>
                <w:lang w:eastAsia="es-MX"/>
              </w:rPr>
              <w:t>X</w:t>
            </w:r>
          </w:p>
        </w:tc>
        <w:tc>
          <w:tcPr>
            <w:tcW w:w="567" w:type="dxa"/>
            <w:shd w:val="clear" w:color="auto" w:fill="auto"/>
            <w:noWrap/>
            <w:vAlign w:val="center"/>
            <w:hideMark/>
          </w:tcPr>
          <w:p w:rsidR="00C07ED1" w:rsidRPr="00E91FF0" w:rsidRDefault="00C07ED1" w:rsidP="00785D06">
            <w:pPr>
              <w:pStyle w:val="Sinespaciado"/>
              <w:jc w:val="center"/>
              <w:rPr>
                <w:sz w:val="20"/>
                <w:szCs w:val="20"/>
                <w:lang w:eastAsia="es-MX"/>
              </w:rPr>
            </w:pPr>
          </w:p>
        </w:tc>
        <w:tc>
          <w:tcPr>
            <w:tcW w:w="567" w:type="dxa"/>
            <w:shd w:val="clear" w:color="000000" w:fill="FFFFFF"/>
            <w:vAlign w:val="center"/>
            <w:hideMark/>
          </w:tcPr>
          <w:p w:rsidR="00C07ED1" w:rsidRPr="00E91FF0" w:rsidRDefault="00C07ED1" w:rsidP="00785D06">
            <w:pPr>
              <w:pStyle w:val="Sinespaciado"/>
              <w:jc w:val="center"/>
              <w:rPr>
                <w:sz w:val="20"/>
                <w:szCs w:val="20"/>
                <w:lang w:eastAsia="es-MX"/>
              </w:rPr>
            </w:pPr>
          </w:p>
        </w:tc>
        <w:tc>
          <w:tcPr>
            <w:tcW w:w="2126" w:type="dxa"/>
            <w:shd w:val="clear" w:color="000000" w:fill="FFFFFF"/>
            <w:vAlign w:val="center"/>
            <w:hideMark/>
          </w:tcPr>
          <w:p w:rsidR="00C07ED1" w:rsidRPr="00886EE5" w:rsidRDefault="00C07ED1" w:rsidP="00785D06">
            <w:pPr>
              <w:pStyle w:val="Sinespaciado"/>
              <w:rPr>
                <w:sz w:val="16"/>
                <w:szCs w:val="16"/>
                <w:lang w:eastAsia="es-MX"/>
              </w:rPr>
            </w:pPr>
            <w:r w:rsidRPr="00886EE5">
              <w:rPr>
                <w:sz w:val="16"/>
                <w:szCs w:val="16"/>
                <w:lang w:eastAsia="es-MX"/>
              </w:rPr>
              <w:t>Porcentaje de reducción de aplicaciones desvinculadas /total de aplicaciones *100</w:t>
            </w:r>
          </w:p>
        </w:tc>
        <w:tc>
          <w:tcPr>
            <w:tcW w:w="709" w:type="dxa"/>
            <w:shd w:val="clear" w:color="000000" w:fill="FFFFFF"/>
            <w:vAlign w:val="center"/>
            <w:hideMark/>
          </w:tcPr>
          <w:p w:rsidR="00C07ED1" w:rsidRPr="00886EE5" w:rsidRDefault="00C07ED1" w:rsidP="00785D06">
            <w:pPr>
              <w:pStyle w:val="Sinespaciado"/>
              <w:rPr>
                <w:sz w:val="20"/>
                <w:szCs w:val="20"/>
                <w:lang w:eastAsia="es-MX"/>
              </w:rPr>
            </w:pPr>
            <w:r w:rsidRPr="00886EE5">
              <w:rPr>
                <w:sz w:val="20"/>
                <w:szCs w:val="20"/>
                <w:lang w:eastAsia="es-MX"/>
              </w:rPr>
              <w:t>16</w:t>
            </w:r>
          </w:p>
        </w:tc>
      </w:tr>
      <w:tr w:rsidR="00C07ED1" w:rsidRPr="00886EE5" w:rsidTr="00785D06">
        <w:trPr>
          <w:trHeight w:val="900"/>
        </w:trPr>
        <w:tc>
          <w:tcPr>
            <w:tcW w:w="1701" w:type="dxa"/>
            <w:vMerge/>
            <w:vAlign w:val="center"/>
          </w:tcPr>
          <w:p w:rsidR="00C07ED1" w:rsidRPr="00886EE5" w:rsidRDefault="00C07ED1" w:rsidP="00785D06">
            <w:pPr>
              <w:pStyle w:val="Sinespaciado"/>
              <w:rPr>
                <w:sz w:val="20"/>
                <w:szCs w:val="20"/>
                <w:lang w:eastAsia="es-MX"/>
              </w:rPr>
            </w:pPr>
          </w:p>
        </w:tc>
        <w:tc>
          <w:tcPr>
            <w:tcW w:w="2694" w:type="dxa"/>
            <w:shd w:val="clear" w:color="auto" w:fill="auto"/>
            <w:vAlign w:val="center"/>
          </w:tcPr>
          <w:p w:rsidR="00C07ED1" w:rsidRPr="00886EE5" w:rsidRDefault="00C07ED1" w:rsidP="00785D06">
            <w:pPr>
              <w:pStyle w:val="Sinespaciado"/>
              <w:rPr>
                <w:sz w:val="20"/>
                <w:szCs w:val="20"/>
                <w:lang w:eastAsia="es-MX"/>
              </w:rPr>
            </w:pPr>
            <w:r w:rsidRPr="00886EE5">
              <w:rPr>
                <w:sz w:val="20"/>
                <w:szCs w:val="20"/>
                <w:lang w:eastAsia="es-MX"/>
              </w:rPr>
              <w:t xml:space="preserve">Proyecto de rendición de cuentas </w:t>
            </w:r>
          </w:p>
        </w:tc>
        <w:tc>
          <w:tcPr>
            <w:tcW w:w="850" w:type="dxa"/>
            <w:shd w:val="clear" w:color="auto" w:fill="auto"/>
            <w:noWrap/>
            <w:vAlign w:val="center"/>
          </w:tcPr>
          <w:p w:rsidR="00C07ED1" w:rsidRPr="00E91FF0" w:rsidRDefault="00C07ED1" w:rsidP="00785D06">
            <w:pPr>
              <w:pStyle w:val="Sinespaciado"/>
              <w:jc w:val="center"/>
              <w:rPr>
                <w:sz w:val="20"/>
                <w:szCs w:val="20"/>
                <w:lang w:eastAsia="es-MX"/>
              </w:rPr>
            </w:pPr>
            <w:r w:rsidRPr="00E91FF0">
              <w:rPr>
                <w:sz w:val="20"/>
                <w:szCs w:val="20"/>
                <w:lang w:eastAsia="es-MX"/>
              </w:rPr>
              <w:t>X</w:t>
            </w:r>
          </w:p>
        </w:tc>
        <w:tc>
          <w:tcPr>
            <w:tcW w:w="567" w:type="dxa"/>
            <w:shd w:val="clear" w:color="auto" w:fill="auto"/>
            <w:noWrap/>
            <w:vAlign w:val="center"/>
          </w:tcPr>
          <w:p w:rsidR="00C07ED1" w:rsidRPr="00E91FF0" w:rsidRDefault="00C07ED1" w:rsidP="00785D06">
            <w:pPr>
              <w:pStyle w:val="Sinespaciado"/>
              <w:jc w:val="center"/>
              <w:rPr>
                <w:sz w:val="20"/>
                <w:szCs w:val="20"/>
                <w:lang w:eastAsia="es-MX"/>
              </w:rPr>
            </w:pPr>
          </w:p>
        </w:tc>
        <w:tc>
          <w:tcPr>
            <w:tcW w:w="567" w:type="dxa"/>
            <w:shd w:val="clear" w:color="000000" w:fill="FFFFFF"/>
            <w:vAlign w:val="center"/>
          </w:tcPr>
          <w:p w:rsidR="00C07ED1" w:rsidRPr="00E91FF0" w:rsidRDefault="00C07ED1" w:rsidP="00785D06">
            <w:pPr>
              <w:pStyle w:val="Sinespaciado"/>
              <w:jc w:val="center"/>
              <w:rPr>
                <w:sz w:val="20"/>
                <w:szCs w:val="20"/>
                <w:lang w:eastAsia="es-MX"/>
              </w:rPr>
            </w:pPr>
          </w:p>
        </w:tc>
        <w:tc>
          <w:tcPr>
            <w:tcW w:w="2126" w:type="dxa"/>
            <w:shd w:val="clear" w:color="000000" w:fill="FFFFFF"/>
            <w:vAlign w:val="center"/>
          </w:tcPr>
          <w:p w:rsidR="00C07ED1" w:rsidRPr="00886EE5" w:rsidRDefault="00C07ED1" w:rsidP="00785D06">
            <w:pPr>
              <w:pStyle w:val="Sinespaciado"/>
              <w:rPr>
                <w:sz w:val="16"/>
                <w:szCs w:val="16"/>
                <w:lang w:eastAsia="es-MX"/>
              </w:rPr>
            </w:pPr>
            <w:r w:rsidRPr="00886EE5">
              <w:rPr>
                <w:sz w:val="16"/>
                <w:szCs w:val="16"/>
                <w:lang w:eastAsia="es-MX"/>
              </w:rPr>
              <w:t xml:space="preserve">Número de acciones en base a la rendición de cuentas </w:t>
            </w:r>
          </w:p>
        </w:tc>
        <w:tc>
          <w:tcPr>
            <w:tcW w:w="709" w:type="dxa"/>
            <w:shd w:val="clear" w:color="000000" w:fill="FFFFFF"/>
            <w:vAlign w:val="center"/>
          </w:tcPr>
          <w:p w:rsidR="00C07ED1" w:rsidRPr="00886EE5" w:rsidRDefault="00C07ED1" w:rsidP="00785D06">
            <w:pPr>
              <w:pStyle w:val="Sinespaciado"/>
              <w:rPr>
                <w:sz w:val="20"/>
                <w:szCs w:val="20"/>
                <w:lang w:eastAsia="es-MX"/>
              </w:rPr>
            </w:pPr>
            <w:r w:rsidRPr="00886EE5">
              <w:rPr>
                <w:sz w:val="20"/>
                <w:szCs w:val="20"/>
                <w:lang w:eastAsia="es-MX"/>
              </w:rPr>
              <w:t>16</w:t>
            </w:r>
          </w:p>
        </w:tc>
      </w:tr>
      <w:tr w:rsidR="00C07ED1" w:rsidRPr="00886EE5" w:rsidTr="00785D06">
        <w:trPr>
          <w:trHeight w:val="900"/>
        </w:trPr>
        <w:tc>
          <w:tcPr>
            <w:tcW w:w="1701" w:type="dxa"/>
            <w:vAlign w:val="center"/>
          </w:tcPr>
          <w:p w:rsidR="00C07ED1" w:rsidRPr="00886EE5" w:rsidRDefault="00C07ED1" w:rsidP="00785D06">
            <w:pPr>
              <w:pStyle w:val="Sinespaciado"/>
              <w:rPr>
                <w:sz w:val="20"/>
                <w:szCs w:val="20"/>
                <w:lang w:eastAsia="es-MX"/>
              </w:rPr>
            </w:pPr>
            <w:r w:rsidRPr="00886EE5">
              <w:rPr>
                <w:sz w:val="20"/>
                <w:szCs w:val="20"/>
                <w:lang w:eastAsia="es-MX"/>
              </w:rPr>
              <w:t>6.5.3</w:t>
            </w:r>
            <w:r>
              <w:rPr>
                <w:sz w:val="20"/>
                <w:szCs w:val="20"/>
                <w:lang w:eastAsia="es-MX"/>
              </w:rPr>
              <w:t>. Có</w:t>
            </w:r>
            <w:r w:rsidRPr="00886EE5">
              <w:rPr>
                <w:sz w:val="20"/>
                <w:szCs w:val="20"/>
                <w:lang w:eastAsia="es-MX"/>
              </w:rPr>
              <w:t>digo de ética publica</w:t>
            </w:r>
          </w:p>
        </w:tc>
        <w:tc>
          <w:tcPr>
            <w:tcW w:w="2694" w:type="dxa"/>
            <w:shd w:val="clear" w:color="auto" w:fill="auto"/>
            <w:vAlign w:val="center"/>
          </w:tcPr>
          <w:p w:rsidR="00C07ED1" w:rsidRPr="00886EE5" w:rsidRDefault="00C07ED1" w:rsidP="00785D06">
            <w:pPr>
              <w:pStyle w:val="Sinespaciado"/>
              <w:rPr>
                <w:sz w:val="20"/>
                <w:szCs w:val="20"/>
                <w:lang w:eastAsia="es-MX"/>
              </w:rPr>
            </w:pPr>
            <w:r>
              <w:rPr>
                <w:sz w:val="20"/>
                <w:szCs w:val="20"/>
                <w:lang w:eastAsia="es-MX"/>
              </w:rPr>
              <w:t>Programa de Prevención y acciones contra la corrupción.</w:t>
            </w:r>
          </w:p>
        </w:tc>
        <w:tc>
          <w:tcPr>
            <w:tcW w:w="850" w:type="dxa"/>
            <w:shd w:val="clear" w:color="auto" w:fill="auto"/>
            <w:noWrap/>
            <w:vAlign w:val="center"/>
          </w:tcPr>
          <w:p w:rsidR="00C07ED1" w:rsidRPr="00E91FF0" w:rsidRDefault="00C07ED1" w:rsidP="00785D06">
            <w:pPr>
              <w:pStyle w:val="Sinespaciado"/>
              <w:jc w:val="center"/>
              <w:rPr>
                <w:sz w:val="20"/>
                <w:szCs w:val="20"/>
                <w:lang w:eastAsia="es-MX"/>
              </w:rPr>
            </w:pPr>
            <w:r>
              <w:rPr>
                <w:sz w:val="20"/>
                <w:szCs w:val="20"/>
                <w:lang w:eastAsia="es-MX"/>
              </w:rPr>
              <w:t>X</w:t>
            </w:r>
          </w:p>
        </w:tc>
        <w:tc>
          <w:tcPr>
            <w:tcW w:w="567" w:type="dxa"/>
            <w:shd w:val="clear" w:color="auto" w:fill="auto"/>
            <w:noWrap/>
            <w:vAlign w:val="center"/>
          </w:tcPr>
          <w:p w:rsidR="00C07ED1" w:rsidRPr="00E91FF0" w:rsidRDefault="00C07ED1" w:rsidP="00785D06">
            <w:pPr>
              <w:pStyle w:val="Sinespaciado"/>
              <w:jc w:val="center"/>
              <w:rPr>
                <w:sz w:val="20"/>
                <w:szCs w:val="20"/>
                <w:lang w:eastAsia="es-MX"/>
              </w:rPr>
            </w:pPr>
            <w:r>
              <w:rPr>
                <w:sz w:val="20"/>
                <w:szCs w:val="20"/>
                <w:lang w:eastAsia="es-MX"/>
              </w:rPr>
              <w:t>X</w:t>
            </w:r>
          </w:p>
        </w:tc>
        <w:tc>
          <w:tcPr>
            <w:tcW w:w="567" w:type="dxa"/>
            <w:shd w:val="clear" w:color="auto" w:fill="auto"/>
            <w:vAlign w:val="center"/>
          </w:tcPr>
          <w:p w:rsidR="00C07ED1" w:rsidRPr="00E91FF0" w:rsidRDefault="00C07ED1" w:rsidP="00785D06">
            <w:pPr>
              <w:pStyle w:val="Sinespaciado"/>
              <w:jc w:val="center"/>
              <w:rPr>
                <w:sz w:val="20"/>
                <w:szCs w:val="20"/>
                <w:lang w:eastAsia="es-MX"/>
              </w:rPr>
            </w:pPr>
            <w:r>
              <w:rPr>
                <w:sz w:val="20"/>
                <w:szCs w:val="20"/>
                <w:lang w:eastAsia="es-MX"/>
              </w:rPr>
              <w:t>X</w:t>
            </w:r>
          </w:p>
        </w:tc>
        <w:tc>
          <w:tcPr>
            <w:tcW w:w="2126" w:type="dxa"/>
            <w:shd w:val="clear" w:color="auto" w:fill="auto"/>
            <w:vAlign w:val="center"/>
          </w:tcPr>
          <w:p w:rsidR="00C07ED1" w:rsidRDefault="00C07ED1" w:rsidP="00785D06">
            <w:pPr>
              <w:pStyle w:val="Sinespaciado"/>
              <w:rPr>
                <w:sz w:val="16"/>
                <w:szCs w:val="16"/>
                <w:lang w:eastAsia="es-MX"/>
              </w:rPr>
            </w:pPr>
            <w:r>
              <w:rPr>
                <w:sz w:val="16"/>
                <w:szCs w:val="16"/>
                <w:lang w:eastAsia="es-MX"/>
              </w:rPr>
              <w:t>Normatividad.</w:t>
            </w:r>
          </w:p>
          <w:p w:rsidR="00C07ED1" w:rsidRDefault="00C07ED1" w:rsidP="00785D06">
            <w:pPr>
              <w:pStyle w:val="Sinespaciado"/>
              <w:rPr>
                <w:sz w:val="16"/>
                <w:szCs w:val="16"/>
                <w:lang w:eastAsia="es-MX"/>
              </w:rPr>
            </w:pPr>
            <w:r>
              <w:rPr>
                <w:sz w:val="16"/>
                <w:szCs w:val="16"/>
                <w:lang w:eastAsia="es-MX"/>
              </w:rPr>
              <w:t>Sistema.</w:t>
            </w:r>
          </w:p>
          <w:p w:rsidR="00C07ED1" w:rsidRPr="00886EE5" w:rsidRDefault="00C07ED1" w:rsidP="00785D06">
            <w:pPr>
              <w:pStyle w:val="Sinespaciado"/>
              <w:rPr>
                <w:sz w:val="16"/>
                <w:szCs w:val="16"/>
                <w:lang w:eastAsia="es-MX"/>
              </w:rPr>
            </w:pPr>
            <w:r w:rsidRPr="00886EE5">
              <w:rPr>
                <w:sz w:val="16"/>
                <w:szCs w:val="16"/>
                <w:lang w:eastAsia="es-MX"/>
              </w:rPr>
              <w:t>Número de acciones</w:t>
            </w:r>
            <w:r>
              <w:rPr>
                <w:sz w:val="16"/>
                <w:szCs w:val="16"/>
                <w:lang w:eastAsia="es-MX"/>
              </w:rPr>
              <w:t>.</w:t>
            </w:r>
          </w:p>
        </w:tc>
        <w:tc>
          <w:tcPr>
            <w:tcW w:w="709" w:type="dxa"/>
            <w:shd w:val="clear" w:color="000000" w:fill="FFFFFF"/>
            <w:vAlign w:val="center"/>
          </w:tcPr>
          <w:p w:rsidR="00C07ED1" w:rsidRPr="00886EE5" w:rsidRDefault="00C07ED1" w:rsidP="00785D06">
            <w:pPr>
              <w:pStyle w:val="Sinespaciado"/>
              <w:rPr>
                <w:sz w:val="20"/>
                <w:szCs w:val="20"/>
                <w:lang w:eastAsia="es-MX"/>
              </w:rPr>
            </w:pPr>
            <w:r w:rsidRPr="00886EE5">
              <w:rPr>
                <w:sz w:val="20"/>
                <w:szCs w:val="20"/>
                <w:lang w:eastAsia="es-MX"/>
              </w:rPr>
              <w:t>16</w:t>
            </w:r>
          </w:p>
        </w:tc>
      </w:tr>
    </w:tbl>
    <w:p w:rsidR="00C07ED1" w:rsidRDefault="00C07ED1" w:rsidP="00B23729">
      <w:pPr>
        <w:pStyle w:val="Sinespaciado"/>
        <w:rPr>
          <w:b/>
          <w:color w:val="0000FF"/>
          <w:sz w:val="28"/>
          <w:szCs w:val="28"/>
        </w:rPr>
      </w:pPr>
    </w:p>
    <w:p w:rsidR="00C07ED1" w:rsidRDefault="00C07ED1" w:rsidP="00B23729">
      <w:pPr>
        <w:pStyle w:val="Sinespaciado"/>
        <w:rPr>
          <w:b/>
          <w:color w:val="0000FF"/>
          <w:sz w:val="28"/>
          <w:szCs w:val="28"/>
        </w:rPr>
      </w:pPr>
    </w:p>
    <w:p w:rsidR="00C07ED1" w:rsidRDefault="00C07ED1" w:rsidP="00B23729">
      <w:pPr>
        <w:pStyle w:val="Sinespaciado"/>
        <w:rPr>
          <w:b/>
          <w:color w:val="0000FF"/>
          <w:sz w:val="28"/>
          <w:szCs w:val="28"/>
        </w:rPr>
      </w:pPr>
    </w:p>
    <w:tbl>
      <w:tblPr>
        <w:tblStyle w:val="Tablaconcuadrcula"/>
        <w:tblW w:w="8364" w:type="dxa"/>
        <w:tblInd w:w="108" w:type="dxa"/>
        <w:shd w:val="clear" w:color="auto" w:fill="4F81BD" w:themeFill="accent1"/>
        <w:tblLayout w:type="fixed"/>
        <w:tblLook w:val="04A0" w:firstRow="1" w:lastRow="0" w:firstColumn="1" w:lastColumn="0" w:noHBand="0" w:noVBand="1"/>
      </w:tblPr>
      <w:tblGrid>
        <w:gridCol w:w="1560"/>
        <w:gridCol w:w="1701"/>
        <w:gridCol w:w="708"/>
        <w:gridCol w:w="709"/>
        <w:gridCol w:w="709"/>
        <w:gridCol w:w="2268"/>
        <w:gridCol w:w="709"/>
      </w:tblGrid>
      <w:tr w:rsidR="00C07ED1" w:rsidRPr="00E91FF0" w:rsidTr="00785D06">
        <w:tc>
          <w:tcPr>
            <w:tcW w:w="8364" w:type="dxa"/>
            <w:gridSpan w:val="7"/>
            <w:shd w:val="clear" w:color="auto" w:fill="FFFFFF" w:themeFill="background1"/>
            <w:vAlign w:val="center"/>
          </w:tcPr>
          <w:p w:rsidR="00C07ED1" w:rsidRPr="00E91FF0" w:rsidRDefault="00C07ED1" w:rsidP="00785D06">
            <w:pPr>
              <w:pStyle w:val="Sinespaciado"/>
              <w:rPr>
                <w:szCs w:val="24"/>
                <w:lang w:eastAsia="es-MX"/>
              </w:rPr>
            </w:pPr>
            <w:r w:rsidRPr="00E91FF0">
              <w:rPr>
                <w:b/>
                <w:szCs w:val="24"/>
                <w:lang w:eastAsia="es-MX"/>
              </w:rPr>
              <w:t>6.6.</w:t>
            </w:r>
            <w:r w:rsidRPr="00E91FF0">
              <w:rPr>
                <w:szCs w:val="24"/>
                <w:lang w:eastAsia="es-MX"/>
              </w:rPr>
              <w:t xml:space="preserve"> Eficiencia en la recaudación de ingresos propios</w:t>
            </w:r>
          </w:p>
        </w:tc>
      </w:tr>
      <w:tr w:rsidR="00C07ED1" w:rsidRPr="00E91FF0" w:rsidTr="00785D06">
        <w:tc>
          <w:tcPr>
            <w:tcW w:w="1560" w:type="dxa"/>
            <w:vMerge w:val="restart"/>
            <w:shd w:val="clear" w:color="auto" w:fill="4F81BD" w:themeFill="accent1"/>
            <w:vAlign w:val="center"/>
          </w:tcPr>
          <w:p w:rsidR="00C07ED1" w:rsidRPr="00E91FF0" w:rsidRDefault="00C07ED1" w:rsidP="00785D06">
            <w:pPr>
              <w:pStyle w:val="Sinespaciado"/>
              <w:rPr>
                <w:sz w:val="20"/>
                <w:szCs w:val="20"/>
              </w:rPr>
            </w:pPr>
            <w:r w:rsidRPr="00E91FF0">
              <w:rPr>
                <w:sz w:val="20"/>
                <w:szCs w:val="20"/>
              </w:rPr>
              <w:t>LINEA DE ACCION</w:t>
            </w:r>
          </w:p>
        </w:tc>
        <w:tc>
          <w:tcPr>
            <w:tcW w:w="1701" w:type="dxa"/>
            <w:vMerge w:val="restart"/>
            <w:shd w:val="clear" w:color="auto" w:fill="4F81BD" w:themeFill="accent1"/>
            <w:vAlign w:val="center"/>
          </w:tcPr>
          <w:p w:rsidR="00C07ED1" w:rsidRPr="00E91FF0" w:rsidRDefault="00C07ED1" w:rsidP="00785D06">
            <w:pPr>
              <w:pStyle w:val="Sinespaciado"/>
              <w:rPr>
                <w:sz w:val="20"/>
                <w:szCs w:val="20"/>
              </w:rPr>
            </w:pPr>
            <w:r w:rsidRPr="00E91FF0">
              <w:rPr>
                <w:sz w:val="20"/>
                <w:szCs w:val="20"/>
              </w:rPr>
              <w:t>PROYECTOS O ACCIONES</w:t>
            </w:r>
          </w:p>
        </w:tc>
        <w:tc>
          <w:tcPr>
            <w:tcW w:w="2126" w:type="dxa"/>
            <w:gridSpan w:val="3"/>
            <w:shd w:val="clear" w:color="auto" w:fill="4F81BD" w:themeFill="accent1"/>
            <w:vAlign w:val="center"/>
          </w:tcPr>
          <w:p w:rsidR="00C07ED1" w:rsidRPr="00E91FF0" w:rsidRDefault="00C07ED1" w:rsidP="00785D06">
            <w:pPr>
              <w:pStyle w:val="Sinespaciado"/>
              <w:rPr>
                <w:sz w:val="20"/>
                <w:szCs w:val="20"/>
              </w:rPr>
            </w:pPr>
            <w:r w:rsidRPr="00E91FF0">
              <w:rPr>
                <w:sz w:val="20"/>
                <w:szCs w:val="20"/>
              </w:rPr>
              <w:t>ALCANCES</w:t>
            </w:r>
          </w:p>
        </w:tc>
        <w:tc>
          <w:tcPr>
            <w:tcW w:w="2268" w:type="dxa"/>
            <w:vMerge w:val="restart"/>
            <w:shd w:val="clear" w:color="auto" w:fill="4F81BD" w:themeFill="accent1"/>
            <w:vAlign w:val="center"/>
          </w:tcPr>
          <w:p w:rsidR="00C07ED1" w:rsidRPr="00E91FF0" w:rsidRDefault="00C07ED1" w:rsidP="00785D06">
            <w:pPr>
              <w:pStyle w:val="Sinespaciado"/>
              <w:rPr>
                <w:sz w:val="20"/>
                <w:szCs w:val="20"/>
              </w:rPr>
            </w:pPr>
            <w:r w:rsidRPr="00E91FF0">
              <w:rPr>
                <w:sz w:val="20"/>
                <w:szCs w:val="20"/>
              </w:rPr>
              <w:t>INDICADORES DE REFERENCIA</w:t>
            </w:r>
          </w:p>
        </w:tc>
        <w:tc>
          <w:tcPr>
            <w:tcW w:w="709" w:type="dxa"/>
            <w:vMerge w:val="restart"/>
            <w:shd w:val="clear" w:color="auto" w:fill="4F81BD" w:themeFill="accent1"/>
          </w:tcPr>
          <w:p w:rsidR="00C07ED1" w:rsidRPr="00E91FF0" w:rsidRDefault="00C07ED1" w:rsidP="00785D06">
            <w:pPr>
              <w:pStyle w:val="Sinespaciado"/>
              <w:rPr>
                <w:sz w:val="20"/>
                <w:szCs w:val="20"/>
              </w:rPr>
            </w:pPr>
          </w:p>
          <w:p w:rsidR="00C07ED1" w:rsidRPr="00E91FF0" w:rsidRDefault="00C07ED1" w:rsidP="00785D06">
            <w:pPr>
              <w:pStyle w:val="Sinespaciado"/>
              <w:rPr>
                <w:sz w:val="20"/>
                <w:szCs w:val="20"/>
              </w:rPr>
            </w:pPr>
          </w:p>
          <w:p w:rsidR="00C07ED1" w:rsidRPr="00E91FF0" w:rsidRDefault="00C07ED1" w:rsidP="00785D06">
            <w:pPr>
              <w:pStyle w:val="Sinespaciado"/>
              <w:rPr>
                <w:sz w:val="20"/>
                <w:szCs w:val="20"/>
              </w:rPr>
            </w:pPr>
            <w:r w:rsidRPr="00E91FF0">
              <w:rPr>
                <w:sz w:val="20"/>
                <w:szCs w:val="20"/>
              </w:rPr>
              <w:t>ODS</w:t>
            </w:r>
          </w:p>
        </w:tc>
      </w:tr>
      <w:tr w:rsidR="00C07ED1" w:rsidRPr="00E91FF0" w:rsidTr="00785D06">
        <w:tc>
          <w:tcPr>
            <w:tcW w:w="1560" w:type="dxa"/>
            <w:vMerge/>
            <w:shd w:val="clear" w:color="auto" w:fill="4F81BD" w:themeFill="accent1"/>
            <w:vAlign w:val="center"/>
          </w:tcPr>
          <w:p w:rsidR="00C07ED1" w:rsidRPr="00E91FF0" w:rsidRDefault="00C07ED1" w:rsidP="00785D06">
            <w:pPr>
              <w:pStyle w:val="Sinespaciado"/>
              <w:rPr>
                <w:sz w:val="20"/>
                <w:szCs w:val="20"/>
              </w:rPr>
            </w:pPr>
          </w:p>
        </w:tc>
        <w:tc>
          <w:tcPr>
            <w:tcW w:w="1701" w:type="dxa"/>
            <w:vMerge/>
            <w:shd w:val="clear" w:color="auto" w:fill="4F81BD" w:themeFill="accent1"/>
            <w:vAlign w:val="center"/>
          </w:tcPr>
          <w:p w:rsidR="00C07ED1" w:rsidRPr="00E91FF0" w:rsidRDefault="00C07ED1" w:rsidP="00785D06">
            <w:pPr>
              <w:pStyle w:val="Sinespaciado"/>
              <w:rPr>
                <w:sz w:val="20"/>
                <w:szCs w:val="20"/>
              </w:rPr>
            </w:pPr>
          </w:p>
        </w:tc>
        <w:tc>
          <w:tcPr>
            <w:tcW w:w="708" w:type="dxa"/>
            <w:shd w:val="clear" w:color="auto" w:fill="4F81BD" w:themeFill="accent1"/>
            <w:vAlign w:val="center"/>
          </w:tcPr>
          <w:p w:rsidR="00C07ED1" w:rsidRPr="00E91FF0" w:rsidRDefault="00C07ED1" w:rsidP="00785D06">
            <w:pPr>
              <w:pStyle w:val="Sinespaciado"/>
              <w:rPr>
                <w:sz w:val="12"/>
                <w:szCs w:val="12"/>
              </w:rPr>
            </w:pPr>
            <w:r w:rsidRPr="00E91FF0">
              <w:rPr>
                <w:sz w:val="12"/>
                <w:szCs w:val="12"/>
              </w:rPr>
              <w:t>CORTO 1 A 3 AÑOS</w:t>
            </w:r>
          </w:p>
        </w:tc>
        <w:tc>
          <w:tcPr>
            <w:tcW w:w="709" w:type="dxa"/>
            <w:shd w:val="clear" w:color="auto" w:fill="4F81BD" w:themeFill="accent1"/>
            <w:vAlign w:val="center"/>
          </w:tcPr>
          <w:p w:rsidR="00C07ED1" w:rsidRPr="00E91FF0" w:rsidRDefault="00C07ED1" w:rsidP="00785D06">
            <w:pPr>
              <w:pStyle w:val="Sinespaciado"/>
              <w:rPr>
                <w:sz w:val="12"/>
                <w:szCs w:val="12"/>
              </w:rPr>
            </w:pPr>
            <w:r w:rsidRPr="00E91FF0">
              <w:rPr>
                <w:sz w:val="12"/>
                <w:szCs w:val="12"/>
              </w:rPr>
              <w:t>MEDIANO 3 A 6 AÑOS</w:t>
            </w:r>
          </w:p>
        </w:tc>
        <w:tc>
          <w:tcPr>
            <w:tcW w:w="709" w:type="dxa"/>
            <w:shd w:val="clear" w:color="auto" w:fill="4F81BD" w:themeFill="accent1"/>
            <w:vAlign w:val="center"/>
          </w:tcPr>
          <w:p w:rsidR="00C07ED1" w:rsidRPr="00E91FF0" w:rsidRDefault="00C07ED1" w:rsidP="00785D06">
            <w:pPr>
              <w:pStyle w:val="Sinespaciado"/>
              <w:rPr>
                <w:sz w:val="12"/>
                <w:szCs w:val="12"/>
              </w:rPr>
            </w:pPr>
            <w:r w:rsidRPr="00E91FF0">
              <w:rPr>
                <w:sz w:val="12"/>
                <w:szCs w:val="12"/>
              </w:rPr>
              <w:t>LARGO PLAZO MAS DE 10 AÑOS</w:t>
            </w:r>
          </w:p>
        </w:tc>
        <w:tc>
          <w:tcPr>
            <w:tcW w:w="2268" w:type="dxa"/>
            <w:vMerge/>
            <w:shd w:val="clear" w:color="auto" w:fill="4F81BD" w:themeFill="accent1"/>
            <w:vAlign w:val="center"/>
          </w:tcPr>
          <w:p w:rsidR="00C07ED1" w:rsidRPr="00E91FF0" w:rsidRDefault="00C07ED1" w:rsidP="00785D06">
            <w:pPr>
              <w:pStyle w:val="Sinespaciado"/>
              <w:rPr>
                <w:sz w:val="20"/>
                <w:szCs w:val="20"/>
              </w:rPr>
            </w:pPr>
          </w:p>
        </w:tc>
        <w:tc>
          <w:tcPr>
            <w:tcW w:w="709" w:type="dxa"/>
            <w:vMerge/>
            <w:shd w:val="clear" w:color="auto" w:fill="4F81BD" w:themeFill="accent1"/>
          </w:tcPr>
          <w:p w:rsidR="00C07ED1" w:rsidRPr="00E91FF0" w:rsidRDefault="00C07ED1" w:rsidP="00785D06">
            <w:pPr>
              <w:pStyle w:val="Sinespaciado"/>
              <w:rPr>
                <w:sz w:val="20"/>
                <w:szCs w:val="20"/>
              </w:rPr>
            </w:pPr>
          </w:p>
        </w:tc>
      </w:tr>
    </w:tbl>
    <w:tbl>
      <w:tblPr>
        <w:tblW w:w="83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1701"/>
        <w:gridCol w:w="708"/>
        <w:gridCol w:w="709"/>
        <w:gridCol w:w="709"/>
        <w:gridCol w:w="2268"/>
        <w:gridCol w:w="709"/>
      </w:tblGrid>
      <w:tr w:rsidR="00C07ED1" w:rsidRPr="00E91FF0" w:rsidTr="00785D06">
        <w:trPr>
          <w:trHeight w:val="552"/>
        </w:trPr>
        <w:tc>
          <w:tcPr>
            <w:tcW w:w="1560" w:type="dxa"/>
            <w:vMerge w:val="restart"/>
            <w:shd w:val="clear" w:color="auto" w:fill="auto"/>
            <w:vAlign w:val="center"/>
            <w:hideMark/>
          </w:tcPr>
          <w:p w:rsidR="00C07ED1" w:rsidRPr="00E91FF0" w:rsidRDefault="00C07ED1" w:rsidP="00785D06">
            <w:pPr>
              <w:pStyle w:val="Sinespaciado"/>
              <w:rPr>
                <w:sz w:val="20"/>
                <w:szCs w:val="20"/>
                <w:lang w:eastAsia="es-MX"/>
              </w:rPr>
            </w:pPr>
            <w:r w:rsidRPr="00E91FF0">
              <w:rPr>
                <w:sz w:val="20"/>
                <w:szCs w:val="20"/>
                <w:lang w:eastAsia="es-MX"/>
              </w:rPr>
              <w:t>6.6.1. Incremento en los ingresos propios mediante la recuperación de créditos fiscales y cautivos.</w:t>
            </w:r>
          </w:p>
        </w:tc>
        <w:tc>
          <w:tcPr>
            <w:tcW w:w="1701" w:type="dxa"/>
            <w:shd w:val="clear" w:color="auto" w:fill="auto"/>
            <w:vAlign w:val="center"/>
            <w:hideMark/>
          </w:tcPr>
          <w:p w:rsidR="00C07ED1" w:rsidRPr="00E91FF0" w:rsidRDefault="00C07ED1" w:rsidP="00785D06">
            <w:pPr>
              <w:pStyle w:val="Sinespaciado"/>
              <w:rPr>
                <w:sz w:val="20"/>
                <w:szCs w:val="20"/>
                <w:lang w:eastAsia="es-MX"/>
              </w:rPr>
            </w:pPr>
            <w:r w:rsidRPr="00E91FF0">
              <w:rPr>
                <w:sz w:val="20"/>
                <w:szCs w:val="20"/>
                <w:lang w:eastAsia="es-MX"/>
              </w:rPr>
              <w:t>Programa de modernización catastral</w:t>
            </w:r>
          </w:p>
        </w:tc>
        <w:tc>
          <w:tcPr>
            <w:tcW w:w="708" w:type="dxa"/>
            <w:shd w:val="clear" w:color="auto" w:fill="auto"/>
            <w:noWrap/>
            <w:vAlign w:val="center"/>
            <w:hideMark/>
          </w:tcPr>
          <w:p w:rsidR="00C07ED1" w:rsidRPr="00E91FF0" w:rsidRDefault="00AC336E" w:rsidP="00785D06">
            <w:pPr>
              <w:pStyle w:val="Sinespaciado"/>
              <w:jc w:val="center"/>
              <w:rPr>
                <w:sz w:val="20"/>
                <w:szCs w:val="20"/>
                <w:lang w:eastAsia="es-MX"/>
              </w:rPr>
            </w:pPr>
            <w:r w:rsidRPr="00E91FF0">
              <w:rPr>
                <w:sz w:val="20"/>
                <w:szCs w:val="20"/>
                <w:lang w:eastAsia="es-MX"/>
              </w:rPr>
              <w:t>X</w:t>
            </w:r>
          </w:p>
        </w:tc>
        <w:tc>
          <w:tcPr>
            <w:tcW w:w="709" w:type="dxa"/>
            <w:shd w:val="clear" w:color="auto" w:fill="auto"/>
            <w:noWrap/>
            <w:vAlign w:val="center"/>
            <w:hideMark/>
          </w:tcPr>
          <w:p w:rsidR="00C07ED1" w:rsidRPr="00E91FF0" w:rsidRDefault="00C07ED1" w:rsidP="00785D06">
            <w:pPr>
              <w:pStyle w:val="Sinespaciado"/>
              <w:jc w:val="center"/>
              <w:rPr>
                <w:sz w:val="20"/>
                <w:szCs w:val="20"/>
                <w:lang w:eastAsia="es-MX"/>
              </w:rPr>
            </w:pPr>
          </w:p>
        </w:tc>
        <w:tc>
          <w:tcPr>
            <w:tcW w:w="709" w:type="dxa"/>
            <w:shd w:val="clear" w:color="000000" w:fill="FFFFFF"/>
            <w:vAlign w:val="center"/>
            <w:hideMark/>
          </w:tcPr>
          <w:p w:rsidR="00C07ED1" w:rsidRPr="00E91FF0" w:rsidRDefault="00C07ED1" w:rsidP="00785D06">
            <w:pPr>
              <w:pStyle w:val="Sinespaciado"/>
              <w:jc w:val="center"/>
              <w:rPr>
                <w:sz w:val="20"/>
                <w:szCs w:val="20"/>
                <w:lang w:eastAsia="es-MX"/>
              </w:rPr>
            </w:pPr>
          </w:p>
        </w:tc>
        <w:tc>
          <w:tcPr>
            <w:tcW w:w="2268" w:type="dxa"/>
            <w:shd w:val="clear" w:color="000000" w:fill="FFFFFF"/>
            <w:vAlign w:val="center"/>
            <w:hideMark/>
          </w:tcPr>
          <w:p w:rsidR="00C07ED1" w:rsidRPr="00E91FF0" w:rsidRDefault="00C07ED1" w:rsidP="00785D06">
            <w:pPr>
              <w:pStyle w:val="Sinespaciado"/>
              <w:rPr>
                <w:sz w:val="16"/>
                <w:szCs w:val="16"/>
                <w:lang w:eastAsia="es-MX"/>
              </w:rPr>
            </w:pPr>
            <w:r w:rsidRPr="00E91FF0">
              <w:rPr>
                <w:sz w:val="16"/>
                <w:szCs w:val="16"/>
                <w:lang w:eastAsia="es-MX"/>
              </w:rPr>
              <w:t>Porcentaje de incremento en los Ingresos recaudados en 2016/ingresos recaudados en 2015*100</w:t>
            </w:r>
          </w:p>
        </w:tc>
        <w:tc>
          <w:tcPr>
            <w:tcW w:w="709" w:type="dxa"/>
            <w:shd w:val="clear" w:color="000000" w:fill="FFFFFF"/>
            <w:vAlign w:val="center"/>
            <w:hideMark/>
          </w:tcPr>
          <w:p w:rsidR="00C07ED1" w:rsidRPr="00E91FF0" w:rsidRDefault="00C07ED1" w:rsidP="00785D06">
            <w:pPr>
              <w:pStyle w:val="Sinespaciado"/>
              <w:rPr>
                <w:sz w:val="20"/>
                <w:szCs w:val="20"/>
                <w:lang w:eastAsia="es-MX"/>
              </w:rPr>
            </w:pPr>
            <w:r w:rsidRPr="00E91FF0">
              <w:rPr>
                <w:sz w:val="20"/>
                <w:szCs w:val="20"/>
                <w:lang w:eastAsia="es-MX"/>
              </w:rPr>
              <w:t>16</w:t>
            </w:r>
          </w:p>
        </w:tc>
      </w:tr>
      <w:tr w:rsidR="00C07ED1" w:rsidRPr="00E91FF0" w:rsidTr="00785D06">
        <w:trPr>
          <w:trHeight w:val="600"/>
        </w:trPr>
        <w:tc>
          <w:tcPr>
            <w:tcW w:w="1560" w:type="dxa"/>
            <w:vMerge/>
            <w:vAlign w:val="center"/>
            <w:hideMark/>
          </w:tcPr>
          <w:p w:rsidR="00C07ED1" w:rsidRPr="00E91FF0" w:rsidRDefault="00C07ED1" w:rsidP="00785D06">
            <w:pPr>
              <w:pStyle w:val="Sinespaciado"/>
              <w:rPr>
                <w:sz w:val="20"/>
                <w:szCs w:val="20"/>
                <w:lang w:eastAsia="es-MX"/>
              </w:rPr>
            </w:pPr>
          </w:p>
        </w:tc>
        <w:tc>
          <w:tcPr>
            <w:tcW w:w="1701" w:type="dxa"/>
            <w:shd w:val="clear" w:color="auto" w:fill="auto"/>
            <w:vAlign w:val="center"/>
            <w:hideMark/>
          </w:tcPr>
          <w:p w:rsidR="00C07ED1" w:rsidRPr="00E91FF0" w:rsidRDefault="00C07ED1" w:rsidP="00AC336E">
            <w:pPr>
              <w:pStyle w:val="Sinespaciado"/>
              <w:rPr>
                <w:sz w:val="20"/>
                <w:szCs w:val="20"/>
                <w:lang w:eastAsia="es-MX"/>
              </w:rPr>
            </w:pPr>
            <w:r w:rsidRPr="00E91FF0">
              <w:rPr>
                <w:sz w:val="20"/>
                <w:szCs w:val="20"/>
                <w:lang w:eastAsia="es-MX"/>
              </w:rPr>
              <w:t>Proyecto de Auditorias Estratégica para la Dictaminaci</w:t>
            </w:r>
            <w:r w:rsidR="00AC336E">
              <w:rPr>
                <w:sz w:val="20"/>
                <w:szCs w:val="20"/>
                <w:lang w:eastAsia="es-MX"/>
              </w:rPr>
              <w:t>ó</w:t>
            </w:r>
            <w:r w:rsidRPr="00E91FF0">
              <w:rPr>
                <w:sz w:val="20"/>
                <w:szCs w:val="20"/>
                <w:lang w:eastAsia="es-MX"/>
              </w:rPr>
              <w:t>n de Usos de Suelo y Destino</w:t>
            </w:r>
          </w:p>
        </w:tc>
        <w:tc>
          <w:tcPr>
            <w:tcW w:w="708" w:type="dxa"/>
            <w:shd w:val="clear" w:color="auto" w:fill="auto"/>
            <w:noWrap/>
            <w:vAlign w:val="center"/>
            <w:hideMark/>
          </w:tcPr>
          <w:p w:rsidR="00C07ED1" w:rsidRPr="00E91FF0" w:rsidRDefault="00C07ED1" w:rsidP="00785D06">
            <w:pPr>
              <w:pStyle w:val="Sinespaciado"/>
              <w:jc w:val="center"/>
              <w:rPr>
                <w:sz w:val="20"/>
                <w:szCs w:val="20"/>
                <w:lang w:eastAsia="es-MX"/>
              </w:rPr>
            </w:pPr>
          </w:p>
        </w:tc>
        <w:tc>
          <w:tcPr>
            <w:tcW w:w="709" w:type="dxa"/>
            <w:shd w:val="clear" w:color="auto" w:fill="auto"/>
            <w:noWrap/>
            <w:vAlign w:val="center"/>
            <w:hideMark/>
          </w:tcPr>
          <w:p w:rsidR="00C07ED1" w:rsidRPr="00E91FF0" w:rsidRDefault="00C07ED1" w:rsidP="00785D06">
            <w:pPr>
              <w:pStyle w:val="Sinespaciado"/>
              <w:jc w:val="center"/>
              <w:rPr>
                <w:sz w:val="20"/>
                <w:szCs w:val="20"/>
                <w:lang w:eastAsia="es-MX"/>
              </w:rPr>
            </w:pPr>
          </w:p>
        </w:tc>
        <w:tc>
          <w:tcPr>
            <w:tcW w:w="709" w:type="dxa"/>
            <w:shd w:val="clear" w:color="000000" w:fill="FFFFFF"/>
            <w:vAlign w:val="center"/>
            <w:hideMark/>
          </w:tcPr>
          <w:p w:rsidR="00C07ED1" w:rsidRPr="00E91FF0" w:rsidRDefault="00C07ED1" w:rsidP="00785D06">
            <w:pPr>
              <w:pStyle w:val="Sinespaciado"/>
              <w:jc w:val="center"/>
              <w:rPr>
                <w:sz w:val="20"/>
                <w:szCs w:val="20"/>
                <w:lang w:eastAsia="es-MX"/>
              </w:rPr>
            </w:pPr>
            <w:r w:rsidRPr="00E91FF0">
              <w:rPr>
                <w:sz w:val="20"/>
                <w:szCs w:val="20"/>
                <w:lang w:eastAsia="es-MX"/>
              </w:rPr>
              <w:t>X</w:t>
            </w:r>
          </w:p>
        </w:tc>
        <w:tc>
          <w:tcPr>
            <w:tcW w:w="2268" w:type="dxa"/>
            <w:shd w:val="clear" w:color="000000" w:fill="FFFFFF"/>
            <w:vAlign w:val="center"/>
            <w:hideMark/>
          </w:tcPr>
          <w:p w:rsidR="00C07ED1" w:rsidRPr="00E91FF0" w:rsidRDefault="00C07ED1" w:rsidP="00785D06">
            <w:pPr>
              <w:pStyle w:val="Sinespaciado"/>
              <w:rPr>
                <w:sz w:val="16"/>
                <w:szCs w:val="16"/>
                <w:lang w:eastAsia="es-MX"/>
              </w:rPr>
            </w:pPr>
            <w:r w:rsidRPr="00E91FF0">
              <w:rPr>
                <w:sz w:val="16"/>
                <w:szCs w:val="16"/>
                <w:lang w:eastAsia="es-MX"/>
              </w:rPr>
              <w:t>licencias revisadas/licencias autorizadas*100</w:t>
            </w:r>
          </w:p>
        </w:tc>
        <w:tc>
          <w:tcPr>
            <w:tcW w:w="709" w:type="dxa"/>
            <w:shd w:val="clear" w:color="000000" w:fill="FFFFFF"/>
            <w:vAlign w:val="center"/>
            <w:hideMark/>
          </w:tcPr>
          <w:p w:rsidR="00C07ED1" w:rsidRPr="00E91FF0" w:rsidRDefault="00C07ED1" w:rsidP="00785D06">
            <w:pPr>
              <w:pStyle w:val="Sinespaciado"/>
              <w:rPr>
                <w:sz w:val="20"/>
                <w:szCs w:val="20"/>
                <w:lang w:eastAsia="es-MX"/>
              </w:rPr>
            </w:pPr>
            <w:r w:rsidRPr="00E91FF0">
              <w:rPr>
                <w:sz w:val="20"/>
                <w:szCs w:val="20"/>
                <w:lang w:eastAsia="es-MX"/>
              </w:rPr>
              <w:t>16</w:t>
            </w:r>
          </w:p>
        </w:tc>
      </w:tr>
      <w:tr w:rsidR="00C07ED1" w:rsidRPr="00E91FF0" w:rsidTr="00785D06">
        <w:trPr>
          <w:trHeight w:val="900"/>
        </w:trPr>
        <w:tc>
          <w:tcPr>
            <w:tcW w:w="1560" w:type="dxa"/>
            <w:vMerge/>
            <w:vAlign w:val="center"/>
            <w:hideMark/>
          </w:tcPr>
          <w:p w:rsidR="00C07ED1" w:rsidRPr="00E91FF0" w:rsidRDefault="00C07ED1" w:rsidP="00785D06">
            <w:pPr>
              <w:pStyle w:val="Sinespaciado"/>
              <w:rPr>
                <w:sz w:val="20"/>
                <w:szCs w:val="20"/>
                <w:lang w:eastAsia="es-MX"/>
              </w:rPr>
            </w:pPr>
          </w:p>
        </w:tc>
        <w:tc>
          <w:tcPr>
            <w:tcW w:w="1701" w:type="dxa"/>
            <w:shd w:val="clear" w:color="auto" w:fill="auto"/>
            <w:vAlign w:val="center"/>
            <w:hideMark/>
          </w:tcPr>
          <w:p w:rsidR="00C07ED1" w:rsidRPr="00E91FF0" w:rsidRDefault="00C07ED1" w:rsidP="00785D06">
            <w:pPr>
              <w:pStyle w:val="Sinespaciado"/>
              <w:rPr>
                <w:sz w:val="20"/>
                <w:szCs w:val="20"/>
                <w:lang w:eastAsia="es-MX"/>
              </w:rPr>
            </w:pPr>
            <w:r w:rsidRPr="00E91FF0">
              <w:rPr>
                <w:sz w:val="20"/>
                <w:szCs w:val="20"/>
                <w:lang w:eastAsia="es-MX"/>
              </w:rPr>
              <w:t>Saneamiento de las finanza públicas del Municipio de San Pedro Tlaquepaque</w:t>
            </w:r>
          </w:p>
        </w:tc>
        <w:tc>
          <w:tcPr>
            <w:tcW w:w="708" w:type="dxa"/>
            <w:shd w:val="clear" w:color="auto" w:fill="auto"/>
            <w:noWrap/>
            <w:vAlign w:val="center"/>
            <w:hideMark/>
          </w:tcPr>
          <w:p w:rsidR="00C07ED1" w:rsidRPr="00E91FF0" w:rsidRDefault="00C07ED1" w:rsidP="00785D06">
            <w:pPr>
              <w:pStyle w:val="Sinespaciado"/>
              <w:jc w:val="center"/>
              <w:rPr>
                <w:sz w:val="20"/>
                <w:szCs w:val="20"/>
                <w:lang w:eastAsia="es-MX"/>
              </w:rPr>
            </w:pPr>
            <w:r w:rsidRPr="00E91FF0">
              <w:rPr>
                <w:sz w:val="20"/>
                <w:szCs w:val="20"/>
                <w:lang w:eastAsia="es-MX"/>
              </w:rPr>
              <w:t>X</w:t>
            </w:r>
          </w:p>
        </w:tc>
        <w:tc>
          <w:tcPr>
            <w:tcW w:w="709" w:type="dxa"/>
            <w:shd w:val="clear" w:color="auto" w:fill="auto"/>
            <w:noWrap/>
            <w:vAlign w:val="center"/>
            <w:hideMark/>
          </w:tcPr>
          <w:p w:rsidR="00C07ED1" w:rsidRPr="00E91FF0" w:rsidRDefault="00C07ED1" w:rsidP="00785D06">
            <w:pPr>
              <w:pStyle w:val="Sinespaciado"/>
              <w:jc w:val="center"/>
              <w:rPr>
                <w:sz w:val="20"/>
                <w:szCs w:val="20"/>
                <w:lang w:eastAsia="es-MX"/>
              </w:rPr>
            </w:pPr>
          </w:p>
        </w:tc>
        <w:tc>
          <w:tcPr>
            <w:tcW w:w="709" w:type="dxa"/>
            <w:shd w:val="clear" w:color="000000" w:fill="FFFFFF"/>
            <w:vAlign w:val="center"/>
            <w:hideMark/>
          </w:tcPr>
          <w:p w:rsidR="00C07ED1" w:rsidRPr="00E91FF0" w:rsidRDefault="00C07ED1" w:rsidP="00785D06">
            <w:pPr>
              <w:pStyle w:val="Sinespaciado"/>
              <w:jc w:val="center"/>
              <w:rPr>
                <w:sz w:val="20"/>
                <w:szCs w:val="20"/>
                <w:lang w:eastAsia="es-MX"/>
              </w:rPr>
            </w:pPr>
          </w:p>
        </w:tc>
        <w:tc>
          <w:tcPr>
            <w:tcW w:w="2268" w:type="dxa"/>
            <w:shd w:val="clear" w:color="000000" w:fill="FFFFFF"/>
            <w:vAlign w:val="center"/>
            <w:hideMark/>
          </w:tcPr>
          <w:p w:rsidR="00C07ED1" w:rsidRPr="00E91FF0" w:rsidRDefault="00C07ED1" w:rsidP="00785D06">
            <w:pPr>
              <w:pStyle w:val="Sinespaciado"/>
              <w:rPr>
                <w:sz w:val="16"/>
                <w:szCs w:val="16"/>
                <w:lang w:eastAsia="es-MX"/>
              </w:rPr>
            </w:pPr>
            <w:r w:rsidRPr="00E91FF0">
              <w:rPr>
                <w:sz w:val="16"/>
                <w:szCs w:val="16"/>
                <w:lang w:eastAsia="es-MX"/>
              </w:rPr>
              <w:t>Porcentaje de la deuda ejercido en 2016/el monto total de la deuda*100</w:t>
            </w:r>
          </w:p>
        </w:tc>
        <w:tc>
          <w:tcPr>
            <w:tcW w:w="709" w:type="dxa"/>
            <w:shd w:val="clear" w:color="000000" w:fill="FFFFFF"/>
            <w:vAlign w:val="center"/>
            <w:hideMark/>
          </w:tcPr>
          <w:p w:rsidR="00C07ED1" w:rsidRPr="00E91FF0" w:rsidRDefault="00C07ED1" w:rsidP="00785D06">
            <w:pPr>
              <w:pStyle w:val="Sinespaciado"/>
              <w:rPr>
                <w:sz w:val="20"/>
                <w:szCs w:val="20"/>
                <w:lang w:eastAsia="es-MX"/>
              </w:rPr>
            </w:pPr>
            <w:r w:rsidRPr="00E91FF0">
              <w:rPr>
                <w:sz w:val="20"/>
                <w:szCs w:val="20"/>
                <w:lang w:eastAsia="es-MX"/>
              </w:rPr>
              <w:t>16</w:t>
            </w:r>
          </w:p>
        </w:tc>
      </w:tr>
    </w:tbl>
    <w:p w:rsidR="00C07ED1" w:rsidRDefault="00C07ED1" w:rsidP="00B23729">
      <w:pPr>
        <w:pStyle w:val="Sinespaciado"/>
        <w:rPr>
          <w:b/>
          <w:color w:val="0000FF"/>
          <w:sz w:val="28"/>
          <w:szCs w:val="28"/>
        </w:rPr>
      </w:pPr>
    </w:p>
    <w:p w:rsidR="00C07ED1" w:rsidRDefault="00C07ED1" w:rsidP="00B23729">
      <w:pPr>
        <w:pStyle w:val="Sinespaciado"/>
        <w:rPr>
          <w:b/>
          <w:color w:val="0000FF"/>
          <w:sz w:val="28"/>
          <w:szCs w:val="28"/>
        </w:rPr>
      </w:pPr>
    </w:p>
    <w:p w:rsidR="00C07ED1" w:rsidRDefault="00C07ED1" w:rsidP="00B23729">
      <w:pPr>
        <w:pStyle w:val="Sinespaciado"/>
        <w:rPr>
          <w:b/>
          <w:color w:val="0000FF"/>
          <w:sz w:val="28"/>
          <w:szCs w:val="28"/>
        </w:rPr>
      </w:pPr>
    </w:p>
    <w:p w:rsidR="00C07ED1" w:rsidRDefault="00C07ED1" w:rsidP="00B23729">
      <w:pPr>
        <w:pStyle w:val="Sinespaciado"/>
        <w:rPr>
          <w:b/>
          <w:color w:val="0000FF"/>
          <w:sz w:val="28"/>
          <w:szCs w:val="28"/>
        </w:rPr>
      </w:pPr>
    </w:p>
    <w:p w:rsidR="00C07ED1" w:rsidRDefault="00C07ED1" w:rsidP="00B23729">
      <w:pPr>
        <w:pStyle w:val="Sinespaciado"/>
        <w:rPr>
          <w:b/>
          <w:color w:val="0000FF"/>
          <w:sz w:val="28"/>
          <w:szCs w:val="28"/>
        </w:rPr>
      </w:pPr>
    </w:p>
    <w:p w:rsidR="00C07ED1" w:rsidRDefault="00C07ED1" w:rsidP="00B23729">
      <w:pPr>
        <w:pStyle w:val="Sinespaciado"/>
        <w:rPr>
          <w:b/>
          <w:color w:val="0000FF"/>
          <w:sz w:val="28"/>
          <w:szCs w:val="28"/>
        </w:rPr>
      </w:pPr>
    </w:p>
    <w:p w:rsidR="00C07ED1" w:rsidRDefault="00C07ED1" w:rsidP="00B23729">
      <w:pPr>
        <w:pStyle w:val="Sinespaciado"/>
        <w:rPr>
          <w:b/>
          <w:color w:val="0000FF"/>
          <w:sz w:val="28"/>
          <w:szCs w:val="28"/>
        </w:rPr>
      </w:pPr>
    </w:p>
    <w:p w:rsidR="00C07ED1" w:rsidRDefault="00C07ED1" w:rsidP="00B23729">
      <w:pPr>
        <w:pStyle w:val="Sinespaciado"/>
        <w:rPr>
          <w:b/>
          <w:color w:val="0000FF"/>
          <w:sz w:val="28"/>
          <w:szCs w:val="28"/>
        </w:rPr>
      </w:pPr>
    </w:p>
    <w:p w:rsidR="00C07ED1" w:rsidRDefault="00C07ED1" w:rsidP="00B23729">
      <w:pPr>
        <w:pStyle w:val="Sinespaciado"/>
        <w:rPr>
          <w:b/>
          <w:color w:val="0000FF"/>
          <w:sz w:val="28"/>
          <w:szCs w:val="28"/>
        </w:rPr>
      </w:pPr>
    </w:p>
    <w:p w:rsidR="00C07ED1" w:rsidRDefault="00C07ED1" w:rsidP="00B23729">
      <w:pPr>
        <w:pStyle w:val="Sinespaciado"/>
        <w:rPr>
          <w:b/>
          <w:color w:val="0000FF"/>
          <w:sz w:val="28"/>
          <w:szCs w:val="28"/>
        </w:rPr>
      </w:pPr>
    </w:p>
    <w:tbl>
      <w:tblPr>
        <w:tblStyle w:val="Tablaconcuadrcula"/>
        <w:tblW w:w="8363" w:type="dxa"/>
        <w:tblInd w:w="250" w:type="dxa"/>
        <w:shd w:val="clear" w:color="auto" w:fill="4F81BD" w:themeFill="accent1"/>
        <w:tblLayout w:type="fixed"/>
        <w:tblLook w:val="04A0" w:firstRow="1" w:lastRow="0" w:firstColumn="1" w:lastColumn="0" w:noHBand="0" w:noVBand="1"/>
      </w:tblPr>
      <w:tblGrid>
        <w:gridCol w:w="2410"/>
        <w:gridCol w:w="1843"/>
        <w:gridCol w:w="708"/>
        <w:gridCol w:w="709"/>
        <w:gridCol w:w="709"/>
        <w:gridCol w:w="1276"/>
        <w:gridCol w:w="708"/>
      </w:tblGrid>
      <w:tr w:rsidR="00C07ED1" w:rsidRPr="00E91FF0" w:rsidTr="00785D06">
        <w:tc>
          <w:tcPr>
            <w:tcW w:w="8363" w:type="dxa"/>
            <w:gridSpan w:val="7"/>
            <w:shd w:val="clear" w:color="auto" w:fill="FFFFFF" w:themeFill="background1"/>
            <w:vAlign w:val="center"/>
          </w:tcPr>
          <w:p w:rsidR="00C07ED1" w:rsidRPr="00E91FF0" w:rsidRDefault="00C07ED1" w:rsidP="00785D06">
            <w:pPr>
              <w:pStyle w:val="Sinespaciado"/>
              <w:rPr>
                <w:szCs w:val="24"/>
                <w:lang w:eastAsia="es-MX"/>
              </w:rPr>
            </w:pPr>
            <w:r w:rsidRPr="00E91FF0">
              <w:rPr>
                <w:b/>
                <w:szCs w:val="24"/>
                <w:lang w:eastAsia="es-MX"/>
              </w:rPr>
              <w:lastRenderedPageBreak/>
              <w:t>6.7.</w:t>
            </w:r>
            <w:r w:rsidRPr="00E91FF0">
              <w:rPr>
                <w:szCs w:val="24"/>
                <w:lang w:eastAsia="es-MX"/>
              </w:rPr>
              <w:t xml:space="preserve"> Patrimonio Municipal Actualizado.</w:t>
            </w:r>
          </w:p>
        </w:tc>
      </w:tr>
      <w:tr w:rsidR="00C07ED1" w:rsidRPr="00E91FF0" w:rsidTr="00785D06">
        <w:tc>
          <w:tcPr>
            <w:tcW w:w="2410" w:type="dxa"/>
            <w:vMerge w:val="restart"/>
            <w:shd w:val="clear" w:color="auto" w:fill="4F81BD" w:themeFill="accent1"/>
            <w:vAlign w:val="center"/>
          </w:tcPr>
          <w:p w:rsidR="00C07ED1" w:rsidRPr="00E91FF0" w:rsidRDefault="00C07ED1" w:rsidP="00785D06">
            <w:pPr>
              <w:pStyle w:val="Sinespaciado"/>
              <w:rPr>
                <w:sz w:val="20"/>
                <w:szCs w:val="20"/>
              </w:rPr>
            </w:pPr>
            <w:r w:rsidRPr="00E91FF0">
              <w:rPr>
                <w:sz w:val="20"/>
                <w:szCs w:val="20"/>
              </w:rPr>
              <w:t>LINEA DE ACCION</w:t>
            </w:r>
          </w:p>
        </w:tc>
        <w:tc>
          <w:tcPr>
            <w:tcW w:w="1843" w:type="dxa"/>
            <w:vMerge w:val="restart"/>
            <w:shd w:val="clear" w:color="auto" w:fill="4F81BD" w:themeFill="accent1"/>
            <w:vAlign w:val="center"/>
          </w:tcPr>
          <w:p w:rsidR="00C07ED1" w:rsidRPr="00E91FF0" w:rsidRDefault="00C07ED1" w:rsidP="00785D06">
            <w:pPr>
              <w:pStyle w:val="Sinespaciado"/>
              <w:rPr>
                <w:sz w:val="20"/>
                <w:szCs w:val="20"/>
              </w:rPr>
            </w:pPr>
            <w:r w:rsidRPr="00E91FF0">
              <w:rPr>
                <w:sz w:val="20"/>
                <w:szCs w:val="20"/>
              </w:rPr>
              <w:t>PROYECTOS O ACCIONES</w:t>
            </w:r>
          </w:p>
        </w:tc>
        <w:tc>
          <w:tcPr>
            <w:tcW w:w="2126" w:type="dxa"/>
            <w:gridSpan w:val="3"/>
            <w:shd w:val="clear" w:color="auto" w:fill="4F81BD" w:themeFill="accent1"/>
            <w:vAlign w:val="center"/>
          </w:tcPr>
          <w:p w:rsidR="00C07ED1" w:rsidRPr="00E91FF0" w:rsidRDefault="00C07ED1" w:rsidP="00785D06">
            <w:pPr>
              <w:pStyle w:val="Sinespaciado"/>
              <w:rPr>
                <w:sz w:val="20"/>
                <w:szCs w:val="20"/>
              </w:rPr>
            </w:pPr>
            <w:r w:rsidRPr="00E91FF0">
              <w:rPr>
                <w:sz w:val="20"/>
                <w:szCs w:val="20"/>
              </w:rPr>
              <w:t>ALCANCES</w:t>
            </w:r>
          </w:p>
        </w:tc>
        <w:tc>
          <w:tcPr>
            <w:tcW w:w="1276" w:type="dxa"/>
            <w:vMerge w:val="restart"/>
            <w:shd w:val="clear" w:color="auto" w:fill="4F81BD" w:themeFill="accent1"/>
            <w:vAlign w:val="center"/>
          </w:tcPr>
          <w:p w:rsidR="00C07ED1" w:rsidRPr="00E91FF0" w:rsidRDefault="00C07ED1" w:rsidP="00785D06">
            <w:pPr>
              <w:pStyle w:val="Sinespaciado"/>
              <w:rPr>
                <w:sz w:val="20"/>
                <w:szCs w:val="20"/>
              </w:rPr>
            </w:pPr>
            <w:r w:rsidRPr="00E91FF0">
              <w:rPr>
                <w:sz w:val="20"/>
                <w:szCs w:val="20"/>
              </w:rPr>
              <w:t>INDICADORES DE REFERENCIA</w:t>
            </w:r>
          </w:p>
        </w:tc>
        <w:tc>
          <w:tcPr>
            <w:tcW w:w="708" w:type="dxa"/>
            <w:vMerge w:val="restart"/>
            <w:shd w:val="clear" w:color="auto" w:fill="4F81BD" w:themeFill="accent1"/>
          </w:tcPr>
          <w:p w:rsidR="00C07ED1" w:rsidRPr="00E91FF0" w:rsidRDefault="00C07ED1" w:rsidP="00785D06">
            <w:pPr>
              <w:pStyle w:val="Sinespaciado"/>
              <w:rPr>
                <w:sz w:val="20"/>
                <w:szCs w:val="20"/>
              </w:rPr>
            </w:pPr>
          </w:p>
          <w:p w:rsidR="00C07ED1" w:rsidRPr="00E91FF0" w:rsidRDefault="00C07ED1" w:rsidP="00785D06">
            <w:pPr>
              <w:pStyle w:val="Sinespaciado"/>
              <w:rPr>
                <w:sz w:val="20"/>
                <w:szCs w:val="20"/>
              </w:rPr>
            </w:pPr>
          </w:p>
          <w:p w:rsidR="00C07ED1" w:rsidRPr="00E91FF0" w:rsidRDefault="00C07ED1" w:rsidP="00785D06">
            <w:pPr>
              <w:pStyle w:val="Sinespaciado"/>
              <w:rPr>
                <w:sz w:val="20"/>
                <w:szCs w:val="20"/>
              </w:rPr>
            </w:pPr>
            <w:r w:rsidRPr="00E91FF0">
              <w:rPr>
                <w:sz w:val="20"/>
                <w:szCs w:val="20"/>
              </w:rPr>
              <w:t>ODS</w:t>
            </w:r>
          </w:p>
        </w:tc>
      </w:tr>
      <w:tr w:rsidR="00C07ED1" w:rsidRPr="00E91FF0" w:rsidTr="00785D06">
        <w:tc>
          <w:tcPr>
            <w:tcW w:w="2410" w:type="dxa"/>
            <w:vMerge/>
            <w:shd w:val="clear" w:color="auto" w:fill="4F81BD" w:themeFill="accent1"/>
            <w:vAlign w:val="center"/>
          </w:tcPr>
          <w:p w:rsidR="00C07ED1" w:rsidRPr="00E91FF0" w:rsidRDefault="00C07ED1" w:rsidP="00785D06">
            <w:pPr>
              <w:pStyle w:val="Sinespaciado"/>
              <w:rPr>
                <w:sz w:val="20"/>
                <w:szCs w:val="20"/>
              </w:rPr>
            </w:pPr>
          </w:p>
        </w:tc>
        <w:tc>
          <w:tcPr>
            <w:tcW w:w="1843" w:type="dxa"/>
            <w:vMerge/>
            <w:shd w:val="clear" w:color="auto" w:fill="4F81BD" w:themeFill="accent1"/>
            <w:vAlign w:val="center"/>
          </w:tcPr>
          <w:p w:rsidR="00C07ED1" w:rsidRPr="00E91FF0" w:rsidRDefault="00C07ED1" w:rsidP="00785D06">
            <w:pPr>
              <w:pStyle w:val="Sinespaciado"/>
              <w:rPr>
                <w:sz w:val="20"/>
                <w:szCs w:val="20"/>
              </w:rPr>
            </w:pPr>
          </w:p>
        </w:tc>
        <w:tc>
          <w:tcPr>
            <w:tcW w:w="708" w:type="dxa"/>
            <w:shd w:val="clear" w:color="auto" w:fill="4F81BD" w:themeFill="accent1"/>
            <w:vAlign w:val="center"/>
          </w:tcPr>
          <w:p w:rsidR="00C07ED1" w:rsidRPr="00E91FF0" w:rsidRDefault="00C07ED1" w:rsidP="00785D06">
            <w:pPr>
              <w:pStyle w:val="Sinespaciado"/>
              <w:rPr>
                <w:sz w:val="12"/>
                <w:szCs w:val="12"/>
              </w:rPr>
            </w:pPr>
            <w:r w:rsidRPr="00E91FF0">
              <w:rPr>
                <w:sz w:val="12"/>
                <w:szCs w:val="12"/>
              </w:rPr>
              <w:t>CORTO 1 A 3 AÑOS</w:t>
            </w:r>
          </w:p>
        </w:tc>
        <w:tc>
          <w:tcPr>
            <w:tcW w:w="709" w:type="dxa"/>
            <w:shd w:val="clear" w:color="auto" w:fill="4F81BD" w:themeFill="accent1"/>
            <w:vAlign w:val="center"/>
          </w:tcPr>
          <w:p w:rsidR="00C07ED1" w:rsidRPr="00E91FF0" w:rsidRDefault="00C07ED1" w:rsidP="00785D06">
            <w:pPr>
              <w:pStyle w:val="Sinespaciado"/>
              <w:rPr>
                <w:sz w:val="12"/>
                <w:szCs w:val="12"/>
              </w:rPr>
            </w:pPr>
            <w:r w:rsidRPr="00E91FF0">
              <w:rPr>
                <w:sz w:val="12"/>
                <w:szCs w:val="12"/>
              </w:rPr>
              <w:t>MEDIANO 3 A 6 AÑOS</w:t>
            </w:r>
          </w:p>
        </w:tc>
        <w:tc>
          <w:tcPr>
            <w:tcW w:w="709" w:type="dxa"/>
            <w:shd w:val="clear" w:color="auto" w:fill="4F81BD" w:themeFill="accent1"/>
            <w:vAlign w:val="center"/>
          </w:tcPr>
          <w:p w:rsidR="00C07ED1" w:rsidRPr="00E91FF0" w:rsidRDefault="00C07ED1" w:rsidP="00785D06">
            <w:pPr>
              <w:pStyle w:val="Sinespaciado"/>
              <w:rPr>
                <w:sz w:val="12"/>
                <w:szCs w:val="12"/>
              </w:rPr>
            </w:pPr>
            <w:r w:rsidRPr="00E91FF0">
              <w:rPr>
                <w:sz w:val="12"/>
                <w:szCs w:val="12"/>
              </w:rPr>
              <w:t>LARGO PLAZO MAS DE 10 AÑOS</w:t>
            </w:r>
          </w:p>
        </w:tc>
        <w:tc>
          <w:tcPr>
            <w:tcW w:w="1276" w:type="dxa"/>
            <w:vMerge/>
            <w:shd w:val="clear" w:color="auto" w:fill="4F81BD" w:themeFill="accent1"/>
            <w:vAlign w:val="center"/>
          </w:tcPr>
          <w:p w:rsidR="00C07ED1" w:rsidRPr="00E91FF0" w:rsidRDefault="00C07ED1" w:rsidP="00785D06">
            <w:pPr>
              <w:pStyle w:val="Sinespaciado"/>
              <w:rPr>
                <w:sz w:val="20"/>
                <w:szCs w:val="20"/>
              </w:rPr>
            </w:pPr>
          </w:p>
        </w:tc>
        <w:tc>
          <w:tcPr>
            <w:tcW w:w="708" w:type="dxa"/>
            <w:vMerge/>
            <w:shd w:val="clear" w:color="auto" w:fill="4F81BD" w:themeFill="accent1"/>
          </w:tcPr>
          <w:p w:rsidR="00C07ED1" w:rsidRPr="00E91FF0" w:rsidRDefault="00C07ED1" w:rsidP="00785D06">
            <w:pPr>
              <w:pStyle w:val="Sinespaciado"/>
              <w:rPr>
                <w:sz w:val="20"/>
                <w:szCs w:val="20"/>
              </w:rPr>
            </w:pPr>
          </w:p>
        </w:tc>
      </w:tr>
    </w:tbl>
    <w:tbl>
      <w:tblPr>
        <w:tblW w:w="8363"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10"/>
        <w:gridCol w:w="1843"/>
        <w:gridCol w:w="708"/>
        <w:gridCol w:w="709"/>
        <w:gridCol w:w="709"/>
        <w:gridCol w:w="1276"/>
        <w:gridCol w:w="708"/>
      </w:tblGrid>
      <w:tr w:rsidR="00C07ED1" w:rsidRPr="00E91FF0" w:rsidTr="00785D06">
        <w:trPr>
          <w:trHeight w:val="1200"/>
        </w:trPr>
        <w:tc>
          <w:tcPr>
            <w:tcW w:w="2410" w:type="dxa"/>
            <w:shd w:val="clear" w:color="auto" w:fill="auto"/>
            <w:vAlign w:val="center"/>
            <w:hideMark/>
          </w:tcPr>
          <w:p w:rsidR="00C07ED1" w:rsidRPr="00E91FF0" w:rsidRDefault="00C07ED1" w:rsidP="00785D06">
            <w:pPr>
              <w:pStyle w:val="Sinespaciado"/>
              <w:rPr>
                <w:sz w:val="20"/>
                <w:szCs w:val="20"/>
                <w:lang w:eastAsia="es-MX"/>
              </w:rPr>
            </w:pPr>
            <w:r w:rsidRPr="00E91FF0">
              <w:rPr>
                <w:sz w:val="20"/>
                <w:szCs w:val="20"/>
                <w:lang w:eastAsia="es-MX"/>
              </w:rPr>
              <w:t>6.7.1. Inventario de bienes muebles e inmuebles mínimo una vez al año.</w:t>
            </w:r>
          </w:p>
        </w:tc>
        <w:tc>
          <w:tcPr>
            <w:tcW w:w="1843" w:type="dxa"/>
            <w:shd w:val="clear" w:color="auto" w:fill="auto"/>
            <w:vAlign w:val="center"/>
            <w:hideMark/>
          </w:tcPr>
          <w:p w:rsidR="00C07ED1" w:rsidRPr="00E91FF0" w:rsidRDefault="00C07ED1" w:rsidP="00785D06">
            <w:pPr>
              <w:pStyle w:val="Sinespaciado"/>
              <w:rPr>
                <w:sz w:val="20"/>
                <w:szCs w:val="20"/>
                <w:lang w:eastAsia="es-MX"/>
              </w:rPr>
            </w:pPr>
            <w:r w:rsidRPr="00E91FF0">
              <w:rPr>
                <w:sz w:val="20"/>
                <w:szCs w:val="20"/>
                <w:lang w:eastAsia="es-MX"/>
              </w:rPr>
              <w:t>Proyecto de digitalización y modernización de inventarios</w:t>
            </w:r>
          </w:p>
        </w:tc>
        <w:tc>
          <w:tcPr>
            <w:tcW w:w="708" w:type="dxa"/>
            <w:shd w:val="clear" w:color="auto" w:fill="auto"/>
            <w:noWrap/>
            <w:vAlign w:val="center"/>
            <w:hideMark/>
          </w:tcPr>
          <w:p w:rsidR="00C07ED1" w:rsidRPr="00E91FF0" w:rsidRDefault="00C07ED1" w:rsidP="00785D06">
            <w:pPr>
              <w:pStyle w:val="Sinespaciado"/>
              <w:jc w:val="center"/>
              <w:rPr>
                <w:sz w:val="20"/>
                <w:szCs w:val="20"/>
                <w:lang w:eastAsia="es-MX"/>
              </w:rPr>
            </w:pPr>
            <w:r w:rsidRPr="00E91FF0">
              <w:rPr>
                <w:sz w:val="20"/>
                <w:szCs w:val="20"/>
                <w:lang w:eastAsia="es-MX"/>
              </w:rPr>
              <w:t>X</w:t>
            </w:r>
          </w:p>
        </w:tc>
        <w:tc>
          <w:tcPr>
            <w:tcW w:w="709" w:type="dxa"/>
            <w:shd w:val="clear" w:color="auto" w:fill="auto"/>
            <w:noWrap/>
            <w:vAlign w:val="center"/>
            <w:hideMark/>
          </w:tcPr>
          <w:p w:rsidR="00C07ED1" w:rsidRPr="00E91FF0" w:rsidRDefault="00C07ED1" w:rsidP="00785D06">
            <w:pPr>
              <w:pStyle w:val="Sinespaciado"/>
              <w:rPr>
                <w:sz w:val="20"/>
                <w:szCs w:val="20"/>
                <w:lang w:eastAsia="es-MX"/>
              </w:rPr>
            </w:pPr>
          </w:p>
        </w:tc>
        <w:tc>
          <w:tcPr>
            <w:tcW w:w="709" w:type="dxa"/>
            <w:shd w:val="clear" w:color="000000" w:fill="FFFFFF"/>
            <w:vAlign w:val="center"/>
            <w:hideMark/>
          </w:tcPr>
          <w:p w:rsidR="00C07ED1" w:rsidRPr="00E91FF0" w:rsidRDefault="00C07ED1" w:rsidP="00785D06">
            <w:pPr>
              <w:pStyle w:val="Sinespaciado"/>
              <w:rPr>
                <w:sz w:val="20"/>
                <w:szCs w:val="20"/>
                <w:lang w:eastAsia="es-MX"/>
              </w:rPr>
            </w:pPr>
          </w:p>
        </w:tc>
        <w:tc>
          <w:tcPr>
            <w:tcW w:w="1276" w:type="dxa"/>
            <w:shd w:val="clear" w:color="000000" w:fill="FFFFFF"/>
            <w:vAlign w:val="center"/>
            <w:hideMark/>
          </w:tcPr>
          <w:p w:rsidR="00C07ED1" w:rsidRPr="00E91FF0" w:rsidRDefault="00C07ED1" w:rsidP="00785D06">
            <w:pPr>
              <w:pStyle w:val="Sinespaciado"/>
              <w:rPr>
                <w:sz w:val="16"/>
                <w:szCs w:val="16"/>
                <w:lang w:eastAsia="es-MX"/>
              </w:rPr>
            </w:pPr>
            <w:r w:rsidRPr="00E91FF0">
              <w:rPr>
                <w:sz w:val="16"/>
                <w:szCs w:val="16"/>
                <w:lang w:eastAsia="es-MX"/>
              </w:rPr>
              <w:t>Porcentaje de bienes inventariados en 2016/Total de  bienes del patrimonio  *100</w:t>
            </w:r>
          </w:p>
        </w:tc>
        <w:tc>
          <w:tcPr>
            <w:tcW w:w="708" w:type="dxa"/>
            <w:shd w:val="clear" w:color="000000" w:fill="FFFFFF"/>
            <w:vAlign w:val="center"/>
            <w:hideMark/>
          </w:tcPr>
          <w:p w:rsidR="00C07ED1" w:rsidRPr="00E91FF0" w:rsidRDefault="00C07ED1" w:rsidP="00785D06">
            <w:pPr>
              <w:pStyle w:val="Sinespaciado"/>
              <w:rPr>
                <w:sz w:val="20"/>
                <w:szCs w:val="20"/>
                <w:lang w:eastAsia="es-MX"/>
              </w:rPr>
            </w:pPr>
            <w:r w:rsidRPr="00E91FF0">
              <w:rPr>
                <w:sz w:val="20"/>
                <w:szCs w:val="20"/>
                <w:lang w:eastAsia="es-MX"/>
              </w:rPr>
              <w:t>16</w:t>
            </w:r>
          </w:p>
        </w:tc>
      </w:tr>
      <w:tr w:rsidR="00C07ED1" w:rsidRPr="00E91FF0" w:rsidTr="00785D06">
        <w:trPr>
          <w:trHeight w:val="1200"/>
        </w:trPr>
        <w:tc>
          <w:tcPr>
            <w:tcW w:w="2410" w:type="dxa"/>
            <w:shd w:val="clear" w:color="auto" w:fill="auto"/>
            <w:vAlign w:val="center"/>
          </w:tcPr>
          <w:p w:rsidR="00C07ED1" w:rsidRPr="00E91FF0" w:rsidRDefault="00C07ED1" w:rsidP="00785D06">
            <w:pPr>
              <w:pStyle w:val="Sinespaciado"/>
              <w:rPr>
                <w:sz w:val="20"/>
                <w:szCs w:val="20"/>
                <w:lang w:eastAsia="es-MX"/>
              </w:rPr>
            </w:pPr>
            <w:r w:rsidRPr="00E91FF0">
              <w:rPr>
                <w:sz w:val="20"/>
                <w:szCs w:val="20"/>
                <w:lang w:eastAsia="es-MX"/>
              </w:rPr>
              <w:t>6.7.2</w:t>
            </w:r>
            <w:r w:rsidR="008D0012">
              <w:rPr>
                <w:sz w:val="20"/>
                <w:szCs w:val="20"/>
                <w:lang w:eastAsia="es-MX"/>
              </w:rPr>
              <w:t xml:space="preserve">. </w:t>
            </w:r>
            <w:r w:rsidRPr="00E91FF0">
              <w:rPr>
                <w:sz w:val="20"/>
                <w:szCs w:val="20"/>
                <w:lang w:eastAsia="es-MX"/>
              </w:rPr>
              <w:t>Actualizacion de normatividad municipal</w:t>
            </w:r>
          </w:p>
        </w:tc>
        <w:tc>
          <w:tcPr>
            <w:tcW w:w="1843" w:type="dxa"/>
            <w:shd w:val="clear" w:color="auto" w:fill="FFFFFF" w:themeFill="background1"/>
            <w:vAlign w:val="center"/>
          </w:tcPr>
          <w:p w:rsidR="00C07ED1" w:rsidRPr="00E91FF0" w:rsidRDefault="00C07ED1" w:rsidP="00785D06">
            <w:pPr>
              <w:pStyle w:val="Sinespaciado"/>
              <w:rPr>
                <w:sz w:val="20"/>
                <w:szCs w:val="20"/>
                <w:lang w:eastAsia="es-MX"/>
              </w:rPr>
            </w:pPr>
            <w:r w:rsidRPr="00E91FF0">
              <w:rPr>
                <w:sz w:val="20"/>
                <w:szCs w:val="20"/>
                <w:lang w:eastAsia="es-MX"/>
              </w:rPr>
              <w:t>Proyecto del nuevo reglamento de patrimonio Municipal</w:t>
            </w:r>
          </w:p>
        </w:tc>
        <w:tc>
          <w:tcPr>
            <w:tcW w:w="708" w:type="dxa"/>
            <w:shd w:val="clear" w:color="auto" w:fill="FFFFFF" w:themeFill="background1"/>
            <w:noWrap/>
            <w:vAlign w:val="center"/>
          </w:tcPr>
          <w:p w:rsidR="00C07ED1" w:rsidRPr="00E91FF0" w:rsidRDefault="00C07ED1" w:rsidP="00785D06">
            <w:pPr>
              <w:pStyle w:val="Sinespaciado"/>
              <w:jc w:val="center"/>
              <w:rPr>
                <w:sz w:val="20"/>
                <w:szCs w:val="20"/>
                <w:lang w:eastAsia="es-MX"/>
              </w:rPr>
            </w:pPr>
            <w:r w:rsidRPr="00E91FF0">
              <w:rPr>
                <w:sz w:val="20"/>
                <w:szCs w:val="20"/>
                <w:lang w:eastAsia="es-MX"/>
              </w:rPr>
              <w:t>x</w:t>
            </w:r>
          </w:p>
        </w:tc>
        <w:tc>
          <w:tcPr>
            <w:tcW w:w="709" w:type="dxa"/>
            <w:shd w:val="clear" w:color="auto" w:fill="FFFFFF" w:themeFill="background1"/>
            <w:noWrap/>
            <w:vAlign w:val="center"/>
          </w:tcPr>
          <w:p w:rsidR="00C07ED1" w:rsidRPr="00E91FF0" w:rsidRDefault="00C07ED1" w:rsidP="00785D06">
            <w:pPr>
              <w:pStyle w:val="Sinespaciado"/>
              <w:rPr>
                <w:sz w:val="20"/>
                <w:szCs w:val="20"/>
                <w:lang w:eastAsia="es-MX"/>
              </w:rPr>
            </w:pPr>
          </w:p>
        </w:tc>
        <w:tc>
          <w:tcPr>
            <w:tcW w:w="709" w:type="dxa"/>
            <w:shd w:val="clear" w:color="000000" w:fill="FFFFFF"/>
            <w:vAlign w:val="center"/>
          </w:tcPr>
          <w:p w:rsidR="00C07ED1" w:rsidRPr="00E91FF0" w:rsidRDefault="00C07ED1" w:rsidP="00785D06">
            <w:pPr>
              <w:pStyle w:val="Sinespaciado"/>
              <w:rPr>
                <w:sz w:val="20"/>
                <w:szCs w:val="20"/>
                <w:lang w:eastAsia="es-MX"/>
              </w:rPr>
            </w:pPr>
          </w:p>
        </w:tc>
        <w:tc>
          <w:tcPr>
            <w:tcW w:w="1276" w:type="dxa"/>
            <w:shd w:val="clear" w:color="000000" w:fill="FFFFFF"/>
            <w:vAlign w:val="center"/>
          </w:tcPr>
          <w:p w:rsidR="00C07ED1" w:rsidRPr="00E91FF0" w:rsidRDefault="00C07ED1" w:rsidP="00785D06">
            <w:pPr>
              <w:pStyle w:val="Sinespaciado"/>
              <w:rPr>
                <w:sz w:val="16"/>
                <w:szCs w:val="16"/>
                <w:lang w:eastAsia="es-MX"/>
              </w:rPr>
            </w:pPr>
            <w:r w:rsidRPr="00E91FF0">
              <w:rPr>
                <w:sz w:val="16"/>
                <w:szCs w:val="16"/>
                <w:lang w:eastAsia="es-MX"/>
              </w:rPr>
              <w:t>Normas actualizada</w:t>
            </w:r>
          </w:p>
        </w:tc>
        <w:tc>
          <w:tcPr>
            <w:tcW w:w="708" w:type="dxa"/>
            <w:shd w:val="clear" w:color="000000" w:fill="FFFFFF"/>
            <w:vAlign w:val="center"/>
          </w:tcPr>
          <w:p w:rsidR="00C07ED1" w:rsidRPr="00E91FF0" w:rsidRDefault="00C07ED1" w:rsidP="00785D06">
            <w:pPr>
              <w:pStyle w:val="Sinespaciado"/>
              <w:rPr>
                <w:sz w:val="20"/>
                <w:szCs w:val="20"/>
                <w:lang w:eastAsia="es-MX"/>
              </w:rPr>
            </w:pPr>
            <w:r w:rsidRPr="00E91FF0">
              <w:rPr>
                <w:sz w:val="20"/>
                <w:szCs w:val="20"/>
                <w:lang w:eastAsia="es-MX"/>
              </w:rPr>
              <w:t>16</w:t>
            </w:r>
          </w:p>
        </w:tc>
      </w:tr>
    </w:tbl>
    <w:p w:rsidR="00C07ED1" w:rsidRDefault="00C07ED1" w:rsidP="00B23729">
      <w:pPr>
        <w:pStyle w:val="Sinespaciado"/>
        <w:rPr>
          <w:b/>
          <w:color w:val="0000FF"/>
          <w:sz w:val="28"/>
          <w:szCs w:val="28"/>
        </w:rPr>
      </w:pPr>
    </w:p>
    <w:tbl>
      <w:tblPr>
        <w:tblStyle w:val="Tablaconcuadrcula"/>
        <w:tblW w:w="8930" w:type="dxa"/>
        <w:tblInd w:w="250" w:type="dxa"/>
        <w:shd w:val="clear" w:color="auto" w:fill="4F81BD" w:themeFill="accent1"/>
        <w:tblLayout w:type="fixed"/>
        <w:tblLook w:val="04A0" w:firstRow="1" w:lastRow="0" w:firstColumn="1" w:lastColumn="0" w:noHBand="0" w:noVBand="1"/>
      </w:tblPr>
      <w:tblGrid>
        <w:gridCol w:w="1418"/>
        <w:gridCol w:w="2409"/>
        <w:gridCol w:w="709"/>
        <w:gridCol w:w="567"/>
        <w:gridCol w:w="851"/>
        <w:gridCol w:w="2268"/>
        <w:gridCol w:w="708"/>
      </w:tblGrid>
      <w:tr w:rsidR="001A51B3" w:rsidRPr="00E91FF0" w:rsidTr="001A51B3">
        <w:tc>
          <w:tcPr>
            <w:tcW w:w="8930" w:type="dxa"/>
            <w:gridSpan w:val="7"/>
            <w:shd w:val="clear" w:color="auto" w:fill="FFFFFF" w:themeFill="background1"/>
            <w:vAlign w:val="center"/>
          </w:tcPr>
          <w:p w:rsidR="001A51B3" w:rsidRPr="00E91FF0" w:rsidRDefault="001A51B3" w:rsidP="00785D06">
            <w:pPr>
              <w:pStyle w:val="Sinespaciado"/>
              <w:rPr>
                <w:szCs w:val="24"/>
                <w:lang w:eastAsia="es-MX"/>
              </w:rPr>
            </w:pPr>
            <w:r w:rsidRPr="00E91FF0">
              <w:rPr>
                <w:b/>
                <w:szCs w:val="24"/>
                <w:lang w:eastAsia="es-MX"/>
              </w:rPr>
              <w:t>6.8.</w:t>
            </w:r>
            <w:r w:rsidRPr="00E91FF0">
              <w:rPr>
                <w:szCs w:val="24"/>
                <w:lang w:eastAsia="es-MX"/>
              </w:rPr>
              <w:t xml:space="preserve"> Finanzas sanas</w:t>
            </w:r>
          </w:p>
        </w:tc>
      </w:tr>
      <w:tr w:rsidR="001A51B3" w:rsidRPr="00E91FF0" w:rsidTr="001A51B3">
        <w:tc>
          <w:tcPr>
            <w:tcW w:w="1418" w:type="dxa"/>
            <w:vMerge w:val="restart"/>
            <w:shd w:val="clear" w:color="auto" w:fill="4F81BD" w:themeFill="accent1"/>
            <w:vAlign w:val="center"/>
          </w:tcPr>
          <w:p w:rsidR="001A51B3" w:rsidRPr="00E91FF0" w:rsidRDefault="001A51B3" w:rsidP="00785D06">
            <w:pPr>
              <w:pStyle w:val="Sinespaciado"/>
              <w:rPr>
                <w:sz w:val="20"/>
                <w:szCs w:val="20"/>
              </w:rPr>
            </w:pPr>
            <w:r w:rsidRPr="00E91FF0">
              <w:rPr>
                <w:sz w:val="20"/>
                <w:szCs w:val="20"/>
              </w:rPr>
              <w:t>LINEA DE ACCION</w:t>
            </w:r>
          </w:p>
        </w:tc>
        <w:tc>
          <w:tcPr>
            <w:tcW w:w="2409" w:type="dxa"/>
            <w:vMerge w:val="restart"/>
            <w:shd w:val="clear" w:color="auto" w:fill="4F81BD" w:themeFill="accent1"/>
            <w:vAlign w:val="center"/>
          </w:tcPr>
          <w:p w:rsidR="001A51B3" w:rsidRPr="00E91FF0" w:rsidRDefault="001A51B3" w:rsidP="00785D06">
            <w:pPr>
              <w:pStyle w:val="Sinespaciado"/>
              <w:rPr>
                <w:sz w:val="20"/>
                <w:szCs w:val="20"/>
              </w:rPr>
            </w:pPr>
            <w:r w:rsidRPr="00E91FF0">
              <w:rPr>
                <w:sz w:val="20"/>
                <w:szCs w:val="20"/>
              </w:rPr>
              <w:t>PROYECTOS O ACCIONES</w:t>
            </w:r>
          </w:p>
        </w:tc>
        <w:tc>
          <w:tcPr>
            <w:tcW w:w="2127" w:type="dxa"/>
            <w:gridSpan w:val="3"/>
            <w:shd w:val="clear" w:color="auto" w:fill="4F81BD" w:themeFill="accent1"/>
            <w:vAlign w:val="center"/>
          </w:tcPr>
          <w:p w:rsidR="001A51B3" w:rsidRPr="00E91FF0" w:rsidRDefault="001A51B3" w:rsidP="00785D06">
            <w:pPr>
              <w:pStyle w:val="Sinespaciado"/>
              <w:rPr>
                <w:sz w:val="20"/>
                <w:szCs w:val="20"/>
              </w:rPr>
            </w:pPr>
            <w:r w:rsidRPr="00E91FF0">
              <w:rPr>
                <w:sz w:val="20"/>
                <w:szCs w:val="20"/>
              </w:rPr>
              <w:t>ALCANCES</w:t>
            </w:r>
          </w:p>
        </w:tc>
        <w:tc>
          <w:tcPr>
            <w:tcW w:w="2268" w:type="dxa"/>
            <w:vMerge w:val="restart"/>
            <w:shd w:val="clear" w:color="auto" w:fill="4F81BD" w:themeFill="accent1"/>
            <w:vAlign w:val="center"/>
          </w:tcPr>
          <w:p w:rsidR="001A51B3" w:rsidRPr="00E91FF0" w:rsidRDefault="001A51B3" w:rsidP="00785D06">
            <w:pPr>
              <w:pStyle w:val="Sinespaciado"/>
              <w:rPr>
                <w:sz w:val="20"/>
                <w:szCs w:val="20"/>
              </w:rPr>
            </w:pPr>
            <w:r w:rsidRPr="00E91FF0">
              <w:rPr>
                <w:sz w:val="20"/>
                <w:szCs w:val="20"/>
              </w:rPr>
              <w:t>INDICADORES DE REFERENCIA</w:t>
            </w:r>
          </w:p>
        </w:tc>
        <w:tc>
          <w:tcPr>
            <w:tcW w:w="708" w:type="dxa"/>
            <w:vMerge w:val="restart"/>
            <w:shd w:val="clear" w:color="auto" w:fill="4F81BD" w:themeFill="accent1"/>
          </w:tcPr>
          <w:p w:rsidR="001A51B3" w:rsidRPr="00E91FF0" w:rsidRDefault="001A51B3" w:rsidP="00785D06">
            <w:pPr>
              <w:pStyle w:val="Sinespaciado"/>
              <w:rPr>
                <w:sz w:val="20"/>
                <w:szCs w:val="20"/>
              </w:rPr>
            </w:pPr>
          </w:p>
          <w:p w:rsidR="001A51B3" w:rsidRPr="00E91FF0" w:rsidRDefault="001A51B3" w:rsidP="00785D06">
            <w:pPr>
              <w:pStyle w:val="Sinespaciado"/>
              <w:rPr>
                <w:sz w:val="20"/>
                <w:szCs w:val="20"/>
              </w:rPr>
            </w:pPr>
          </w:p>
          <w:p w:rsidR="001A51B3" w:rsidRPr="00E91FF0" w:rsidRDefault="001A51B3" w:rsidP="00785D06">
            <w:pPr>
              <w:pStyle w:val="Sinespaciado"/>
              <w:rPr>
                <w:sz w:val="20"/>
                <w:szCs w:val="20"/>
              </w:rPr>
            </w:pPr>
            <w:r w:rsidRPr="00E91FF0">
              <w:rPr>
                <w:sz w:val="20"/>
                <w:szCs w:val="20"/>
              </w:rPr>
              <w:t>ODS</w:t>
            </w:r>
          </w:p>
        </w:tc>
      </w:tr>
      <w:tr w:rsidR="001A51B3" w:rsidRPr="00E91FF0" w:rsidTr="001A51B3">
        <w:tc>
          <w:tcPr>
            <w:tcW w:w="1418" w:type="dxa"/>
            <w:vMerge/>
            <w:shd w:val="clear" w:color="auto" w:fill="4F81BD" w:themeFill="accent1"/>
            <w:vAlign w:val="center"/>
          </w:tcPr>
          <w:p w:rsidR="001A51B3" w:rsidRPr="00E91FF0" w:rsidRDefault="001A51B3" w:rsidP="00785D06">
            <w:pPr>
              <w:pStyle w:val="Sinespaciado"/>
              <w:rPr>
                <w:sz w:val="20"/>
                <w:szCs w:val="20"/>
              </w:rPr>
            </w:pPr>
          </w:p>
        </w:tc>
        <w:tc>
          <w:tcPr>
            <w:tcW w:w="2409" w:type="dxa"/>
            <w:vMerge/>
            <w:shd w:val="clear" w:color="auto" w:fill="4F81BD" w:themeFill="accent1"/>
            <w:vAlign w:val="center"/>
          </w:tcPr>
          <w:p w:rsidR="001A51B3" w:rsidRPr="00E91FF0" w:rsidRDefault="001A51B3" w:rsidP="00785D06">
            <w:pPr>
              <w:pStyle w:val="Sinespaciado"/>
              <w:rPr>
                <w:sz w:val="20"/>
                <w:szCs w:val="20"/>
              </w:rPr>
            </w:pPr>
          </w:p>
        </w:tc>
        <w:tc>
          <w:tcPr>
            <w:tcW w:w="709" w:type="dxa"/>
            <w:shd w:val="clear" w:color="auto" w:fill="4F81BD" w:themeFill="accent1"/>
            <w:vAlign w:val="center"/>
          </w:tcPr>
          <w:p w:rsidR="001A51B3" w:rsidRPr="00E91FF0" w:rsidRDefault="001A51B3" w:rsidP="00785D06">
            <w:pPr>
              <w:pStyle w:val="Sinespaciado"/>
              <w:rPr>
                <w:sz w:val="12"/>
                <w:szCs w:val="12"/>
              </w:rPr>
            </w:pPr>
            <w:r w:rsidRPr="00E91FF0">
              <w:rPr>
                <w:sz w:val="12"/>
                <w:szCs w:val="12"/>
              </w:rPr>
              <w:t>CORTO 1 A 3 AÑOS</w:t>
            </w:r>
          </w:p>
        </w:tc>
        <w:tc>
          <w:tcPr>
            <w:tcW w:w="567" w:type="dxa"/>
            <w:shd w:val="clear" w:color="auto" w:fill="4F81BD" w:themeFill="accent1"/>
            <w:vAlign w:val="center"/>
          </w:tcPr>
          <w:p w:rsidR="001A51B3" w:rsidRPr="00E91FF0" w:rsidRDefault="001A51B3" w:rsidP="00785D06">
            <w:pPr>
              <w:pStyle w:val="Sinespaciado"/>
              <w:rPr>
                <w:sz w:val="12"/>
                <w:szCs w:val="12"/>
              </w:rPr>
            </w:pPr>
            <w:r w:rsidRPr="00E91FF0">
              <w:rPr>
                <w:sz w:val="12"/>
                <w:szCs w:val="12"/>
              </w:rPr>
              <w:t>MEDIANO 3 A 6 AÑOS</w:t>
            </w:r>
          </w:p>
        </w:tc>
        <w:tc>
          <w:tcPr>
            <w:tcW w:w="851" w:type="dxa"/>
            <w:shd w:val="clear" w:color="auto" w:fill="4F81BD" w:themeFill="accent1"/>
            <w:vAlign w:val="center"/>
          </w:tcPr>
          <w:p w:rsidR="001A51B3" w:rsidRPr="00E91FF0" w:rsidRDefault="001A51B3" w:rsidP="00785D06">
            <w:pPr>
              <w:pStyle w:val="Sinespaciado"/>
              <w:rPr>
                <w:sz w:val="12"/>
                <w:szCs w:val="12"/>
              </w:rPr>
            </w:pPr>
            <w:r w:rsidRPr="00E91FF0">
              <w:rPr>
                <w:sz w:val="12"/>
                <w:szCs w:val="12"/>
              </w:rPr>
              <w:t>LARGO PLAZO MAS DE 10 AÑOS</w:t>
            </w:r>
          </w:p>
        </w:tc>
        <w:tc>
          <w:tcPr>
            <w:tcW w:w="2268" w:type="dxa"/>
            <w:vMerge/>
            <w:shd w:val="clear" w:color="auto" w:fill="4F81BD" w:themeFill="accent1"/>
            <w:vAlign w:val="center"/>
          </w:tcPr>
          <w:p w:rsidR="001A51B3" w:rsidRPr="00E91FF0" w:rsidRDefault="001A51B3" w:rsidP="00785D06">
            <w:pPr>
              <w:pStyle w:val="Sinespaciado"/>
              <w:rPr>
                <w:sz w:val="20"/>
                <w:szCs w:val="20"/>
              </w:rPr>
            </w:pPr>
          </w:p>
        </w:tc>
        <w:tc>
          <w:tcPr>
            <w:tcW w:w="708" w:type="dxa"/>
            <w:vMerge/>
            <w:shd w:val="clear" w:color="auto" w:fill="4F81BD" w:themeFill="accent1"/>
          </w:tcPr>
          <w:p w:rsidR="001A51B3" w:rsidRPr="00E91FF0" w:rsidRDefault="001A51B3" w:rsidP="00785D06">
            <w:pPr>
              <w:pStyle w:val="Sinespaciado"/>
              <w:rPr>
                <w:sz w:val="20"/>
                <w:szCs w:val="20"/>
              </w:rPr>
            </w:pPr>
          </w:p>
        </w:tc>
      </w:tr>
    </w:tbl>
    <w:tbl>
      <w:tblPr>
        <w:tblW w:w="8930"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18"/>
        <w:gridCol w:w="2409"/>
        <w:gridCol w:w="709"/>
        <w:gridCol w:w="567"/>
        <w:gridCol w:w="851"/>
        <w:gridCol w:w="2268"/>
        <w:gridCol w:w="708"/>
      </w:tblGrid>
      <w:tr w:rsidR="001A51B3" w:rsidRPr="00E91FF0" w:rsidTr="001A51B3">
        <w:trPr>
          <w:trHeight w:val="813"/>
        </w:trPr>
        <w:tc>
          <w:tcPr>
            <w:tcW w:w="1418" w:type="dxa"/>
            <w:shd w:val="clear" w:color="auto" w:fill="auto"/>
            <w:vAlign w:val="center"/>
          </w:tcPr>
          <w:p w:rsidR="001A51B3" w:rsidRPr="00E91FF0" w:rsidRDefault="001A51B3" w:rsidP="00785D06">
            <w:pPr>
              <w:pStyle w:val="Sinespaciado"/>
              <w:rPr>
                <w:sz w:val="20"/>
                <w:szCs w:val="20"/>
                <w:lang w:eastAsia="es-MX"/>
              </w:rPr>
            </w:pPr>
            <w:r w:rsidRPr="00E91FF0">
              <w:rPr>
                <w:sz w:val="20"/>
                <w:szCs w:val="20"/>
                <w:lang w:eastAsia="es-MX"/>
              </w:rPr>
              <w:t>6.8.1Finanzas sanas</w:t>
            </w:r>
          </w:p>
        </w:tc>
        <w:tc>
          <w:tcPr>
            <w:tcW w:w="2409" w:type="dxa"/>
            <w:shd w:val="clear" w:color="auto" w:fill="auto"/>
            <w:vAlign w:val="center"/>
          </w:tcPr>
          <w:p w:rsidR="001A51B3" w:rsidRPr="00E91FF0" w:rsidRDefault="001A51B3" w:rsidP="00785D06">
            <w:pPr>
              <w:pStyle w:val="Sinespaciado"/>
              <w:rPr>
                <w:sz w:val="20"/>
                <w:szCs w:val="20"/>
                <w:lang w:eastAsia="es-MX"/>
              </w:rPr>
            </w:pPr>
            <w:r w:rsidRPr="00E91FF0">
              <w:rPr>
                <w:sz w:val="20"/>
                <w:szCs w:val="20"/>
                <w:lang w:eastAsia="es-MX"/>
              </w:rPr>
              <w:t xml:space="preserve">Política pública especial de Finanzas Publicas </w:t>
            </w:r>
          </w:p>
        </w:tc>
        <w:tc>
          <w:tcPr>
            <w:tcW w:w="709" w:type="dxa"/>
            <w:shd w:val="clear" w:color="auto" w:fill="auto"/>
            <w:noWrap/>
            <w:vAlign w:val="center"/>
          </w:tcPr>
          <w:p w:rsidR="001A51B3" w:rsidRPr="00E91FF0" w:rsidRDefault="001A51B3" w:rsidP="00785D06">
            <w:pPr>
              <w:pStyle w:val="Sinespaciado"/>
              <w:rPr>
                <w:sz w:val="20"/>
                <w:szCs w:val="20"/>
                <w:lang w:eastAsia="es-MX"/>
              </w:rPr>
            </w:pPr>
            <w:r w:rsidRPr="00E91FF0">
              <w:rPr>
                <w:sz w:val="20"/>
                <w:szCs w:val="20"/>
                <w:lang w:eastAsia="es-MX"/>
              </w:rPr>
              <w:t>x</w:t>
            </w:r>
          </w:p>
        </w:tc>
        <w:tc>
          <w:tcPr>
            <w:tcW w:w="567" w:type="dxa"/>
            <w:shd w:val="clear" w:color="auto" w:fill="auto"/>
            <w:noWrap/>
            <w:vAlign w:val="center"/>
          </w:tcPr>
          <w:p w:rsidR="001A51B3" w:rsidRPr="00E91FF0" w:rsidRDefault="001A51B3" w:rsidP="00785D06">
            <w:pPr>
              <w:pStyle w:val="Sinespaciado"/>
              <w:rPr>
                <w:sz w:val="20"/>
                <w:szCs w:val="20"/>
                <w:lang w:eastAsia="es-MX"/>
              </w:rPr>
            </w:pPr>
          </w:p>
        </w:tc>
        <w:tc>
          <w:tcPr>
            <w:tcW w:w="851" w:type="dxa"/>
            <w:shd w:val="clear" w:color="000000" w:fill="FFFFFF"/>
            <w:vAlign w:val="center"/>
          </w:tcPr>
          <w:p w:rsidR="001A51B3" w:rsidRPr="00E91FF0" w:rsidRDefault="001A51B3" w:rsidP="00785D06">
            <w:pPr>
              <w:pStyle w:val="Sinespaciado"/>
              <w:rPr>
                <w:sz w:val="20"/>
                <w:szCs w:val="20"/>
                <w:lang w:eastAsia="es-MX"/>
              </w:rPr>
            </w:pPr>
          </w:p>
        </w:tc>
        <w:tc>
          <w:tcPr>
            <w:tcW w:w="2268" w:type="dxa"/>
            <w:shd w:val="clear" w:color="000000" w:fill="FFFFFF"/>
            <w:vAlign w:val="center"/>
          </w:tcPr>
          <w:p w:rsidR="001A51B3" w:rsidRPr="00E91FF0" w:rsidRDefault="001A51B3" w:rsidP="00785D06">
            <w:pPr>
              <w:pStyle w:val="Sinespaciado"/>
              <w:rPr>
                <w:sz w:val="16"/>
                <w:szCs w:val="16"/>
                <w:lang w:eastAsia="es-MX"/>
              </w:rPr>
            </w:pPr>
            <w:r w:rsidRPr="00E91FF0">
              <w:rPr>
                <w:sz w:val="16"/>
                <w:szCs w:val="16"/>
                <w:lang w:eastAsia="es-MX"/>
              </w:rPr>
              <w:t>AUTONOMIA FINANCIERA</w:t>
            </w:r>
          </w:p>
          <w:p w:rsidR="001A51B3" w:rsidRPr="00E91FF0" w:rsidRDefault="001A51B3" w:rsidP="00785D06">
            <w:pPr>
              <w:pStyle w:val="Sinespaciado"/>
              <w:rPr>
                <w:sz w:val="16"/>
                <w:szCs w:val="16"/>
                <w:lang w:eastAsia="es-MX"/>
              </w:rPr>
            </w:pPr>
            <w:r w:rsidRPr="00E91FF0">
              <w:rPr>
                <w:sz w:val="16"/>
                <w:szCs w:val="16"/>
                <w:lang w:eastAsia="es-MX"/>
              </w:rPr>
              <w:t>AUTONOMIA TRIBUTARIA</w:t>
            </w:r>
          </w:p>
          <w:p w:rsidR="001A51B3" w:rsidRPr="00E91FF0" w:rsidRDefault="001A51B3" w:rsidP="00785D06">
            <w:pPr>
              <w:pStyle w:val="Sinespaciado"/>
              <w:rPr>
                <w:sz w:val="16"/>
                <w:szCs w:val="16"/>
                <w:lang w:eastAsia="es-MX"/>
              </w:rPr>
            </w:pPr>
            <w:r w:rsidRPr="00E91FF0">
              <w:rPr>
                <w:sz w:val="16"/>
                <w:szCs w:val="16"/>
                <w:lang w:eastAsia="es-MX"/>
              </w:rPr>
              <w:t xml:space="preserve">CAPACIIDAD DE INVERSION </w:t>
            </w:r>
          </w:p>
          <w:p w:rsidR="001A51B3" w:rsidRPr="00E91FF0" w:rsidRDefault="001A51B3" w:rsidP="00785D06">
            <w:pPr>
              <w:pStyle w:val="Sinespaciado"/>
              <w:rPr>
                <w:sz w:val="20"/>
                <w:szCs w:val="20"/>
                <w:lang w:eastAsia="es-MX"/>
              </w:rPr>
            </w:pPr>
            <w:r w:rsidRPr="00E91FF0">
              <w:rPr>
                <w:sz w:val="16"/>
                <w:szCs w:val="16"/>
                <w:lang w:eastAsia="es-MX"/>
              </w:rPr>
              <w:t>GASTO ADMINISTRATIVO</w:t>
            </w:r>
          </w:p>
        </w:tc>
        <w:tc>
          <w:tcPr>
            <w:tcW w:w="708" w:type="dxa"/>
            <w:shd w:val="clear" w:color="000000" w:fill="FFFFFF"/>
            <w:vAlign w:val="center"/>
          </w:tcPr>
          <w:p w:rsidR="001A51B3" w:rsidRPr="00E91FF0" w:rsidRDefault="001A51B3" w:rsidP="00785D06">
            <w:pPr>
              <w:pStyle w:val="Sinespaciado"/>
              <w:rPr>
                <w:sz w:val="20"/>
                <w:szCs w:val="20"/>
                <w:lang w:eastAsia="es-MX"/>
              </w:rPr>
            </w:pPr>
            <w:r w:rsidRPr="00E91FF0">
              <w:rPr>
                <w:sz w:val="20"/>
                <w:szCs w:val="20"/>
                <w:lang w:eastAsia="es-MX"/>
              </w:rPr>
              <w:t>1,6</w:t>
            </w:r>
          </w:p>
        </w:tc>
      </w:tr>
    </w:tbl>
    <w:p w:rsidR="00C07ED1" w:rsidRDefault="00C07ED1" w:rsidP="00B23729">
      <w:pPr>
        <w:pStyle w:val="Sinespaciado"/>
        <w:rPr>
          <w:b/>
          <w:color w:val="0000FF"/>
          <w:sz w:val="28"/>
          <w:szCs w:val="28"/>
        </w:rPr>
      </w:pPr>
    </w:p>
    <w:tbl>
      <w:tblPr>
        <w:tblStyle w:val="Tablaconcuadrcula"/>
        <w:tblW w:w="8931" w:type="dxa"/>
        <w:tblInd w:w="108" w:type="dxa"/>
        <w:shd w:val="clear" w:color="auto" w:fill="4F81BD" w:themeFill="accent1"/>
        <w:tblLayout w:type="fixed"/>
        <w:tblLook w:val="04A0" w:firstRow="1" w:lastRow="0" w:firstColumn="1" w:lastColumn="0" w:noHBand="0" w:noVBand="1"/>
      </w:tblPr>
      <w:tblGrid>
        <w:gridCol w:w="1985"/>
        <w:gridCol w:w="1984"/>
        <w:gridCol w:w="709"/>
        <w:gridCol w:w="567"/>
        <w:gridCol w:w="709"/>
        <w:gridCol w:w="2268"/>
        <w:gridCol w:w="709"/>
      </w:tblGrid>
      <w:tr w:rsidR="005804F4" w:rsidRPr="00E078F6" w:rsidTr="00785D06">
        <w:tc>
          <w:tcPr>
            <w:tcW w:w="8931" w:type="dxa"/>
            <w:gridSpan w:val="7"/>
            <w:shd w:val="clear" w:color="auto" w:fill="FFFFFF" w:themeFill="background1"/>
            <w:vAlign w:val="center"/>
          </w:tcPr>
          <w:p w:rsidR="005804F4" w:rsidRPr="00E078F6" w:rsidRDefault="005804F4" w:rsidP="00785D06">
            <w:pPr>
              <w:pStyle w:val="Sinespaciado"/>
              <w:rPr>
                <w:szCs w:val="24"/>
                <w:lang w:eastAsia="es-MX"/>
              </w:rPr>
            </w:pPr>
            <w:r w:rsidRPr="00E078F6">
              <w:rPr>
                <w:b/>
                <w:szCs w:val="24"/>
                <w:lang w:eastAsia="es-MX"/>
              </w:rPr>
              <w:t>6.9.</w:t>
            </w:r>
            <w:r w:rsidRPr="00E078F6">
              <w:rPr>
                <w:szCs w:val="24"/>
                <w:lang w:eastAsia="es-MX"/>
              </w:rPr>
              <w:t xml:space="preserve"> Compras eficientes del Gobierno.</w:t>
            </w:r>
          </w:p>
        </w:tc>
      </w:tr>
      <w:tr w:rsidR="005804F4" w:rsidRPr="00E078F6" w:rsidTr="00785D06">
        <w:tc>
          <w:tcPr>
            <w:tcW w:w="1985" w:type="dxa"/>
            <w:vMerge w:val="restart"/>
            <w:shd w:val="clear" w:color="auto" w:fill="4F81BD" w:themeFill="accent1"/>
            <w:vAlign w:val="center"/>
          </w:tcPr>
          <w:p w:rsidR="005804F4" w:rsidRPr="00E078F6" w:rsidRDefault="005804F4" w:rsidP="00785D06">
            <w:pPr>
              <w:pStyle w:val="Sinespaciado"/>
              <w:rPr>
                <w:sz w:val="20"/>
                <w:szCs w:val="20"/>
              </w:rPr>
            </w:pPr>
            <w:r w:rsidRPr="00E078F6">
              <w:rPr>
                <w:sz w:val="20"/>
                <w:szCs w:val="20"/>
              </w:rPr>
              <w:t>LINEA DE ACCION</w:t>
            </w:r>
          </w:p>
        </w:tc>
        <w:tc>
          <w:tcPr>
            <w:tcW w:w="1984" w:type="dxa"/>
            <w:vMerge w:val="restart"/>
            <w:shd w:val="clear" w:color="auto" w:fill="4F81BD" w:themeFill="accent1"/>
            <w:vAlign w:val="center"/>
          </w:tcPr>
          <w:p w:rsidR="005804F4" w:rsidRPr="00E078F6" w:rsidRDefault="005804F4" w:rsidP="00785D06">
            <w:pPr>
              <w:pStyle w:val="Sinespaciado"/>
              <w:rPr>
                <w:sz w:val="20"/>
                <w:szCs w:val="20"/>
              </w:rPr>
            </w:pPr>
            <w:r w:rsidRPr="00E078F6">
              <w:rPr>
                <w:sz w:val="20"/>
                <w:szCs w:val="20"/>
              </w:rPr>
              <w:t>PROYECTOS O ACCIONES</w:t>
            </w:r>
          </w:p>
        </w:tc>
        <w:tc>
          <w:tcPr>
            <w:tcW w:w="1985" w:type="dxa"/>
            <w:gridSpan w:val="3"/>
            <w:shd w:val="clear" w:color="auto" w:fill="4F81BD" w:themeFill="accent1"/>
            <w:vAlign w:val="center"/>
          </w:tcPr>
          <w:p w:rsidR="005804F4" w:rsidRPr="00E078F6" w:rsidRDefault="005804F4" w:rsidP="00785D06">
            <w:pPr>
              <w:pStyle w:val="Sinespaciado"/>
              <w:rPr>
                <w:sz w:val="20"/>
                <w:szCs w:val="20"/>
              </w:rPr>
            </w:pPr>
            <w:r w:rsidRPr="00E078F6">
              <w:rPr>
                <w:sz w:val="20"/>
                <w:szCs w:val="20"/>
              </w:rPr>
              <w:t>ALCANCES</w:t>
            </w:r>
          </w:p>
        </w:tc>
        <w:tc>
          <w:tcPr>
            <w:tcW w:w="2268" w:type="dxa"/>
            <w:vMerge w:val="restart"/>
            <w:shd w:val="clear" w:color="auto" w:fill="4F81BD" w:themeFill="accent1"/>
            <w:vAlign w:val="center"/>
          </w:tcPr>
          <w:p w:rsidR="005804F4" w:rsidRPr="00E078F6" w:rsidRDefault="005804F4" w:rsidP="00785D06">
            <w:pPr>
              <w:pStyle w:val="Sinespaciado"/>
              <w:rPr>
                <w:sz w:val="20"/>
                <w:szCs w:val="20"/>
              </w:rPr>
            </w:pPr>
            <w:r w:rsidRPr="00E078F6">
              <w:rPr>
                <w:sz w:val="20"/>
                <w:szCs w:val="20"/>
              </w:rPr>
              <w:t>INDICADORES DE REFERENCIA</w:t>
            </w:r>
          </w:p>
        </w:tc>
        <w:tc>
          <w:tcPr>
            <w:tcW w:w="709" w:type="dxa"/>
            <w:vMerge w:val="restart"/>
            <w:shd w:val="clear" w:color="auto" w:fill="4F81BD" w:themeFill="accent1"/>
          </w:tcPr>
          <w:p w:rsidR="005804F4" w:rsidRPr="00E078F6" w:rsidRDefault="005804F4" w:rsidP="00785D06">
            <w:pPr>
              <w:pStyle w:val="Sinespaciado"/>
              <w:rPr>
                <w:sz w:val="20"/>
                <w:szCs w:val="20"/>
              </w:rPr>
            </w:pPr>
          </w:p>
          <w:p w:rsidR="005804F4" w:rsidRPr="00E078F6" w:rsidRDefault="005804F4" w:rsidP="00785D06">
            <w:pPr>
              <w:pStyle w:val="Sinespaciado"/>
              <w:rPr>
                <w:sz w:val="20"/>
                <w:szCs w:val="20"/>
              </w:rPr>
            </w:pPr>
          </w:p>
          <w:p w:rsidR="005804F4" w:rsidRPr="00E078F6" w:rsidRDefault="005804F4" w:rsidP="00785D06">
            <w:pPr>
              <w:pStyle w:val="Sinespaciado"/>
              <w:rPr>
                <w:sz w:val="20"/>
                <w:szCs w:val="20"/>
              </w:rPr>
            </w:pPr>
            <w:r w:rsidRPr="00E078F6">
              <w:rPr>
                <w:sz w:val="20"/>
                <w:szCs w:val="20"/>
              </w:rPr>
              <w:t>ODS</w:t>
            </w:r>
          </w:p>
        </w:tc>
      </w:tr>
      <w:tr w:rsidR="005804F4" w:rsidRPr="00E078F6" w:rsidTr="00785D06">
        <w:tc>
          <w:tcPr>
            <w:tcW w:w="1985" w:type="dxa"/>
            <w:vMerge/>
            <w:shd w:val="clear" w:color="auto" w:fill="4F81BD" w:themeFill="accent1"/>
            <w:vAlign w:val="center"/>
          </w:tcPr>
          <w:p w:rsidR="005804F4" w:rsidRPr="00E078F6" w:rsidRDefault="005804F4" w:rsidP="00785D06">
            <w:pPr>
              <w:pStyle w:val="Sinespaciado"/>
              <w:rPr>
                <w:sz w:val="20"/>
                <w:szCs w:val="20"/>
              </w:rPr>
            </w:pPr>
          </w:p>
        </w:tc>
        <w:tc>
          <w:tcPr>
            <w:tcW w:w="1984" w:type="dxa"/>
            <w:vMerge/>
            <w:shd w:val="clear" w:color="auto" w:fill="4F81BD" w:themeFill="accent1"/>
            <w:vAlign w:val="center"/>
          </w:tcPr>
          <w:p w:rsidR="005804F4" w:rsidRPr="00E078F6" w:rsidRDefault="005804F4" w:rsidP="00785D06">
            <w:pPr>
              <w:pStyle w:val="Sinespaciado"/>
              <w:rPr>
                <w:sz w:val="20"/>
                <w:szCs w:val="20"/>
              </w:rPr>
            </w:pPr>
          </w:p>
        </w:tc>
        <w:tc>
          <w:tcPr>
            <w:tcW w:w="709" w:type="dxa"/>
            <w:shd w:val="clear" w:color="auto" w:fill="4F81BD" w:themeFill="accent1"/>
            <w:vAlign w:val="center"/>
          </w:tcPr>
          <w:p w:rsidR="005804F4" w:rsidRPr="00E078F6" w:rsidRDefault="005804F4" w:rsidP="00785D06">
            <w:pPr>
              <w:pStyle w:val="Sinespaciado"/>
              <w:rPr>
                <w:sz w:val="12"/>
                <w:szCs w:val="12"/>
              </w:rPr>
            </w:pPr>
            <w:r w:rsidRPr="00E078F6">
              <w:rPr>
                <w:sz w:val="12"/>
                <w:szCs w:val="12"/>
              </w:rPr>
              <w:t>CORTO 1 A 3 AÑOS</w:t>
            </w:r>
          </w:p>
        </w:tc>
        <w:tc>
          <w:tcPr>
            <w:tcW w:w="567" w:type="dxa"/>
            <w:shd w:val="clear" w:color="auto" w:fill="4F81BD" w:themeFill="accent1"/>
            <w:vAlign w:val="center"/>
          </w:tcPr>
          <w:p w:rsidR="005804F4" w:rsidRPr="00E078F6" w:rsidRDefault="005804F4" w:rsidP="00785D06">
            <w:pPr>
              <w:pStyle w:val="Sinespaciado"/>
              <w:rPr>
                <w:sz w:val="12"/>
                <w:szCs w:val="12"/>
              </w:rPr>
            </w:pPr>
            <w:r w:rsidRPr="00E078F6">
              <w:rPr>
                <w:sz w:val="12"/>
                <w:szCs w:val="12"/>
              </w:rPr>
              <w:t>MEDIANO 3 A 6 AÑOS</w:t>
            </w:r>
          </w:p>
        </w:tc>
        <w:tc>
          <w:tcPr>
            <w:tcW w:w="709" w:type="dxa"/>
            <w:shd w:val="clear" w:color="auto" w:fill="4F81BD" w:themeFill="accent1"/>
            <w:vAlign w:val="center"/>
          </w:tcPr>
          <w:p w:rsidR="005804F4" w:rsidRPr="00E078F6" w:rsidRDefault="005804F4" w:rsidP="00785D06">
            <w:pPr>
              <w:pStyle w:val="Sinespaciado"/>
              <w:rPr>
                <w:sz w:val="12"/>
                <w:szCs w:val="12"/>
              </w:rPr>
            </w:pPr>
            <w:r w:rsidRPr="00E078F6">
              <w:rPr>
                <w:sz w:val="12"/>
                <w:szCs w:val="12"/>
              </w:rPr>
              <w:t>LARGO PLAZO MAS DE 10 AÑOS</w:t>
            </w:r>
          </w:p>
        </w:tc>
        <w:tc>
          <w:tcPr>
            <w:tcW w:w="2268" w:type="dxa"/>
            <w:vMerge/>
            <w:shd w:val="clear" w:color="auto" w:fill="4F81BD" w:themeFill="accent1"/>
            <w:vAlign w:val="center"/>
          </w:tcPr>
          <w:p w:rsidR="005804F4" w:rsidRPr="00E078F6" w:rsidRDefault="005804F4" w:rsidP="00785D06">
            <w:pPr>
              <w:pStyle w:val="Sinespaciado"/>
              <w:rPr>
                <w:sz w:val="20"/>
                <w:szCs w:val="20"/>
              </w:rPr>
            </w:pPr>
          </w:p>
        </w:tc>
        <w:tc>
          <w:tcPr>
            <w:tcW w:w="709" w:type="dxa"/>
            <w:vMerge/>
            <w:shd w:val="clear" w:color="auto" w:fill="4F81BD" w:themeFill="accent1"/>
          </w:tcPr>
          <w:p w:rsidR="005804F4" w:rsidRPr="00E078F6" w:rsidRDefault="005804F4" w:rsidP="00785D06">
            <w:pPr>
              <w:pStyle w:val="Sinespaciado"/>
              <w:rPr>
                <w:sz w:val="20"/>
                <w:szCs w:val="20"/>
              </w:rPr>
            </w:pPr>
          </w:p>
        </w:tc>
      </w:tr>
    </w:tbl>
    <w:tbl>
      <w:tblPr>
        <w:tblW w:w="893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85"/>
        <w:gridCol w:w="1984"/>
        <w:gridCol w:w="709"/>
        <w:gridCol w:w="567"/>
        <w:gridCol w:w="709"/>
        <w:gridCol w:w="2268"/>
        <w:gridCol w:w="709"/>
      </w:tblGrid>
      <w:tr w:rsidR="005804F4" w:rsidRPr="00E078F6" w:rsidTr="00785D06">
        <w:trPr>
          <w:trHeight w:val="1200"/>
        </w:trPr>
        <w:tc>
          <w:tcPr>
            <w:tcW w:w="1985" w:type="dxa"/>
            <w:vMerge w:val="restart"/>
            <w:shd w:val="clear" w:color="auto" w:fill="auto"/>
            <w:vAlign w:val="center"/>
            <w:hideMark/>
          </w:tcPr>
          <w:p w:rsidR="005804F4" w:rsidRPr="00E078F6" w:rsidRDefault="005804F4" w:rsidP="00785D06">
            <w:pPr>
              <w:pStyle w:val="Sinespaciado"/>
              <w:rPr>
                <w:sz w:val="20"/>
                <w:szCs w:val="20"/>
                <w:lang w:eastAsia="es-MX"/>
              </w:rPr>
            </w:pPr>
            <w:r w:rsidRPr="00E078F6">
              <w:rPr>
                <w:sz w:val="20"/>
                <w:szCs w:val="20"/>
                <w:lang w:eastAsia="es-MX"/>
              </w:rPr>
              <w:t>6.9.1. Control eficiente de las compras de materiales,  equipo y servicios.</w:t>
            </w:r>
          </w:p>
        </w:tc>
        <w:tc>
          <w:tcPr>
            <w:tcW w:w="1984" w:type="dxa"/>
            <w:shd w:val="clear" w:color="auto" w:fill="auto"/>
            <w:vAlign w:val="center"/>
            <w:hideMark/>
          </w:tcPr>
          <w:p w:rsidR="005804F4" w:rsidRPr="00E078F6" w:rsidRDefault="005804F4" w:rsidP="00785D06">
            <w:pPr>
              <w:pStyle w:val="Sinespaciado"/>
              <w:rPr>
                <w:sz w:val="20"/>
                <w:szCs w:val="20"/>
                <w:lang w:eastAsia="es-MX"/>
              </w:rPr>
            </w:pPr>
            <w:r w:rsidRPr="00E078F6">
              <w:rPr>
                <w:sz w:val="20"/>
                <w:szCs w:val="20"/>
                <w:lang w:eastAsia="es-MX"/>
              </w:rPr>
              <w:t>proyecto para elaborar,</w:t>
            </w:r>
            <w:r>
              <w:rPr>
                <w:sz w:val="20"/>
                <w:szCs w:val="20"/>
                <w:lang w:eastAsia="es-MX"/>
              </w:rPr>
              <w:t xml:space="preserve"> </w:t>
            </w:r>
            <w:r w:rsidRPr="00E078F6">
              <w:rPr>
                <w:sz w:val="20"/>
                <w:szCs w:val="20"/>
                <w:lang w:eastAsia="es-MX"/>
              </w:rPr>
              <w:t>revisar, modificar y cancelar órdenes de compra</w:t>
            </w:r>
          </w:p>
        </w:tc>
        <w:tc>
          <w:tcPr>
            <w:tcW w:w="709" w:type="dxa"/>
            <w:shd w:val="clear" w:color="auto" w:fill="auto"/>
            <w:noWrap/>
            <w:vAlign w:val="center"/>
            <w:hideMark/>
          </w:tcPr>
          <w:p w:rsidR="005804F4" w:rsidRPr="00E078F6" w:rsidRDefault="005804F4" w:rsidP="00785D06">
            <w:pPr>
              <w:pStyle w:val="Sinespaciado"/>
              <w:jc w:val="center"/>
              <w:rPr>
                <w:sz w:val="20"/>
                <w:szCs w:val="20"/>
                <w:lang w:eastAsia="es-MX"/>
              </w:rPr>
            </w:pPr>
            <w:r w:rsidRPr="00E078F6">
              <w:rPr>
                <w:sz w:val="20"/>
                <w:szCs w:val="20"/>
                <w:lang w:eastAsia="es-MX"/>
              </w:rPr>
              <w:t>X</w:t>
            </w:r>
          </w:p>
        </w:tc>
        <w:tc>
          <w:tcPr>
            <w:tcW w:w="567" w:type="dxa"/>
            <w:shd w:val="clear" w:color="auto" w:fill="auto"/>
            <w:noWrap/>
            <w:vAlign w:val="center"/>
            <w:hideMark/>
          </w:tcPr>
          <w:p w:rsidR="005804F4" w:rsidRPr="00E078F6" w:rsidRDefault="005804F4" w:rsidP="00785D06">
            <w:pPr>
              <w:pStyle w:val="Sinespaciado"/>
              <w:rPr>
                <w:sz w:val="20"/>
                <w:szCs w:val="20"/>
                <w:lang w:eastAsia="es-MX"/>
              </w:rPr>
            </w:pPr>
          </w:p>
        </w:tc>
        <w:tc>
          <w:tcPr>
            <w:tcW w:w="709" w:type="dxa"/>
            <w:shd w:val="clear" w:color="000000" w:fill="FFFFFF"/>
            <w:vAlign w:val="center"/>
            <w:hideMark/>
          </w:tcPr>
          <w:p w:rsidR="005804F4" w:rsidRPr="00E078F6" w:rsidRDefault="005804F4" w:rsidP="00785D06">
            <w:pPr>
              <w:pStyle w:val="Sinespaciado"/>
              <w:rPr>
                <w:sz w:val="20"/>
                <w:szCs w:val="20"/>
                <w:lang w:eastAsia="es-MX"/>
              </w:rPr>
            </w:pPr>
          </w:p>
        </w:tc>
        <w:tc>
          <w:tcPr>
            <w:tcW w:w="2268" w:type="dxa"/>
            <w:shd w:val="clear" w:color="000000" w:fill="FFFFFF"/>
            <w:vAlign w:val="center"/>
            <w:hideMark/>
          </w:tcPr>
          <w:p w:rsidR="005804F4" w:rsidRPr="00E078F6" w:rsidRDefault="005804F4" w:rsidP="00785D06">
            <w:pPr>
              <w:pStyle w:val="Sinespaciado"/>
              <w:rPr>
                <w:sz w:val="16"/>
                <w:szCs w:val="16"/>
                <w:lang w:eastAsia="es-MX"/>
              </w:rPr>
            </w:pPr>
            <w:r w:rsidRPr="00E078F6">
              <w:rPr>
                <w:sz w:val="16"/>
                <w:szCs w:val="16"/>
                <w:lang w:eastAsia="es-MX"/>
              </w:rPr>
              <w:t>Porcentaje de órdenes de compra modificadas en 2016/órdenes de compra recibidas  en 2016*100</w:t>
            </w:r>
          </w:p>
        </w:tc>
        <w:tc>
          <w:tcPr>
            <w:tcW w:w="709" w:type="dxa"/>
            <w:shd w:val="clear" w:color="000000" w:fill="FFFFFF"/>
            <w:vAlign w:val="center"/>
            <w:hideMark/>
          </w:tcPr>
          <w:p w:rsidR="005804F4" w:rsidRPr="00E078F6" w:rsidRDefault="005804F4" w:rsidP="00785D06">
            <w:pPr>
              <w:pStyle w:val="Sinespaciado"/>
              <w:rPr>
                <w:sz w:val="20"/>
                <w:szCs w:val="20"/>
                <w:lang w:eastAsia="es-MX"/>
              </w:rPr>
            </w:pPr>
            <w:r w:rsidRPr="00E078F6">
              <w:rPr>
                <w:sz w:val="20"/>
                <w:szCs w:val="20"/>
                <w:lang w:eastAsia="es-MX"/>
              </w:rPr>
              <w:t>16</w:t>
            </w:r>
          </w:p>
        </w:tc>
      </w:tr>
      <w:tr w:rsidR="005804F4" w:rsidRPr="00E078F6" w:rsidTr="00785D06">
        <w:trPr>
          <w:trHeight w:val="1200"/>
        </w:trPr>
        <w:tc>
          <w:tcPr>
            <w:tcW w:w="1985" w:type="dxa"/>
            <w:vMerge/>
            <w:vAlign w:val="center"/>
            <w:hideMark/>
          </w:tcPr>
          <w:p w:rsidR="005804F4" w:rsidRPr="00E078F6" w:rsidRDefault="005804F4" w:rsidP="00785D06">
            <w:pPr>
              <w:pStyle w:val="Sinespaciado"/>
              <w:rPr>
                <w:sz w:val="20"/>
                <w:szCs w:val="20"/>
                <w:lang w:eastAsia="es-MX"/>
              </w:rPr>
            </w:pPr>
          </w:p>
        </w:tc>
        <w:tc>
          <w:tcPr>
            <w:tcW w:w="1984" w:type="dxa"/>
            <w:shd w:val="clear" w:color="auto" w:fill="auto"/>
            <w:vAlign w:val="center"/>
            <w:hideMark/>
          </w:tcPr>
          <w:p w:rsidR="005804F4" w:rsidRPr="00E078F6" w:rsidRDefault="005804F4" w:rsidP="00785D06">
            <w:pPr>
              <w:pStyle w:val="Sinespaciado"/>
              <w:rPr>
                <w:sz w:val="20"/>
                <w:szCs w:val="20"/>
                <w:lang w:eastAsia="es-MX"/>
              </w:rPr>
            </w:pPr>
            <w:r w:rsidRPr="00E078F6">
              <w:rPr>
                <w:sz w:val="20"/>
                <w:szCs w:val="20"/>
                <w:lang w:eastAsia="es-MX"/>
              </w:rPr>
              <w:t>proyecto de gasto publico</w:t>
            </w:r>
          </w:p>
        </w:tc>
        <w:tc>
          <w:tcPr>
            <w:tcW w:w="709" w:type="dxa"/>
            <w:shd w:val="clear" w:color="auto" w:fill="auto"/>
            <w:noWrap/>
            <w:vAlign w:val="center"/>
            <w:hideMark/>
          </w:tcPr>
          <w:p w:rsidR="005804F4" w:rsidRPr="00E078F6" w:rsidRDefault="005804F4" w:rsidP="00785D06">
            <w:pPr>
              <w:pStyle w:val="Sinespaciado"/>
              <w:jc w:val="center"/>
              <w:rPr>
                <w:sz w:val="20"/>
                <w:szCs w:val="20"/>
                <w:lang w:eastAsia="es-MX"/>
              </w:rPr>
            </w:pPr>
            <w:r w:rsidRPr="00E078F6">
              <w:rPr>
                <w:sz w:val="20"/>
                <w:szCs w:val="20"/>
                <w:lang w:eastAsia="es-MX"/>
              </w:rPr>
              <w:t>X</w:t>
            </w:r>
          </w:p>
        </w:tc>
        <w:tc>
          <w:tcPr>
            <w:tcW w:w="567" w:type="dxa"/>
            <w:shd w:val="clear" w:color="auto" w:fill="auto"/>
            <w:noWrap/>
            <w:vAlign w:val="center"/>
            <w:hideMark/>
          </w:tcPr>
          <w:p w:rsidR="005804F4" w:rsidRPr="00E078F6" w:rsidRDefault="005804F4" w:rsidP="00785D06">
            <w:pPr>
              <w:pStyle w:val="Sinespaciado"/>
              <w:rPr>
                <w:sz w:val="20"/>
                <w:szCs w:val="20"/>
                <w:lang w:eastAsia="es-MX"/>
              </w:rPr>
            </w:pPr>
          </w:p>
        </w:tc>
        <w:tc>
          <w:tcPr>
            <w:tcW w:w="709" w:type="dxa"/>
            <w:shd w:val="clear" w:color="000000" w:fill="FFFFFF"/>
            <w:vAlign w:val="center"/>
            <w:hideMark/>
          </w:tcPr>
          <w:p w:rsidR="005804F4" w:rsidRPr="00E078F6" w:rsidRDefault="005804F4" w:rsidP="00785D06">
            <w:pPr>
              <w:pStyle w:val="Sinespaciado"/>
              <w:rPr>
                <w:sz w:val="20"/>
                <w:szCs w:val="20"/>
                <w:lang w:eastAsia="es-MX"/>
              </w:rPr>
            </w:pPr>
          </w:p>
        </w:tc>
        <w:tc>
          <w:tcPr>
            <w:tcW w:w="2268" w:type="dxa"/>
            <w:shd w:val="clear" w:color="000000" w:fill="FFFFFF"/>
            <w:vAlign w:val="center"/>
            <w:hideMark/>
          </w:tcPr>
          <w:p w:rsidR="005804F4" w:rsidRPr="00E078F6" w:rsidRDefault="005804F4" w:rsidP="00785D06">
            <w:pPr>
              <w:pStyle w:val="Sinespaciado"/>
              <w:rPr>
                <w:sz w:val="16"/>
                <w:szCs w:val="16"/>
                <w:lang w:eastAsia="es-MX"/>
              </w:rPr>
            </w:pPr>
            <w:r w:rsidRPr="00E078F6">
              <w:rPr>
                <w:sz w:val="16"/>
                <w:szCs w:val="16"/>
                <w:lang w:eastAsia="es-MX"/>
              </w:rPr>
              <w:t>Monto total del Presupuesto de Egresos Autorizado en 2016/Monto total del Ejercicio del Gasto</w:t>
            </w:r>
          </w:p>
        </w:tc>
        <w:tc>
          <w:tcPr>
            <w:tcW w:w="709" w:type="dxa"/>
            <w:shd w:val="clear" w:color="000000" w:fill="FFFFFF"/>
            <w:vAlign w:val="center"/>
            <w:hideMark/>
          </w:tcPr>
          <w:p w:rsidR="005804F4" w:rsidRPr="00E078F6" w:rsidRDefault="005804F4" w:rsidP="00785D06">
            <w:pPr>
              <w:pStyle w:val="Sinespaciado"/>
              <w:rPr>
                <w:sz w:val="20"/>
                <w:szCs w:val="20"/>
                <w:lang w:eastAsia="es-MX"/>
              </w:rPr>
            </w:pPr>
            <w:r w:rsidRPr="00E078F6">
              <w:rPr>
                <w:sz w:val="20"/>
                <w:szCs w:val="20"/>
                <w:lang w:eastAsia="es-MX"/>
              </w:rPr>
              <w:t>16</w:t>
            </w:r>
          </w:p>
        </w:tc>
      </w:tr>
      <w:tr w:rsidR="005804F4" w:rsidRPr="00E078F6" w:rsidTr="00785D06">
        <w:trPr>
          <w:trHeight w:val="1800"/>
        </w:trPr>
        <w:tc>
          <w:tcPr>
            <w:tcW w:w="1985" w:type="dxa"/>
            <w:vMerge/>
            <w:vAlign w:val="center"/>
            <w:hideMark/>
          </w:tcPr>
          <w:p w:rsidR="005804F4" w:rsidRPr="00E078F6" w:rsidRDefault="005804F4" w:rsidP="00785D06">
            <w:pPr>
              <w:pStyle w:val="Sinespaciado"/>
              <w:rPr>
                <w:sz w:val="20"/>
                <w:szCs w:val="20"/>
                <w:lang w:eastAsia="es-MX"/>
              </w:rPr>
            </w:pPr>
          </w:p>
        </w:tc>
        <w:tc>
          <w:tcPr>
            <w:tcW w:w="1984" w:type="dxa"/>
            <w:shd w:val="clear" w:color="auto" w:fill="auto"/>
            <w:vAlign w:val="center"/>
            <w:hideMark/>
          </w:tcPr>
          <w:p w:rsidR="005804F4" w:rsidRPr="00E078F6" w:rsidRDefault="005804F4" w:rsidP="00785D06">
            <w:pPr>
              <w:pStyle w:val="Sinespaciado"/>
              <w:rPr>
                <w:sz w:val="20"/>
                <w:szCs w:val="20"/>
                <w:lang w:eastAsia="es-MX"/>
              </w:rPr>
            </w:pPr>
            <w:r w:rsidRPr="00E078F6">
              <w:rPr>
                <w:sz w:val="20"/>
                <w:szCs w:val="20"/>
                <w:lang w:eastAsia="es-MX"/>
              </w:rPr>
              <w:t>programa de compras mensual municipal</w:t>
            </w:r>
          </w:p>
        </w:tc>
        <w:tc>
          <w:tcPr>
            <w:tcW w:w="709" w:type="dxa"/>
            <w:shd w:val="clear" w:color="auto" w:fill="auto"/>
            <w:noWrap/>
            <w:vAlign w:val="center"/>
            <w:hideMark/>
          </w:tcPr>
          <w:p w:rsidR="005804F4" w:rsidRPr="00E078F6" w:rsidRDefault="005804F4" w:rsidP="00785D06">
            <w:pPr>
              <w:pStyle w:val="Sinespaciado"/>
              <w:jc w:val="center"/>
              <w:rPr>
                <w:sz w:val="20"/>
                <w:szCs w:val="20"/>
                <w:lang w:eastAsia="es-MX"/>
              </w:rPr>
            </w:pPr>
            <w:r w:rsidRPr="00E078F6">
              <w:rPr>
                <w:sz w:val="20"/>
                <w:szCs w:val="20"/>
                <w:lang w:eastAsia="es-MX"/>
              </w:rPr>
              <w:t>X</w:t>
            </w:r>
          </w:p>
        </w:tc>
        <w:tc>
          <w:tcPr>
            <w:tcW w:w="567" w:type="dxa"/>
            <w:shd w:val="clear" w:color="auto" w:fill="auto"/>
            <w:noWrap/>
            <w:vAlign w:val="center"/>
            <w:hideMark/>
          </w:tcPr>
          <w:p w:rsidR="005804F4" w:rsidRPr="00E078F6" w:rsidRDefault="005804F4" w:rsidP="00785D06">
            <w:pPr>
              <w:pStyle w:val="Sinespaciado"/>
              <w:rPr>
                <w:sz w:val="20"/>
                <w:szCs w:val="20"/>
                <w:lang w:eastAsia="es-MX"/>
              </w:rPr>
            </w:pPr>
          </w:p>
        </w:tc>
        <w:tc>
          <w:tcPr>
            <w:tcW w:w="709" w:type="dxa"/>
            <w:shd w:val="clear" w:color="000000" w:fill="FFFFFF"/>
            <w:vAlign w:val="center"/>
            <w:hideMark/>
          </w:tcPr>
          <w:p w:rsidR="005804F4" w:rsidRPr="00E078F6" w:rsidRDefault="005804F4" w:rsidP="00785D06">
            <w:pPr>
              <w:pStyle w:val="Sinespaciado"/>
              <w:rPr>
                <w:sz w:val="20"/>
                <w:szCs w:val="20"/>
                <w:lang w:eastAsia="es-MX"/>
              </w:rPr>
            </w:pPr>
          </w:p>
        </w:tc>
        <w:tc>
          <w:tcPr>
            <w:tcW w:w="2268" w:type="dxa"/>
            <w:shd w:val="clear" w:color="000000" w:fill="FFFFFF"/>
            <w:vAlign w:val="center"/>
            <w:hideMark/>
          </w:tcPr>
          <w:p w:rsidR="005804F4" w:rsidRPr="00E078F6" w:rsidRDefault="005804F4" w:rsidP="00785D06">
            <w:pPr>
              <w:pStyle w:val="Sinespaciado"/>
              <w:rPr>
                <w:sz w:val="16"/>
                <w:szCs w:val="16"/>
                <w:lang w:eastAsia="es-MX"/>
              </w:rPr>
            </w:pPr>
            <w:r w:rsidRPr="00E078F6">
              <w:rPr>
                <w:sz w:val="16"/>
                <w:szCs w:val="16"/>
                <w:lang w:eastAsia="es-MX"/>
              </w:rPr>
              <w:t>Porcentaje de reducción promedio anual en la recepción de requisiciones en 2016/número total de requisiciones promedio anual recibidas en 2015*100</w:t>
            </w:r>
          </w:p>
        </w:tc>
        <w:tc>
          <w:tcPr>
            <w:tcW w:w="709" w:type="dxa"/>
            <w:shd w:val="clear" w:color="000000" w:fill="FFFFFF"/>
            <w:vAlign w:val="center"/>
            <w:hideMark/>
          </w:tcPr>
          <w:p w:rsidR="005804F4" w:rsidRPr="00E078F6" w:rsidRDefault="005804F4" w:rsidP="00785D06">
            <w:pPr>
              <w:pStyle w:val="Sinespaciado"/>
              <w:rPr>
                <w:sz w:val="20"/>
                <w:szCs w:val="20"/>
                <w:lang w:eastAsia="es-MX"/>
              </w:rPr>
            </w:pPr>
            <w:r w:rsidRPr="00E078F6">
              <w:rPr>
                <w:sz w:val="20"/>
                <w:szCs w:val="20"/>
                <w:lang w:eastAsia="es-MX"/>
              </w:rPr>
              <w:t>16</w:t>
            </w:r>
          </w:p>
        </w:tc>
      </w:tr>
    </w:tbl>
    <w:p w:rsidR="001A51B3" w:rsidRDefault="001A51B3" w:rsidP="00B23729">
      <w:pPr>
        <w:pStyle w:val="Sinespaciado"/>
        <w:rPr>
          <w:b/>
          <w:color w:val="0000FF"/>
          <w:sz w:val="28"/>
          <w:szCs w:val="28"/>
        </w:rPr>
      </w:pPr>
    </w:p>
    <w:p w:rsidR="001A51B3" w:rsidRDefault="001A51B3" w:rsidP="00B23729">
      <w:pPr>
        <w:pStyle w:val="Sinespaciado"/>
        <w:rPr>
          <w:b/>
          <w:color w:val="0000FF"/>
          <w:sz w:val="28"/>
          <w:szCs w:val="28"/>
        </w:rPr>
      </w:pPr>
    </w:p>
    <w:tbl>
      <w:tblPr>
        <w:tblStyle w:val="Tablaconcuadrcula"/>
        <w:tblW w:w="8505" w:type="dxa"/>
        <w:tblInd w:w="108" w:type="dxa"/>
        <w:shd w:val="clear" w:color="auto" w:fill="4F81BD" w:themeFill="accent1"/>
        <w:tblLayout w:type="fixed"/>
        <w:tblLook w:val="04A0" w:firstRow="1" w:lastRow="0" w:firstColumn="1" w:lastColumn="0" w:noHBand="0" w:noVBand="1"/>
      </w:tblPr>
      <w:tblGrid>
        <w:gridCol w:w="1843"/>
        <w:gridCol w:w="2126"/>
        <w:gridCol w:w="709"/>
        <w:gridCol w:w="567"/>
        <w:gridCol w:w="567"/>
        <w:gridCol w:w="1985"/>
        <w:gridCol w:w="708"/>
      </w:tblGrid>
      <w:tr w:rsidR="005804F4" w:rsidRPr="00E078F6" w:rsidTr="00785D06">
        <w:tc>
          <w:tcPr>
            <w:tcW w:w="8505" w:type="dxa"/>
            <w:gridSpan w:val="7"/>
            <w:shd w:val="clear" w:color="auto" w:fill="FFFFFF" w:themeFill="background1"/>
            <w:vAlign w:val="center"/>
          </w:tcPr>
          <w:p w:rsidR="005804F4" w:rsidRPr="00E078F6" w:rsidRDefault="005804F4" w:rsidP="00785D06">
            <w:pPr>
              <w:pStyle w:val="Sinespaciado"/>
              <w:rPr>
                <w:szCs w:val="24"/>
                <w:lang w:eastAsia="es-MX"/>
              </w:rPr>
            </w:pPr>
            <w:r w:rsidRPr="00E078F6">
              <w:rPr>
                <w:b/>
                <w:szCs w:val="24"/>
                <w:lang w:eastAsia="es-MX"/>
              </w:rPr>
              <w:lastRenderedPageBreak/>
              <w:t>6.10.</w:t>
            </w:r>
            <w:r w:rsidRPr="00E078F6">
              <w:rPr>
                <w:szCs w:val="24"/>
                <w:lang w:eastAsia="es-MX"/>
              </w:rPr>
              <w:t xml:space="preserve"> Parque vehicular para una  gestión eficiente.</w:t>
            </w:r>
          </w:p>
        </w:tc>
      </w:tr>
      <w:tr w:rsidR="005804F4" w:rsidRPr="00E078F6" w:rsidTr="00785D06">
        <w:tc>
          <w:tcPr>
            <w:tcW w:w="1843" w:type="dxa"/>
            <w:vMerge w:val="restart"/>
            <w:shd w:val="clear" w:color="auto" w:fill="4F81BD" w:themeFill="accent1"/>
            <w:vAlign w:val="center"/>
          </w:tcPr>
          <w:p w:rsidR="005804F4" w:rsidRPr="00E078F6" w:rsidRDefault="005804F4" w:rsidP="00785D06">
            <w:pPr>
              <w:pStyle w:val="Sinespaciado"/>
              <w:rPr>
                <w:sz w:val="20"/>
                <w:szCs w:val="20"/>
              </w:rPr>
            </w:pPr>
            <w:r w:rsidRPr="00E078F6">
              <w:rPr>
                <w:sz w:val="20"/>
                <w:szCs w:val="20"/>
              </w:rPr>
              <w:t>LINEA DE ACCION</w:t>
            </w:r>
          </w:p>
          <w:p w:rsidR="005804F4" w:rsidRPr="00E078F6" w:rsidRDefault="005804F4" w:rsidP="00785D06">
            <w:pPr>
              <w:pStyle w:val="Sinespaciado"/>
              <w:rPr>
                <w:sz w:val="20"/>
                <w:szCs w:val="20"/>
              </w:rPr>
            </w:pPr>
          </w:p>
          <w:p w:rsidR="005804F4" w:rsidRPr="00E078F6" w:rsidRDefault="005804F4" w:rsidP="00785D06">
            <w:pPr>
              <w:pStyle w:val="Sinespaciado"/>
              <w:rPr>
                <w:sz w:val="20"/>
                <w:szCs w:val="20"/>
              </w:rPr>
            </w:pPr>
          </w:p>
          <w:p w:rsidR="005804F4" w:rsidRPr="00E078F6" w:rsidRDefault="005804F4" w:rsidP="00785D06">
            <w:pPr>
              <w:pStyle w:val="Sinespaciado"/>
              <w:rPr>
                <w:sz w:val="20"/>
                <w:szCs w:val="20"/>
              </w:rPr>
            </w:pPr>
          </w:p>
        </w:tc>
        <w:tc>
          <w:tcPr>
            <w:tcW w:w="2126" w:type="dxa"/>
            <w:vMerge w:val="restart"/>
            <w:shd w:val="clear" w:color="auto" w:fill="4F81BD" w:themeFill="accent1"/>
            <w:vAlign w:val="center"/>
          </w:tcPr>
          <w:p w:rsidR="005804F4" w:rsidRPr="00E078F6" w:rsidRDefault="005804F4" w:rsidP="00785D06">
            <w:pPr>
              <w:pStyle w:val="Sinespaciado"/>
              <w:rPr>
                <w:sz w:val="20"/>
                <w:szCs w:val="20"/>
              </w:rPr>
            </w:pPr>
            <w:r w:rsidRPr="00E078F6">
              <w:rPr>
                <w:sz w:val="20"/>
                <w:szCs w:val="20"/>
              </w:rPr>
              <w:t>PROYECTOS O ACCIONES</w:t>
            </w:r>
          </w:p>
        </w:tc>
        <w:tc>
          <w:tcPr>
            <w:tcW w:w="1843" w:type="dxa"/>
            <w:gridSpan w:val="3"/>
            <w:shd w:val="clear" w:color="auto" w:fill="4F81BD" w:themeFill="accent1"/>
            <w:vAlign w:val="center"/>
          </w:tcPr>
          <w:p w:rsidR="005804F4" w:rsidRPr="00E078F6" w:rsidRDefault="005804F4" w:rsidP="00785D06">
            <w:pPr>
              <w:pStyle w:val="Sinespaciado"/>
              <w:rPr>
                <w:sz w:val="20"/>
                <w:szCs w:val="20"/>
              </w:rPr>
            </w:pPr>
            <w:r w:rsidRPr="00E078F6">
              <w:rPr>
                <w:sz w:val="20"/>
                <w:szCs w:val="20"/>
              </w:rPr>
              <w:t>ALCANCES</w:t>
            </w:r>
          </w:p>
        </w:tc>
        <w:tc>
          <w:tcPr>
            <w:tcW w:w="1985" w:type="dxa"/>
            <w:vMerge w:val="restart"/>
            <w:shd w:val="clear" w:color="auto" w:fill="4F81BD" w:themeFill="accent1"/>
            <w:vAlign w:val="center"/>
          </w:tcPr>
          <w:p w:rsidR="005804F4" w:rsidRPr="00E078F6" w:rsidRDefault="005804F4" w:rsidP="00785D06">
            <w:pPr>
              <w:pStyle w:val="Sinespaciado"/>
              <w:rPr>
                <w:sz w:val="20"/>
                <w:szCs w:val="20"/>
              </w:rPr>
            </w:pPr>
            <w:r w:rsidRPr="00E078F6">
              <w:rPr>
                <w:sz w:val="20"/>
                <w:szCs w:val="20"/>
              </w:rPr>
              <w:t>INDICADORES DE REFERENCIA</w:t>
            </w:r>
          </w:p>
        </w:tc>
        <w:tc>
          <w:tcPr>
            <w:tcW w:w="708" w:type="dxa"/>
            <w:vMerge w:val="restart"/>
            <w:shd w:val="clear" w:color="auto" w:fill="4F81BD" w:themeFill="accent1"/>
          </w:tcPr>
          <w:p w:rsidR="005804F4" w:rsidRPr="00E078F6" w:rsidRDefault="005804F4" w:rsidP="00785D06">
            <w:pPr>
              <w:pStyle w:val="Sinespaciado"/>
              <w:rPr>
                <w:sz w:val="20"/>
                <w:szCs w:val="20"/>
              </w:rPr>
            </w:pPr>
          </w:p>
          <w:p w:rsidR="005804F4" w:rsidRPr="00E078F6" w:rsidRDefault="005804F4" w:rsidP="00785D06">
            <w:pPr>
              <w:pStyle w:val="Sinespaciado"/>
              <w:rPr>
                <w:sz w:val="20"/>
                <w:szCs w:val="20"/>
              </w:rPr>
            </w:pPr>
          </w:p>
          <w:p w:rsidR="005804F4" w:rsidRPr="00E078F6" w:rsidRDefault="005804F4" w:rsidP="00785D06">
            <w:pPr>
              <w:pStyle w:val="Sinespaciado"/>
              <w:rPr>
                <w:sz w:val="20"/>
                <w:szCs w:val="20"/>
              </w:rPr>
            </w:pPr>
            <w:r w:rsidRPr="00E078F6">
              <w:rPr>
                <w:sz w:val="20"/>
                <w:szCs w:val="20"/>
              </w:rPr>
              <w:t>ODS</w:t>
            </w:r>
          </w:p>
        </w:tc>
      </w:tr>
      <w:tr w:rsidR="005804F4" w:rsidRPr="00E078F6" w:rsidTr="00785D06">
        <w:tc>
          <w:tcPr>
            <w:tcW w:w="1843" w:type="dxa"/>
            <w:vMerge/>
            <w:shd w:val="clear" w:color="auto" w:fill="4F81BD" w:themeFill="accent1"/>
            <w:vAlign w:val="center"/>
          </w:tcPr>
          <w:p w:rsidR="005804F4" w:rsidRPr="00E078F6" w:rsidRDefault="005804F4" w:rsidP="00785D06">
            <w:pPr>
              <w:pStyle w:val="Sinespaciado"/>
              <w:rPr>
                <w:sz w:val="20"/>
                <w:szCs w:val="20"/>
              </w:rPr>
            </w:pPr>
          </w:p>
        </w:tc>
        <w:tc>
          <w:tcPr>
            <w:tcW w:w="2126" w:type="dxa"/>
            <w:vMerge/>
            <w:shd w:val="clear" w:color="auto" w:fill="4F81BD" w:themeFill="accent1"/>
            <w:vAlign w:val="center"/>
          </w:tcPr>
          <w:p w:rsidR="005804F4" w:rsidRPr="00E078F6" w:rsidRDefault="005804F4" w:rsidP="00785D06">
            <w:pPr>
              <w:pStyle w:val="Sinespaciado"/>
              <w:rPr>
                <w:sz w:val="20"/>
                <w:szCs w:val="20"/>
              </w:rPr>
            </w:pPr>
          </w:p>
        </w:tc>
        <w:tc>
          <w:tcPr>
            <w:tcW w:w="709" w:type="dxa"/>
            <w:shd w:val="clear" w:color="auto" w:fill="4F81BD" w:themeFill="accent1"/>
            <w:vAlign w:val="center"/>
          </w:tcPr>
          <w:p w:rsidR="005804F4" w:rsidRPr="00E078F6" w:rsidRDefault="005804F4" w:rsidP="00785D06">
            <w:pPr>
              <w:pStyle w:val="Sinespaciado"/>
              <w:rPr>
                <w:sz w:val="12"/>
                <w:szCs w:val="12"/>
              </w:rPr>
            </w:pPr>
            <w:r w:rsidRPr="00E078F6">
              <w:rPr>
                <w:sz w:val="12"/>
                <w:szCs w:val="12"/>
              </w:rPr>
              <w:t>CORTO 1 A 3 AÑOS</w:t>
            </w:r>
          </w:p>
        </w:tc>
        <w:tc>
          <w:tcPr>
            <w:tcW w:w="567" w:type="dxa"/>
            <w:shd w:val="clear" w:color="auto" w:fill="4F81BD" w:themeFill="accent1"/>
            <w:vAlign w:val="center"/>
          </w:tcPr>
          <w:p w:rsidR="005804F4" w:rsidRPr="00E078F6" w:rsidRDefault="005804F4" w:rsidP="00785D06">
            <w:pPr>
              <w:pStyle w:val="Sinespaciado"/>
              <w:rPr>
                <w:sz w:val="12"/>
                <w:szCs w:val="12"/>
              </w:rPr>
            </w:pPr>
            <w:r w:rsidRPr="00E078F6">
              <w:rPr>
                <w:sz w:val="12"/>
                <w:szCs w:val="12"/>
              </w:rPr>
              <w:t>MEDIANO 3 A 6 AÑOS</w:t>
            </w:r>
          </w:p>
        </w:tc>
        <w:tc>
          <w:tcPr>
            <w:tcW w:w="567" w:type="dxa"/>
            <w:shd w:val="clear" w:color="auto" w:fill="4F81BD" w:themeFill="accent1"/>
            <w:vAlign w:val="center"/>
          </w:tcPr>
          <w:p w:rsidR="005804F4" w:rsidRPr="00E078F6" w:rsidRDefault="005804F4" w:rsidP="00785D06">
            <w:pPr>
              <w:pStyle w:val="Sinespaciado"/>
              <w:rPr>
                <w:sz w:val="12"/>
                <w:szCs w:val="12"/>
              </w:rPr>
            </w:pPr>
            <w:r w:rsidRPr="00E078F6">
              <w:rPr>
                <w:sz w:val="12"/>
                <w:szCs w:val="12"/>
              </w:rPr>
              <w:t>LARGO PLAZO MAS DE 10 AÑOS</w:t>
            </w:r>
          </w:p>
        </w:tc>
        <w:tc>
          <w:tcPr>
            <w:tcW w:w="1985" w:type="dxa"/>
            <w:vMerge/>
            <w:shd w:val="clear" w:color="auto" w:fill="4F81BD" w:themeFill="accent1"/>
            <w:vAlign w:val="center"/>
          </w:tcPr>
          <w:p w:rsidR="005804F4" w:rsidRPr="00E078F6" w:rsidRDefault="005804F4" w:rsidP="00785D06">
            <w:pPr>
              <w:pStyle w:val="Sinespaciado"/>
              <w:rPr>
                <w:sz w:val="20"/>
                <w:szCs w:val="20"/>
              </w:rPr>
            </w:pPr>
          </w:p>
        </w:tc>
        <w:tc>
          <w:tcPr>
            <w:tcW w:w="708" w:type="dxa"/>
            <w:vMerge/>
            <w:shd w:val="clear" w:color="auto" w:fill="4F81BD" w:themeFill="accent1"/>
          </w:tcPr>
          <w:p w:rsidR="005804F4" w:rsidRPr="00E078F6" w:rsidRDefault="005804F4" w:rsidP="00785D06">
            <w:pPr>
              <w:pStyle w:val="Sinespaciado"/>
              <w:rPr>
                <w:sz w:val="20"/>
                <w:szCs w:val="20"/>
              </w:rPr>
            </w:pPr>
          </w:p>
        </w:tc>
      </w:tr>
    </w:tbl>
    <w:tbl>
      <w:tblPr>
        <w:tblW w:w="850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43"/>
        <w:gridCol w:w="2126"/>
        <w:gridCol w:w="709"/>
        <w:gridCol w:w="567"/>
        <w:gridCol w:w="567"/>
        <w:gridCol w:w="1985"/>
        <w:gridCol w:w="708"/>
      </w:tblGrid>
      <w:tr w:rsidR="005804F4" w:rsidRPr="00E078F6" w:rsidTr="00785D06">
        <w:trPr>
          <w:trHeight w:val="600"/>
        </w:trPr>
        <w:tc>
          <w:tcPr>
            <w:tcW w:w="1843" w:type="dxa"/>
            <w:vMerge w:val="restart"/>
            <w:shd w:val="clear" w:color="auto" w:fill="auto"/>
            <w:vAlign w:val="center"/>
            <w:hideMark/>
          </w:tcPr>
          <w:p w:rsidR="005804F4" w:rsidRPr="00E078F6" w:rsidRDefault="005804F4" w:rsidP="00785D06">
            <w:pPr>
              <w:pStyle w:val="Sinespaciado"/>
              <w:rPr>
                <w:sz w:val="20"/>
                <w:szCs w:val="20"/>
                <w:lang w:eastAsia="es-MX"/>
              </w:rPr>
            </w:pPr>
            <w:r w:rsidRPr="00E078F6">
              <w:rPr>
                <w:sz w:val="20"/>
                <w:szCs w:val="20"/>
                <w:lang w:eastAsia="es-MX"/>
              </w:rPr>
              <w:t>6.10.1. Uso  adecuado del parque vehicular.</w:t>
            </w:r>
          </w:p>
        </w:tc>
        <w:tc>
          <w:tcPr>
            <w:tcW w:w="2126" w:type="dxa"/>
            <w:shd w:val="clear" w:color="auto" w:fill="auto"/>
            <w:vAlign w:val="center"/>
            <w:hideMark/>
          </w:tcPr>
          <w:p w:rsidR="005804F4" w:rsidRPr="00E078F6" w:rsidRDefault="005804F4" w:rsidP="00785D06">
            <w:pPr>
              <w:pStyle w:val="Sinespaciado"/>
              <w:rPr>
                <w:sz w:val="20"/>
                <w:szCs w:val="20"/>
                <w:lang w:eastAsia="es-MX"/>
              </w:rPr>
            </w:pPr>
            <w:r w:rsidRPr="00E078F6">
              <w:rPr>
                <w:sz w:val="20"/>
                <w:szCs w:val="20"/>
                <w:lang w:eastAsia="es-MX"/>
              </w:rPr>
              <w:t>programa de mantenimiento preventivo y correctivo de vehículos</w:t>
            </w:r>
          </w:p>
        </w:tc>
        <w:tc>
          <w:tcPr>
            <w:tcW w:w="709" w:type="dxa"/>
            <w:shd w:val="clear" w:color="auto" w:fill="auto"/>
            <w:noWrap/>
            <w:vAlign w:val="center"/>
            <w:hideMark/>
          </w:tcPr>
          <w:p w:rsidR="005804F4" w:rsidRPr="00E078F6" w:rsidRDefault="005804F4" w:rsidP="00785D06">
            <w:pPr>
              <w:pStyle w:val="Sinespaciado"/>
              <w:rPr>
                <w:sz w:val="20"/>
                <w:szCs w:val="20"/>
                <w:lang w:eastAsia="es-MX"/>
              </w:rPr>
            </w:pPr>
            <w:r w:rsidRPr="00E078F6">
              <w:rPr>
                <w:sz w:val="20"/>
                <w:szCs w:val="20"/>
                <w:lang w:eastAsia="es-MX"/>
              </w:rPr>
              <w:t>X</w:t>
            </w:r>
          </w:p>
        </w:tc>
        <w:tc>
          <w:tcPr>
            <w:tcW w:w="567" w:type="dxa"/>
            <w:shd w:val="clear" w:color="auto" w:fill="auto"/>
            <w:noWrap/>
            <w:vAlign w:val="center"/>
            <w:hideMark/>
          </w:tcPr>
          <w:p w:rsidR="005804F4" w:rsidRPr="00E078F6" w:rsidRDefault="005804F4" w:rsidP="00785D06">
            <w:pPr>
              <w:pStyle w:val="Sinespaciado"/>
              <w:rPr>
                <w:sz w:val="20"/>
                <w:szCs w:val="20"/>
                <w:lang w:eastAsia="es-MX"/>
              </w:rPr>
            </w:pPr>
          </w:p>
        </w:tc>
        <w:tc>
          <w:tcPr>
            <w:tcW w:w="567" w:type="dxa"/>
            <w:shd w:val="clear" w:color="000000" w:fill="FFFFFF"/>
            <w:vAlign w:val="center"/>
            <w:hideMark/>
          </w:tcPr>
          <w:p w:rsidR="005804F4" w:rsidRPr="00E078F6" w:rsidRDefault="005804F4" w:rsidP="00785D06">
            <w:pPr>
              <w:pStyle w:val="Sinespaciado"/>
              <w:rPr>
                <w:sz w:val="20"/>
                <w:szCs w:val="20"/>
                <w:lang w:eastAsia="es-MX"/>
              </w:rPr>
            </w:pPr>
          </w:p>
        </w:tc>
        <w:tc>
          <w:tcPr>
            <w:tcW w:w="1985" w:type="dxa"/>
            <w:shd w:val="clear" w:color="000000" w:fill="FFFFFF"/>
            <w:vAlign w:val="center"/>
            <w:hideMark/>
          </w:tcPr>
          <w:p w:rsidR="005804F4" w:rsidRPr="00E078F6" w:rsidRDefault="005804F4" w:rsidP="00785D06">
            <w:pPr>
              <w:pStyle w:val="Sinespaciado"/>
              <w:rPr>
                <w:sz w:val="16"/>
                <w:szCs w:val="16"/>
                <w:lang w:eastAsia="es-MX"/>
              </w:rPr>
            </w:pPr>
            <w:r w:rsidRPr="00E078F6">
              <w:rPr>
                <w:sz w:val="16"/>
                <w:szCs w:val="16"/>
                <w:lang w:eastAsia="es-MX"/>
              </w:rPr>
              <w:t>Tiempo y dinero, sumatoria aritmética.</w:t>
            </w:r>
          </w:p>
        </w:tc>
        <w:tc>
          <w:tcPr>
            <w:tcW w:w="708" w:type="dxa"/>
            <w:shd w:val="clear" w:color="000000" w:fill="FFFFFF"/>
            <w:vAlign w:val="center"/>
            <w:hideMark/>
          </w:tcPr>
          <w:p w:rsidR="005804F4" w:rsidRPr="00E078F6" w:rsidRDefault="005804F4" w:rsidP="00785D06">
            <w:pPr>
              <w:pStyle w:val="Sinespaciado"/>
              <w:rPr>
                <w:sz w:val="20"/>
                <w:szCs w:val="20"/>
                <w:lang w:eastAsia="es-MX"/>
              </w:rPr>
            </w:pPr>
            <w:r w:rsidRPr="00E078F6">
              <w:rPr>
                <w:sz w:val="20"/>
                <w:szCs w:val="20"/>
                <w:lang w:eastAsia="es-MX"/>
              </w:rPr>
              <w:t>16,12</w:t>
            </w:r>
          </w:p>
        </w:tc>
      </w:tr>
      <w:tr w:rsidR="005804F4" w:rsidRPr="00E078F6" w:rsidTr="00785D06">
        <w:trPr>
          <w:trHeight w:val="600"/>
        </w:trPr>
        <w:tc>
          <w:tcPr>
            <w:tcW w:w="1843" w:type="dxa"/>
            <w:vMerge/>
            <w:shd w:val="clear" w:color="auto" w:fill="auto"/>
            <w:vAlign w:val="center"/>
          </w:tcPr>
          <w:p w:rsidR="005804F4" w:rsidRPr="00E078F6" w:rsidRDefault="005804F4" w:rsidP="00785D06">
            <w:pPr>
              <w:pStyle w:val="Sinespaciado"/>
              <w:rPr>
                <w:sz w:val="20"/>
                <w:szCs w:val="20"/>
                <w:lang w:eastAsia="es-MX"/>
              </w:rPr>
            </w:pPr>
          </w:p>
        </w:tc>
        <w:tc>
          <w:tcPr>
            <w:tcW w:w="2126" w:type="dxa"/>
            <w:shd w:val="clear" w:color="auto" w:fill="auto"/>
            <w:vAlign w:val="center"/>
          </w:tcPr>
          <w:p w:rsidR="005804F4" w:rsidRPr="00E078F6" w:rsidRDefault="005804F4" w:rsidP="00785D06">
            <w:pPr>
              <w:pStyle w:val="Sinespaciado"/>
              <w:rPr>
                <w:sz w:val="20"/>
                <w:szCs w:val="20"/>
                <w:lang w:eastAsia="es-MX"/>
              </w:rPr>
            </w:pPr>
            <w:r w:rsidRPr="00E078F6">
              <w:rPr>
                <w:sz w:val="20"/>
                <w:szCs w:val="20"/>
                <w:lang w:eastAsia="es-MX"/>
              </w:rPr>
              <w:t>Proyecto de creación de manuales y normas administrativas para el desarrollo y eficiencia para la administración pública.</w:t>
            </w:r>
          </w:p>
        </w:tc>
        <w:tc>
          <w:tcPr>
            <w:tcW w:w="709" w:type="dxa"/>
            <w:shd w:val="clear" w:color="auto" w:fill="auto"/>
            <w:noWrap/>
            <w:vAlign w:val="center"/>
          </w:tcPr>
          <w:p w:rsidR="005804F4" w:rsidRPr="00E078F6" w:rsidRDefault="005804F4" w:rsidP="00785D06">
            <w:pPr>
              <w:pStyle w:val="Sinespaciado"/>
              <w:rPr>
                <w:sz w:val="20"/>
                <w:szCs w:val="20"/>
                <w:lang w:eastAsia="es-MX"/>
              </w:rPr>
            </w:pPr>
            <w:r w:rsidRPr="00E078F6">
              <w:rPr>
                <w:sz w:val="20"/>
                <w:szCs w:val="20"/>
                <w:lang w:eastAsia="es-MX"/>
              </w:rPr>
              <w:t>x</w:t>
            </w:r>
          </w:p>
        </w:tc>
        <w:tc>
          <w:tcPr>
            <w:tcW w:w="567" w:type="dxa"/>
            <w:shd w:val="clear" w:color="auto" w:fill="auto"/>
            <w:noWrap/>
            <w:vAlign w:val="center"/>
          </w:tcPr>
          <w:p w:rsidR="005804F4" w:rsidRPr="00E078F6" w:rsidRDefault="005804F4" w:rsidP="00785D06">
            <w:pPr>
              <w:pStyle w:val="Sinespaciado"/>
              <w:rPr>
                <w:sz w:val="20"/>
                <w:szCs w:val="20"/>
                <w:lang w:eastAsia="es-MX"/>
              </w:rPr>
            </w:pPr>
          </w:p>
        </w:tc>
        <w:tc>
          <w:tcPr>
            <w:tcW w:w="567" w:type="dxa"/>
            <w:shd w:val="clear" w:color="000000" w:fill="FFFFFF"/>
            <w:vAlign w:val="center"/>
          </w:tcPr>
          <w:p w:rsidR="005804F4" w:rsidRPr="00E078F6" w:rsidRDefault="005804F4" w:rsidP="00785D06">
            <w:pPr>
              <w:pStyle w:val="Sinespaciado"/>
              <w:rPr>
                <w:sz w:val="20"/>
                <w:szCs w:val="20"/>
                <w:lang w:eastAsia="es-MX"/>
              </w:rPr>
            </w:pPr>
          </w:p>
        </w:tc>
        <w:tc>
          <w:tcPr>
            <w:tcW w:w="1985" w:type="dxa"/>
            <w:shd w:val="clear" w:color="000000" w:fill="FFFFFF"/>
            <w:vAlign w:val="center"/>
          </w:tcPr>
          <w:p w:rsidR="005804F4" w:rsidRPr="00E078F6" w:rsidRDefault="005804F4" w:rsidP="00785D06">
            <w:pPr>
              <w:pStyle w:val="Sinespaciado"/>
              <w:rPr>
                <w:sz w:val="16"/>
                <w:szCs w:val="16"/>
                <w:lang w:eastAsia="es-MX"/>
              </w:rPr>
            </w:pPr>
            <w:r w:rsidRPr="00E078F6">
              <w:rPr>
                <w:sz w:val="16"/>
                <w:szCs w:val="16"/>
                <w:lang w:eastAsia="es-MX"/>
              </w:rPr>
              <w:t>Número de incidentes en relación al año 2015 ,así como número de reincidencias en accidentes o situaciones donde se encuentren alcoholizados o bajo el efecto de algún estupefaciente.</w:t>
            </w:r>
          </w:p>
        </w:tc>
        <w:tc>
          <w:tcPr>
            <w:tcW w:w="708" w:type="dxa"/>
            <w:shd w:val="clear" w:color="000000" w:fill="FFFFFF"/>
            <w:vAlign w:val="center"/>
          </w:tcPr>
          <w:p w:rsidR="005804F4" w:rsidRPr="00E078F6" w:rsidRDefault="005804F4" w:rsidP="00785D06">
            <w:pPr>
              <w:pStyle w:val="Sinespaciado"/>
              <w:rPr>
                <w:sz w:val="20"/>
                <w:szCs w:val="20"/>
                <w:lang w:eastAsia="es-MX"/>
              </w:rPr>
            </w:pPr>
            <w:r w:rsidRPr="00E078F6">
              <w:rPr>
                <w:sz w:val="20"/>
                <w:szCs w:val="20"/>
                <w:lang w:eastAsia="es-MX"/>
              </w:rPr>
              <w:t>16</w:t>
            </w:r>
          </w:p>
        </w:tc>
      </w:tr>
    </w:tbl>
    <w:p w:rsidR="00C07ED1" w:rsidRDefault="00C07ED1" w:rsidP="00B23729">
      <w:pPr>
        <w:pStyle w:val="Sinespaciado"/>
        <w:rPr>
          <w:b/>
          <w:color w:val="0000FF"/>
          <w:sz w:val="28"/>
          <w:szCs w:val="28"/>
        </w:rPr>
      </w:pPr>
    </w:p>
    <w:tbl>
      <w:tblPr>
        <w:tblStyle w:val="Tablaconcuadrcula"/>
        <w:tblW w:w="8364" w:type="dxa"/>
        <w:tblInd w:w="108" w:type="dxa"/>
        <w:shd w:val="clear" w:color="auto" w:fill="4F81BD" w:themeFill="accent1"/>
        <w:tblLayout w:type="fixed"/>
        <w:tblLook w:val="04A0" w:firstRow="1" w:lastRow="0" w:firstColumn="1" w:lastColumn="0" w:noHBand="0" w:noVBand="1"/>
      </w:tblPr>
      <w:tblGrid>
        <w:gridCol w:w="1701"/>
        <w:gridCol w:w="2268"/>
        <w:gridCol w:w="567"/>
        <w:gridCol w:w="567"/>
        <w:gridCol w:w="709"/>
        <w:gridCol w:w="1843"/>
        <w:gridCol w:w="709"/>
      </w:tblGrid>
      <w:tr w:rsidR="005B0F74" w:rsidRPr="00E078F6" w:rsidTr="00785D06">
        <w:tc>
          <w:tcPr>
            <w:tcW w:w="8364" w:type="dxa"/>
            <w:gridSpan w:val="7"/>
            <w:shd w:val="clear" w:color="auto" w:fill="FFFFFF" w:themeFill="background1"/>
            <w:vAlign w:val="center"/>
          </w:tcPr>
          <w:p w:rsidR="005B0F74" w:rsidRPr="00E078F6" w:rsidRDefault="005B0F74" w:rsidP="00785D06">
            <w:pPr>
              <w:pStyle w:val="Sinespaciado"/>
              <w:rPr>
                <w:szCs w:val="24"/>
                <w:lang w:eastAsia="es-MX"/>
              </w:rPr>
            </w:pPr>
            <w:r w:rsidRPr="00E078F6">
              <w:rPr>
                <w:b/>
                <w:szCs w:val="24"/>
                <w:lang w:eastAsia="es-MX"/>
              </w:rPr>
              <w:t>6.11.</w:t>
            </w:r>
            <w:r w:rsidRPr="00E078F6">
              <w:rPr>
                <w:szCs w:val="24"/>
                <w:lang w:eastAsia="es-MX"/>
              </w:rPr>
              <w:t xml:space="preserve"> Regularización del patrimonio inmobiliario  propiedad del Municipio.</w:t>
            </w:r>
          </w:p>
        </w:tc>
      </w:tr>
      <w:tr w:rsidR="005B0F74" w:rsidRPr="00E078F6" w:rsidTr="00785D06">
        <w:tc>
          <w:tcPr>
            <w:tcW w:w="1701" w:type="dxa"/>
            <w:vMerge w:val="restart"/>
            <w:shd w:val="clear" w:color="auto" w:fill="4F81BD" w:themeFill="accent1"/>
            <w:vAlign w:val="center"/>
          </w:tcPr>
          <w:p w:rsidR="005B0F74" w:rsidRPr="00E078F6" w:rsidRDefault="005B0F74" w:rsidP="00785D06">
            <w:pPr>
              <w:pStyle w:val="Sinespaciado"/>
              <w:rPr>
                <w:sz w:val="20"/>
                <w:szCs w:val="20"/>
              </w:rPr>
            </w:pPr>
            <w:r w:rsidRPr="00E078F6">
              <w:rPr>
                <w:sz w:val="20"/>
                <w:szCs w:val="20"/>
              </w:rPr>
              <w:t>LINEA DE ACCION</w:t>
            </w:r>
          </w:p>
          <w:p w:rsidR="005B0F74" w:rsidRPr="00E078F6" w:rsidRDefault="005B0F74" w:rsidP="00785D06">
            <w:pPr>
              <w:pStyle w:val="Sinespaciado"/>
              <w:rPr>
                <w:sz w:val="20"/>
                <w:szCs w:val="20"/>
              </w:rPr>
            </w:pPr>
          </w:p>
          <w:p w:rsidR="005B0F74" w:rsidRPr="00E078F6" w:rsidRDefault="005B0F74" w:rsidP="00785D06">
            <w:pPr>
              <w:pStyle w:val="Sinespaciado"/>
              <w:rPr>
                <w:sz w:val="20"/>
                <w:szCs w:val="20"/>
              </w:rPr>
            </w:pPr>
          </w:p>
          <w:p w:rsidR="005B0F74" w:rsidRPr="00E078F6" w:rsidRDefault="005B0F74" w:rsidP="00785D06">
            <w:pPr>
              <w:pStyle w:val="Sinespaciado"/>
              <w:rPr>
                <w:sz w:val="20"/>
                <w:szCs w:val="20"/>
              </w:rPr>
            </w:pPr>
          </w:p>
        </w:tc>
        <w:tc>
          <w:tcPr>
            <w:tcW w:w="2268" w:type="dxa"/>
            <w:vMerge w:val="restart"/>
            <w:shd w:val="clear" w:color="auto" w:fill="4F81BD" w:themeFill="accent1"/>
            <w:vAlign w:val="center"/>
          </w:tcPr>
          <w:p w:rsidR="005B0F74" w:rsidRPr="00E078F6" w:rsidRDefault="005B0F74" w:rsidP="00785D06">
            <w:pPr>
              <w:pStyle w:val="Sinespaciado"/>
              <w:rPr>
                <w:sz w:val="20"/>
                <w:szCs w:val="20"/>
              </w:rPr>
            </w:pPr>
            <w:r w:rsidRPr="00E078F6">
              <w:rPr>
                <w:sz w:val="20"/>
                <w:szCs w:val="20"/>
              </w:rPr>
              <w:t>PROYECTOS O ACCIONES</w:t>
            </w:r>
          </w:p>
        </w:tc>
        <w:tc>
          <w:tcPr>
            <w:tcW w:w="1843" w:type="dxa"/>
            <w:gridSpan w:val="3"/>
            <w:shd w:val="clear" w:color="auto" w:fill="4F81BD" w:themeFill="accent1"/>
            <w:vAlign w:val="center"/>
          </w:tcPr>
          <w:p w:rsidR="005B0F74" w:rsidRPr="00E078F6" w:rsidRDefault="005B0F74" w:rsidP="00785D06">
            <w:pPr>
              <w:pStyle w:val="Sinespaciado"/>
              <w:rPr>
                <w:sz w:val="20"/>
                <w:szCs w:val="20"/>
              </w:rPr>
            </w:pPr>
            <w:r w:rsidRPr="00E078F6">
              <w:rPr>
                <w:sz w:val="20"/>
                <w:szCs w:val="20"/>
              </w:rPr>
              <w:t>ALCANCES</w:t>
            </w:r>
          </w:p>
        </w:tc>
        <w:tc>
          <w:tcPr>
            <w:tcW w:w="1843" w:type="dxa"/>
            <w:vMerge w:val="restart"/>
            <w:shd w:val="clear" w:color="auto" w:fill="4F81BD" w:themeFill="accent1"/>
            <w:vAlign w:val="center"/>
          </w:tcPr>
          <w:p w:rsidR="005B0F74" w:rsidRPr="00E078F6" w:rsidRDefault="005B0F74" w:rsidP="00785D06">
            <w:pPr>
              <w:pStyle w:val="Sinespaciado"/>
              <w:rPr>
                <w:sz w:val="20"/>
                <w:szCs w:val="20"/>
              </w:rPr>
            </w:pPr>
            <w:r w:rsidRPr="00E078F6">
              <w:rPr>
                <w:sz w:val="20"/>
                <w:szCs w:val="20"/>
              </w:rPr>
              <w:t>INDICADORES DE REFERENCIA</w:t>
            </w:r>
          </w:p>
        </w:tc>
        <w:tc>
          <w:tcPr>
            <w:tcW w:w="709" w:type="dxa"/>
            <w:vMerge w:val="restart"/>
            <w:shd w:val="clear" w:color="auto" w:fill="4F81BD" w:themeFill="accent1"/>
          </w:tcPr>
          <w:p w:rsidR="005B0F74" w:rsidRPr="00E078F6" w:rsidRDefault="005B0F74" w:rsidP="00785D06">
            <w:pPr>
              <w:pStyle w:val="Sinespaciado"/>
              <w:rPr>
                <w:sz w:val="20"/>
                <w:szCs w:val="20"/>
              </w:rPr>
            </w:pPr>
          </w:p>
          <w:p w:rsidR="005B0F74" w:rsidRPr="00E078F6" w:rsidRDefault="005B0F74" w:rsidP="00785D06">
            <w:pPr>
              <w:pStyle w:val="Sinespaciado"/>
              <w:rPr>
                <w:sz w:val="20"/>
                <w:szCs w:val="20"/>
              </w:rPr>
            </w:pPr>
          </w:p>
          <w:p w:rsidR="005B0F74" w:rsidRPr="00E078F6" w:rsidRDefault="005B0F74" w:rsidP="00785D06">
            <w:pPr>
              <w:pStyle w:val="Sinespaciado"/>
              <w:rPr>
                <w:sz w:val="20"/>
                <w:szCs w:val="20"/>
              </w:rPr>
            </w:pPr>
            <w:r w:rsidRPr="00E078F6">
              <w:rPr>
                <w:sz w:val="20"/>
                <w:szCs w:val="20"/>
              </w:rPr>
              <w:t>ODS</w:t>
            </w:r>
          </w:p>
        </w:tc>
      </w:tr>
      <w:tr w:rsidR="005B0F74" w:rsidRPr="00E078F6" w:rsidTr="00785D06">
        <w:tc>
          <w:tcPr>
            <w:tcW w:w="1701" w:type="dxa"/>
            <w:vMerge/>
            <w:shd w:val="clear" w:color="auto" w:fill="4F81BD" w:themeFill="accent1"/>
            <w:vAlign w:val="center"/>
          </w:tcPr>
          <w:p w:rsidR="005B0F74" w:rsidRPr="00E078F6" w:rsidRDefault="005B0F74" w:rsidP="00785D06">
            <w:pPr>
              <w:pStyle w:val="Sinespaciado"/>
              <w:rPr>
                <w:sz w:val="20"/>
                <w:szCs w:val="20"/>
              </w:rPr>
            </w:pPr>
          </w:p>
        </w:tc>
        <w:tc>
          <w:tcPr>
            <w:tcW w:w="2268" w:type="dxa"/>
            <w:vMerge/>
            <w:shd w:val="clear" w:color="auto" w:fill="4F81BD" w:themeFill="accent1"/>
            <w:vAlign w:val="center"/>
          </w:tcPr>
          <w:p w:rsidR="005B0F74" w:rsidRPr="00E078F6" w:rsidRDefault="005B0F74" w:rsidP="00785D06">
            <w:pPr>
              <w:pStyle w:val="Sinespaciado"/>
              <w:rPr>
                <w:sz w:val="20"/>
                <w:szCs w:val="20"/>
              </w:rPr>
            </w:pPr>
          </w:p>
        </w:tc>
        <w:tc>
          <w:tcPr>
            <w:tcW w:w="567" w:type="dxa"/>
            <w:shd w:val="clear" w:color="auto" w:fill="4F81BD" w:themeFill="accent1"/>
            <w:vAlign w:val="center"/>
          </w:tcPr>
          <w:p w:rsidR="005B0F74" w:rsidRPr="00E078F6" w:rsidRDefault="005B0F74" w:rsidP="00785D06">
            <w:pPr>
              <w:pStyle w:val="Sinespaciado"/>
              <w:rPr>
                <w:sz w:val="12"/>
                <w:szCs w:val="12"/>
              </w:rPr>
            </w:pPr>
            <w:r w:rsidRPr="00E078F6">
              <w:rPr>
                <w:sz w:val="12"/>
                <w:szCs w:val="12"/>
              </w:rPr>
              <w:t>CORTO 1 A 3 AÑOS</w:t>
            </w:r>
          </w:p>
        </w:tc>
        <w:tc>
          <w:tcPr>
            <w:tcW w:w="567" w:type="dxa"/>
            <w:shd w:val="clear" w:color="auto" w:fill="4F81BD" w:themeFill="accent1"/>
            <w:vAlign w:val="center"/>
          </w:tcPr>
          <w:p w:rsidR="005B0F74" w:rsidRPr="00E078F6" w:rsidRDefault="005B0F74" w:rsidP="00785D06">
            <w:pPr>
              <w:pStyle w:val="Sinespaciado"/>
              <w:rPr>
                <w:sz w:val="12"/>
                <w:szCs w:val="12"/>
              </w:rPr>
            </w:pPr>
            <w:r w:rsidRPr="00E078F6">
              <w:rPr>
                <w:sz w:val="12"/>
                <w:szCs w:val="12"/>
              </w:rPr>
              <w:t>MEDIANO 3 A 6 AÑOS</w:t>
            </w:r>
          </w:p>
        </w:tc>
        <w:tc>
          <w:tcPr>
            <w:tcW w:w="709" w:type="dxa"/>
            <w:shd w:val="clear" w:color="auto" w:fill="4F81BD" w:themeFill="accent1"/>
            <w:vAlign w:val="center"/>
          </w:tcPr>
          <w:p w:rsidR="005B0F74" w:rsidRPr="00E078F6" w:rsidRDefault="005B0F74" w:rsidP="00785D06">
            <w:pPr>
              <w:pStyle w:val="Sinespaciado"/>
              <w:rPr>
                <w:sz w:val="12"/>
                <w:szCs w:val="12"/>
              </w:rPr>
            </w:pPr>
            <w:r w:rsidRPr="00E078F6">
              <w:rPr>
                <w:sz w:val="12"/>
                <w:szCs w:val="12"/>
              </w:rPr>
              <w:t>LARGO PLAZO MAS DE 10 AÑOS</w:t>
            </w:r>
          </w:p>
        </w:tc>
        <w:tc>
          <w:tcPr>
            <w:tcW w:w="1843" w:type="dxa"/>
            <w:vMerge/>
            <w:shd w:val="clear" w:color="auto" w:fill="4F81BD" w:themeFill="accent1"/>
            <w:vAlign w:val="center"/>
          </w:tcPr>
          <w:p w:rsidR="005B0F74" w:rsidRPr="00E078F6" w:rsidRDefault="005B0F74" w:rsidP="00785D06">
            <w:pPr>
              <w:pStyle w:val="Sinespaciado"/>
              <w:rPr>
                <w:sz w:val="20"/>
                <w:szCs w:val="20"/>
              </w:rPr>
            </w:pPr>
          </w:p>
        </w:tc>
        <w:tc>
          <w:tcPr>
            <w:tcW w:w="709" w:type="dxa"/>
            <w:vMerge/>
            <w:shd w:val="clear" w:color="auto" w:fill="4F81BD" w:themeFill="accent1"/>
          </w:tcPr>
          <w:p w:rsidR="005B0F74" w:rsidRPr="00E078F6" w:rsidRDefault="005B0F74" w:rsidP="00785D06">
            <w:pPr>
              <w:pStyle w:val="Sinespaciado"/>
              <w:rPr>
                <w:sz w:val="20"/>
                <w:szCs w:val="20"/>
              </w:rPr>
            </w:pPr>
          </w:p>
        </w:tc>
      </w:tr>
    </w:tbl>
    <w:tbl>
      <w:tblPr>
        <w:tblW w:w="83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01"/>
        <w:gridCol w:w="2268"/>
        <w:gridCol w:w="567"/>
        <w:gridCol w:w="567"/>
        <w:gridCol w:w="709"/>
        <w:gridCol w:w="1843"/>
        <w:gridCol w:w="709"/>
      </w:tblGrid>
      <w:tr w:rsidR="005B0F74" w:rsidRPr="00E078F6" w:rsidTr="00785D06">
        <w:trPr>
          <w:trHeight w:val="1200"/>
        </w:trPr>
        <w:tc>
          <w:tcPr>
            <w:tcW w:w="1701" w:type="dxa"/>
            <w:shd w:val="clear" w:color="auto" w:fill="auto"/>
            <w:vAlign w:val="center"/>
            <w:hideMark/>
          </w:tcPr>
          <w:p w:rsidR="005B0F74" w:rsidRPr="00E078F6" w:rsidRDefault="005B0F74" w:rsidP="00785D06">
            <w:pPr>
              <w:pStyle w:val="Sinespaciado"/>
              <w:rPr>
                <w:sz w:val="20"/>
                <w:szCs w:val="20"/>
                <w:lang w:eastAsia="es-MX"/>
              </w:rPr>
            </w:pPr>
            <w:r w:rsidRPr="00E078F6">
              <w:rPr>
                <w:sz w:val="20"/>
                <w:szCs w:val="20"/>
                <w:lang w:eastAsia="es-MX"/>
              </w:rPr>
              <w:t xml:space="preserve">6.11.1. </w:t>
            </w:r>
            <w:r>
              <w:rPr>
                <w:sz w:val="20"/>
                <w:szCs w:val="20"/>
                <w:lang w:eastAsia="es-MX"/>
              </w:rPr>
              <w:t>A</w:t>
            </w:r>
            <w:r w:rsidRPr="00E078F6">
              <w:rPr>
                <w:sz w:val="20"/>
                <w:szCs w:val="20"/>
                <w:lang w:eastAsia="es-MX"/>
              </w:rPr>
              <w:t>ctualización de los bienes inmuebles propiedad del Gobierno Municipal.</w:t>
            </w:r>
          </w:p>
        </w:tc>
        <w:tc>
          <w:tcPr>
            <w:tcW w:w="2268" w:type="dxa"/>
            <w:shd w:val="clear" w:color="auto" w:fill="auto"/>
            <w:vAlign w:val="center"/>
            <w:hideMark/>
          </w:tcPr>
          <w:p w:rsidR="005B0F74" w:rsidRPr="00E078F6" w:rsidRDefault="005B0F74" w:rsidP="00785D06">
            <w:pPr>
              <w:pStyle w:val="Sinespaciado"/>
              <w:rPr>
                <w:sz w:val="20"/>
                <w:szCs w:val="20"/>
                <w:lang w:eastAsia="es-MX"/>
              </w:rPr>
            </w:pPr>
            <w:r w:rsidRPr="00E078F6">
              <w:rPr>
                <w:sz w:val="20"/>
                <w:szCs w:val="20"/>
                <w:lang w:eastAsia="es-MX"/>
              </w:rPr>
              <w:t>Proyecto de digitalización y modernización de inventarios</w:t>
            </w:r>
          </w:p>
        </w:tc>
        <w:tc>
          <w:tcPr>
            <w:tcW w:w="567" w:type="dxa"/>
            <w:shd w:val="clear" w:color="auto" w:fill="auto"/>
            <w:noWrap/>
            <w:vAlign w:val="center"/>
            <w:hideMark/>
          </w:tcPr>
          <w:p w:rsidR="005B0F74" w:rsidRPr="00E078F6" w:rsidRDefault="005B0F74" w:rsidP="00785D06">
            <w:pPr>
              <w:pStyle w:val="Sinespaciado"/>
              <w:rPr>
                <w:sz w:val="20"/>
                <w:szCs w:val="20"/>
                <w:lang w:eastAsia="es-MX"/>
              </w:rPr>
            </w:pPr>
            <w:r w:rsidRPr="00E078F6">
              <w:rPr>
                <w:sz w:val="20"/>
                <w:szCs w:val="20"/>
                <w:lang w:eastAsia="es-MX"/>
              </w:rPr>
              <w:t>X</w:t>
            </w:r>
          </w:p>
        </w:tc>
        <w:tc>
          <w:tcPr>
            <w:tcW w:w="567" w:type="dxa"/>
            <w:shd w:val="clear" w:color="auto" w:fill="auto"/>
            <w:noWrap/>
            <w:vAlign w:val="center"/>
            <w:hideMark/>
          </w:tcPr>
          <w:p w:rsidR="005B0F74" w:rsidRPr="00E078F6" w:rsidRDefault="005B0F74" w:rsidP="00785D06">
            <w:pPr>
              <w:pStyle w:val="Sinespaciado"/>
              <w:rPr>
                <w:sz w:val="20"/>
                <w:szCs w:val="20"/>
                <w:lang w:eastAsia="es-MX"/>
              </w:rPr>
            </w:pPr>
          </w:p>
        </w:tc>
        <w:tc>
          <w:tcPr>
            <w:tcW w:w="709" w:type="dxa"/>
            <w:shd w:val="clear" w:color="000000" w:fill="FFFFFF"/>
            <w:vAlign w:val="center"/>
            <w:hideMark/>
          </w:tcPr>
          <w:p w:rsidR="005B0F74" w:rsidRPr="00E078F6" w:rsidRDefault="005B0F74" w:rsidP="00785D06">
            <w:pPr>
              <w:pStyle w:val="Sinespaciado"/>
              <w:rPr>
                <w:sz w:val="20"/>
                <w:szCs w:val="20"/>
                <w:lang w:eastAsia="es-MX"/>
              </w:rPr>
            </w:pPr>
          </w:p>
        </w:tc>
        <w:tc>
          <w:tcPr>
            <w:tcW w:w="1843" w:type="dxa"/>
            <w:shd w:val="clear" w:color="000000" w:fill="FFFFFF"/>
            <w:vAlign w:val="center"/>
            <w:hideMark/>
          </w:tcPr>
          <w:p w:rsidR="005B0F74" w:rsidRPr="00E078F6" w:rsidRDefault="005B0F74" w:rsidP="00785D06">
            <w:pPr>
              <w:pStyle w:val="Sinespaciado"/>
              <w:rPr>
                <w:sz w:val="16"/>
                <w:szCs w:val="16"/>
                <w:lang w:eastAsia="es-MX"/>
              </w:rPr>
            </w:pPr>
            <w:r w:rsidRPr="00E078F6">
              <w:rPr>
                <w:sz w:val="16"/>
                <w:szCs w:val="16"/>
                <w:lang w:eastAsia="es-MX"/>
              </w:rPr>
              <w:t>Porcentaje de bienes inventariados en 2016/Total de  bienes del patrimonio  *100</w:t>
            </w:r>
          </w:p>
        </w:tc>
        <w:tc>
          <w:tcPr>
            <w:tcW w:w="709" w:type="dxa"/>
            <w:shd w:val="clear" w:color="000000" w:fill="FFFFFF"/>
            <w:vAlign w:val="center"/>
            <w:hideMark/>
          </w:tcPr>
          <w:p w:rsidR="005B0F74" w:rsidRPr="00E078F6" w:rsidRDefault="005B0F74" w:rsidP="00785D06">
            <w:pPr>
              <w:pStyle w:val="Sinespaciado"/>
              <w:rPr>
                <w:sz w:val="20"/>
                <w:szCs w:val="20"/>
                <w:lang w:eastAsia="es-MX"/>
              </w:rPr>
            </w:pPr>
            <w:r w:rsidRPr="00E078F6">
              <w:rPr>
                <w:sz w:val="20"/>
                <w:szCs w:val="20"/>
                <w:lang w:eastAsia="es-MX"/>
              </w:rPr>
              <w:t>16</w:t>
            </w:r>
          </w:p>
        </w:tc>
      </w:tr>
      <w:tr w:rsidR="005B0F74" w:rsidRPr="00E078F6" w:rsidTr="00785D06">
        <w:trPr>
          <w:trHeight w:val="1200"/>
        </w:trPr>
        <w:tc>
          <w:tcPr>
            <w:tcW w:w="1701" w:type="dxa"/>
            <w:shd w:val="clear" w:color="auto" w:fill="auto"/>
            <w:vAlign w:val="center"/>
          </w:tcPr>
          <w:p w:rsidR="005B0F74" w:rsidRPr="00E078F6" w:rsidRDefault="005B0F74" w:rsidP="00785D06">
            <w:pPr>
              <w:pStyle w:val="Sinespaciado"/>
              <w:rPr>
                <w:sz w:val="20"/>
                <w:szCs w:val="20"/>
                <w:lang w:eastAsia="es-MX"/>
              </w:rPr>
            </w:pPr>
            <w:r w:rsidRPr="00E078F6">
              <w:rPr>
                <w:sz w:val="20"/>
                <w:szCs w:val="20"/>
                <w:lang w:eastAsia="es-MX"/>
              </w:rPr>
              <w:t>6.11.2</w:t>
            </w:r>
          </w:p>
          <w:p w:rsidR="005B0F74" w:rsidRPr="00E078F6" w:rsidRDefault="005B0F74" w:rsidP="00785D06">
            <w:pPr>
              <w:pStyle w:val="Sinespaciado"/>
              <w:rPr>
                <w:sz w:val="20"/>
                <w:szCs w:val="20"/>
                <w:lang w:eastAsia="es-MX"/>
              </w:rPr>
            </w:pPr>
            <w:r w:rsidRPr="00E078F6">
              <w:rPr>
                <w:sz w:val="20"/>
                <w:szCs w:val="20"/>
                <w:lang w:eastAsia="es-MX"/>
              </w:rPr>
              <w:t>Inicio de procedimientos técnico jurídicos para el acrecentamiento del patrimonio de bienes inmuebles propiedad municipal.</w:t>
            </w:r>
          </w:p>
        </w:tc>
        <w:tc>
          <w:tcPr>
            <w:tcW w:w="2268" w:type="dxa"/>
            <w:shd w:val="clear" w:color="auto" w:fill="FFFFFF" w:themeFill="background1"/>
            <w:vAlign w:val="center"/>
          </w:tcPr>
          <w:p w:rsidR="005B0F74" w:rsidRPr="00E078F6" w:rsidRDefault="005B0F74" w:rsidP="00785D06">
            <w:pPr>
              <w:pStyle w:val="Sinespaciado"/>
              <w:rPr>
                <w:sz w:val="20"/>
                <w:szCs w:val="20"/>
                <w:lang w:eastAsia="es-MX"/>
              </w:rPr>
            </w:pPr>
            <w:r w:rsidRPr="00E078F6">
              <w:rPr>
                <w:sz w:val="20"/>
                <w:szCs w:val="20"/>
                <w:lang w:eastAsia="es-MX"/>
              </w:rPr>
              <w:t xml:space="preserve">Proyecto de rescate de bienes inmuebles de propiedad municipal </w:t>
            </w:r>
          </w:p>
        </w:tc>
        <w:tc>
          <w:tcPr>
            <w:tcW w:w="567" w:type="dxa"/>
            <w:shd w:val="clear" w:color="auto" w:fill="auto"/>
            <w:noWrap/>
            <w:vAlign w:val="center"/>
          </w:tcPr>
          <w:p w:rsidR="005B0F74" w:rsidRPr="00E078F6" w:rsidRDefault="005B0F74" w:rsidP="00785D06">
            <w:pPr>
              <w:pStyle w:val="Sinespaciado"/>
              <w:rPr>
                <w:sz w:val="20"/>
                <w:szCs w:val="20"/>
                <w:lang w:eastAsia="es-MX"/>
              </w:rPr>
            </w:pPr>
          </w:p>
        </w:tc>
        <w:tc>
          <w:tcPr>
            <w:tcW w:w="567" w:type="dxa"/>
            <w:shd w:val="clear" w:color="auto" w:fill="auto"/>
            <w:noWrap/>
            <w:vAlign w:val="center"/>
          </w:tcPr>
          <w:p w:rsidR="005B0F74" w:rsidRPr="00E078F6" w:rsidRDefault="005B0F74" w:rsidP="00785D06">
            <w:pPr>
              <w:pStyle w:val="Sinespaciado"/>
              <w:rPr>
                <w:sz w:val="20"/>
                <w:szCs w:val="20"/>
                <w:lang w:eastAsia="es-MX"/>
              </w:rPr>
            </w:pPr>
          </w:p>
        </w:tc>
        <w:tc>
          <w:tcPr>
            <w:tcW w:w="709" w:type="dxa"/>
            <w:shd w:val="clear" w:color="000000" w:fill="FFFFFF"/>
            <w:vAlign w:val="center"/>
          </w:tcPr>
          <w:p w:rsidR="005B0F74" w:rsidRPr="00E078F6" w:rsidRDefault="005B0F74" w:rsidP="00785D06">
            <w:pPr>
              <w:pStyle w:val="Sinespaciado"/>
              <w:rPr>
                <w:sz w:val="20"/>
                <w:szCs w:val="20"/>
                <w:lang w:eastAsia="es-MX"/>
              </w:rPr>
            </w:pPr>
            <w:r w:rsidRPr="00E078F6">
              <w:rPr>
                <w:sz w:val="20"/>
                <w:szCs w:val="20"/>
                <w:lang w:eastAsia="es-MX"/>
              </w:rPr>
              <w:t>x</w:t>
            </w:r>
          </w:p>
        </w:tc>
        <w:tc>
          <w:tcPr>
            <w:tcW w:w="1843" w:type="dxa"/>
            <w:shd w:val="clear" w:color="000000" w:fill="FFFFFF"/>
            <w:vAlign w:val="center"/>
          </w:tcPr>
          <w:p w:rsidR="005B0F74" w:rsidRPr="00E078F6" w:rsidRDefault="005B0F74" w:rsidP="00785D06">
            <w:pPr>
              <w:pStyle w:val="Sinespaciado"/>
              <w:rPr>
                <w:sz w:val="16"/>
                <w:szCs w:val="16"/>
                <w:lang w:eastAsia="es-MX"/>
              </w:rPr>
            </w:pPr>
            <w:r w:rsidRPr="00E078F6">
              <w:rPr>
                <w:sz w:val="16"/>
                <w:szCs w:val="16"/>
                <w:lang w:eastAsia="es-MX"/>
              </w:rPr>
              <w:t>Número de inmuebles integrados al patrimonio municipal</w:t>
            </w:r>
          </w:p>
        </w:tc>
        <w:tc>
          <w:tcPr>
            <w:tcW w:w="709" w:type="dxa"/>
            <w:shd w:val="clear" w:color="000000" w:fill="FFFFFF"/>
            <w:vAlign w:val="center"/>
          </w:tcPr>
          <w:p w:rsidR="005B0F74" w:rsidRPr="00E078F6" w:rsidRDefault="005B0F74" w:rsidP="00785D06">
            <w:pPr>
              <w:pStyle w:val="Sinespaciado"/>
              <w:rPr>
                <w:sz w:val="20"/>
                <w:szCs w:val="20"/>
                <w:lang w:eastAsia="es-MX"/>
              </w:rPr>
            </w:pPr>
            <w:r w:rsidRPr="00E078F6">
              <w:rPr>
                <w:sz w:val="20"/>
                <w:szCs w:val="20"/>
                <w:lang w:eastAsia="es-MX"/>
              </w:rPr>
              <w:t>16</w:t>
            </w:r>
          </w:p>
        </w:tc>
      </w:tr>
    </w:tbl>
    <w:p w:rsidR="00C07ED1" w:rsidRDefault="00C07ED1" w:rsidP="00B23729">
      <w:pPr>
        <w:pStyle w:val="Sinespaciado"/>
        <w:rPr>
          <w:b/>
          <w:color w:val="0000FF"/>
          <w:sz w:val="28"/>
          <w:szCs w:val="28"/>
        </w:rPr>
      </w:pPr>
    </w:p>
    <w:p w:rsidR="00C07ED1" w:rsidRDefault="00C07ED1" w:rsidP="00B23729">
      <w:pPr>
        <w:pStyle w:val="Sinespaciado"/>
        <w:rPr>
          <w:b/>
          <w:color w:val="0000FF"/>
          <w:sz w:val="28"/>
          <w:szCs w:val="28"/>
        </w:rPr>
      </w:pPr>
    </w:p>
    <w:p w:rsidR="00C07ED1" w:rsidRDefault="00C07ED1" w:rsidP="00B23729">
      <w:pPr>
        <w:pStyle w:val="Sinespaciado"/>
        <w:rPr>
          <w:b/>
          <w:color w:val="0000FF"/>
          <w:sz w:val="28"/>
          <w:szCs w:val="28"/>
        </w:rPr>
      </w:pPr>
    </w:p>
    <w:p w:rsidR="00C07ED1" w:rsidRDefault="00C07ED1" w:rsidP="00B23729">
      <w:pPr>
        <w:pStyle w:val="Sinespaciado"/>
        <w:rPr>
          <w:b/>
          <w:color w:val="0000FF"/>
          <w:sz w:val="28"/>
          <w:szCs w:val="28"/>
        </w:rPr>
      </w:pPr>
    </w:p>
    <w:p w:rsidR="00C07ED1" w:rsidRDefault="00C07ED1" w:rsidP="00B23729">
      <w:pPr>
        <w:pStyle w:val="Sinespaciado"/>
        <w:rPr>
          <w:b/>
          <w:color w:val="0000FF"/>
          <w:sz w:val="28"/>
          <w:szCs w:val="28"/>
        </w:rPr>
      </w:pPr>
    </w:p>
    <w:p w:rsidR="00AF1575" w:rsidRDefault="00AF1575" w:rsidP="00B23729">
      <w:pPr>
        <w:pStyle w:val="Sinespaciado"/>
        <w:rPr>
          <w:b/>
          <w:color w:val="0000FF"/>
          <w:sz w:val="28"/>
          <w:szCs w:val="28"/>
        </w:rPr>
      </w:pPr>
    </w:p>
    <w:p w:rsidR="00AF1575" w:rsidRDefault="00AF1575" w:rsidP="00B23729">
      <w:pPr>
        <w:pStyle w:val="Sinespaciado"/>
        <w:rPr>
          <w:b/>
          <w:color w:val="0000FF"/>
          <w:sz w:val="28"/>
          <w:szCs w:val="28"/>
        </w:rPr>
      </w:pPr>
    </w:p>
    <w:tbl>
      <w:tblPr>
        <w:tblStyle w:val="Tablaconcuadrcula"/>
        <w:tblW w:w="8647" w:type="dxa"/>
        <w:tblInd w:w="108" w:type="dxa"/>
        <w:shd w:val="clear" w:color="auto" w:fill="4F81BD" w:themeFill="accent1"/>
        <w:tblLayout w:type="fixed"/>
        <w:tblLook w:val="04A0" w:firstRow="1" w:lastRow="0" w:firstColumn="1" w:lastColumn="0" w:noHBand="0" w:noVBand="1"/>
      </w:tblPr>
      <w:tblGrid>
        <w:gridCol w:w="1701"/>
        <w:gridCol w:w="2268"/>
        <w:gridCol w:w="709"/>
        <w:gridCol w:w="567"/>
        <w:gridCol w:w="567"/>
        <w:gridCol w:w="2126"/>
        <w:gridCol w:w="709"/>
      </w:tblGrid>
      <w:tr w:rsidR="005B0F74" w:rsidRPr="00E078F6" w:rsidTr="00785D06">
        <w:tc>
          <w:tcPr>
            <w:tcW w:w="8647" w:type="dxa"/>
            <w:gridSpan w:val="7"/>
            <w:shd w:val="clear" w:color="auto" w:fill="FFFFFF" w:themeFill="background1"/>
            <w:vAlign w:val="center"/>
          </w:tcPr>
          <w:p w:rsidR="005B0F74" w:rsidRPr="00E078F6" w:rsidRDefault="005B0F74" w:rsidP="00785D06">
            <w:pPr>
              <w:pStyle w:val="Sinespaciado"/>
              <w:rPr>
                <w:szCs w:val="24"/>
                <w:lang w:eastAsia="es-MX"/>
              </w:rPr>
            </w:pPr>
            <w:r w:rsidRPr="00E078F6">
              <w:rPr>
                <w:b/>
                <w:szCs w:val="24"/>
                <w:lang w:eastAsia="es-MX"/>
              </w:rPr>
              <w:lastRenderedPageBreak/>
              <w:t>6.12.</w:t>
            </w:r>
            <w:r w:rsidRPr="00E078F6">
              <w:rPr>
                <w:szCs w:val="24"/>
                <w:lang w:eastAsia="es-MX"/>
              </w:rPr>
              <w:t xml:space="preserve"> Mejora del marco jurídico administrativo del Gobierno municipal.</w:t>
            </w:r>
          </w:p>
        </w:tc>
      </w:tr>
      <w:tr w:rsidR="005B0F74" w:rsidRPr="00E078F6" w:rsidTr="00785D06">
        <w:tc>
          <w:tcPr>
            <w:tcW w:w="1701" w:type="dxa"/>
            <w:vMerge w:val="restart"/>
            <w:shd w:val="clear" w:color="auto" w:fill="4F81BD" w:themeFill="accent1"/>
            <w:vAlign w:val="center"/>
          </w:tcPr>
          <w:p w:rsidR="005B0F74" w:rsidRPr="00E078F6" w:rsidRDefault="005B0F74" w:rsidP="00785D06">
            <w:pPr>
              <w:pStyle w:val="Sinespaciado"/>
              <w:rPr>
                <w:sz w:val="20"/>
                <w:szCs w:val="20"/>
              </w:rPr>
            </w:pPr>
            <w:r w:rsidRPr="00E078F6">
              <w:rPr>
                <w:sz w:val="20"/>
                <w:szCs w:val="20"/>
              </w:rPr>
              <w:t>LINEA DE ACCION</w:t>
            </w:r>
          </w:p>
          <w:p w:rsidR="005B0F74" w:rsidRPr="00E078F6" w:rsidRDefault="005B0F74" w:rsidP="00785D06">
            <w:pPr>
              <w:pStyle w:val="Sinespaciado"/>
              <w:rPr>
                <w:sz w:val="20"/>
                <w:szCs w:val="20"/>
              </w:rPr>
            </w:pPr>
          </w:p>
          <w:p w:rsidR="005B0F74" w:rsidRPr="00E078F6" w:rsidRDefault="005B0F74" w:rsidP="00785D06">
            <w:pPr>
              <w:pStyle w:val="Sinespaciado"/>
              <w:rPr>
                <w:sz w:val="20"/>
                <w:szCs w:val="20"/>
              </w:rPr>
            </w:pPr>
          </w:p>
          <w:p w:rsidR="005B0F74" w:rsidRPr="00E078F6" w:rsidRDefault="005B0F74" w:rsidP="00785D06">
            <w:pPr>
              <w:pStyle w:val="Sinespaciado"/>
              <w:rPr>
                <w:sz w:val="20"/>
                <w:szCs w:val="20"/>
              </w:rPr>
            </w:pPr>
          </w:p>
        </w:tc>
        <w:tc>
          <w:tcPr>
            <w:tcW w:w="2268" w:type="dxa"/>
            <w:vMerge w:val="restart"/>
            <w:shd w:val="clear" w:color="auto" w:fill="4F81BD" w:themeFill="accent1"/>
            <w:vAlign w:val="center"/>
          </w:tcPr>
          <w:p w:rsidR="005B0F74" w:rsidRPr="00E078F6" w:rsidRDefault="005B0F74" w:rsidP="00785D06">
            <w:pPr>
              <w:pStyle w:val="Sinespaciado"/>
              <w:rPr>
                <w:sz w:val="20"/>
                <w:szCs w:val="20"/>
              </w:rPr>
            </w:pPr>
            <w:r w:rsidRPr="00E078F6">
              <w:rPr>
                <w:sz w:val="20"/>
                <w:szCs w:val="20"/>
              </w:rPr>
              <w:t>PROYECTOS O ACCIONES</w:t>
            </w:r>
          </w:p>
        </w:tc>
        <w:tc>
          <w:tcPr>
            <w:tcW w:w="1843" w:type="dxa"/>
            <w:gridSpan w:val="3"/>
            <w:shd w:val="clear" w:color="auto" w:fill="4F81BD" w:themeFill="accent1"/>
            <w:vAlign w:val="center"/>
          </w:tcPr>
          <w:p w:rsidR="005B0F74" w:rsidRPr="00E078F6" w:rsidRDefault="005B0F74" w:rsidP="00785D06">
            <w:pPr>
              <w:pStyle w:val="Sinespaciado"/>
              <w:rPr>
                <w:sz w:val="20"/>
                <w:szCs w:val="20"/>
              </w:rPr>
            </w:pPr>
            <w:r w:rsidRPr="00E078F6">
              <w:rPr>
                <w:sz w:val="20"/>
                <w:szCs w:val="20"/>
              </w:rPr>
              <w:t>ALCANCES</w:t>
            </w:r>
          </w:p>
        </w:tc>
        <w:tc>
          <w:tcPr>
            <w:tcW w:w="2126" w:type="dxa"/>
            <w:vMerge w:val="restart"/>
            <w:shd w:val="clear" w:color="auto" w:fill="4F81BD" w:themeFill="accent1"/>
            <w:vAlign w:val="center"/>
          </w:tcPr>
          <w:p w:rsidR="005B0F74" w:rsidRPr="00E078F6" w:rsidRDefault="005B0F74" w:rsidP="00785D06">
            <w:pPr>
              <w:pStyle w:val="Sinespaciado"/>
              <w:rPr>
                <w:sz w:val="20"/>
                <w:szCs w:val="20"/>
              </w:rPr>
            </w:pPr>
            <w:r w:rsidRPr="00E078F6">
              <w:rPr>
                <w:sz w:val="20"/>
                <w:szCs w:val="20"/>
              </w:rPr>
              <w:t>INDICADORES DE REFERENCIA</w:t>
            </w:r>
          </w:p>
        </w:tc>
        <w:tc>
          <w:tcPr>
            <w:tcW w:w="709" w:type="dxa"/>
            <w:vMerge w:val="restart"/>
            <w:shd w:val="clear" w:color="auto" w:fill="4F81BD" w:themeFill="accent1"/>
          </w:tcPr>
          <w:p w:rsidR="005B0F74" w:rsidRPr="00E078F6" w:rsidRDefault="005B0F74" w:rsidP="00785D06">
            <w:pPr>
              <w:pStyle w:val="Sinespaciado"/>
              <w:rPr>
                <w:sz w:val="20"/>
                <w:szCs w:val="20"/>
              </w:rPr>
            </w:pPr>
          </w:p>
          <w:p w:rsidR="005B0F74" w:rsidRPr="00E078F6" w:rsidRDefault="005B0F74" w:rsidP="00785D06">
            <w:pPr>
              <w:pStyle w:val="Sinespaciado"/>
              <w:rPr>
                <w:sz w:val="20"/>
                <w:szCs w:val="20"/>
              </w:rPr>
            </w:pPr>
          </w:p>
          <w:p w:rsidR="005B0F74" w:rsidRPr="00E078F6" w:rsidRDefault="005B0F74" w:rsidP="00785D06">
            <w:pPr>
              <w:pStyle w:val="Sinespaciado"/>
              <w:rPr>
                <w:sz w:val="20"/>
                <w:szCs w:val="20"/>
              </w:rPr>
            </w:pPr>
            <w:r w:rsidRPr="00E078F6">
              <w:rPr>
                <w:sz w:val="20"/>
                <w:szCs w:val="20"/>
              </w:rPr>
              <w:t>ODS</w:t>
            </w:r>
          </w:p>
        </w:tc>
      </w:tr>
      <w:tr w:rsidR="005B0F74" w:rsidRPr="00E078F6" w:rsidTr="00785D06">
        <w:tc>
          <w:tcPr>
            <w:tcW w:w="1701" w:type="dxa"/>
            <w:vMerge/>
            <w:shd w:val="clear" w:color="auto" w:fill="4F81BD" w:themeFill="accent1"/>
            <w:vAlign w:val="center"/>
          </w:tcPr>
          <w:p w:rsidR="005B0F74" w:rsidRPr="00E078F6" w:rsidRDefault="005B0F74" w:rsidP="00785D06">
            <w:pPr>
              <w:pStyle w:val="Sinespaciado"/>
              <w:rPr>
                <w:sz w:val="20"/>
                <w:szCs w:val="20"/>
              </w:rPr>
            </w:pPr>
          </w:p>
        </w:tc>
        <w:tc>
          <w:tcPr>
            <w:tcW w:w="2268" w:type="dxa"/>
            <w:vMerge/>
            <w:shd w:val="clear" w:color="auto" w:fill="4F81BD" w:themeFill="accent1"/>
            <w:vAlign w:val="center"/>
          </w:tcPr>
          <w:p w:rsidR="005B0F74" w:rsidRPr="00E078F6" w:rsidRDefault="005B0F74" w:rsidP="00785D06">
            <w:pPr>
              <w:pStyle w:val="Sinespaciado"/>
              <w:rPr>
                <w:sz w:val="20"/>
                <w:szCs w:val="20"/>
              </w:rPr>
            </w:pPr>
          </w:p>
        </w:tc>
        <w:tc>
          <w:tcPr>
            <w:tcW w:w="709" w:type="dxa"/>
            <w:shd w:val="clear" w:color="auto" w:fill="4F81BD" w:themeFill="accent1"/>
            <w:vAlign w:val="center"/>
          </w:tcPr>
          <w:p w:rsidR="005B0F74" w:rsidRPr="00E078F6" w:rsidRDefault="005B0F74" w:rsidP="00785D06">
            <w:pPr>
              <w:pStyle w:val="Sinespaciado"/>
              <w:rPr>
                <w:sz w:val="12"/>
                <w:szCs w:val="12"/>
              </w:rPr>
            </w:pPr>
            <w:r w:rsidRPr="00E078F6">
              <w:rPr>
                <w:sz w:val="12"/>
                <w:szCs w:val="12"/>
              </w:rPr>
              <w:t>CORTO 1 A 3 AÑOS</w:t>
            </w:r>
          </w:p>
        </w:tc>
        <w:tc>
          <w:tcPr>
            <w:tcW w:w="567" w:type="dxa"/>
            <w:shd w:val="clear" w:color="auto" w:fill="4F81BD" w:themeFill="accent1"/>
            <w:vAlign w:val="center"/>
          </w:tcPr>
          <w:p w:rsidR="005B0F74" w:rsidRPr="00E078F6" w:rsidRDefault="005B0F74" w:rsidP="00785D06">
            <w:pPr>
              <w:pStyle w:val="Sinespaciado"/>
              <w:rPr>
                <w:sz w:val="12"/>
                <w:szCs w:val="12"/>
              </w:rPr>
            </w:pPr>
            <w:r w:rsidRPr="00E078F6">
              <w:rPr>
                <w:sz w:val="12"/>
                <w:szCs w:val="12"/>
              </w:rPr>
              <w:t>MEDIANO 3 A 6 AÑOS</w:t>
            </w:r>
          </w:p>
        </w:tc>
        <w:tc>
          <w:tcPr>
            <w:tcW w:w="567" w:type="dxa"/>
            <w:shd w:val="clear" w:color="auto" w:fill="4F81BD" w:themeFill="accent1"/>
            <w:vAlign w:val="center"/>
          </w:tcPr>
          <w:p w:rsidR="005B0F74" w:rsidRPr="00E078F6" w:rsidRDefault="005B0F74" w:rsidP="00785D06">
            <w:pPr>
              <w:pStyle w:val="Sinespaciado"/>
              <w:rPr>
                <w:sz w:val="12"/>
                <w:szCs w:val="12"/>
              </w:rPr>
            </w:pPr>
            <w:r w:rsidRPr="00E078F6">
              <w:rPr>
                <w:sz w:val="12"/>
                <w:szCs w:val="12"/>
              </w:rPr>
              <w:t>LARGO PLAZO MAS DE 10 AÑOS</w:t>
            </w:r>
          </w:p>
        </w:tc>
        <w:tc>
          <w:tcPr>
            <w:tcW w:w="2126" w:type="dxa"/>
            <w:vMerge/>
            <w:shd w:val="clear" w:color="auto" w:fill="4F81BD" w:themeFill="accent1"/>
            <w:vAlign w:val="center"/>
          </w:tcPr>
          <w:p w:rsidR="005B0F74" w:rsidRPr="00E078F6" w:rsidRDefault="005B0F74" w:rsidP="00785D06">
            <w:pPr>
              <w:pStyle w:val="Sinespaciado"/>
              <w:rPr>
                <w:sz w:val="20"/>
                <w:szCs w:val="20"/>
              </w:rPr>
            </w:pPr>
          </w:p>
        </w:tc>
        <w:tc>
          <w:tcPr>
            <w:tcW w:w="709" w:type="dxa"/>
            <w:vMerge/>
            <w:shd w:val="clear" w:color="auto" w:fill="4F81BD" w:themeFill="accent1"/>
          </w:tcPr>
          <w:p w:rsidR="005B0F74" w:rsidRPr="00E078F6" w:rsidRDefault="005B0F74" w:rsidP="00785D06">
            <w:pPr>
              <w:pStyle w:val="Sinespaciado"/>
              <w:rPr>
                <w:sz w:val="20"/>
                <w:szCs w:val="20"/>
              </w:rPr>
            </w:pPr>
          </w:p>
        </w:tc>
      </w:tr>
    </w:tbl>
    <w:tbl>
      <w:tblPr>
        <w:tblW w:w="864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01"/>
        <w:gridCol w:w="2268"/>
        <w:gridCol w:w="709"/>
        <w:gridCol w:w="567"/>
        <w:gridCol w:w="567"/>
        <w:gridCol w:w="2126"/>
        <w:gridCol w:w="709"/>
      </w:tblGrid>
      <w:tr w:rsidR="005B0F74" w:rsidRPr="00E078F6" w:rsidTr="00785D06">
        <w:trPr>
          <w:trHeight w:val="300"/>
        </w:trPr>
        <w:tc>
          <w:tcPr>
            <w:tcW w:w="1701" w:type="dxa"/>
            <w:vMerge w:val="restart"/>
            <w:shd w:val="clear" w:color="auto" w:fill="auto"/>
            <w:vAlign w:val="center"/>
            <w:hideMark/>
          </w:tcPr>
          <w:p w:rsidR="005B0F74" w:rsidRPr="00E078F6" w:rsidRDefault="005B0F74" w:rsidP="00785D06">
            <w:pPr>
              <w:pStyle w:val="Sinespaciado"/>
              <w:rPr>
                <w:sz w:val="20"/>
                <w:szCs w:val="20"/>
                <w:lang w:eastAsia="es-MX"/>
              </w:rPr>
            </w:pPr>
            <w:r w:rsidRPr="00E078F6">
              <w:rPr>
                <w:sz w:val="20"/>
                <w:szCs w:val="20"/>
                <w:lang w:eastAsia="es-MX"/>
              </w:rPr>
              <w:t>6.12.1. Identificación, registro, archivo y actualización de reglamentos y manuales.</w:t>
            </w:r>
          </w:p>
        </w:tc>
        <w:tc>
          <w:tcPr>
            <w:tcW w:w="2268" w:type="dxa"/>
            <w:shd w:val="clear" w:color="auto" w:fill="auto"/>
            <w:vAlign w:val="center"/>
            <w:hideMark/>
          </w:tcPr>
          <w:p w:rsidR="005B0F74" w:rsidRPr="00E078F6" w:rsidRDefault="005B0F74" w:rsidP="00785D06">
            <w:pPr>
              <w:pStyle w:val="Sinespaciado"/>
              <w:rPr>
                <w:sz w:val="20"/>
                <w:szCs w:val="20"/>
                <w:lang w:eastAsia="es-MX"/>
              </w:rPr>
            </w:pPr>
            <w:r w:rsidRPr="00E078F6">
              <w:rPr>
                <w:sz w:val="20"/>
                <w:szCs w:val="20"/>
                <w:lang w:eastAsia="es-MX"/>
              </w:rPr>
              <w:t>Proyecto de Armonización Jurídica para el Régimen Disciplinario de la Carrera Policial</w:t>
            </w:r>
          </w:p>
        </w:tc>
        <w:tc>
          <w:tcPr>
            <w:tcW w:w="709" w:type="dxa"/>
            <w:shd w:val="clear" w:color="auto" w:fill="auto"/>
            <w:noWrap/>
            <w:vAlign w:val="center"/>
            <w:hideMark/>
          </w:tcPr>
          <w:p w:rsidR="005B0F74" w:rsidRPr="00E078F6" w:rsidRDefault="005B0F74" w:rsidP="00785D06">
            <w:pPr>
              <w:pStyle w:val="Sinespaciado"/>
              <w:rPr>
                <w:sz w:val="20"/>
                <w:szCs w:val="20"/>
                <w:lang w:eastAsia="es-MX"/>
              </w:rPr>
            </w:pPr>
            <w:r w:rsidRPr="00E078F6">
              <w:rPr>
                <w:sz w:val="20"/>
                <w:szCs w:val="20"/>
                <w:lang w:eastAsia="es-MX"/>
              </w:rPr>
              <w:t>X</w:t>
            </w:r>
          </w:p>
        </w:tc>
        <w:tc>
          <w:tcPr>
            <w:tcW w:w="567" w:type="dxa"/>
            <w:shd w:val="clear" w:color="auto" w:fill="auto"/>
            <w:noWrap/>
            <w:vAlign w:val="center"/>
            <w:hideMark/>
          </w:tcPr>
          <w:p w:rsidR="005B0F74" w:rsidRPr="00E078F6" w:rsidRDefault="005B0F74" w:rsidP="00785D06">
            <w:pPr>
              <w:pStyle w:val="Sinespaciado"/>
              <w:rPr>
                <w:sz w:val="20"/>
                <w:szCs w:val="20"/>
                <w:lang w:eastAsia="es-MX"/>
              </w:rPr>
            </w:pPr>
          </w:p>
        </w:tc>
        <w:tc>
          <w:tcPr>
            <w:tcW w:w="567" w:type="dxa"/>
            <w:shd w:val="clear" w:color="000000" w:fill="FFFFFF"/>
            <w:noWrap/>
            <w:vAlign w:val="center"/>
            <w:hideMark/>
          </w:tcPr>
          <w:p w:rsidR="005B0F74" w:rsidRPr="00E078F6" w:rsidRDefault="005B0F74" w:rsidP="00785D06">
            <w:pPr>
              <w:pStyle w:val="Sinespaciado"/>
              <w:rPr>
                <w:sz w:val="20"/>
                <w:szCs w:val="20"/>
                <w:lang w:eastAsia="es-MX"/>
              </w:rPr>
            </w:pPr>
          </w:p>
        </w:tc>
        <w:tc>
          <w:tcPr>
            <w:tcW w:w="2126" w:type="dxa"/>
            <w:shd w:val="clear" w:color="000000" w:fill="FFFFFF"/>
            <w:noWrap/>
            <w:vAlign w:val="center"/>
            <w:hideMark/>
          </w:tcPr>
          <w:p w:rsidR="005B0F74" w:rsidRPr="00E078F6" w:rsidRDefault="005B0F74" w:rsidP="00785D06">
            <w:pPr>
              <w:pStyle w:val="Sinespaciado"/>
              <w:rPr>
                <w:sz w:val="16"/>
                <w:szCs w:val="16"/>
                <w:lang w:eastAsia="es-MX"/>
              </w:rPr>
            </w:pPr>
            <w:r w:rsidRPr="00E078F6">
              <w:rPr>
                <w:sz w:val="16"/>
                <w:szCs w:val="16"/>
                <w:lang w:eastAsia="es-MX"/>
              </w:rPr>
              <w:t>COMPARATIVO EN BASE AL AÑO ANTERIOR 2015</w:t>
            </w:r>
          </w:p>
        </w:tc>
        <w:tc>
          <w:tcPr>
            <w:tcW w:w="709" w:type="dxa"/>
            <w:shd w:val="clear" w:color="000000" w:fill="FFFFFF"/>
            <w:noWrap/>
            <w:vAlign w:val="center"/>
            <w:hideMark/>
          </w:tcPr>
          <w:p w:rsidR="005B0F74" w:rsidRPr="00E078F6" w:rsidRDefault="005B0F74" w:rsidP="00785D06">
            <w:pPr>
              <w:pStyle w:val="Sinespaciado"/>
              <w:rPr>
                <w:sz w:val="20"/>
                <w:szCs w:val="20"/>
                <w:lang w:eastAsia="es-MX"/>
              </w:rPr>
            </w:pPr>
            <w:r w:rsidRPr="00E078F6">
              <w:rPr>
                <w:sz w:val="20"/>
                <w:szCs w:val="20"/>
                <w:lang w:eastAsia="es-MX"/>
              </w:rPr>
              <w:t>16</w:t>
            </w:r>
          </w:p>
        </w:tc>
      </w:tr>
      <w:tr w:rsidR="005B0F74" w:rsidRPr="00E078F6" w:rsidTr="00785D06">
        <w:trPr>
          <w:trHeight w:val="300"/>
        </w:trPr>
        <w:tc>
          <w:tcPr>
            <w:tcW w:w="1701" w:type="dxa"/>
            <w:vMerge/>
            <w:vAlign w:val="center"/>
            <w:hideMark/>
          </w:tcPr>
          <w:p w:rsidR="005B0F74" w:rsidRPr="00E078F6" w:rsidRDefault="005B0F74" w:rsidP="00785D06">
            <w:pPr>
              <w:pStyle w:val="Sinespaciado"/>
              <w:rPr>
                <w:sz w:val="20"/>
                <w:szCs w:val="20"/>
                <w:lang w:eastAsia="es-MX"/>
              </w:rPr>
            </w:pPr>
          </w:p>
        </w:tc>
        <w:tc>
          <w:tcPr>
            <w:tcW w:w="2268" w:type="dxa"/>
            <w:shd w:val="clear" w:color="auto" w:fill="auto"/>
            <w:vAlign w:val="center"/>
            <w:hideMark/>
          </w:tcPr>
          <w:p w:rsidR="005B0F74" w:rsidRPr="00E078F6" w:rsidRDefault="005B0F74" w:rsidP="00785D06">
            <w:pPr>
              <w:pStyle w:val="Sinespaciado"/>
              <w:rPr>
                <w:sz w:val="20"/>
                <w:szCs w:val="20"/>
                <w:lang w:eastAsia="es-MX"/>
              </w:rPr>
            </w:pPr>
            <w:r w:rsidRPr="00E078F6">
              <w:rPr>
                <w:sz w:val="20"/>
                <w:szCs w:val="20"/>
                <w:lang w:eastAsia="es-MX"/>
              </w:rPr>
              <w:t>Proyecto de Mensualización de la Administración Pública Municipal</w:t>
            </w:r>
          </w:p>
        </w:tc>
        <w:tc>
          <w:tcPr>
            <w:tcW w:w="709" w:type="dxa"/>
            <w:shd w:val="clear" w:color="auto" w:fill="auto"/>
            <w:noWrap/>
            <w:vAlign w:val="center"/>
            <w:hideMark/>
          </w:tcPr>
          <w:p w:rsidR="005B0F74" w:rsidRPr="00E078F6" w:rsidRDefault="005B0F74" w:rsidP="00785D06">
            <w:pPr>
              <w:pStyle w:val="Sinespaciado"/>
              <w:rPr>
                <w:sz w:val="20"/>
                <w:szCs w:val="20"/>
                <w:lang w:eastAsia="es-MX"/>
              </w:rPr>
            </w:pPr>
            <w:r w:rsidRPr="00E078F6">
              <w:rPr>
                <w:sz w:val="20"/>
                <w:szCs w:val="20"/>
                <w:lang w:eastAsia="es-MX"/>
              </w:rPr>
              <w:t>X</w:t>
            </w:r>
          </w:p>
        </w:tc>
        <w:tc>
          <w:tcPr>
            <w:tcW w:w="567" w:type="dxa"/>
            <w:shd w:val="clear" w:color="auto" w:fill="auto"/>
            <w:noWrap/>
            <w:vAlign w:val="center"/>
            <w:hideMark/>
          </w:tcPr>
          <w:p w:rsidR="005B0F74" w:rsidRPr="00E078F6" w:rsidRDefault="005B0F74" w:rsidP="00785D06">
            <w:pPr>
              <w:pStyle w:val="Sinespaciado"/>
              <w:rPr>
                <w:sz w:val="20"/>
                <w:szCs w:val="20"/>
                <w:lang w:eastAsia="es-MX"/>
              </w:rPr>
            </w:pPr>
          </w:p>
        </w:tc>
        <w:tc>
          <w:tcPr>
            <w:tcW w:w="567" w:type="dxa"/>
            <w:shd w:val="clear" w:color="000000" w:fill="FFFFFF"/>
            <w:noWrap/>
            <w:vAlign w:val="center"/>
            <w:hideMark/>
          </w:tcPr>
          <w:p w:rsidR="005B0F74" w:rsidRPr="00E078F6" w:rsidRDefault="005B0F74" w:rsidP="00785D06">
            <w:pPr>
              <w:pStyle w:val="Sinespaciado"/>
              <w:rPr>
                <w:sz w:val="20"/>
                <w:szCs w:val="20"/>
                <w:lang w:eastAsia="es-MX"/>
              </w:rPr>
            </w:pPr>
          </w:p>
        </w:tc>
        <w:tc>
          <w:tcPr>
            <w:tcW w:w="2126" w:type="dxa"/>
            <w:shd w:val="clear" w:color="000000" w:fill="FFFFFF"/>
            <w:noWrap/>
            <w:vAlign w:val="center"/>
            <w:hideMark/>
          </w:tcPr>
          <w:p w:rsidR="005B0F74" w:rsidRPr="00E078F6" w:rsidRDefault="005B0F74" w:rsidP="00785D06">
            <w:pPr>
              <w:pStyle w:val="Sinespaciado"/>
              <w:rPr>
                <w:sz w:val="16"/>
                <w:szCs w:val="16"/>
                <w:lang w:eastAsia="es-MX"/>
              </w:rPr>
            </w:pPr>
            <w:r w:rsidRPr="00E078F6">
              <w:rPr>
                <w:sz w:val="16"/>
                <w:szCs w:val="16"/>
                <w:lang w:eastAsia="es-MX"/>
              </w:rPr>
              <w:t>Porcentaje de información recabada para la elaboración de manuales con referencia al total de las Dependencias del Gobierno Municipal de San Pedro Tlaquepaque</w:t>
            </w:r>
          </w:p>
        </w:tc>
        <w:tc>
          <w:tcPr>
            <w:tcW w:w="709" w:type="dxa"/>
            <w:shd w:val="clear" w:color="000000" w:fill="FFFFFF"/>
            <w:noWrap/>
            <w:vAlign w:val="center"/>
            <w:hideMark/>
          </w:tcPr>
          <w:p w:rsidR="005B0F74" w:rsidRPr="00E078F6" w:rsidRDefault="005B0F74" w:rsidP="00785D06">
            <w:pPr>
              <w:pStyle w:val="Sinespaciado"/>
              <w:rPr>
                <w:sz w:val="20"/>
                <w:szCs w:val="20"/>
                <w:lang w:eastAsia="es-MX"/>
              </w:rPr>
            </w:pPr>
            <w:r w:rsidRPr="00E078F6">
              <w:rPr>
                <w:sz w:val="20"/>
                <w:szCs w:val="20"/>
                <w:lang w:eastAsia="es-MX"/>
              </w:rPr>
              <w:t>16</w:t>
            </w:r>
          </w:p>
        </w:tc>
      </w:tr>
      <w:tr w:rsidR="005B0F74" w:rsidRPr="00E078F6" w:rsidTr="00785D06">
        <w:trPr>
          <w:trHeight w:val="300"/>
        </w:trPr>
        <w:tc>
          <w:tcPr>
            <w:tcW w:w="1701" w:type="dxa"/>
            <w:vMerge/>
            <w:vAlign w:val="center"/>
            <w:hideMark/>
          </w:tcPr>
          <w:p w:rsidR="005B0F74" w:rsidRPr="00E078F6" w:rsidRDefault="005B0F74" w:rsidP="00785D06">
            <w:pPr>
              <w:pStyle w:val="Sinespaciado"/>
              <w:rPr>
                <w:sz w:val="20"/>
                <w:szCs w:val="20"/>
                <w:lang w:eastAsia="es-MX"/>
              </w:rPr>
            </w:pPr>
          </w:p>
        </w:tc>
        <w:tc>
          <w:tcPr>
            <w:tcW w:w="2268" w:type="dxa"/>
            <w:shd w:val="clear" w:color="auto" w:fill="auto"/>
            <w:vAlign w:val="center"/>
            <w:hideMark/>
          </w:tcPr>
          <w:p w:rsidR="005B0F74" w:rsidRPr="00E078F6" w:rsidRDefault="005B0F74" w:rsidP="00785D06">
            <w:pPr>
              <w:pStyle w:val="Sinespaciado"/>
              <w:rPr>
                <w:sz w:val="20"/>
                <w:szCs w:val="20"/>
                <w:lang w:eastAsia="es-MX"/>
              </w:rPr>
            </w:pPr>
            <w:r w:rsidRPr="00E078F6">
              <w:rPr>
                <w:sz w:val="20"/>
                <w:szCs w:val="20"/>
                <w:lang w:eastAsia="es-MX"/>
              </w:rPr>
              <w:t>Proyecto del Sistema Municipal de Transparencia</w:t>
            </w:r>
          </w:p>
        </w:tc>
        <w:tc>
          <w:tcPr>
            <w:tcW w:w="709" w:type="dxa"/>
            <w:shd w:val="clear" w:color="auto" w:fill="auto"/>
            <w:noWrap/>
            <w:vAlign w:val="center"/>
            <w:hideMark/>
          </w:tcPr>
          <w:p w:rsidR="005B0F74" w:rsidRPr="00E078F6" w:rsidRDefault="005B0F74" w:rsidP="00785D06">
            <w:pPr>
              <w:pStyle w:val="Sinespaciado"/>
              <w:rPr>
                <w:sz w:val="20"/>
                <w:szCs w:val="20"/>
                <w:lang w:eastAsia="es-MX"/>
              </w:rPr>
            </w:pPr>
            <w:r w:rsidRPr="00E078F6">
              <w:rPr>
                <w:sz w:val="20"/>
                <w:szCs w:val="20"/>
                <w:lang w:eastAsia="es-MX"/>
              </w:rPr>
              <w:t>X</w:t>
            </w:r>
          </w:p>
        </w:tc>
        <w:tc>
          <w:tcPr>
            <w:tcW w:w="567" w:type="dxa"/>
            <w:shd w:val="clear" w:color="auto" w:fill="auto"/>
            <w:noWrap/>
            <w:vAlign w:val="center"/>
            <w:hideMark/>
          </w:tcPr>
          <w:p w:rsidR="005B0F74" w:rsidRPr="00E078F6" w:rsidRDefault="005B0F74" w:rsidP="00785D06">
            <w:pPr>
              <w:pStyle w:val="Sinespaciado"/>
              <w:rPr>
                <w:sz w:val="20"/>
                <w:szCs w:val="20"/>
                <w:lang w:eastAsia="es-MX"/>
              </w:rPr>
            </w:pPr>
          </w:p>
        </w:tc>
        <w:tc>
          <w:tcPr>
            <w:tcW w:w="567" w:type="dxa"/>
            <w:shd w:val="clear" w:color="000000" w:fill="FFFFFF"/>
            <w:noWrap/>
            <w:vAlign w:val="center"/>
            <w:hideMark/>
          </w:tcPr>
          <w:p w:rsidR="005B0F74" w:rsidRPr="00E078F6" w:rsidRDefault="005B0F74" w:rsidP="00785D06">
            <w:pPr>
              <w:pStyle w:val="Sinespaciado"/>
              <w:rPr>
                <w:sz w:val="20"/>
                <w:szCs w:val="20"/>
                <w:lang w:eastAsia="es-MX"/>
              </w:rPr>
            </w:pPr>
          </w:p>
        </w:tc>
        <w:tc>
          <w:tcPr>
            <w:tcW w:w="2126" w:type="dxa"/>
            <w:shd w:val="clear" w:color="000000" w:fill="FFFFFF"/>
            <w:noWrap/>
            <w:vAlign w:val="center"/>
            <w:hideMark/>
          </w:tcPr>
          <w:p w:rsidR="005B0F74" w:rsidRPr="00E078F6" w:rsidRDefault="005B0F74" w:rsidP="00785D06">
            <w:pPr>
              <w:pStyle w:val="Sinespaciado"/>
              <w:rPr>
                <w:sz w:val="16"/>
                <w:szCs w:val="16"/>
                <w:lang w:eastAsia="es-MX"/>
              </w:rPr>
            </w:pPr>
            <w:r w:rsidRPr="00E078F6">
              <w:rPr>
                <w:sz w:val="16"/>
                <w:szCs w:val="16"/>
                <w:lang w:eastAsia="es-MX"/>
              </w:rPr>
              <w:t>Solicitudes atendidas en 2016/Total de solicitudes recibidas *100</w:t>
            </w:r>
          </w:p>
        </w:tc>
        <w:tc>
          <w:tcPr>
            <w:tcW w:w="709" w:type="dxa"/>
            <w:shd w:val="clear" w:color="000000" w:fill="FFFFFF"/>
            <w:noWrap/>
            <w:vAlign w:val="center"/>
            <w:hideMark/>
          </w:tcPr>
          <w:p w:rsidR="005B0F74" w:rsidRPr="00E078F6" w:rsidRDefault="005B0F74" w:rsidP="00785D06">
            <w:pPr>
              <w:pStyle w:val="Sinespaciado"/>
              <w:rPr>
                <w:sz w:val="20"/>
                <w:szCs w:val="20"/>
                <w:lang w:eastAsia="es-MX"/>
              </w:rPr>
            </w:pPr>
            <w:r w:rsidRPr="00E078F6">
              <w:rPr>
                <w:sz w:val="20"/>
                <w:szCs w:val="20"/>
                <w:lang w:eastAsia="es-MX"/>
              </w:rPr>
              <w:t>16</w:t>
            </w:r>
          </w:p>
        </w:tc>
      </w:tr>
    </w:tbl>
    <w:p w:rsidR="00851B3E" w:rsidRDefault="00851B3E" w:rsidP="00B23729">
      <w:pPr>
        <w:pStyle w:val="Sinespaciado"/>
        <w:rPr>
          <w:b/>
          <w:color w:val="0000FF"/>
          <w:sz w:val="28"/>
          <w:szCs w:val="28"/>
        </w:rPr>
      </w:pPr>
    </w:p>
    <w:tbl>
      <w:tblPr>
        <w:tblStyle w:val="Tablaconcuadrcula"/>
        <w:tblW w:w="8505" w:type="dxa"/>
        <w:tblInd w:w="108" w:type="dxa"/>
        <w:shd w:val="clear" w:color="auto" w:fill="4F81BD" w:themeFill="accent1"/>
        <w:tblLayout w:type="fixed"/>
        <w:tblLook w:val="04A0" w:firstRow="1" w:lastRow="0" w:firstColumn="1" w:lastColumn="0" w:noHBand="0" w:noVBand="1"/>
      </w:tblPr>
      <w:tblGrid>
        <w:gridCol w:w="1560"/>
        <w:gridCol w:w="2409"/>
        <w:gridCol w:w="709"/>
        <w:gridCol w:w="567"/>
        <w:gridCol w:w="851"/>
        <w:gridCol w:w="1701"/>
        <w:gridCol w:w="708"/>
      </w:tblGrid>
      <w:tr w:rsidR="00C95B67" w:rsidRPr="00E078F6" w:rsidTr="00785D06">
        <w:tc>
          <w:tcPr>
            <w:tcW w:w="8505" w:type="dxa"/>
            <w:gridSpan w:val="7"/>
            <w:shd w:val="clear" w:color="auto" w:fill="FFFFFF" w:themeFill="background1"/>
            <w:vAlign w:val="center"/>
          </w:tcPr>
          <w:p w:rsidR="00C95B67" w:rsidRPr="00E078F6" w:rsidRDefault="00C95B67" w:rsidP="00785D06">
            <w:pPr>
              <w:pStyle w:val="Sinespaciado"/>
              <w:rPr>
                <w:rFonts w:eastAsia="Times New Roman"/>
                <w:color w:val="000000"/>
                <w:szCs w:val="24"/>
                <w:lang w:eastAsia="es-MX"/>
              </w:rPr>
            </w:pPr>
            <w:r w:rsidRPr="00E078F6">
              <w:rPr>
                <w:rFonts w:eastAsia="Times New Roman"/>
                <w:b/>
                <w:color w:val="000000"/>
                <w:szCs w:val="24"/>
                <w:lang w:eastAsia="es-MX"/>
              </w:rPr>
              <w:t>6.13.</w:t>
            </w:r>
            <w:r w:rsidRPr="00E078F6">
              <w:rPr>
                <w:rFonts w:eastAsia="Times New Roman"/>
                <w:color w:val="000000"/>
                <w:szCs w:val="24"/>
                <w:lang w:eastAsia="es-MX"/>
              </w:rPr>
              <w:t xml:space="preserve"> Cultura institucional municipal.</w:t>
            </w:r>
          </w:p>
        </w:tc>
      </w:tr>
      <w:tr w:rsidR="00C95B67" w:rsidRPr="00E078F6" w:rsidTr="00785D06">
        <w:tc>
          <w:tcPr>
            <w:tcW w:w="1560" w:type="dxa"/>
            <w:vMerge w:val="restart"/>
            <w:shd w:val="clear" w:color="auto" w:fill="4F81BD" w:themeFill="accent1"/>
            <w:vAlign w:val="center"/>
          </w:tcPr>
          <w:p w:rsidR="00C95B67" w:rsidRPr="00E078F6" w:rsidRDefault="00C95B67" w:rsidP="00785D06">
            <w:pPr>
              <w:pStyle w:val="Sinespaciado"/>
              <w:rPr>
                <w:sz w:val="20"/>
                <w:szCs w:val="20"/>
              </w:rPr>
            </w:pPr>
            <w:r w:rsidRPr="00E078F6">
              <w:rPr>
                <w:sz w:val="20"/>
                <w:szCs w:val="20"/>
              </w:rPr>
              <w:t>LINEA DE ACCION</w:t>
            </w:r>
          </w:p>
          <w:p w:rsidR="00C95B67" w:rsidRPr="00E078F6" w:rsidRDefault="00C95B67" w:rsidP="00785D06">
            <w:pPr>
              <w:pStyle w:val="Sinespaciado"/>
              <w:rPr>
                <w:sz w:val="20"/>
                <w:szCs w:val="20"/>
              </w:rPr>
            </w:pPr>
          </w:p>
          <w:p w:rsidR="00C95B67" w:rsidRPr="00E078F6" w:rsidRDefault="00C95B67" w:rsidP="00785D06">
            <w:pPr>
              <w:pStyle w:val="Sinespaciado"/>
              <w:rPr>
                <w:sz w:val="20"/>
                <w:szCs w:val="20"/>
              </w:rPr>
            </w:pPr>
          </w:p>
          <w:p w:rsidR="00C95B67" w:rsidRPr="00E078F6" w:rsidRDefault="00C95B67" w:rsidP="00785D06">
            <w:pPr>
              <w:pStyle w:val="Sinespaciado"/>
              <w:rPr>
                <w:sz w:val="20"/>
                <w:szCs w:val="20"/>
              </w:rPr>
            </w:pPr>
          </w:p>
        </w:tc>
        <w:tc>
          <w:tcPr>
            <w:tcW w:w="2409" w:type="dxa"/>
            <w:vMerge w:val="restart"/>
            <w:shd w:val="clear" w:color="auto" w:fill="4F81BD" w:themeFill="accent1"/>
            <w:vAlign w:val="center"/>
          </w:tcPr>
          <w:p w:rsidR="00C95B67" w:rsidRPr="00E078F6" w:rsidRDefault="00C95B67" w:rsidP="00785D06">
            <w:pPr>
              <w:pStyle w:val="Sinespaciado"/>
              <w:rPr>
                <w:sz w:val="20"/>
                <w:szCs w:val="20"/>
              </w:rPr>
            </w:pPr>
            <w:r w:rsidRPr="00E078F6">
              <w:rPr>
                <w:sz w:val="20"/>
                <w:szCs w:val="20"/>
              </w:rPr>
              <w:t>PROYECTOS O ACCIONES</w:t>
            </w:r>
          </w:p>
        </w:tc>
        <w:tc>
          <w:tcPr>
            <w:tcW w:w="2127" w:type="dxa"/>
            <w:gridSpan w:val="3"/>
            <w:shd w:val="clear" w:color="auto" w:fill="4F81BD" w:themeFill="accent1"/>
            <w:vAlign w:val="center"/>
          </w:tcPr>
          <w:p w:rsidR="00C95B67" w:rsidRPr="00E078F6" w:rsidRDefault="00C95B67" w:rsidP="00785D06">
            <w:pPr>
              <w:pStyle w:val="Sinespaciado"/>
              <w:rPr>
                <w:sz w:val="20"/>
                <w:szCs w:val="20"/>
              </w:rPr>
            </w:pPr>
            <w:r w:rsidRPr="00E078F6">
              <w:rPr>
                <w:sz w:val="20"/>
                <w:szCs w:val="20"/>
              </w:rPr>
              <w:t>ALCANCES</w:t>
            </w:r>
          </w:p>
        </w:tc>
        <w:tc>
          <w:tcPr>
            <w:tcW w:w="1701" w:type="dxa"/>
            <w:vMerge w:val="restart"/>
            <w:shd w:val="clear" w:color="auto" w:fill="4F81BD" w:themeFill="accent1"/>
            <w:vAlign w:val="center"/>
          </w:tcPr>
          <w:p w:rsidR="00C95B67" w:rsidRPr="00E078F6" w:rsidRDefault="00C95B67" w:rsidP="00785D06">
            <w:pPr>
              <w:pStyle w:val="Sinespaciado"/>
              <w:rPr>
                <w:sz w:val="20"/>
                <w:szCs w:val="20"/>
              </w:rPr>
            </w:pPr>
            <w:r w:rsidRPr="00E078F6">
              <w:rPr>
                <w:sz w:val="20"/>
                <w:szCs w:val="20"/>
              </w:rPr>
              <w:t>INDICADORES DE REFERENCIA</w:t>
            </w:r>
          </w:p>
        </w:tc>
        <w:tc>
          <w:tcPr>
            <w:tcW w:w="708" w:type="dxa"/>
            <w:vMerge w:val="restart"/>
            <w:shd w:val="clear" w:color="auto" w:fill="4F81BD" w:themeFill="accent1"/>
          </w:tcPr>
          <w:p w:rsidR="00C95B67" w:rsidRPr="00E078F6" w:rsidRDefault="00C95B67" w:rsidP="00785D06">
            <w:pPr>
              <w:pStyle w:val="Sinespaciado"/>
              <w:rPr>
                <w:sz w:val="20"/>
                <w:szCs w:val="20"/>
              </w:rPr>
            </w:pPr>
          </w:p>
          <w:p w:rsidR="00C95B67" w:rsidRPr="00E078F6" w:rsidRDefault="00C95B67" w:rsidP="00785D06">
            <w:pPr>
              <w:pStyle w:val="Sinespaciado"/>
              <w:rPr>
                <w:sz w:val="20"/>
                <w:szCs w:val="20"/>
              </w:rPr>
            </w:pPr>
          </w:p>
          <w:p w:rsidR="00C95B67" w:rsidRPr="00E078F6" w:rsidRDefault="00C95B67" w:rsidP="00785D06">
            <w:pPr>
              <w:pStyle w:val="Sinespaciado"/>
              <w:rPr>
                <w:sz w:val="20"/>
                <w:szCs w:val="20"/>
              </w:rPr>
            </w:pPr>
            <w:r w:rsidRPr="00E078F6">
              <w:rPr>
                <w:sz w:val="20"/>
                <w:szCs w:val="20"/>
              </w:rPr>
              <w:t>ODS</w:t>
            </w:r>
          </w:p>
        </w:tc>
      </w:tr>
      <w:tr w:rsidR="00C95B67" w:rsidRPr="00E078F6" w:rsidTr="00785D06">
        <w:tc>
          <w:tcPr>
            <w:tcW w:w="1560" w:type="dxa"/>
            <w:vMerge/>
            <w:shd w:val="clear" w:color="auto" w:fill="4F81BD" w:themeFill="accent1"/>
            <w:vAlign w:val="center"/>
          </w:tcPr>
          <w:p w:rsidR="00C95B67" w:rsidRPr="00E078F6" w:rsidRDefault="00C95B67" w:rsidP="00785D06">
            <w:pPr>
              <w:pStyle w:val="Sinespaciado"/>
              <w:rPr>
                <w:sz w:val="20"/>
                <w:szCs w:val="20"/>
              </w:rPr>
            </w:pPr>
          </w:p>
        </w:tc>
        <w:tc>
          <w:tcPr>
            <w:tcW w:w="2409" w:type="dxa"/>
            <w:vMerge/>
            <w:shd w:val="clear" w:color="auto" w:fill="4F81BD" w:themeFill="accent1"/>
            <w:vAlign w:val="center"/>
          </w:tcPr>
          <w:p w:rsidR="00C95B67" w:rsidRPr="00E078F6" w:rsidRDefault="00C95B67" w:rsidP="00785D06">
            <w:pPr>
              <w:pStyle w:val="Sinespaciado"/>
              <w:rPr>
                <w:sz w:val="20"/>
                <w:szCs w:val="20"/>
              </w:rPr>
            </w:pPr>
          </w:p>
        </w:tc>
        <w:tc>
          <w:tcPr>
            <w:tcW w:w="709" w:type="dxa"/>
            <w:shd w:val="clear" w:color="auto" w:fill="4F81BD" w:themeFill="accent1"/>
            <w:vAlign w:val="center"/>
          </w:tcPr>
          <w:p w:rsidR="00C95B67" w:rsidRPr="008C2AC0" w:rsidRDefault="00C95B67" w:rsidP="00785D06">
            <w:pPr>
              <w:pStyle w:val="Sinespaciado"/>
              <w:rPr>
                <w:sz w:val="12"/>
                <w:szCs w:val="12"/>
              </w:rPr>
            </w:pPr>
            <w:r w:rsidRPr="008C2AC0">
              <w:rPr>
                <w:sz w:val="12"/>
                <w:szCs w:val="12"/>
              </w:rPr>
              <w:t>CORTO 1 A 3 AÑOS</w:t>
            </w:r>
          </w:p>
        </w:tc>
        <w:tc>
          <w:tcPr>
            <w:tcW w:w="567" w:type="dxa"/>
            <w:shd w:val="clear" w:color="auto" w:fill="4F81BD" w:themeFill="accent1"/>
            <w:vAlign w:val="center"/>
          </w:tcPr>
          <w:p w:rsidR="00C95B67" w:rsidRPr="008C2AC0" w:rsidRDefault="00C95B67" w:rsidP="00785D06">
            <w:pPr>
              <w:pStyle w:val="Sinespaciado"/>
              <w:rPr>
                <w:sz w:val="12"/>
                <w:szCs w:val="12"/>
              </w:rPr>
            </w:pPr>
            <w:r w:rsidRPr="008C2AC0">
              <w:rPr>
                <w:sz w:val="12"/>
                <w:szCs w:val="12"/>
              </w:rPr>
              <w:t>MEDIANO 3 A 6 AÑOS</w:t>
            </w:r>
          </w:p>
        </w:tc>
        <w:tc>
          <w:tcPr>
            <w:tcW w:w="851" w:type="dxa"/>
            <w:shd w:val="clear" w:color="auto" w:fill="4F81BD" w:themeFill="accent1"/>
            <w:vAlign w:val="center"/>
          </w:tcPr>
          <w:p w:rsidR="00C95B67" w:rsidRPr="008C2AC0" w:rsidRDefault="00C95B67" w:rsidP="00785D06">
            <w:pPr>
              <w:pStyle w:val="Sinespaciado"/>
              <w:rPr>
                <w:sz w:val="12"/>
                <w:szCs w:val="12"/>
              </w:rPr>
            </w:pPr>
            <w:r w:rsidRPr="008C2AC0">
              <w:rPr>
                <w:sz w:val="12"/>
                <w:szCs w:val="12"/>
              </w:rPr>
              <w:t>LARGO PLAZO MAS DE 10 AÑOS</w:t>
            </w:r>
          </w:p>
        </w:tc>
        <w:tc>
          <w:tcPr>
            <w:tcW w:w="1701" w:type="dxa"/>
            <w:vMerge/>
            <w:shd w:val="clear" w:color="auto" w:fill="4F81BD" w:themeFill="accent1"/>
            <w:vAlign w:val="center"/>
          </w:tcPr>
          <w:p w:rsidR="00C95B67" w:rsidRPr="00E078F6" w:rsidRDefault="00C95B67" w:rsidP="00785D06">
            <w:pPr>
              <w:pStyle w:val="Sinespaciado"/>
              <w:rPr>
                <w:sz w:val="20"/>
                <w:szCs w:val="20"/>
              </w:rPr>
            </w:pPr>
          </w:p>
        </w:tc>
        <w:tc>
          <w:tcPr>
            <w:tcW w:w="708" w:type="dxa"/>
            <w:vMerge/>
            <w:shd w:val="clear" w:color="auto" w:fill="4F81BD" w:themeFill="accent1"/>
          </w:tcPr>
          <w:p w:rsidR="00C95B67" w:rsidRPr="00E078F6" w:rsidRDefault="00C95B67" w:rsidP="00785D06">
            <w:pPr>
              <w:pStyle w:val="Sinespaciado"/>
              <w:rPr>
                <w:sz w:val="20"/>
                <w:szCs w:val="20"/>
              </w:rPr>
            </w:pPr>
          </w:p>
        </w:tc>
      </w:tr>
    </w:tbl>
    <w:tbl>
      <w:tblPr>
        <w:tblW w:w="850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409"/>
        <w:gridCol w:w="709"/>
        <w:gridCol w:w="567"/>
        <w:gridCol w:w="851"/>
        <w:gridCol w:w="1701"/>
        <w:gridCol w:w="708"/>
      </w:tblGrid>
      <w:tr w:rsidR="00C95B67" w:rsidRPr="00E078F6" w:rsidTr="00785D06">
        <w:trPr>
          <w:trHeight w:val="570"/>
        </w:trPr>
        <w:tc>
          <w:tcPr>
            <w:tcW w:w="1560" w:type="dxa"/>
            <w:shd w:val="clear" w:color="auto" w:fill="auto"/>
            <w:vAlign w:val="center"/>
            <w:hideMark/>
          </w:tcPr>
          <w:p w:rsidR="00C95B67" w:rsidRPr="00E078F6" w:rsidRDefault="00C95B67" w:rsidP="00785D06">
            <w:pPr>
              <w:pStyle w:val="Sinespaciado"/>
              <w:rPr>
                <w:rFonts w:eastAsia="Times New Roman"/>
                <w:color w:val="000000"/>
                <w:sz w:val="20"/>
                <w:szCs w:val="20"/>
                <w:lang w:eastAsia="es-MX"/>
              </w:rPr>
            </w:pPr>
            <w:r w:rsidRPr="00E078F6">
              <w:rPr>
                <w:rFonts w:eastAsia="Times New Roman"/>
                <w:color w:val="000000"/>
                <w:sz w:val="20"/>
                <w:szCs w:val="20"/>
                <w:lang w:eastAsia="es-MX"/>
              </w:rPr>
              <w:t>6.13.1. Promover el sentido de pertenencia  e identidad institucional  en los servidores públicos.</w:t>
            </w:r>
          </w:p>
        </w:tc>
        <w:tc>
          <w:tcPr>
            <w:tcW w:w="2409" w:type="dxa"/>
            <w:shd w:val="clear" w:color="auto" w:fill="auto"/>
            <w:vAlign w:val="center"/>
            <w:hideMark/>
          </w:tcPr>
          <w:p w:rsidR="00C95B67" w:rsidRPr="00E078F6" w:rsidRDefault="00C95B67" w:rsidP="00785D06">
            <w:pPr>
              <w:pStyle w:val="Sinespaciado"/>
              <w:rPr>
                <w:rFonts w:eastAsia="Times New Roman"/>
                <w:sz w:val="20"/>
                <w:szCs w:val="20"/>
                <w:lang w:eastAsia="es-MX"/>
              </w:rPr>
            </w:pPr>
            <w:r w:rsidRPr="00E078F6">
              <w:rPr>
                <w:rFonts w:eastAsia="Times New Roman"/>
                <w:sz w:val="20"/>
                <w:szCs w:val="20"/>
                <w:lang w:eastAsia="es-MX"/>
              </w:rPr>
              <w:t>Proyecto de Cultura Institucional Integral para los Servidores Públicos Municipales</w:t>
            </w:r>
          </w:p>
        </w:tc>
        <w:tc>
          <w:tcPr>
            <w:tcW w:w="709" w:type="dxa"/>
            <w:shd w:val="clear" w:color="auto" w:fill="auto"/>
            <w:noWrap/>
            <w:vAlign w:val="center"/>
            <w:hideMark/>
          </w:tcPr>
          <w:p w:rsidR="00C95B67" w:rsidRPr="00E078F6" w:rsidRDefault="00C95B67" w:rsidP="00785D06">
            <w:pPr>
              <w:pStyle w:val="Sinespaciado"/>
              <w:rPr>
                <w:rFonts w:eastAsia="Times New Roman"/>
                <w:color w:val="000000"/>
                <w:sz w:val="20"/>
                <w:szCs w:val="20"/>
                <w:lang w:eastAsia="es-MX"/>
              </w:rPr>
            </w:pPr>
            <w:r w:rsidRPr="00E078F6">
              <w:rPr>
                <w:rFonts w:eastAsia="Times New Roman"/>
                <w:color w:val="000000"/>
                <w:sz w:val="20"/>
                <w:szCs w:val="20"/>
                <w:lang w:eastAsia="es-MX"/>
              </w:rPr>
              <w:t>X</w:t>
            </w:r>
          </w:p>
        </w:tc>
        <w:tc>
          <w:tcPr>
            <w:tcW w:w="567" w:type="dxa"/>
            <w:shd w:val="clear" w:color="auto" w:fill="auto"/>
            <w:noWrap/>
            <w:vAlign w:val="center"/>
            <w:hideMark/>
          </w:tcPr>
          <w:p w:rsidR="00C95B67" w:rsidRPr="00E078F6" w:rsidRDefault="00C95B67" w:rsidP="00785D06">
            <w:pPr>
              <w:pStyle w:val="Sinespaciado"/>
              <w:rPr>
                <w:rFonts w:eastAsia="Times New Roman"/>
                <w:color w:val="000000"/>
                <w:sz w:val="20"/>
                <w:szCs w:val="20"/>
                <w:lang w:eastAsia="es-MX"/>
              </w:rPr>
            </w:pPr>
          </w:p>
        </w:tc>
        <w:tc>
          <w:tcPr>
            <w:tcW w:w="851" w:type="dxa"/>
            <w:shd w:val="clear" w:color="000000" w:fill="FFFFFF"/>
            <w:noWrap/>
            <w:vAlign w:val="center"/>
            <w:hideMark/>
          </w:tcPr>
          <w:p w:rsidR="00C95B67" w:rsidRPr="00E078F6" w:rsidRDefault="00C95B67" w:rsidP="00785D06">
            <w:pPr>
              <w:pStyle w:val="Sinespaciado"/>
              <w:rPr>
                <w:rFonts w:eastAsia="Times New Roman"/>
                <w:color w:val="000000"/>
                <w:sz w:val="20"/>
                <w:szCs w:val="20"/>
                <w:lang w:eastAsia="es-MX"/>
              </w:rPr>
            </w:pPr>
            <w:r w:rsidRPr="00E078F6">
              <w:rPr>
                <w:rFonts w:eastAsia="Times New Roman"/>
                <w:color w:val="000000"/>
                <w:sz w:val="20"/>
                <w:szCs w:val="20"/>
                <w:lang w:eastAsia="es-MX"/>
              </w:rPr>
              <w:t>X</w:t>
            </w:r>
          </w:p>
        </w:tc>
        <w:tc>
          <w:tcPr>
            <w:tcW w:w="1701" w:type="dxa"/>
            <w:shd w:val="clear" w:color="000000" w:fill="FFFFFF"/>
            <w:noWrap/>
            <w:vAlign w:val="center"/>
            <w:hideMark/>
          </w:tcPr>
          <w:p w:rsidR="00C95B67" w:rsidRPr="008C2AC0" w:rsidRDefault="00C95B67" w:rsidP="00785D06">
            <w:pPr>
              <w:pStyle w:val="Sinespaciado"/>
              <w:rPr>
                <w:rFonts w:eastAsia="Times New Roman"/>
                <w:color w:val="000000"/>
                <w:sz w:val="16"/>
                <w:szCs w:val="16"/>
                <w:lang w:eastAsia="es-MX"/>
              </w:rPr>
            </w:pPr>
            <w:r w:rsidRPr="008C2AC0">
              <w:rPr>
                <w:rFonts w:eastAsia="Times New Roman"/>
                <w:color w:val="000000"/>
                <w:sz w:val="16"/>
                <w:szCs w:val="16"/>
                <w:lang w:eastAsia="es-MX"/>
              </w:rPr>
              <w:t>Número de servidores públicos beneficiados por el programa/el total de servidores públicos registrados en la plantilla de personal</w:t>
            </w:r>
          </w:p>
        </w:tc>
        <w:tc>
          <w:tcPr>
            <w:tcW w:w="708" w:type="dxa"/>
            <w:shd w:val="clear" w:color="000000" w:fill="FFFFFF"/>
            <w:noWrap/>
            <w:vAlign w:val="center"/>
            <w:hideMark/>
          </w:tcPr>
          <w:p w:rsidR="00C95B67" w:rsidRPr="00E078F6" w:rsidRDefault="00C95B67" w:rsidP="00785D06">
            <w:pPr>
              <w:pStyle w:val="Sinespaciado"/>
              <w:rPr>
                <w:rFonts w:eastAsia="Times New Roman"/>
                <w:color w:val="000000"/>
                <w:sz w:val="20"/>
                <w:szCs w:val="20"/>
                <w:lang w:eastAsia="es-MX"/>
              </w:rPr>
            </w:pPr>
            <w:r w:rsidRPr="00E078F6">
              <w:rPr>
                <w:rFonts w:eastAsia="Times New Roman"/>
                <w:color w:val="000000"/>
                <w:sz w:val="20"/>
                <w:szCs w:val="20"/>
                <w:lang w:eastAsia="es-MX"/>
              </w:rPr>
              <w:t>16</w:t>
            </w:r>
          </w:p>
        </w:tc>
      </w:tr>
    </w:tbl>
    <w:p w:rsidR="00851B3E" w:rsidRDefault="00851B3E" w:rsidP="00B23729">
      <w:pPr>
        <w:pStyle w:val="Sinespaciado"/>
        <w:rPr>
          <w:b/>
          <w:color w:val="0000FF"/>
          <w:sz w:val="28"/>
          <w:szCs w:val="28"/>
        </w:rPr>
      </w:pPr>
    </w:p>
    <w:tbl>
      <w:tblPr>
        <w:tblStyle w:val="Tablaconcuadrcula"/>
        <w:tblpPr w:leftFromText="141" w:rightFromText="141" w:vertAnchor="text" w:horzAnchor="margin" w:tblpX="74" w:tblpY="451"/>
        <w:tblW w:w="8613" w:type="dxa"/>
        <w:shd w:val="clear" w:color="auto" w:fill="4F81BD" w:themeFill="accent1"/>
        <w:tblLayout w:type="fixed"/>
        <w:tblLook w:val="04A0" w:firstRow="1" w:lastRow="0" w:firstColumn="1" w:lastColumn="0" w:noHBand="0" w:noVBand="1"/>
      </w:tblPr>
      <w:tblGrid>
        <w:gridCol w:w="1668"/>
        <w:gridCol w:w="2126"/>
        <w:gridCol w:w="709"/>
        <w:gridCol w:w="567"/>
        <w:gridCol w:w="708"/>
        <w:gridCol w:w="2127"/>
        <w:gridCol w:w="708"/>
      </w:tblGrid>
      <w:tr w:rsidR="00C95B67" w:rsidRPr="008C2AC0" w:rsidTr="00785D06">
        <w:tc>
          <w:tcPr>
            <w:tcW w:w="8613" w:type="dxa"/>
            <w:gridSpan w:val="7"/>
            <w:shd w:val="clear" w:color="auto" w:fill="FFFFFF" w:themeFill="background1"/>
            <w:vAlign w:val="center"/>
          </w:tcPr>
          <w:p w:rsidR="00C95B67" w:rsidRPr="008C2AC0" w:rsidRDefault="00C95B67" w:rsidP="00785D06">
            <w:pPr>
              <w:pStyle w:val="Sinespaciado"/>
              <w:rPr>
                <w:szCs w:val="24"/>
                <w:lang w:eastAsia="es-MX"/>
              </w:rPr>
            </w:pPr>
            <w:r w:rsidRPr="008C2AC0">
              <w:rPr>
                <w:b/>
                <w:szCs w:val="24"/>
                <w:lang w:eastAsia="es-MX"/>
              </w:rPr>
              <w:t>6.14.</w:t>
            </w:r>
            <w:r w:rsidRPr="008C2AC0">
              <w:rPr>
                <w:szCs w:val="24"/>
                <w:lang w:eastAsia="es-MX"/>
              </w:rPr>
              <w:t xml:space="preserve"> Profesionalización del servicio público.</w:t>
            </w:r>
          </w:p>
        </w:tc>
      </w:tr>
      <w:tr w:rsidR="00C95B67" w:rsidRPr="008C2AC0" w:rsidTr="00C95B67">
        <w:tc>
          <w:tcPr>
            <w:tcW w:w="1668" w:type="dxa"/>
            <w:vMerge w:val="restart"/>
            <w:shd w:val="clear" w:color="auto" w:fill="4F81BD" w:themeFill="accent1"/>
            <w:vAlign w:val="center"/>
          </w:tcPr>
          <w:p w:rsidR="00C95B67" w:rsidRPr="008C2AC0" w:rsidRDefault="00C95B67" w:rsidP="00785D06">
            <w:pPr>
              <w:pStyle w:val="Sinespaciado"/>
              <w:rPr>
                <w:sz w:val="20"/>
                <w:szCs w:val="20"/>
              </w:rPr>
            </w:pPr>
            <w:r w:rsidRPr="008C2AC0">
              <w:rPr>
                <w:sz w:val="20"/>
                <w:szCs w:val="20"/>
              </w:rPr>
              <w:t>LINEA DE ACCION</w:t>
            </w:r>
          </w:p>
          <w:p w:rsidR="00C95B67" w:rsidRPr="008C2AC0" w:rsidRDefault="00C95B67" w:rsidP="00785D06">
            <w:pPr>
              <w:pStyle w:val="Sinespaciado"/>
              <w:rPr>
                <w:sz w:val="20"/>
                <w:szCs w:val="20"/>
              </w:rPr>
            </w:pPr>
          </w:p>
          <w:p w:rsidR="00C95B67" w:rsidRPr="008C2AC0" w:rsidRDefault="00C95B67" w:rsidP="00785D06">
            <w:pPr>
              <w:pStyle w:val="Sinespaciado"/>
              <w:rPr>
                <w:sz w:val="20"/>
                <w:szCs w:val="20"/>
              </w:rPr>
            </w:pPr>
          </w:p>
          <w:p w:rsidR="00C95B67" w:rsidRPr="008C2AC0" w:rsidRDefault="00C95B67" w:rsidP="00785D06">
            <w:pPr>
              <w:pStyle w:val="Sinespaciado"/>
              <w:rPr>
                <w:sz w:val="20"/>
                <w:szCs w:val="20"/>
              </w:rPr>
            </w:pPr>
          </w:p>
        </w:tc>
        <w:tc>
          <w:tcPr>
            <w:tcW w:w="2126" w:type="dxa"/>
            <w:vMerge w:val="restart"/>
            <w:shd w:val="clear" w:color="auto" w:fill="4F81BD" w:themeFill="accent1"/>
            <w:vAlign w:val="center"/>
          </w:tcPr>
          <w:p w:rsidR="00C95B67" w:rsidRPr="008C2AC0" w:rsidRDefault="00C95B67" w:rsidP="00785D06">
            <w:pPr>
              <w:pStyle w:val="Sinespaciado"/>
              <w:rPr>
                <w:sz w:val="20"/>
                <w:szCs w:val="20"/>
              </w:rPr>
            </w:pPr>
            <w:r w:rsidRPr="008C2AC0">
              <w:rPr>
                <w:sz w:val="20"/>
                <w:szCs w:val="20"/>
              </w:rPr>
              <w:t>PROYECTOS O ACCIONES</w:t>
            </w:r>
          </w:p>
        </w:tc>
        <w:tc>
          <w:tcPr>
            <w:tcW w:w="1984" w:type="dxa"/>
            <w:gridSpan w:val="3"/>
            <w:shd w:val="clear" w:color="auto" w:fill="4F81BD" w:themeFill="accent1"/>
            <w:vAlign w:val="center"/>
          </w:tcPr>
          <w:p w:rsidR="00C95B67" w:rsidRPr="008C2AC0" w:rsidRDefault="00C95B67" w:rsidP="00785D06">
            <w:pPr>
              <w:pStyle w:val="Sinespaciado"/>
              <w:rPr>
                <w:sz w:val="20"/>
                <w:szCs w:val="20"/>
              </w:rPr>
            </w:pPr>
            <w:r w:rsidRPr="008C2AC0">
              <w:rPr>
                <w:sz w:val="20"/>
                <w:szCs w:val="20"/>
              </w:rPr>
              <w:t>ALCANCES</w:t>
            </w:r>
          </w:p>
        </w:tc>
        <w:tc>
          <w:tcPr>
            <w:tcW w:w="2127" w:type="dxa"/>
            <w:vMerge w:val="restart"/>
            <w:shd w:val="clear" w:color="auto" w:fill="4F81BD" w:themeFill="accent1"/>
            <w:vAlign w:val="center"/>
          </w:tcPr>
          <w:p w:rsidR="00C95B67" w:rsidRPr="008C2AC0" w:rsidRDefault="00C95B67" w:rsidP="00785D06">
            <w:pPr>
              <w:pStyle w:val="Sinespaciado"/>
              <w:rPr>
                <w:sz w:val="20"/>
                <w:szCs w:val="20"/>
              </w:rPr>
            </w:pPr>
            <w:r w:rsidRPr="008C2AC0">
              <w:rPr>
                <w:sz w:val="20"/>
                <w:szCs w:val="20"/>
              </w:rPr>
              <w:t>INDICADORES DE REFERENCIA</w:t>
            </w:r>
          </w:p>
        </w:tc>
        <w:tc>
          <w:tcPr>
            <w:tcW w:w="708" w:type="dxa"/>
            <w:vMerge w:val="restart"/>
            <w:shd w:val="clear" w:color="auto" w:fill="4F81BD" w:themeFill="accent1"/>
          </w:tcPr>
          <w:p w:rsidR="00C95B67" w:rsidRPr="008C2AC0" w:rsidRDefault="00C95B67" w:rsidP="00785D06">
            <w:pPr>
              <w:pStyle w:val="Sinespaciado"/>
              <w:rPr>
                <w:sz w:val="20"/>
                <w:szCs w:val="20"/>
              </w:rPr>
            </w:pPr>
          </w:p>
          <w:p w:rsidR="00C95B67" w:rsidRPr="008C2AC0" w:rsidRDefault="00C95B67" w:rsidP="00785D06">
            <w:pPr>
              <w:pStyle w:val="Sinespaciado"/>
              <w:rPr>
                <w:sz w:val="20"/>
                <w:szCs w:val="20"/>
              </w:rPr>
            </w:pPr>
          </w:p>
          <w:p w:rsidR="00C95B67" w:rsidRPr="008C2AC0" w:rsidRDefault="00C95B67" w:rsidP="00785D06">
            <w:pPr>
              <w:pStyle w:val="Sinespaciado"/>
              <w:rPr>
                <w:sz w:val="20"/>
                <w:szCs w:val="20"/>
              </w:rPr>
            </w:pPr>
            <w:r w:rsidRPr="008C2AC0">
              <w:rPr>
                <w:sz w:val="20"/>
                <w:szCs w:val="20"/>
              </w:rPr>
              <w:t>ODS</w:t>
            </w:r>
          </w:p>
        </w:tc>
      </w:tr>
      <w:tr w:rsidR="00C95B67" w:rsidRPr="008C2AC0" w:rsidTr="00C95B67">
        <w:tc>
          <w:tcPr>
            <w:tcW w:w="1668" w:type="dxa"/>
            <w:vMerge/>
            <w:shd w:val="clear" w:color="auto" w:fill="4F81BD" w:themeFill="accent1"/>
            <w:vAlign w:val="center"/>
          </w:tcPr>
          <w:p w:rsidR="00C95B67" w:rsidRPr="008C2AC0" w:rsidRDefault="00C95B67" w:rsidP="00785D06">
            <w:pPr>
              <w:pStyle w:val="Sinespaciado"/>
              <w:rPr>
                <w:sz w:val="20"/>
                <w:szCs w:val="20"/>
              </w:rPr>
            </w:pPr>
          </w:p>
        </w:tc>
        <w:tc>
          <w:tcPr>
            <w:tcW w:w="2126" w:type="dxa"/>
            <w:vMerge/>
            <w:shd w:val="clear" w:color="auto" w:fill="4F81BD" w:themeFill="accent1"/>
            <w:vAlign w:val="center"/>
          </w:tcPr>
          <w:p w:rsidR="00C95B67" w:rsidRPr="008C2AC0" w:rsidRDefault="00C95B67" w:rsidP="00785D06">
            <w:pPr>
              <w:pStyle w:val="Sinespaciado"/>
              <w:rPr>
                <w:sz w:val="20"/>
                <w:szCs w:val="20"/>
              </w:rPr>
            </w:pPr>
          </w:p>
        </w:tc>
        <w:tc>
          <w:tcPr>
            <w:tcW w:w="709" w:type="dxa"/>
            <w:shd w:val="clear" w:color="auto" w:fill="4F81BD" w:themeFill="accent1"/>
            <w:vAlign w:val="center"/>
          </w:tcPr>
          <w:p w:rsidR="00C95B67" w:rsidRPr="008C2AC0" w:rsidRDefault="00C95B67" w:rsidP="00785D06">
            <w:pPr>
              <w:pStyle w:val="Sinespaciado"/>
              <w:rPr>
                <w:sz w:val="12"/>
                <w:szCs w:val="12"/>
              </w:rPr>
            </w:pPr>
            <w:r w:rsidRPr="008C2AC0">
              <w:rPr>
                <w:sz w:val="12"/>
                <w:szCs w:val="12"/>
              </w:rPr>
              <w:t>CORTO 1 A 3 AÑOS</w:t>
            </w:r>
          </w:p>
        </w:tc>
        <w:tc>
          <w:tcPr>
            <w:tcW w:w="567" w:type="dxa"/>
            <w:shd w:val="clear" w:color="auto" w:fill="4F81BD" w:themeFill="accent1"/>
            <w:vAlign w:val="center"/>
          </w:tcPr>
          <w:p w:rsidR="00C95B67" w:rsidRPr="008C2AC0" w:rsidRDefault="00C95B67" w:rsidP="00785D06">
            <w:pPr>
              <w:pStyle w:val="Sinespaciado"/>
              <w:rPr>
                <w:sz w:val="12"/>
                <w:szCs w:val="12"/>
              </w:rPr>
            </w:pPr>
            <w:r w:rsidRPr="008C2AC0">
              <w:rPr>
                <w:sz w:val="12"/>
                <w:szCs w:val="12"/>
              </w:rPr>
              <w:t>MEDIANO 3 A 6 AÑOS</w:t>
            </w:r>
          </w:p>
        </w:tc>
        <w:tc>
          <w:tcPr>
            <w:tcW w:w="708" w:type="dxa"/>
            <w:shd w:val="clear" w:color="auto" w:fill="4F81BD" w:themeFill="accent1"/>
            <w:vAlign w:val="center"/>
          </w:tcPr>
          <w:p w:rsidR="00C95B67" w:rsidRPr="008C2AC0" w:rsidRDefault="00C95B67" w:rsidP="00785D06">
            <w:pPr>
              <w:pStyle w:val="Sinespaciado"/>
              <w:rPr>
                <w:sz w:val="12"/>
                <w:szCs w:val="12"/>
              </w:rPr>
            </w:pPr>
            <w:r w:rsidRPr="008C2AC0">
              <w:rPr>
                <w:sz w:val="12"/>
                <w:szCs w:val="12"/>
              </w:rPr>
              <w:t>LARGO PLAZO MAS DE 10 AÑOS</w:t>
            </w:r>
          </w:p>
        </w:tc>
        <w:tc>
          <w:tcPr>
            <w:tcW w:w="2127" w:type="dxa"/>
            <w:vMerge/>
            <w:shd w:val="clear" w:color="auto" w:fill="4F81BD" w:themeFill="accent1"/>
            <w:vAlign w:val="center"/>
          </w:tcPr>
          <w:p w:rsidR="00C95B67" w:rsidRPr="008C2AC0" w:rsidRDefault="00C95B67" w:rsidP="00785D06">
            <w:pPr>
              <w:pStyle w:val="Sinespaciado"/>
              <w:rPr>
                <w:sz w:val="20"/>
                <w:szCs w:val="20"/>
              </w:rPr>
            </w:pPr>
          </w:p>
        </w:tc>
        <w:tc>
          <w:tcPr>
            <w:tcW w:w="708" w:type="dxa"/>
            <w:vMerge/>
            <w:shd w:val="clear" w:color="auto" w:fill="4F81BD" w:themeFill="accent1"/>
          </w:tcPr>
          <w:p w:rsidR="00C95B67" w:rsidRPr="008C2AC0" w:rsidRDefault="00C95B67" w:rsidP="00785D06">
            <w:pPr>
              <w:pStyle w:val="Sinespaciado"/>
              <w:rPr>
                <w:sz w:val="20"/>
                <w:szCs w:val="20"/>
              </w:rPr>
            </w:pPr>
          </w:p>
        </w:tc>
      </w:tr>
    </w:tbl>
    <w:tbl>
      <w:tblPr>
        <w:tblW w:w="864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268"/>
        <w:gridCol w:w="708"/>
        <w:gridCol w:w="567"/>
        <w:gridCol w:w="567"/>
        <w:gridCol w:w="2268"/>
        <w:gridCol w:w="709"/>
      </w:tblGrid>
      <w:tr w:rsidR="00C95B67" w:rsidRPr="008C2AC0" w:rsidTr="00C95B67">
        <w:trPr>
          <w:trHeight w:val="552"/>
        </w:trPr>
        <w:tc>
          <w:tcPr>
            <w:tcW w:w="1560" w:type="dxa"/>
            <w:vMerge w:val="restart"/>
            <w:shd w:val="clear" w:color="auto" w:fill="auto"/>
            <w:vAlign w:val="center"/>
            <w:hideMark/>
          </w:tcPr>
          <w:p w:rsidR="00C95B67" w:rsidRPr="008C2AC0" w:rsidRDefault="00C95B67" w:rsidP="00785D06">
            <w:pPr>
              <w:pStyle w:val="Sinespaciado"/>
              <w:rPr>
                <w:sz w:val="20"/>
                <w:szCs w:val="20"/>
                <w:lang w:eastAsia="es-MX"/>
              </w:rPr>
            </w:pPr>
            <w:r w:rsidRPr="008C2AC0">
              <w:rPr>
                <w:sz w:val="20"/>
                <w:szCs w:val="20"/>
                <w:lang w:eastAsia="es-MX"/>
              </w:rPr>
              <w:t>6.14.1. Instrumentación del sistema de recursos humanos municipal.</w:t>
            </w:r>
          </w:p>
        </w:tc>
        <w:tc>
          <w:tcPr>
            <w:tcW w:w="2268" w:type="dxa"/>
            <w:shd w:val="clear" w:color="auto" w:fill="auto"/>
            <w:vAlign w:val="center"/>
            <w:hideMark/>
          </w:tcPr>
          <w:p w:rsidR="00C95B67" w:rsidRPr="008C2AC0" w:rsidRDefault="00C95B67" w:rsidP="00785D06">
            <w:pPr>
              <w:pStyle w:val="Sinespaciado"/>
              <w:rPr>
                <w:sz w:val="20"/>
                <w:szCs w:val="20"/>
                <w:lang w:eastAsia="es-MX"/>
              </w:rPr>
            </w:pPr>
            <w:r w:rsidRPr="008C2AC0">
              <w:rPr>
                <w:sz w:val="20"/>
                <w:szCs w:val="20"/>
                <w:lang w:eastAsia="es-MX"/>
              </w:rPr>
              <w:t>Profesionalización para los servidores Públicos Municipales</w:t>
            </w:r>
          </w:p>
        </w:tc>
        <w:tc>
          <w:tcPr>
            <w:tcW w:w="708" w:type="dxa"/>
            <w:shd w:val="clear" w:color="auto" w:fill="auto"/>
            <w:noWrap/>
            <w:vAlign w:val="center"/>
            <w:hideMark/>
          </w:tcPr>
          <w:p w:rsidR="00C95B67" w:rsidRPr="008C2AC0" w:rsidRDefault="00C95B67" w:rsidP="00785D06">
            <w:pPr>
              <w:pStyle w:val="Sinespaciado"/>
              <w:jc w:val="center"/>
              <w:rPr>
                <w:sz w:val="20"/>
                <w:szCs w:val="20"/>
                <w:lang w:eastAsia="es-MX"/>
              </w:rPr>
            </w:pPr>
          </w:p>
        </w:tc>
        <w:tc>
          <w:tcPr>
            <w:tcW w:w="567" w:type="dxa"/>
            <w:shd w:val="clear" w:color="auto" w:fill="auto"/>
            <w:noWrap/>
            <w:vAlign w:val="center"/>
            <w:hideMark/>
          </w:tcPr>
          <w:p w:rsidR="00C95B67" w:rsidRPr="008C2AC0" w:rsidRDefault="00C95B67" w:rsidP="00785D06">
            <w:pPr>
              <w:pStyle w:val="Sinespaciado"/>
              <w:jc w:val="center"/>
              <w:rPr>
                <w:sz w:val="20"/>
                <w:szCs w:val="20"/>
                <w:lang w:eastAsia="es-MX"/>
              </w:rPr>
            </w:pPr>
          </w:p>
        </w:tc>
        <w:tc>
          <w:tcPr>
            <w:tcW w:w="567" w:type="dxa"/>
            <w:shd w:val="clear" w:color="000000" w:fill="FFFFFF"/>
            <w:noWrap/>
            <w:vAlign w:val="center"/>
            <w:hideMark/>
          </w:tcPr>
          <w:p w:rsidR="00C95B67" w:rsidRPr="008C2AC0" w:rsidRDefault="00C95B67" w:rsidP="00785D06">
            <w:pPr>
              <w:pStyle w:val="Sinespaciado"/>
              <w:jc w:val="center"/>
              <w:rPr>
                <w:sz w:val="20"/>
                <w:szCs w:val="20"/>
                <w:lang w:eastAsia="es-MX"/>
              </w:rPr>
            </w:pPr>
            <w:r w:rsidRPr="008C2AC0">
              <w:rPr>
                <w:sz w:val="20"/>
                <w:szCs w:val="20"/>
                <w:lang w:eastAsia="es-MX"/>
              </w:rPr>
              <w:t>X</w:t>
            </w:r>
          </w:p>
        </w:tc>
        <w:tc>
          <w:tcPr>
            <w:tcW w:w="2268" w:type="dxa"/>
            <w:shd w:val="clear" w:color="000000" w:fill="FFFFFF"/>
            <w:noWrap/>
            <w:vAlign w:val="center"/>
            <w:hideMark/>
          </w:tcPr>
          <w:p w:rsidR="00C95B67" w:rsidRPr="008C2AC0" w:rsidRDefault="00C95B67" w:rsidP="00785D06">
            <w:pPr>
              <w:pStyle w:val="Sinespaciado"/>
              <w:rPr>
                <w:sz w:val="16"/>
                <w:szCs w:val="16"/>
                <w:lang w:eastAsia="es-MX"/>
              </w:rPr>
            </w:pPr>
            <w:r w:rsidRPr="008C2AC0">
              <w:rPr>
                <w:sz w:val="16"/>
                <w:szCs w:val="16"/>
                <w:lang w:eastAsia="es-MX"/>
              </w:rPr>
              <w:t>Porcentaje de Servidores Públicos Del Gobierno Municipal de San Pedro Tlaquepaque cuenten con capacitación enfocada a su área laboral. Ascendente</w:t>
            </w:r>
          </w:p>
        </w:tc>
        <w:tc>
          <w:tcPr>
            <w:tcW w:w="709" w:type="dxa"/>
            <w:shd w:val="clear" w:color="000000" w:fill="FFFFFF"/>
            <w:noWrap/>
            <w:vAlign w:val="center"/>
            <w:hideMark/>
          </w:tcPr>
          <w:p w:rsidR="00C95B67" w:rsidRPr="008C2AC0" w:rsidRDefault="00C95B67" w:rsidP="00785D06">
            <w:pPr>
              <w:pStyle w:val="Sinespaciado"/>
              <w:rPr>
                <w:sz w:val="20"/>
                <w:szCs w:val="20"/>
                <w:lang w:eastAsia="es-MX"/>
              </w:rPr>
            </w:pPr>
            <w:r w:rsidRPr="008C2AC0">
              <w:rPr>
                <w:sz w:val="20"/>
                <w:szCs w:val="20"/>
                <w:lang w:eastAsia="es-MX"/>
              </w:rPr>
              <w:t>16</w:t>
            </w:r>
          </w:p>
        </w:tc>
      </w:tr>
      <w:tr w:rsidR="00C95B67" w:rsidRPr="008C2AC0" w:rsidTr="00C95B67">
        <w:trPr>
          <w:trHeight w:val="300"/>
        </w:trPr>
        <w:tc>
          <w:tcPr>
            <w:tcW w:w="1560" w:type="dxa"/>
            <w:vMerge/>
            <w:vAlign w:val="center"/>
            <w:hideMark/>
          </w:tcPr>
          <w:p w:rsidR="00C95B67" w:rsidRPr="008C2AC0" w:rsidRDefault="00C95B67" w:rsidP="00785D06">
            <w:pPr>
              <w:pStyle w:val="Sinespaciado"/>
              <w:rPr>
                <w:sz w:val="20"/>
                <w:szCs w:val="20"/>
                <w:lang w:eastAsia="es-MX"/>
              </w:rPr>
            </w:pPr>
          </w:p>
        </w:tc>
        <w:tc>
          <w:tcPr>
            <w:tcW w:w="2268" w:type="dxa"/>
            <w:shd w:val="clear" w:color="auto" w:fill="auto"/>
            <w:vAlign w:val="center"/>
            <w:hideMark/>
          </w:tcPr>
          <w:p w:rsidR="00C95B67" w:rsidRPr="008C2AC0" w:rsidRDefault="00C95B67" w:rsidP="00785D06">
            <w:pPr>
              <w:pStyle w:val="Sinespaciado"/>
              <w:rPr>
                <w:sz w:val="20"/>
                <w:szCs w:val="20"/>
                <w:lang w:eastAsia="es-MX"/>
              </w:rPr>
            </w:pPr>
            <w:r w:rsidRPr="008C2AC0">
              <w:rPr>
                <w:sz w:val="20"/>
                <w:szCs w:val="20"/>
                <w:lang w:eastAsia="es-MX"/>
              </w:rPr>
              <w:t>Proyecto de actualización y/o sustitución del sistema de nómina</w:t>
            </w:r>
          </w:p>
        </w:tc>
        <w:tc>
          <w:tcPr>
            <w:tcW w:w="708" w:type="dxa"/>
            <w:shd w:val="clear" w:color="auto" w:fill="auto"/>
            <w:noWrap/>
            <w:vAlign w:val="center"/>
            <w:hideMark/>
          </w:tcPr>
          <w:p w:rsidR="00C95B67" w:rsidRPr="008C2AC0" w:rsidRDefault="00C95B67" w:rsidP="00785D06">
            <w:pPr>
              <w:pStyle w:val="Sinespaciado"/>
              <w:jc w:val="center"/>
              <w:rPr>
                <w:sz w:val="20"/>
                <w:szCs w:val="20"/>
                <w:lang w:eastAsia="es-MX"/>
              </w:rPr>
            </w:pPr>
            <w:r w:rsidRPr="008C2AC0">
              <w:rPr>
                <w:sz w:val="20"/>
                <w:szCs w:val="20"/>
                <w:lang w:eastAsia="es-MX"/>
              </w:rPr>
              <w:t>X</w:t>
            </w:r>
          </w:p>
        </w:tc>
        <w:tc>
          <w:tcPr>
            <w:tcW w:w="567" w:type="dxa"/>
            <w:shd w:val="clear" w:color="auto" w:fill="auto"/>
            <w:noWrap/>
            <w:vAlign w:val="center"/>
            <w:hideMark/>
          </w:tcPr>
          <w:p w:rsidR="00C95B67" w:rsidRPr="008C2AC0" w:rsidRDefault="00C95B67" w:rsidP="00785D06">
            <w:pPr>
              <w:pStyle w:val="Sinespaciado"/>
              <w:jc w:val="center"/>
              <w:rPr>
                <w:sz w:val="20"/>
                <w:szCs w:val="20"/>
                <w:lang w:eastAsia="es-MX"/>
              </w:rPr>
            </w:pPr>
          </w:p>
        </w:tc>
        <w:tc>
          <w:tcPr>
            <w:tcW w:w="567" w:type="dxa"/>
            <w:shd w:val="clear" w:color="000000" w:fill="FFFFFF"/>
            <w:noWrap/>
            <w:vAlign w:val="center"/>
            <w:hideMark/>
          </w:tcPr>
          <w:p w:rsidR="00C95B67" w:rsidRPr="008C2AC0" w:rsidRDefault="00C95B67" w:rsidP="00785D06">
            <w:pPr>
              <w:pStyle w:val="Sinespaciado"/>
              <w:jc w:val="center"/>
              <w:rPr>
                <w:sz w:val="20"/>
                <w:szCs w:val="20"/>
                <w:lang w:eastAsia="es-MX"/>
              </w:rPr>
            </w:pPr>
          </w:p>
        </w:tc>
        <w:tc>
          <w:tcPr>
            <w:tcW w:w="2268" w:type="dxa"/>
            <w:shd w:val="clear" w:color="000000" w:fill="FFFFFF"/>
            <w:noWrap/>
            <w:vAlign w:val="center"/>
            <w:hideMark/>
          </w:tcPr>
          <w:p w:rsidR="00C95B67" w:rsidRPr="008C2AC0" w:rsidRDefault="00C95B67" w:rsidP="00785D06">
            <w:pPr>
              <w:pStyle w:val="Sinespaciado"/>
              <w:rPr>
                <w:sz w:val="16"/>
                <w:szCs w:val="16"/>
                <w:lang w:eastAsia="es-MX"/>
              </w:rPr>
            </w:pPr>
            <w:r w:rsidRPr="008C2AC0">
              <w:rPr>
                <w:sz w:val="16"/>
                <w:szCs w:val="16"/>
                <w:lang w:eastAsia="es-MX"/>
              </w:rPr>
              <w:t>Porcentaje de Servicios de nómina integrados al sistema en 2016/total de servicios identificados desvinculados del sistema. *100</w:t>
            </w:r>
          </w:p>
        </w:tc>
        <w:tc>
          <w:tcPr>
            <w:tcW w:w="709" w:type="dxa"/>
            <w:shd w:val="clear" w:color="000000" w:fill="FFFFFF"/>
            <w:noWrap/>
            <w:vAlign w:val="center"/>
            <w:hideMark/>
          </w:tcPr>
          <w:p w:rsidR="00C95B67" w:rsidRPr="008C2AC0" w:rsidRDefault="00C95B67" w:rsidP="00785D06">
            <w:pPr>
              <w:pStyle w:val="Sinespaciado"/>
              <w:rPr>
                <w:sz w:val="20"/>
                <w:szCs w:val="20"/>
                <w:lang w:eastAsia="es-MX"/>
              </w:rPr>
            </w:pPr>
            <w:r w:rsidRPr="008C2AC0">
              <w:rPr>
                <w:sz w:val="20"/>
                <w:szCs w:val="20"/>
                <w:lang w:eastAsia="es-MX"/>
              </w:rPr>
              <w:t>16</w:t>
            </w:r>
          </w:p>
        </w:tc>
      </w:tr>
    </w:tbl>
    <w:p w:rsidR="00C95B67" w:rsidRDefault="00C95B67" w:rsidP="00B23729">
      <w:pPr>
        <w:pStyle w:val="Sinespaciado"/>
        <w:rPr>
          <w:b/>
          <w:color w:val="0000FF"/>
          <w:sz w:val="28"/>
          <w:szCs w:val="28"/>
        </w:rPr>
      </w:pPr>
    </w:p>
    <w:p w:rsidR="00C95B67" w:rsidRDefault="00C95B67" w:rsidP="00B23729">
      <w:pPr>
        <w:pStyle w:val="Sinespaciado"/>
        <w:rPr>
          <w:b/>
          <w:color w:val="0000FF"/>
          <w:sz w:val="28"/>
          <w:szCs w:val="28"/>
        </w:rPr>
      </w:pPr>
    </w:p>
    <w:tbl>
      <w:tblPr>
        <w:tblStyle w:val="Tablaconcuadrcula"/>
        <w:tblW w:w="8647" w:type="dxa"/>
        <w:tblInd w:w="108" w:type="dxa"/>
        <w:shd w:val="clear" w:color="auto" w:fill="4F81BD" w:themeFill="accent1"/>
        <w:tblLayout w:type="fixed"/>
        <w:tblLook w:val="04A0" w:firstRow="1" w:lastRow="0" w:firstColumn="1" w:lastColumn="0" w:noHBand="0" w:noVBand="1"/>
      </w:tblPr>
      <w:tblGrid>
        <w:gridCol w:w="1560"/>
        <w:gridCol w:w="2551"/>
        <w:gridCol w:w="709"/>
        <w:gridCol w:w="567"/>
        <w:gridCol w:w="709"/>
        <w:gridCol w:w="1842"/>
        <w:gridCol w:w="709"/>
      </w:tblGrid>
      <w:tr w:rsidR="003C32E0" w:rsidRPr="008C2AC0" w:rsidTr="00785D06">
        <w:tc>
          <w:tcPr>
            <w:tcW w:w="8647" w:type="dxa"/>
            <w:gridSpan w:val="7"/>
            <w:shd w:val="clear" w:color="auto" w:fill="FFFFFF" w:themeFill="background1"/>
            <w:vAlign w:val="center"/>
          </w:tcPr>
          <w:p w:rsidR="003C32E0" w:rsidRPr="008C2AC0" w:rsidRDefault="003C32E0" w:rsidP="00785D06">
            <w:pPr>
              <w:pStyle w:val="Sinespaciado"/>
              <w:rPr>
                <w:b/>
                <w:szCs w:val="24"/>
                <w:lang w:eastAsia="es-MX"/>
              </w:rPr>
            </w:pPr>
            <w:r w:rsidRPr="008C2AC0">
              <w:rPr>
                <w:b/>
                <w:szCs w:val="24"/>
                <w:lang w:eastAsia="es-MX"/>
              </w:rPr>
              <w:t>6.15</w:t>
            </w:r>
            <w:r>
              <w:rPr>
                <w:b/>
                <w:szCs w:val="24"/>
                <w:lang w:eastAsia="es-MX"/>
              </w:rPr>
              <w:t xml:space="preserve">. </w:t>
            </w:r>
            <w:r w:rsidRPr="008C2AC0">
              <w:rPr>
                <w:szCs w:val="24"/>
                <w:lang w:eastAsia="es-MX"/>
              </w:rPr>
              <w:t>Crea</w:t>
            </w:r>
            <w:r>
              <w:rPr>
                <w:szCs w:val="24"/>
                <w:lang w:eastAsia="es-MX"/>
              </w:rPr>
              <w:t>ció</w:t>
            </w:r>
            <w:r w:rsidRPr="008C2AC0">
              <w:rPr>
                <w:szCs w:val="24"/>
                <w:lang w:eastAsia="es-MX"/>
              </w:rPr>
              <w:t>n del sistema de  participación ciudadana.</w:t>
            </w:r>
          </w:p>
        </w:tc>
      </w:tr>
      <w:tr w:rsidR="003C32E0" w:rsidRPr="008C2AC0" w:rsidTr="00785D06">
        <w:tc>
          <w:tcPr>
            <w:tcW w:w="1560" w:type="dxa"/>
            <w:vMerge w:val="restart"/>
            <w:shd w:val="clear" w:color="auto" w:fill="4F81BD" w:themeFill="accent1"/>
            <w:vAlign w:val="center"/>
          </w:tcPr>
          <w:p w:rsidR="003C32E0" w:rsidRPr="008C2AC0" w:rsidRDefault="003C32E0" w:rsidP="00785D06">
            <w:pPr>
              <w:pStyle w:val="Sinespaciado"/>
              <w:rPr>
                <w:sz w:val="20"/>
                <w:szCs w:val="20"/>
              </w:rPr>
            </w:pPr>
            <w:r w:rsidRPr="008C2AC0">
              <w:rPr>
                <w:sz w:val="20"/>
                <w:szCs w:val="20"/>
              </w:rPr>
              <w:t>LINEA DE ACCION</w:t>
            </w:r>
          </w:p>
          <w:p w:rsidR="003C32E0" w:rsidRPr="008C2AC0" w:rsidRDefault="003C32E0" w:rsidP="00785D06">
            <w:pPr>
              <w:pStyle w:val="Sinespaciado"/>
              <w:rPr>
                <w:sz w:val="20"/>
                <w:szCs w:val="20"/>
              </w:rPr>
            </w:pPr>
          </w:p>
          <w:p w:rsidR="003C32E0" w:rsidRPr="008C2AC0" w:rsidRDefault="003C32E0" w:rsidP="00785D06">
            <w:pPr>
              <w:pStyle w:val="Sinespaciado"/>
              <w:rPr>
                <w:sz w:val="20"/>
                <w:szCs w:val="20"/>
              </w:rPr>
            </w:pPr>
          </w:p>
          <w:p w:rsidR="003C32E0" w:rsidRPr="008C2AC0" w:rsidRDefault="003C32E0" w:rsidP="00785D06">
            <w:pPr>
              <w:pStyle w:val="Sinespaciado"/>
              <w:rPr>
                <w:sz w:val="20"/>
                <w:szCs w:val="20"/>
              </w:rPr>
            </w:pPr>
          </w:p>
        </w:tc>
        <w:tc>
          <w:tcPr>
            <w:tcW w:w="2551" w:type="dxa"/>
            <w:vMerge w:val="restart"/>
            <w:shd w:val="clear" w:color="auto" w:fill="4F81BD" w:themeFill="accent1"/>
            <w:vAlign w:val="center"/>
          </w:tcPr>
          <w:p w:rsidR="003C32E0" w:rsidRPr="008C2AC0" w:rsidRDefault="003C32E0" w:rsidP="00785D06">
            <w:pPr>
              <w:pStyle w:val="Sinespaciado"/>
              <w:rPr>
                <w:sz w:val="20"/>
                <w:szCs w:val="20"/>
              </w:rPr>
            </w:pPr>
            <w:r w:rsidRPr="008C2AC0">
              <w:rPr>
                <w:sz w:val="20"/>
                <w:szCs w:val="20"/>
              </w:rPr>
              <w:t>PROYECTOS O ACCIONES</w:t>
            </w:r>
          </w:p>
        </w:tc>
        <w:tc>
          <w:tcPr>
            <w:tcW w:w="1985" w:type="dxa"/>
            <w:gridSpan w:val="3"/>
            <w:shd w:val="clear" w:color="auto" w:fill="4F81BD" w:themeFill="accent1"/>
            <w:vAlign w:val="center"/>
          </w:tcPr>
          <w:p w:rsidR="003C32E0" w:rsidRPr="008C2AC0" w:rsidRDefault="003C32E0" w:rsidP="00785D06">
            <w:pPr>
              <w:pStyle w:val="Sinespaciado"/>
              <w:rPr>
                <w:sz w:val="20"/>
                <w:szCs w:val="20"/>
              </w:rPr>
            </w:pPr>
            <w:r w:rsidRPr="008C2AC0">
              <w:rPr>
                <w:sz w:val="20"/>
                <w:szCs w:val="20"/>
              </w:rPr>
              <w:t>ALCANCES</w:t>
            </w:r>
          </w:p>
        </w:tc>
        <w:tc>
          <w:tcPr>
            <w:tcW w:w="1842" w:type="dxa"/>
            <w:vMerge w:val="restart"/>
            <w:shd w:val="clear" w:color="auto" w:fill="4F81BD" w:themeFill="accent1"/>
            <w:vAlign w:val="center"/>
          </w:tcPr>
          <w:p w:rsidR="003C32E0" w:rsidRPr="008C2AC0" w:rsidRDefault="003C32E0" w:rsidP="00785D06">
            <w:pPr>
              <w:pStyle w:val="Sinespaciado"/>
              <w:rPr>
                <w:sz w:val="20"/>
                <w:szCs w:val="20"/>
              </w:rPr>
            </w:pPr>
            <w:r w:rsidRPr="008C2AC0">
              <w:rPr>
                <w:sz w:val="20"/>
                <w:szCs w:val="20"/>
              </w:rPr>
              <w:t>INDICADORES DE REFERENCIA</w:t>
            </w:r>
          </w:p>
        </w:tc>
        <w:tc>
          <w:tcPr>
            <w:tcW w:w="709" w:type="dxa"/>
            <w:vMerge w:val="restart"/>
            <w:shd w:val="clear" w:color="auto" w:fill="4F81BD" w:themeFill="accent1"/>
          </w:tcPr>
          <w:p w:rsidR="003C32E0" w:rsidRPr="008C2AC0" w:rsidRDefault="003C32E0" w:rsidP="00785D06">
            <w:pPr>
              <w:pStyle w:val="Sinespaciado"/>
              <w:rPr>
                <w:sz w:val="20"/>
                <w:szCs w:val="20"/>
              </w:rPr>
            </w:pPr>
          </w:p>
          <w:p w:rsidR="003C32E0" w:rsidRPr="008C2AC0" w:rsidRDefault="003C32E0" w:rsidP="00785D06">
            <w:pPr>
              <w:pStyle w:val="Sinespaciado"/>
              <w:rPr>
                <w:sz w:val="20"/>
                <w:szCs w:val="20"/>
              </w:rPr>
            </w:pPr>
          </w:p>
          <w:p w:rsidR="003C32E0" w:rsidRPr="008C2AC0" w:rsidRDefault="003C32E0" w:rsidP="00785D06">
            <w:pPr>
              <w:pStyle w:val="Sinespaciado"/>
              <w:rPr>
                <w:sz w:val="20"/>
                <w:szCs w:val="20"/>
              </w:rPr>
            </w:pPr>
            <w:r w:rsidRPr="008C2AC0">
              <w:rPr>
                <w:sz w:val="20"/>
                <w:szCs w:val="20"/>
              </w:rPr>
              <w:t>ODS</w:t>
            </w:r>
          </w:p>
        </w:tc>
      </w:tr>
      <w:tr w:rsidR="003C32E0" w:rsidRPr="008C2AC0" w:rsidTr="00785D06">
        <w:tc>
          <w:tcPr>
            <w:tcW w:w="1560" w:type="dxa"/>
            <w:vMerge/>
            <w:shd w:val="clear" w:color="auto" w:fill="4F81BD" w:themeFill="accent1"/>
            <w:vAlign w:val="center"/>
          </w:tcPr>
          <w:p w:rsidR="003C32E0" w:rsidRPr="008C2AC0" w:rsidRDefault="003C32E0" w:rsidP="00785D06">
            <w:pPr>
              <w:pStyle w:val="Sinespaciado"/>
              <w:rPr>
                <w:sz w:val="20"/>
                <w:szCs w:val="20"/>
              </w:rPr>
            </w:pPr>
          </w:p>
        </w:tc>
        <w:tc>
          <w:tcPr>
            <w:tcW w:w="2551" w:type="dxa"/>
            <w:vMerge/>
            <w:shd w:val="clear" w:color="auto" w:fill="4F81BD" w:themeFill="accent1"/>
            <w:vAlign w:val="center"/>
          </w:tcPr>
          <w:p w:rsidR="003C32E0" w:rsidRPr="008C2AC0" w:rsidRDefault="003C32E0" w:rsidP="00785D06">
            <w:pPr>
              <w:pStyle w:val="Sinespaciado"/>
              <w:rPr>
                <w:sz w:val="20"/>
                <w:szCs w:val="20"/>
              </w:rPr>
            </w:pPr>
          </w:p>
        </w:tc>
        <w:tc>
          <w:tcPr>
            <w:tcW w:w="709" w:type="dxa"/>
            <w:shd w:val="clear" w:color="auto" w:fill="4F81BD" w:themeFill="accent1"/>
            <w:vAlign w:val="center"/>
          </w:tcPr>
          <w:p w:rsidR="003C32E0" w:rsidRPr="008C2AC0" w:rsidRDefault="003C32E0" w:rsidP="00785D06">
            <w:pPr>
              <w:pStyle w:val="Sinespaciado"/>
              <w:rPr>
                <w:sz w:val="12"/>
                <w:szCs w:val="12"/>
              </w:rPr>
            </w:pPr>
            <w:r w:rsidRPr="008C2AC0">
              <w:rPr>
                <w:sz w:val="12"/>
                <w:szCs w:val="12"/>
              </w:rPr>
              <w:t>CORTO 1 A 3 AÑOS</w:t>
            </w:r>
          </w:p>
        </w:tc>
        <w:tc>
          <w:tcPr>
            <w:tcW w:w="567" w:type="dxa"/>
            <w:shd w:val="clear" w:color="auto" w:fill="4F81BD" w:themeFill="accent1"/>
            <w:vAlign w:val="center"/>
          </w:tcPr>
          <w:p w:rsidR="003C32E0" w:rsidRPr="008C2AC0" w:rsidRDefault="003C32E0" w:rsidP="00785D06">
            <w:pPr>
              <w:pStyle w:val="Sinespaciado"/>
              <w:rPr>
                <w:sz w:val="12"/>
                <w:szCs w:val="12"/>
              </w:rPr>
            </w:pPr>
            <w:r w:rsidRPr="008C2AC0">
              <w:rPr>
                <w:sz w:val="12"/>
                <w:szCs w:val="12"/>
              </w:rPr>
              <w:t>MEDIANO 3 A 6 AÑOS</w:t>
            </w:r>
          </w:p>
        </w:tc>
        <w:tc>
          <w:tcPr>
            <w:tcW w:w="709" w:type="dxa"/>
            <w:shd w:val="clear" w:color="auto" w:fill="4F81BD" w:themeFill="accent1"/>
            <w:vAlign w:val="center"/>
          </w:tcPr>
          <w:p w:rsidR="003C32E0" w:rsidRPr="008C2AC0" w:rsidRDefault="003C32E0" w:rsidP="00785D06">
            <w:pPr>
              <w:pStyle w:val="Sinespaciado"/>
              <w:rPr>
                <w:sz w:val="12"/>
                <w:szCs w:val="12"/>
              </w:rPr>
            </w:pPr>
            <w:r w:rsidRPr="008C2AC0">
              <w:rPr>
                <w:sz w:val="12"/>
                <w:szCs w:val="12"/>
              </w:rPr>
              <w:t>LARGO PLAZO MAS DE 10 AÑOS</w:t>
            </w:r>
          </w:p>
        </w:tc>
        <w:tc>
          <w:tcPr>
            <w:tcW w:w="1842" w:type="dxa"/>
            <w:vMerge/>
            <w:shd w:val="clear" w:color="auto" w:fill="4F81BD" w:themeFill="accent1"/>
            <w:vAlign w:val="center"/>
          </w:tcPr>
          <w:p w:rsidR="003C32E0" w:rsidRPr="008C2AC0" w:rsidRDefault="003C32E0" w:rsidP="00785D06">
            <w:pPr>
              <w:pStyle w:val="Sinespaciado"/>
              <w:rPr>
                <w:sz w:val="20"/>
                <w:szCs w:val="20"/>
              </w:rPr>
            </w:pPr>
          </w:p>
        </w:tc>
        <w:tc>
          <w:tcPr>
            <w:tcW w:w="709" w:type="dxa"/>
            <w:vMerge/>
            <w:shd w:val="clear" w:color="auto" w:fill="4F81BD" w:themeFill="accent1"/>
          </w:tcPr>
          <w:p w:rsidR="003C32E0" w:rsidRPr="008C2AC0" w:rsidRDefault="003C32E0" w:rsidP="00785D06">
            <w:pPr>
              <w:pStyle w:val="Sinespaciado"/>
              <w:rPr>
                <w:sz w:val="20"/>
                <w:szCs w:val="20"/>
              </w:rPr>
            </w:pPr>
          </w:p>
        </w:tc>
      </w:tr>
    </w:tbl>
    <w:tbl>
      <w:tblPr>
        <w:tblW w:w="864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551"/>
        <w:gridCol w:w="709"/>
        <w:gridCol w:w="567"/>
        <w:gridCol w:w="709"/>
        <w:gridCol w:w="1842"/>
        <w:gridCol w:w="709"/>
      </w:tblGrid>
      <w:tr w:rsidR="003C32E0" w:rsidRPr="008C2AC0" w:rsidTr="00785D06">
        <w:trPr>
          <w:trHeight w:val="765"/>
        </w:trPr>
        <w:tc>
          <w:tcPr>
            <w:tcW w:w="1560" w:type="dxa"/>
            <w:vMerge w:val="restart"/>
            <w:shd w:val="clear" w:color="auto" w:fill="auto"/>
            <w:vAlign w:val="center"/>
            <w:hideMark/>
          </w:tcPr>
          <w:p w:rsidR="003C32E0" w:rsidRPr="008C2AC0" w:rsidRDefault="003C32E0" w:rsidP="00785D06">
            <w:pPr>
              <w:pStyle w:val="Sinespaciado"/>
              <w:rPr>
                <w:sz w:val="20"/>
                <w:szCs w:val="20"/>
                <w:lang w:eastAsia="es-MX"/>
              </w:rPr>
            </w:pPr>
            <w:r w:rsidRPr="008C2AC0">
              <w:rPr>
                <w:sz w:val="20"/>
                <w:szCs w:val="20"/>
                <w:lang w:eastAsia="es-MX"/>
              </w:rPr>
              <w:t>6.15.1. Marco regulatorio para la participación ciudadana</w:t>
            </w:r>
          </w:p>
        </w:tc>
        <w:tc>
          <w:tcPr>
            <w:tcW w:w="2551" w:type="dxa"/>
            <w:shd w:val="clear" w:color="auto" w:fill="auto"/>
            <w:vAlign w:val="center"/>
            <w:hideMark/>
          </w:tcPr>
          <w:p w:rsidR="003C32E0" w:rsidRPr="008C2AC0" w:rsidRDefault="003C32E0" w:rsidP="00785D06">
            <w:pPr>
              <w:pStyle w:val="Sinespaciado"/>
              <w:rPr>
                <w:sz w:val="20"/>
                <w:szCs w:val="20"/>
                <w:lang w:eastAsia="es-MX"/>
              </w:rPr>
            </w:pPr>
            <w:r w:rsidRPr="008C2AC0">
              <w:rPr>
                <w:sz w:val="20"/>
                <w:szCs w:val="20"/>
                <w:lang w:eastAsia="es-MX"/>
              </w:rPr>
              <w:t>Proyecto de la Unidad de Capacitación para la Participación Ciudadana</w:t>
            </w:r>
          </w:p>
        </w:tc>
        <w:tc>
          <w:tcPr>
            <w:tcW w:w="709" w:type="dxa"/>
            <w:shd w:val="clear" w:color="auto" w:fill="auto"/>
            <w:noWrap/>
            <w:vAlign w:val="center"/>
            <w:hideMark/>
          </w:tcPr>
          <w:p w:rsidR="003C32E0" w:rsidRPr="008C2AC0" w:rsidRDefault="003C32E0" w:rsidP="00785D06">
            <w:pPr>
              <w:pStyle w:val="Sinespaciado"/>
              <w:rPr>
                <w:sz w:val="20"/>
                <w:szCs w:val="20"/>
                <w:lang w:eastAsia="es-MX"/>
              </w:rPr>
            </w:pPr>
            <w:r w:rsidRPr="008C2AC0">
              <w:rPr>
                <w:sz w:val="20"/>
                <w:szCs w:val="20"/>
                <w:lang w:eastAsia="es-MX"/>
              </w:rPr>
              <w:t>X</w:t>
            </w:r>
          </w:p>
        </w:tc>
        <w:tc>
          <w:tcPr>
            <w:tcW w:w="567" w:type="dxa"/>
            <w:shd w:val="clear" w:color="auto" w:fill="auto"/>
            <w:noWrap/>
            <w:vAlign w:val="center"/>
            <w:hideMark/>
          </w:tcPr>
          <w:p w:rsidR="003C32E0" w:rsidRPr="008C2AC0" w:rsidRDefault="003C32E0" w:rsidP="00785D06">
            <w:pPr>
              <w:pStyle w:val="Sinespaciado"/>
              <w:rPr>
                <w:sz w:val="20"/>
                <w:szCs w:val="20"/>
                <w:lang w:eastAsia="es-MX"/>
              </w:rPr>
            </w:pPr>
          </w:p>
        </w:tc>
        <w:tc>
          <w:tcPr>
            <w:tcW w:w="709" w:type="dxa"/>
            <w:shd w:val="clear" w:color="auto" w:fill="auto"/>
            <w:vAlign w:val="center"/>
            <w:hideMark/>
          </w:tcPr>
          <w:p w:rsidR="003C32E0" w:rsidRPr="008C2AC0" w:rsidRDefault="003C32E0" w:rsidP="00785D06">
            <w:pPr>
              <w:pStyle w:val="Sinespaciado"/>
              <w:rPr>
                <w:sz w:val="20"/>
                <w:szCs w:val="20"/>
                <w:lang w:eastAsia="es-MX"/>
              </w:rPr>
            </w:pPr>
          </w:p>
        </w:tc>
        <w:tc>
          <w:tcPr>
            <w:tcW w:w="1842" w:type="dxa"/>
            <w:shd w:val="clear" w:color="auto" w:fill="auto"/>
            <w:vAlign w:val="center"/>
            <w:hideMark/>
          </w:tcPr>
          <w:p w:rsidR="003C32E0" w:rsidRPr="008C2AC0" w:rsidRDefault="003C32E0" w:rsidP="00785D06">
            <w:pPr>
              <w:pStyle w:val="Sinespaciado"/>
              <w:rPr>
                <w:sz w:val="16"/>
                <w:szCs w:val="16"/>
                <w:lang w:eastAsia="es-MX"/>
              </w:rPr>
            </w:pPr>
            <w:r w:rsidRPr="008C2AC0">
              <w:rPr>
                <w:sz w:val="16"/>
                <w:szCs w:val="16"/>
                <w:lang w:eastAsia="es-MX"/>
              </w:rPr>
              <w:t>PROYECTO DE LA UNIDAD DE CAPACITACION PARA LA PARTICIPACIÓN CIUDADANA</w:t>
            </w:r>
          </w:p>
        </w:tc>
        <w:tc>
          <w:tcPr>
            <w:tcW w:w="709" w:type="dxa"/>
            <w:shd w:val="clear" w:color="auto" w:fill="auto"/>
            <w:vAlign w:val="center"/>
            <w:hideMark/>
          </w:tcPr>
          <w:p w:rsidR="003C32E0" w:rsidRPr="008C2AC0" w:rsidRDefault="003C32E0" w:rsidP="00785D06">
            <w:pPr>
              <w:pStyle w:val="Sinespaciado"/>
              <w:rPr>
                <w:sz w:val="20"/>
                <w:szCs w:val="20"/>
                <w:lang w:eastAsia="es-MX"/>
              </w:rPr>
            </w:pPr>
            <w:r w:rsidRPr="008C2AC0">
              <w:rPr>
                <w:sz w:val="20"/>
                <w:szCs w:val="20"/>
                <w:lang w:eastAsia="es-MX"/>
              </w:rPr>
              <w:t>16</w:t>
            </w:r>
          </w:p>
        </w:tc>
      </w:tr>
      <w:tr w:rsidR="003C32E0" w:rsidRPr="008C2AC0" w:rsidTr="00785D06">
        <w:trPr>
          <w:trHeight w:val="765"/>
        </w:trPr>
        <w:tc>
          <w:tcPr>
            <w:tcW w:w="1560" w:type="dxa"/>
            <w:vMerge/>
            <w:vAlign w:val="center"/>
            <w:hideMark/>
          </w:tcPr>
          <w:p w:rsidR="003C32E0" w:rsidRPr="008C2AC0" w:rsidRDefault="003C32E0" w:rsidP="00785D06">
            <w:pPr>
              <w:pStyle w:val="Sinespaciado"/>
              <w:rPr>
                <w:sz w:val="20"/>
                <w:szCs w:val="20"/>
                <w:lang w:eastAsia="es-MX"/>
              </w:rPr>
            </w:pPr>
          </w:p>
        </w:tc>
        <w:tc>
          <w:tcPr>
            <w:tcW w:w="2551" w:type="dxa"/>
            <w:shd w:val="clear" w:color="auto" w:fill="auto"/>
            <w:vAlign w:val="center"/>
            <w:hideMark/>
          </w:tcPr>
          <w:p w:rsidR="003C32E0" w:rsidRPr="008C2AC0" w:rsidRDefault="003C32E0" w:rsidP="00785D06">
            <w:pPr>
              <w:pStyle w:val="Sinespaciado"/>
              <w:rPr>
                <w:sz w:val="20"/>
                <w:szCs w:val="20"/>
                <w:lang w:eastAsia="es-MX"/>
              </w:rPr>
            </w:pPr>
            <w:r w:rsidRPr="008C2AC0">
              <w:rPr>
                <w:sz w:val="20"/>
                <w:szCs w:val="20"/>
                <w:lang w:eastAsia="es-MX"/>
              </w:rPr>
              <w:t>Proyecto de la Unidad de Innovación  Social para la Participación Ciudadana</w:t>
            </w:r>
          </w:p>
        </w:tc>
        <w:tc>
          <w:tcPr>
            <w:tcW w:w="709" w:type="dxa"/>
            <w:shd w:val="clear" w:color="auto" w:fill="auto"/>
            <w:noWrap/>
            <w:vAlign w:val="center"/>
            <w:hideMark/>
          </w:tcPr>
          <w:p w:rsidR="003C32E0" w:rsidRPr="008C2AC0" w:rsidRDefault="003C32E0" w:rsidP="00785D06">
            <w:pPr>
              <w:pStyle w:val="Sinespaciado"/>
              <w:rPr>
                <w:sz w:val="20"/>
                <w:szCs w:val="20"/>
                <w:lang w:eastAsia="es-MX"/>
              </w:rPr>
            </w:pPr>
            <w:r w:rsidRPr="008C2AC0">
              <w:rPr>
                <w:sz w:val="20"/>
                <w:szCs w:val="20"/>
                <w:lang w:eastAsia="es-MX"/>
              </w:rPr>
              <w:t>X</w:t>
            </w:r>
          </w:p>
        </w:tc>
        <w:tc>
          <w:tcPr>
            <w:tcW w:w="567" w:type="dxa"/>
            <w:shd w:val="clear" w:color="auto" w:fill="auto"/>
            <w:noWrap/>
            <w:vAlign w:val="center"/>
            <w:hideMark/>
          </w:tcPr>
          <w:p w:rsidR="003C32E0" w:rsidRPr="008C2AC0" w:rsidRDefault="003C32E0" w:rsidP="00785D06">
            <w:pPr>
              <w:pStyle w:val="Sinespaciado"/>
              <w:rPr>
                <w:sz w:val="20"/>
                <w:szCs w:val="20"/>
                <w:lang w:eastAsia="es-MX"/>
              </w:rPr>
            </w:pPr>
          </w:p>
        </w:tc>
        <w:tc>
          <w:tcPr>
            <w:tcW w:w="709" w:type="dxa"/>
            <w:shd w:val="clear" w:color="auto" w:fill="auto"/>
            <w:vAlign w:val="center"/>
            <w:hideMark/>
          </w:tcPr>
          <w:p w:rsidR="003C32E0" w:rsidRPr="008C2AC0" w:rsidRDefault="003C32E0" w:rsidP="00785D06">
            <w:pPr>
              <w:pStyle w:val="Sinespaciado"/>
              <w:rPr>
                <w:sz w:val="20"/>
                <w:szCs w:val="20"/>
                <w:lang w:eastAsia="es-MX"/>
              </w:rPr>
            </w:pPr>
          </w:p>
        </w:tc>
        <w:tc>
          <w:tcPr>
            <w:tcW w:w="1842" w:type="dxa"/>
            <w:shd w:val="clear" w:color="auto" w:fill="auto"/>
            <w:vAlign w:val="center"/>
            <w:hideMark/>
          </w:tcPr>
          <w:p w:rsidR="003C32E0" w:rsidRPr="008C2AC0" w:rsidRDefault="003C32E0" w:rsidP="00785D06">
            <w:pPr>
              <w:pStyle w:val="Sinespaciado"/>
              <w:rPr>
                <w:sz w:val="16"/>
                <w:szCs w:val="16"/>
                <w:lang w:eastAsia="es-MX"/>
              </w:rPr>
            </w:pPr>
            <w:r w:rsidRPr="008C2AC0">
              <w:rPr>
                <w:sz w:val="16"/>
                <w:szCs w:val="16"/>
                <w:lang w:eastAsia="es-MX"/>
              </w:rPr>
              <w:t>número de participantes entre la población posiblemente activa en actividades</w:t>
            </w:r>
          </w:p>
        </w:tc>
        <w:tc>
          <w:tcPr>
            <w:tcW w:w="709" w:type="dxa"/>
            <w:shd w:val="clear" w:color="auto" w:fill="auto"/>
            <w:vAlign w:val="center"/>
            <w:hideMark/>
          </w:tcPr>
          <w:p w:rsidR="003C32E0" w:rsidRPr="008C2AC0" w:rsidRDefault="003C32E0" w:rsidP="00785D06">
            <w:pPr>
              <w:pStyle w:val="Sinespaciado"/>
              <w:rPr>
                <w:sz w:val="20"/>
                <w:szCs w:val="20"/>
                <w:lang w:eastAsia="es-MX"/>
              </w:rPr>
            </w:pPr>
            <w:r w:rsidRPr="008C2AC0">
              <w:rPr>
                <w:sz w:val="20"/>
                <w:szCs w:val="20"/>
                <w:lang w:eastAsia="es-MX"/>
              </w:rPr>
              <w:t>16</w:t>
            </w:r>
          </w:p>
        </w:tc>
      </w:tr>
      <w:tr w:rsidR="003C32E0" w:rsidRPr="008C2AC0" w:rsidTr="00785D06">
        <w:trPr>
          <w:trHeight w:val="765"/>
        </w:trPr>
        <w:tc>
          <w:tcPr>
            <w:tcW w:w="1560" w:type="dxa"/>
            <w:vMerge/>
            <w:vAlign w:val="center"/>
            <w:hideMark/>
          </w:tcPr>
          <w:p w:rsidR="003C32E0" w:rsidRPr="008C2AC0" w:rsidRDefault="003C32E0" w:rsidP="00785D06">
            <w:pPr>
              <w:pStyle w:val="Sinespaciado"/>
              <w:rPr>
                <w:sz w:val="20"/>
                <w:szCs w:val="20"/>
                <w:lang w:eastAsia="es-MX"/>
              </w:rPr>
            </w:pPr>
          </w:p>
        </w:tc>
        <w:tc>
          <w:tcPr>
            <w:tcW w:w="2551" w:type="dxa"/>
            <w:shd w:val="clear" w:color="auto" w:fill="auto"/>
            <w:vAlign w:val="center"/>
            <w:hideMark/>
          </w:tcPr>
          <w:p w:rsidR="003C32E0" w:rsidRPr="008C2AC0" w:rsidRDefault="003C32E0" w:rsidP="00785D06">
            <w:pPr>
              <w:pStyle w:val="Sinespaciado"/>
              <w:rPr>
                <w:sz w:val="20"/>
                <w:szCs w:val="20"/>
                <w:lang w:eastAsia="es-MX"/>
              </w:rPr>
            </w:pPr>
            <w:r w:rsidRPr="008C2AC0">
              <w:rPr>
                <w:sz w:val="20"/>
                <w:szCs w:val="20"/>
                <w:lang w:eastAsia="es-MX"/>
              </w:rPr>
              <w:t>Programa para la unidad de Participación Ciudadana</w:t>
            </w:r>
          </w:p>
        </w:tc>
        <w:tc>
          <w:tcPr>
            <w:tcW w:w="709" w:type="dxa"/>
            <w:shd w:val="clear" w:color="auto" w:fill="auto"/>
            <w:noWrap/>
            <w:vAlign w:val="center"/>
            <w:hideMark/>
          </w:tcPr>
          <w:p w:rsidR="003C32E0" w:rsidRPr="008C2AC0" w:rsidRDefault="003C32E0" w:rsidP="00785D06">
            <w:pPr>
              <w:pStyle w:val="Sinespaciado"/>
              <w:rPr>
                <w:sz w:val="20"/>
                <w:szCs w:val="20"/>
                <w:lang w:eastAsia="es-MX"/>
              </w:rPr>
            </w:pPr>
            <w:r w:rsidRPr="008C2AC0">
              <w:rPr>
                <w:sz w:val="20"/>
                <w:szCs w:val="20"/>
                <w:lang w:eastAsia="es-MX"/>
              </w:rPr>
              <w:t>X</w:t>
            </w:r>
          </w:p>
        </w:tc>
        <w:tc>
          <w:tcPr>
            <w:tcW w:w="567" w:type="dxa"/>
            <w:shd w:val="clear" w:color="auto" w:fill="auto"/>
            <w:noWrap/>
            <w:vAlign w:val="center"/>
            <w:hideMark/>
          </w:tcPr>
          <w:p w:rsidR="003C32E0" w:rsidRPr="008C2AC0" w:rsidRDefault="003C32E0" w:rsidP="00785D06">
            <w:pPr>
              <w:pStyle w:val="Sinespaciado"/>
              <w:rPr>
                <w:sz w:val="20"/>
                <w:szCs w:val="20"/>
                <w:lang w:eastAsia="es-MX"/>
              </w:rPr>
            </w:pPr>
          </w:p>
        </w:tc>
        <w:tc>
          <w:tcPr>
            <w:tcW w:w="709" w:type="dxa"/>
            <w:shd w:val="clear" w:color="auto" w:fill="auto"/>
            <w:vAlign w:val="center"/>
            <w:hideMark/>
          </w:tcPr>
          <w:p w:rsidR="003C32E0" w:rsidRPr="008C2AC0" w:rsidRDefault="003C32E0" w:rsidP="00785D06">
            <w:pPr>
              <w:pStyle w:val="Sinespaciado"/>
              <w:rPr>
                <w:sz w:val="20"/>
                <w:szCs w:val="20"/>
                <w:lang w:eastAsia="es-MX"/>
              </w:rPr>
            </w:pPr>
          </w:p>
        </w:tc>
        <w:tc>
          <w:tcPr>
            <w:tcW w:w="1842" w:type="dxa"/>
            <w:shd w:val="clear" w:color="auto" w:fill="auto"/>
            <w:vAlign w:val="center"/>
            <w:hideMark/>
          </w:tcPr>
          <w:p w:rsidR="003C32E0" w:rsidRPr="008C2AC0" w:rsidRDefault="003C32E0" w:rsidP="00785D06">
            <w:pPr>
              <w:pStyle w:val="Sinespaciado"/>
              <w:rPr>
                <w:sz w:val="16"/>
                <w:szCs w:val="16"/>
                <w:lang w:eastAsia="es-MX"/>
              </w:rPr>
            </w:pPr>
            <w:r w:rsidRPr="008C2AC0">
              <w:rPr>
                <w:sz w:val="16"/>
                <w:szCs w:val="16"/>
                <w:lang w:eastAsia="es-MX"/>
              </w:rPr>
              <w:t>número de participantes entre la población posiblemente activa en actividades</w:t>
            </w:r>
          </w:p>
        </w:tc>
        <w:tc>
          <w:tcPr>
            <w:tcW w:w="709" w:type="dxa"/>
            <w:shd w:val="clear" w:color="auto" w:fill="auto"/>
            <w:vAlign w:val="center"/>
            <w:hideMark/>
          </w:tcPr>
          <w:p w:rsidR="003C32E0" w:rsidRPr="008C2AC0" w:rsidRDefault="003C32E0" w:rsidP="00785D06">
            <w:pPr>
              <w:pStyle w:val="Sinespaciado"/>
              <w:rPr>
                <w:sz w:val="20"/>
                <w:szCs w:val="20"/>
                <w:lang w:eastAsia="es-MX"/>
              </w:rPr>
            </w:pPr>
            <w:r w:rsidRPr="008C2AC0">
              <w:rPr>
                <w:sz w:val="20"/>
                <w:szCs w:val="20"/>
                <w:lang w:eastAsia="es-MX"/>
              </w:rPr>
              <w:t>16</w:t>
            </w:r>
          </w:p>
        </w:tc>
      </w:tr>
      <w:tr w:rsidR="003C32E0" w:rsidRPr="008C2AC0" w:rsidTr="00785D06">
        <w:trPr>
          <w:trHeight w:val="765"/>
        </w:trPr>
        <w:tc>
          <w:tcPr>
            <w:tcW w:w="1560" w:type="dxa"/>
            <w:vMerge/>
            <w:vAlign w:val="center"/>
            <w:hideMark/>
          </w:tcPr>
          <w:p w:rsidR="003C32E0" w:rsidRPr="008C2AC0" w:rsidRDefault="003C32E0" w:rsidP="00785D06">
            <w:pPr>
              <w:pStyle w:val="Sinespaciado"/>
              <w:rPr>
                <w:sz w:val="20"/>
                <w:szCs w:val="20"/>
                <w:lang w:eastAsia="es-MX"/>
              </w:rPr>
            </w:pPr>
          </w:p>
        </w:tc>
        <w:tc>
          <w:tcPr>
            <w:tcW w:w="2551" w:type="dxa"/>
            <w:shd w:val="clear" w:color="auto" w:fill="auto"/>
            <w:vAlign w:val="center"/>
            <w:hideMark/>
          </w:tcPr>
          <w:p w:rsidR="003C32E0" w:rsidRPr="008C2AC0" w:rsidRDefault="003C32E0" w:rsidP="00785D06">
            <w:pPr>
              <w:pStyle w:val="Sinespaciado"/>
              <w:rPr>
                <w:sz w:val="20"/>
                <w:szCs w:val="20"/>
                <w:lang w:eastAsia="es-MX"/>
              </w:rPr>
            </w:pPr>
            <w:r w:rsidRPr="008C2AC0">
              <w:rPr>
                <w:sz w:val="20"/>
                <w:szCs w:val="20"/>
                <w:lang w:eastAsia="es-MX"/>
              </w:rPr>
              <w:t>Programa para la unidad de vinculación y consejos consultivos ciudadanos y OSCS</w:t>
            </w:r>
          </w:p>
        </w:tc>
        <w:tc>
          <w:tcPr>
            <w:tcW w:w="709" w:type="dxa"/>
            <w:shd w:val="clear" w:color="auto" w:fill="auto"/>
            <w:noWrap/>
            <w:vAlign w:val="center"/>
            <w:hideMark/>
          </w:tcPr>
          <w:p w:rsidR="003C32E0" w:rsidRPr="008C2AC0" w:rsidRDefault="003C32E0" w:rsidP="00785D06">
            <w:pPr>
              <w:pStyle w:val="Sinespaciado"/>
              <w:rPr>
                <w:sz w:val="20"/>
                <w:szCs w:val="20"/>
                <w:lang w:eastAsia="es-MX"/>
              </w:rPr>
            </w:pPr>
            <w:r w:rsidRPr="008C2AC0">
              <w:rPr>
                <w:sz w:val="20"/>
                <w:szCs w:val="20"/>
                <w:lang w:eastAsia="es-MX"/>
              </w:rPr>
              <w:t>X</w:t>
            </w:r>
          </w:p>
        </w:tc>
        <w:tc>
          <w:tcPr>
            <w:tcW w:w="567" w:type="dxa"/>
            <w:shd w:val="clear" w:color="auto" w:fill="auto"/>
            <w:noWrap/>
            <w:vAlign w:val="center"/>
            <w:hideMark/>
          </w:tcPr>
          <w:p w:rsidR="003C32E0" w:rsidRPr="008C2AC0" w:rsidRDefault="003C32E0" w:rsidP="00785D06">
            <w:pPr>
              <w:pStyle w:val="Sinespaciado"/>
              <w:rPr>
                <w:sz w:val="20"/>
                <w:szCs w:val="20"/>
                <w:lang w:eastAsia="es-MX"/>
              </w:rPr>
            </w:pPr>
          </w:p>
        </w:tc>
        <w:tc>
          <w:tcPr>
            <w:tcW w:w="709" w:type="dxa"/>
            <w:shd w:val="clear" w:color="auto" w:fill="auto"/>
            <w:vAlign w:val="center"/>
            <w:hideMark/>
          </w:tcPr>
          <w:p w:rsidR="003C32E0" w:rsidRPr="008C2AC0" w:rsidRDefault="003C32E0" w:rsidP="00785D06">
            <w:pPr>
              <w:pStyle w:val="Sinespaciado"/>
              <w:rPr>
                <w:sz w:val="20"/>
                <w:szCs w:val="20"/>
                <w:lang w:eastAsia="es-MX"/>
              </w:rPr>
            </w:pPr>
          </w:p>
        </w:tc>
        <w:tc>
          <w:tcPr>
            <w:tcW w:w="1842" w:type="dxa"/>
            <w:shd w:val="clear" w:color="auto" w:fill="auto"/>
            <w:vAlign w:val="center"/>
            <w:hideMark/>
          </w:tcPr>
          <w:p w:rsidR="003C32E0" w:rsidRPr="008C2AC0" w:rsidRDefault="003C32E0" w:rsidP="00785D06">
            <w:pPr>
              <w:pStyle w:val="Sinespaciado"/>
              <w:rPr>
                <w:sz w:val="16"/>
                <w:szCs w:val="16"/>
                <w:lang w:eastAsia="es-MX"/>
              </w:rPr>
            </w:pPr>
            <w:r w:rsidRPr="008C2AC0">
              <w:rPr>
                <w:sz w:val="16"/>
                <w:szCs w:val="16"/>
                <w:lang w:eastAsia="es-MX"/>
              </w:rPr>
              <w:t>número de participantes entre la población posiblemente activa en actividades</w:t>
            </w:r>
          </w:p>
        </w:tc>
        <w:tc>
          <w:tcPr>
            <w:tcW w:w="709" w:type="dxa"/>
            <w:shd w:val="clear" w:color="auto" w:fill="auto"/>
            <w:vAlign w:val="center"/>
            <w:hideMark/>
          </w:tcPr>
          <w:p w:rsidR="003C32E0" w:rsidRPr="008C2AC0" w:rsidRDefault="003C32E0" w:rsidP="00785D06">
            <w:pPr>
              <w:pStyle w:val="Sinespaciado"/>
              <w:rPr>
                <w:sz w:val="20"/>
                <w:szCs w:val="20"/>
                <w:lang w:eastAsia="es-MX"/>
              </w:rPr>
            </w:pPr>
            <w:r w:rsidRPr="008C2AC0">
              <w:rPr>
                <w:sz w:val="20"/>
                <w:szCs w:val="20"/>
                <w:lang w:eastAsia="es-MX"/>
              </w:rPr>
              <w:t>16</w:t>
            </w:r>
          </w:p>
        </w:tc>
      </w:tr>
      <w:tr w:rsidR="003C32E0" w:rsidRPr="008C2AC0" w:rsidTr="00785D06">
        <w:trPr>
          <w:trHeight w:val="765"/>
        </w:trPr>
        <w:tc>
          <w:tcPr>
            <w:tcW w:w="1560" w:type="dxa"/>
            <w:vAlign w:val="center"/>
          </w:tcPr>
          <w:p w:rsidR="003C32E0" w:rsidRPr="008C2AC0" w:rsidRDefault="003C32E0" w:rsidP="00785D06">
            <w:pPr>
              <w:pStyle w:val="Sinespaciado"/>
              <w:rPr>
                <w:sz w:val="20"/>
                <w:szCs w:val="20"/>
                <w:lang w:eastAsia="es-MX"/>
              </w:rPr>
            </w:pPr>
            <w:r w:rsidRPr="008C2AC0">
              <w:rPr>
                <w:sz w:val="20"/>
                <w:szCs w:val="20"/>
                <w:lang w:eastAsia="es-MX"/>
              </w:rPr>
              <w:t>6.15.2</w:t>
            </w:r>
          </w:p>
          <w:p w:rsidR="003C32E0" w:rsidRPr="008C2AC0" w:rsidRDefault="003C32E0" w:rsidP="00785D06">
            <w:pPr>
              <w:pStyle w:val="Sinespaciado"/>
              <w:rPr>
                <w:sz w:val="20"/>
                <w:szCs w:val="20"/>
                <w:lang w:eastAsia="es-MX"/>
              </w:rPr>
            </w:pPr>
            <w:r w:rsidRPr="008C2AC0">
              <w:rPr>
                <w:sz w:val="20"/>
                <w:szCs w:val="20"/>
                <w:lang w:eastAsia="es-MX"/>
              </w:rPr>
              <w:t>Implementar las figuras jurídicas de participación ciudadana estipuladas en el reglamento municipal.</w:t>
            </w:r>
          </w:p>
        </w:tc>
        <w:tc>
          <w:tcPr>
            <w:tcW w:w="2551" w:type="dxa"/>
            <w:shd w:val="clear" w:color="auto" w:fill="auto"/>
            <w:vAlign w:val="center"/>
          </w:tcPr>
          <w:p w:rsidR="003C32E0" w:rsidRPr="008C2AC0" w:rsidRDefault="003C32E0" w:rsidP="00785D06">
            <w:pPr>
              <w:pStyle w:val="Sinespaciado"/>
              <w:rPr>
                <w:sz w:val="20"/>
                <w:szCs w:val="20"/>
                <w:lang w:eastAsia="es-MX"/>
              </w:rPr>
            </w:pPr>
            <w:r w:rsidRPr="008C2AC0">
              <w:rPr>
                <w:sz w:val="20"/>
                <w:szCs w:val="20"/>
                <w:lang w:eastAsia="es-MX"/>
              </w:rPr>
              <w:t>Programa para la unidad de Participación Ciudadana</w:t>
            </w:r>
          </w:p>
        </w:tc>
        <w:tc>
          <w:tcPr>
            <w:tcW w:w="709" w:type="dxa"/>
            <w:shd w:val="clear" w:color="auto" w:fill="auto"/>
            <w:noWrap/>
            <w:vAlign w:val="center"/>
          </w:tcPr>
          <w:p w:rsidR="003C32E0" w:rsidRPr="008C2AC0" w:rsidRDefault="003C32E0" w:rsidP="00785D06">
            <w:pPr>
              <w:pStyle w:val="Sinespaciado"/>
              <w:rPr>
                <w:sz w:val="20"/>
                <w:szCs w:val="20"/>
                <w:lang w:eastAsia="es-MX"/>
              </w:rPr>
            </w:pPr>
            <w:r w:rsidRPr="008C2AC0">
              <w:rPr>
                <w:sz w:val="20"/>
                <w:szCs w:val="20"/>
                <w:lang w:eastAsia="es-MX"/>
              </w:rPr>
              <w:t>x</w:t>
            </w:r>
          </w:p>
        </w:tc>
        <w:tc>
          <w:tcPr>
            <w:tcW w:w="567" w:type="dxa"/>
            <w:shd w:val="clear" w:color="auto" w:fill="auto"/>
            <w:noWrap/>
            <w:vAlign w:val="center"/>
          </w:tcPr>
          <w:p w:rsidR="003C32E0" w:rsidRPr="008C2AC0" w:rsidRDefault="003C32E0" w:rsidP="00785D06">
            <w:pPr>
              <w:pStyle w:val="Sinespaciado"/>
              <w:rPr>
                <w:sz w:val="20"/>
                <w:szCs w:val="20"/>
                <w:lang w:eastAsia="es-MX"/>
              </w:rPr>
            </w:pPr>
          </w:p>
        </w:tc>
        <w:tc>
          <w:tcPr>
            <w:tcW w:w="709" w:type="dxa"/>
            <w:shd w:val="clear" w:color="auto" w:fill="auto"/>
            <w:vAlign w:val="center"/>
          </w:tcPr>
          <w:p w:rsidR="003C32E0" w:rsidRPr="008C2AC0" w:rsidRDefault="003C32E0" w:rsidP="00785D06">
            <w:pPr>
              <w:pStyle w:val="Sinespaciado"/>
              <w:rPr>
                <w:sz w:val="20"/>
                <w:szCs w:val="20"/>
                <w:lang w:eastAsia="es-MX"/>
              </w:rPr>
            </w:pPr>
          </w:p>
        </w:tc>
        <w:tc>
          <w:tcPr>
            <w:tcW w:w="1842" w:type="dxa"/>
            <w:shd w:val="clear" w:color="auto" w:fill="auto"/>
            <w:vAlign w:val="center"/>
          </w:tcPr>
          <w:p w:rsidR="003C32E0" w:rsidRPr="008C2AC0" w:rsidRDefault="003C32E0" w:rsidP="00785D06">
            <w:pPr>
              <w:pStyle w:val="Sinespaciado"/>
              <w:rPr>
                <w:sz w:val="16"/>
                <w:szCs w:val="16"/>
                <w:lang w:eastAsia="es-MX"/>
              </w:rPr>
            </w:pPr>
            <w:r w:rsidRPr="008C2AC0">
              <w:rPr>
                <w:sz w:val="16"/>
                <w:szCs w:val="16"/>
                <w:lang w:eastAsia="es-MX"/>
              </w:rPr>
              <w:t xml:space="preserve">Numero de figuras jurídicas </w:t>
            </w:r>
          </w:p>
        </w:tc>
        <w:tc>
          <w:tcPr>
            <w:tcW w:w="709" w:type="dxa"/>
            <w:shd w:val="clear" w:color="auto" w:fill="auto"/>
            <w:vAlign w:val="center"/>
          </w:tcPr>
          <w:p w:rsidR="003C32E0" w:rsidRPr="008C2AC0" w:rsidRDefault="003C32E0" w:rsidP="00785D06">
            <w:pPr>
              <w:pStyle w:val="Sinespaciado"/>
              <w:rPr>
                <w:sz w:val="20"/>
                <w:szCs w:val="20"/>
                <w:lang w:eastAsia="es-MX"/>
              </w:rPr>
            </w:pPr>
            <w:r w:rsidRPr="008C2AC0">
              <w:rPr>
                <w:sz w:val="20"/>
                <w:szCs w:val="20"/>
                <w:lang w:eastAsia="es-MX"/>
              </w:rPr>
              <w:t>16</w:t>
            </w:r>
          </w:p>
        </w:tc>
      </w:tr>
      <w:tr w:rsidR="003C32E0" w:rsidRPr="008C2AC0" w:rsidTr="00785D06">
        <w:trPr>
          <w:trHeight w:val="765"/>
        </w:trPr>
        <w:tc>
          <w:tcPr>
            <w:tcW w:w="1560" w:type="dxa"/>
            <w:vAlign w:val="center"/>
          </w:tcPr>
          <w:p w:rsidR="003C32E0" w:rsidRPr="008C2AC0" w:rsidRDefault="003C32E0" w:rsidP="00785D06">
            <w:pPr>
              <w:pStyle w:val="Sinespaciado"/>
              <w:rPr>
                <w:sz w:val="20"/>
                <w:szCs w:val="20"/>
                <w:lang w:eastAsia="es-MX"/>
              </w:rPr>
            </w:pPr>
            <w:r w:rsidRPr="008C2AC0">
              <w:rPr>
                <w:sz w:val="20"/>
                <w:szCs w:val="20"/>
                <w:lang w:eastAsia="es-MX"/>
              </w:rPr>
              <w:t>6.15.3 Instalar del Consejo Social Municipal.</w:t>
            </w:r>
          </w:p>
        </w:tc>
        <w:tc>
          <w:tcPr>
            <w:tcW w:w="2551" w:type="dxa"/>
            <w:shd w:val="clear" w:color="auto" w:fill="auto"/>
            <w:vAlign w:val="center"/>
          </w:tcPr>
          <w:p w:rsidR="003C32E0" w:rsidRPr="008C2AC0" w:rsidRDefault="003C32E0" w:rsidP="00785D06">
            <w:pPr>
              <w:pStyle w:val="Sinespaciado"/>
              <w:rPr>
                <w:sz w:val="20"/>
                <w:szCs w:val="20"/>
                <w:lang w:eastAsia="es-MX"/>
              </w:rPr>
            </w:pPr>
            <w:r w:rsidRPr="008C2AC0">
              <w:rPr>
                <w:sz w:val="20"/>
                <w:szCs w:val="20"/>
                <w:lang w:eastAsia="es-MX"/>
              </w:rPr>
              <w:t>Programa  para instalar el consejo social municipal.</w:t>
            </w:r>
          </w:p>
        </w:tc>
        <w:tc>
          <w:tcPr>
            <w:tcW w:w="709" w:type="dxa"/>
            <w:shd w:val="clear" w:color="auto" w:fill="auto"/>
            <w:noWrap/>
            <w:vAlign w:val="center"/>
          </w:tcPr>
          <w:p w:rsidR="003C32E0" w:rsidRPr="008C2AC0" w:rsidRDefault="003C32E0" w:rsidP="00785D06">
            <w:pPr>
              <w:pStyle w:val="Sinespaciado"/>
              <w:rPr>
                <w:sz w:val="20"/>
                <w:szCs w:val="20"/>
                <w:lang w:eastAsia="es-MX"/>
              </w:rPr>
            </w:pPr>
            <w:r w:rsidRPr="008C2AC0">
              <w:rPr>
                <w:sz w:val="20"/>
                <w:szCs w:val="20"/>
                <w:lang w:eastAsia="es-MX"/>
              </w:rPr>
              <w:t>x</w:t>
            </w:r>
          </w:p>
        </w:tc>
        <w:tc>
          <w:tcPr>
            <w:tcW w:w="567" w:type="dxa"/>
            <w:shd w:val="clear" w:color="auto" w:fill="auto"/>
            <w:noWrap/>
            <w:vAlign w:val="center"/>
          </w:tcPr>
          <w:p w:rsidR="003C32E0" w:rsidRPr="008C2AC0" w:rsidRDefault="003C32E0" w:rsidP="00785D06">
            <w:pPr>
              <w:pStyle w:val="Sinespaciado"/>
              <w:rPr>
                <w:sz w:val="20"/>
                <w:szCs w:val="20"/>
                <w:lang w:eastAsia="es-MX"/>
              </w:rPr>
            </w:pPr>
          </w:p>
        </w:tc>
        <w:tc>
          <w:tcPr>
            <w:tcW w:w="709" w:type="dxa"/>
            <w:shd w:val="clear" w:color="auto" w:fill="auto"/>
            <w:vAlign w:val="center"/>
          </w:tcPr>
          <w:p w:rsidR="003C32E0" w:rsidRPr="008C2AC0" w:rsidRDefault="003C32E0" w:rsidP="00785D06">
            <w:pPr>
              <w:pStyle w:val="Sinespaciado"/>
              <w:rPr>
                <w:sz w:val="20"/>
                <w:szCs w:val="20"/>
                <w:lang w:eastAsia="es-MX"/>
              </w:rPr>
            </w:pPr>
          </w:p>
        </w:tc>
        <w:tc>
          <w:tcPr>
            <w:tcW w:w="1842" w:type="dxa"/>
            <w:shd w:val="clear" w:color="auto" w:fill="auto"/>
            <w:vAlign w:val="center"/>
          </w:tcPr>
          <w:p w:rsidR="003C32E0" w:rsidRPr="008C2AC0" w:rsidRDefault="003C32E0" w:rsidP="00785D06">
            <w:pPr>
              <w:pStyle w:val="Sinespaciado"/>
              <w:rPr>
                <w:sz w:val="16"/>
                <w:szCs w:val="16"/>
                <w:lang w:eastAsia="es-MX"/>
              </w:rPr>
            </w:pPr>
            <w:r w:rsidRPr="008C2AC0">
              <w:rPr>
                <w:sz w:val="16"/>
                <w:szCs w:val="16"/>
                <w:lang w:eastAsia="es-MX"/>
              </w:rPr>
              <w:t>Número de acciones por el consejo social municipal.</w:t>
            </w:r>
          </w:p>
        </w:tc>
        <w:tc>
          <w:tcPr>
            <w:tcW w:w="709" w:type="dxa"/>
            <w:shd w:val="clear" w:color="auto" w:fill="auto"/>
            <w:vAlign w:val="center"/>
          </w:tcPr>
          <w:p w:rsidR="003C32E0" w:rsidRPr="008C2AC0" w:rsidRDefault="003C32E0" w:rsidP="00785D06">
            <w:pPr>
              <w:pStyle w:val="Sinespaciado"/>
              <w:rPr>
                <w:sz w:val="20"/>
                <w:szCs w:val="20"/>
                <w:lang w:eastAsia="es-MX"/>
              </w:rPr>
            </w:pPr>
            <w:r w:rsidRPr="008C2AC0">
              <w:rPr>
                <w:sz w:val="20"/>
                <w:szCs w:val="20"/>
                <w:lang w:eastAsia="es-MX"/>
              </w:rPr>
              <w:t>16</w:t>
            </w:r>
          </w:p>
        </w:tc>
      </w:tr>
    </w:tbl>
    <w:p w:rsidR="00C95B67" w:rsidRDefault="00C95B67" w:rsidP="00B23729">
      <w:pPr>
        <w:pStyle w:val="Sinespaciado"/>
        <w:rPr>
          <w:b/>
          <w:color w:val="0000FF"/>
          <w:sz w:val="28"/>
          <w:szCs w:val="28"/>
        </w:rPr>
      </w:pPr>
    </w:p>
    <w:p w:rsidR="003C32E0" w:rsidRDefault="003C32E0" w:rsidP="00B23729">
      <w:pPr>
        <w:pStyle w:val="Sinespaciado"/>
        <w:rPr>
          <w:b/>
          <w:color w:val="0000FF"/>
          <w:sz w:val="28"/>
          <w:szCs w:val="28"/>
        </w:rPr>
      </w:pPr>
    </w:p>
    <w:tbl>
      <w:tblPr>
        <w:tblStyle w:val="Tablaconcuadrcula"/>
        <w:tblW w:w="8789" w:type="dxa"/>
        <w:tblInd w:w="108" w:type="dxa"/>
        <w:shd w:val="clear" w:color="auto" w:fill="4F81BD" w:themeFill="accent1"/>
        <w:tblLayout w:type="fixed"/>
        <w:tblLook w:val="04A0" w:firstRow="1" w:lastRow="0" w:firstColumn="1" w:lastColumn="0" w:noHBand="0" w:noVBand="1"/>
      </w:tblPr>
      <w:tblGrid>
        <w:gridCol w:w="2127"/>
        <w:gridCol w:w="1984"/>
        <w:gridCol w:w="567"/>
        <w:gridCol w:w="567"/>
        <w:gridCol w:w="709"/>
        <w:gridCol w:w="2126"/>
        <w:gridCol w:w="709"/>
      </w:tblGrid>
      <w:tr w:rsidR="003A3EEC" w:rsidRPr="008C2AC0" w:rsidTr="00785D06">
        <w:tc>
          <w:tcPr>
            <w:tcW w:w="8789" w:type="dxa"/>
            <w:gridSpan w:val="7"/>
            <w:shd w:val="clear" w:color="auto" w:fill="FFFFFF" w:themeFill="background1"/>
            <w:vAlign w:val="center"/>
          </w:tcPr>
          <w:p w:rsidR="003A3EEC" w:rsidRPr="008C2AC0" w:rsidRDefault="003A3EEC" w:rsidP="00785D06">
            <w:pPr>
              <w:pStyle w:val="Sinespaciado"/>
              <w:rPr>
                <w:szCs w:val="24"/>
                <w:lang w:eastAsia="es-MX"/>
              </w:rPr>
            </w:pPr>
            <w:r w:rsidRPr="00AB3608">
              <w:rPr>
                <w:b/>
                <w:szCs w:val="24"/>
                <w:lang w:eastAsia="es-MX"/>
              </w:rPr>
              <w:t>6.16.</w:t>
            </w:r>
            <w:r>
              <w:rPr>
                <w:szCs w:val="24"/>
                <w:lang w:eastAsia="es-MX"/>
              </w:rPr>
              <w:t xml:space="preserve"> </w:t>
            </w:r>
            <w:r w:rsidRPr="008C2AC0">
              <w:rPr>
                <w:szCs w:val="24"/>
                <w:lang w:eastAsia="es-MX"/>
              </w:rPr>
              <w:t>Fortalecer la Cooperación Internacional para eficientar la gestión local</w:t>
            </w:r>
          </w:p>
        </w:tc>
      </w:tr>
      <w:tr w:rsidR="003A3EEC" w:rsidRPr="008C2AC0" w:rsidTr="00785D06">
        <w:tc>
          <w:tcPr>
            <w:tcW w:w="2127" w:type="dxa"/>
            <w:vMerge w:val="restart"/>
            <w:shd w:val="clear" w:color="auto" w:fill="4F81BD" w:themeFill="accent1"/>
            <w:vAlign w:val="center"/>
          </w:tcPr>
          <w:p w:rsidR="003A3EEC" w:rsidRPr="008C2AC0" w:rsidRDefault="003A3EEC" w:rsidP="00785D06">
            <w:pPr>
              <w:pStyle w:val="Sinespaciado"/>
              <w:rPr>
                <w:sz w:val="20"/>
                <w:szCs w:val="20"/>
              </w:rPr>
            </w:pPr>
            <w:r w:rsidRPr="008C2AC0">
              <w:rPr>
                <w:sz w:val="20"/>
                <w:szCs w:val="20"/>
              </w:rPr>
              <w:t>LINEA DE ACCION</w:t>
            </w:r>
          </w:p>
          <w:p w:rsidR="003A3EEC" w:rsidRPr="008C2AC0" w:rsidRDefault="003A3EEC" w:rsidP="00785D06">
            <w:pPr>
              <w:pStyle w:val="Sinespaciado"/>
              <w:rPr>
                <w:sz w:val="20"/>
                <w:szCs w:val="20"/>
              </w:rPr>
            </w:pPr>
          </w:p>
          <w:p w:rsidR="003A3EEC" w:rsidRPr="008C2AC0" w:rsidRDefault="003A3EEC" w:rsidP="00785D06">
            <w:pPr>
              <w:pStyle w:val="Sinespaciado"/>
              <w:rPr>
                <w:sz w:val="20"/>
                <w:szCs w:val="20"/>
              </w:rPr>
            </w:pPr>
          </w:p>
          <w:p w:rsidR="003A3EEC" w:rsidRPr="008C2AC0" w:rsidRDefault="003A3EEC" w:rsidP="00785D06">
            <w:pPr>
              <w:pStyle w:val="Sinespaciado"/>
              <w:rPr>
                <w:sz w:val="20"/>
                <w:szCs w:val="20"/>
              </w:rPr>
            </w:pPr>
          </w:p>
        </w:tc>
        <w:tc>
          <w:tcPr>
            <w:tcW w:w="1984" w:type="dxa"/>
            <w:vMerge w:val="restart"/>
            <w:shd w:val="clear" w:color="auto" w:fill="4F81BD" w:themeFill="accent1"/>
            <w:vAlign w:val="center"/>
          </w:tcPr>
          <w:p w:rsidR="003A3EEC" w:rsidRPr="008C2AC0" w:rsidRDefault="003A3EEC" w:rsidP="00785D06">
            <w:pPr>
              <w:pStyle w:val="Sinespaciado"/>
              <w:rPr>
                <w:sz w:val="20"/>
                <w:szCs w:val="20"/>
              </w:rPr>
            </w:pPr>
            <w:r w:rsidRPr="008C2AC0">
              <w:rPr>
                <w:sz w:val="20"/>
                <w:szCs w:val="20"/>
              </w:rPr>
              <w:t>PROYECTOS O ACCIONES</w:t>
            </w:r>
          </w:p>
        </w:tc>
        <w:tc>
          <w:tcPr>
            <w:tcW w:w="1843" w:type="dxa"/>
            <w:gridSpan w:val="3"/>
            <w:shd w:val="clear" w:color="auto" w:fill="4F81BD" w:themeFill="accent1"/>
            <w:vAlign w:val="center"/>
          </w:tcPr>
          <w:p w:rsidR="003A3EEC" w:rsidRPr="008C2AC0" w:rsidRDefault="003A3EEC" w:rsidP="00785D06">
            <w:pPr>
              <w:pStyle w:val="Sinespaciado"/>
              <w:rPr>
                <w:sz w:val="20"/>
                <w:szCs w:val="20"/>
              </w:rPr>
            </w:pPr>
            <w:r w:rsidRPr="008C2AC0">
              <w:rPr>
                <w:sz w:val="20"/>
                <w:szCs w:val="20"/>
              </w:rPr>
              <w:t>ALCANCES</w:t>
            </w:r>
          </w:p>
        </w:tc>
        <w:tc>
          <w:tcPr>
            <w:tcW w:w="2126" w:type="dxa"/>
            <w:vMerge w:val="restart"/>
            <w:shd w:val="clear" w:color="auto" w:fill="4F81BD" w:themeFill="accent1"/>
            <w:vAlign w:val="center"/>
          </w:tcPr>
          <w:p w:rsidR="003A3EEC" w:rsidRPr="008C2AC0" w:rsidRDefault="003A3EEC" w:rsidP="00785D06">
            <w:pPr>
              <w:pStyle w:val="Sinespaciado"/>
              <w:rPr>
                <w:sz w:val="20"/>
                <w:szCs w:val="20"/>
              </w:rPr>
            </w:pPr>
            <w:r w:rsidRPr="008C2AC0">
              <w:rPr>
                <w:sz w:val="20"/>
                <w:szCs w:val="20"/>
              </w:rPr>
              <w:t>INDICADORES DE REFERENCIA</w:t>
            </w:r>
          </w:p>
        </w:tc>
        <w:tc>
          <w:tcPr>
            <w:tcW w:w="709" w:type="dxa"/>
            <w:vMerge w:val="restart"/>
            <w:shd w:val="clear" w:color="auto" w:fill="4F81BD" w:themeFill="accent1"/>
          </w:tcPr>
          <w:p w:rsidR="003A3EEC" w:rsidRPr="008C2AC0" w:rsidRDefault="003A3EEC" w:rsidP="00785D06">
            <w:pPr>
              <w:pStyle w:val="Sinespaciado"/>
              <w:rPr>
                <w:sz w:val="20"/>
                <w:szCs w:val="20"/>
              </w:rPr>
            </w:pPr>
          </w:p>
          <w:p w:rsidR="003A3EEC" w:rsidRPr="008C2AC0" w:rsidRDefault="003A3EEC" w:rsidP="00785D06">
            <w:pPr>
              <w:pStyle w:val="Sinespaciado"/>
              <w:rPr>
                <w:sz w:val="20"/>
                <w:szCs w:val="20"/>
              </w:rPr>
            </w:pPr>
          </w:p>
          <w:p w:rsidR="003A3EEC" w:rsidRPr="008C2AC0" w:rsidRDefault="003A3EEC" w:rsidP="00785D06">
            <w:pPr>
              <w:pStyle w:val="Sinespaciado"/>
              <w:rPr>
                <w:sz w:val="20"/>
                <w:szCs w:val="20"/>
              </w:rPr>
            </w:pPr>
            <w:r w:rsidRPr="008C2AC0">
              <w:rPr>
                <w:sz w:val="20"/>
                <w:szCs w:val="20"/>
              </w:rPr>
              <w:t>ODS</w:t>
            </w:r>
          </w:p>
        </w:tc>
      </w:tr>
      <w:tr w:rsidR="003A3EEC" w:rsidRPr="008C2AC0" w:rsidTr="00785D06">
        <w:tc>
          <w:tcPr>
            <w:tcW w:w="2127" w:type="dxa"/>
            <w:vMerge/>
            <w:shd w:val="clear" w:color="auto" w:fill="4F81BD" w:themeFill="accent1"/>
            <w:vAlign w:val="center"/>
          </w:tcPr>
          <w:p w:rsidR="003A3EEC" w:rsidRPr="008C2AC0" w:rsidRDefault="003A3EEC" w:rsidP="00785D06">
            <w:pPr>
              <w:pStyle w:val="Sinespaciado"/>
              <w:rPr>
                <w:sz w:val="20"/>
                <w:szCs w:val="20"/>
              </w:rPr>
            </w:pPr>
          </w:p>
        </w:tc>
        <w:tc>
          <w:tcPr>
            <w:tcW w:w="1984" w:type="dxa"/>
            <w:vMerge/>
            <w:shd w:val="clear" w:color="auto" w:fill="4F81BD" w:themeFill="accent1"/>
            <w:vAlign w:val="center"/>
          </w:tcPr>
          <w:p w:rsidR="003A3EEC" w:rsidRPr="008C2AC0" w:rsidRDefault="003A3EEC" w:rsidP="00785D06">
            <w:pPr>
              <w:pStyle w:val="Sinespaciado"/>
              <w:rPr>
                <w:sz w:val="20"/>
                <w:szCs w:val="20"/>
              </w:rPr>
            </w:pPr>
          </w:p>
        </w:tc>
        <w:tc>
          <w:tcPr>
            <w:tcW w:w="567" w:type="dxa"/>
            <w:shd w:val="clear" w:color="auto" w:fill="4F81BD" w:themeFill="accent1"/>
            <w:vAlign w:val="center"/>
          </w:tcPr>
          <w:p w:rsidR="003A3EEC" w:rsidRPr="008C2AC0" w:rsidRDefault="003A3EEC" w:rsidP="00785D06">
            <w:pPr>
              <w:pStyle w:val="Sinespaciado"/>
              <w:rPr>
                <w:sz w:val="12"/>
                <w:szCs w:val="12"/>
              </w:rPr>
            </w:pPr>
            <w:r w:rsidRPr="008C2AC0">
              <w:rPr>
                <w:sz w:val="12"/>
                <w:szCs w:val="12"/>
              </w:rPr>
              <w:t>CORTO 1 A 3 AÑOS</w:t>
            </w:r>
          </w:p>
        </w:tc>
        <w:tc>
          <w:tcPr>
            <w:tcW w:w="567" w:type="dxa"/>
            <w:shd w:val="clear" w:color="auto" w:fill="4F81BD" w:themeFill="accent1"/>
            <w:vAlign w:val="center"/>
          </w:tcPr>
          <w:p w:rsidR="003A3EEC" w:rsidRPr="008C2AC0" w:rsidRDefault="003A3EEC" w:rsidP="00785D06">
            <w:pPr>
              <w:pStyle w:val="Sinespaciado"/>
              <w:rPr>
                <w:sz w:val="12"/>
                <w:szCs w:val="12"/>
              </w:rPr>
            </w:pPr>
            <w:r w:rsidRPr="008C2AC0">
              <w:rPr>
                <w:sz w:val="12"/>
                <w:szCs w:val="12"/>
              </w:rPr>
              <w:t>MEDIANO 3 A 6 AÑOS</w:t>
            </w:r>
          </w:p>
        </w:tc>
        <w:tc>
          <w:tcPr>
            <w:tcW w:w="709" w:type="dxa"/>
            <w:shd w:val="clear" w:color="auto" w:fill="4F81BD" w:themeFill="accent1"/>
            <w:vAlign w:val="center"/>
          </w:tcPr>
          <w:p w:rsidR="003A3EEC" w:rsidRPr="008C2AC0" w:rsidRDefault="003A3EEC" w:rsidP="00785D06">
            <w:pPr>
              <w:pStyle w:val="Sinespaciado"/>
              <w:rPr>
                <w:sz w:val="12"/>
                <w:szCs w:val="12"/>
              </w:rPr>
            </w:pPr>
            <w:r w:rsidRPr="008C2AC0">
              <w:rPr>
                <w:sz w:val="12"/>
                <w:szCs w:val="12"/>
              </w:rPr>
              <w:t>LARGO PLAZO MAS DE 10 AÑOS</w:t>
            </w:r>
          </w:p>
        </w:tc>
        <w:tc>
          <w:tcPr>
            <w:tcW w:w="2126" w:type="dxa"/>
            <w:vMerge/>
            <w:shd w:val="clear" w:color="auto" w:fill="4F81BD" w:themeFill="accent1"/>
            <w:vAlign w:val="center"/>
          </w:tcPr>
          <w:p w:rsidR="003A3EEC" w:rsidRPr="008C2AC0" w:rsidRDefault="003A3EEC" w:rsidP="00785D06">
            <w:pPr>
              <w:pStyle w:val="Sinespaciado"/>
              <w:rPr>
                <w:sz w:val="20"/>
                <w:szCs w:val="20"/>
              </w:rPr>
            </w:pPr>
          </w:p>
        </w:tc>
        <w:tc>
          <w:tcPr>
            <w:tcW w:w="709" w:type="dxa"/>
            <w:vMerge/>
            <w:shd w:val="clear" w:color="auto" w:fill="4F81BD" w:themeFill="accent1"/>
          </w:tcPr>
          <w:p w:rsidR="003A3EEC" w:rsidRPr="008C2AC0" w:rsidRDefault="003A3EEC" w:rsidP="00785D06">
            <w:pPr>
              <w:pStyle w:val="Sinespaciado"/>
              <w:rPr>
                <w:sz w:val="20"/>
                <w:szCs w:val="20"/>
              </w:rPr>
            </w:pPr>
          </w:p>
        </w:tc>
      </w:tr>
    </w:tbl>
    <w:tbl>
      <w:tblPr>
        <w:tblW w:w="878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27"/>
        <w:gridCol w:w="1984"/>
        <w:gridCol w:w="567"/>
        <w:gridCol w:w="567"/>
        <w:gridCol w:w="709"/>
        <w:gridCol w:w="2126"/>
        <w:gridCol w:w="709"/>
      </w:tblGrid>
      <w:tr w:rsidR="003A3EEC" w:rsidRPr="008C2AC0" w:rsidTr="00785D06">
        <w:trPr>
          <w:trHeight w:val="765"/>
        </w:trPr>
        <w:tc>
          <w:tcPr>
            <w:tcW w:w="2127" w:type="dxa"/>
            <w:vAlign w:val="center"/>
          </w:tcPr>
          <w:p w:rsidR="003A3EEC" w:rsidRPr="008C2AC0" w:rsidRDefault="003A3EEC" w:rsidP="00785D06">
            <w:pPr>
              <w:pStyle w:val="Sinespaciado"/>
              <w:rPr>
                <w:sz w:val="20"/>
                <w:szCs w:val="20"/>
                <w:lang w:eastAsia="es-MX"/>
              </w:rPr>
            </w:pPr>
            <w:r w:rsidRPr="008C2AC0">
              <w:rPr>
                <w:sz w:val="20"/>
                <w:szCs w:val="20"/>
                <w:lang w:eastAsia="es-MX"/>
              </w:rPr>
              <w:t>6.16.1 Vincular las políticas p</w:t>
            </w:r>
            <w:r>
              <w:rPr>
                <w:sz w:val="20"/>
                <w:szCs w:val="20"/>
                <w:lang w:eastAsia="es-MX"/>
              </w:rPr>
              <w:t>ú</w:t>
            </w:r>
            <w:r w:rsidRPr="008C2AC0">
              <w:rPr>
                <w:sz w:val="20"/>
                <w:szCs w:val="20"/>
                <w:lang w:eastAsia="es-MX"/>
              </w:rPr>
              <w:t>blicas municipales con las agencias de cooperación internacional para potencias el desarrollo local.</w:t>
            </w:r>
          </w:p>
        </w:tc>
        <w:tc>
          <w:tcPr>
            <w:tcW w:w="1984" w:type="dxa"/>
            <w:shd w:val="clear" w:color="auto" w:fill="FFFFFF" w:themeFill="background1"/>
            <w:vAlign w:val="center"/>
          </w:tcPr>
          <w:p w:rsidR="003A3EEC" w:rsidRPr="008C2AC0" w:rsidRDefault="003A3EEC" w:rsidP="00785D06">
            <w:pPr>
              <w:pStyle w:val="Sinespaciado"/>
              <w:rPr>
                <w:sz w:val="20"/>
                <w:szCs w:val="20"/>
                <w:lang w:eastAsia="es-MX"/>
              </w:rPr>
            </w:pPr>
            <w:r w:rsidRPr="008C2AC0">
              <w:rPr>
                <w:sz w:val="20"/>
                <w:szCs w:val="20"/>
                <w:lang w:eastAsia="es-MX"/>
              </w:rPr>
              <w:t xml:space="preserve">Proyecto de vinculación con agencias internacionales de cooperación   </w:t>
            </w:r>
          </w:p>
        </w:tc>
        <w:tc>
          <w:tcPr>
            <w:tcW w:w="567" w:type="dxa"/>
            <w:shd w:val="clear" w:color="auto" w:fill="auto"/>
            <w:noWrap/>
            <w:vAlign w:val="center"/>
          </w:tcPr>
          <w:p w:rsidR="003A3EEC" w:rsidRPr="008C2AC0" w:rsidRDefault="003A3EEC" w:rsidP="00785D06">
            <w:pPr>
              <w:pStyle w:val="Sinespaciado"/>
              <w:jc w:val="center"/>
              <w:rPr>
                <w:sz w:val="20"/>
                <w:szCs w:val="20"/>
                <w:lang w:eastAsia="es-MX"/>
              </w:rPr>
            </w:pPr>
            <w:r w:rsidRPr="008C2AC0">
              <w:rPr>
                <w:sz w:val="20"/>
                <w:szCs w:val="20"/>
                <w:lang w:eastAsia="es-MX"/>
              </w:rPr>
              <w:t>x</w:t>
            </w:r>
          </w:p>
        </w:tc>
        <w:tc>
          <w:tcPr>
            <w:tcW w:w="567" w:type="dxa"/>
            <w:shd w:val="clear" w:color="auto" w:fill="auto"/>
            <w:noWrap/>
            <w:vAlign w:val="center"/>
          </w:tcPr>
          <w:p w:rsidR="003A3EEC" w:rsidRPr="008C2AC0" w:rsidRDefault="003A3EEC" w:rsidP="00785D06">
            <w:pPr>
              <w:pStyle w:val="Sinespaciado"/>
              <w:jc w:val="center"/>
              <w:rPr>
                <w:sz w:val="20"/>
                <w:szCs w:val="20"/>
                <w:lang w:eastAsia="es-MX"/>
              </w:rPr>
            </w:pPr>
            <w:r w:rsidRPr="008C2AC0">
              <w:rPr>
                <w:sz w:val="20"/>
                <w:szCs w:val="20"/>
                <w:lang w:eastAsia="es-MX"/>
              </w:rPr>
              <w:t>x</w:t>
            </w:r>
          </w:p>
        </w:tc>
        <w:tc>
          <w:tcPr>
            <w:tcW w:w="709" w:type="dxa"/>
            <w:shd w:val="clear" w:color="auto" w:fill="auto"/>
            <w:vAlign w:val="center"/>
          </w:tcPr>
          <w:p w:rsidR="003A3EEC" w:rsidRPr="008C2AC0" w:rsidRDefault="003A3EEC" w:rsidP="00785D06">
            <w:pPr>
              <w:pStyle w:val="Sinespaciado"/>
              <w:jc w:val="center"/>
              <w:rPr>
                <w:sz w:val="20"/>
                <w:szCs w:val="20"/>
                <w:lang w:eastAsia="es-MX"/>
              </w:rPr>
            </w:pPr>
          </w:p>
        </w:tc>
        <w:tc>
          <w:tcPr>
            <w:tcW w:w="2126" w:type="dxa"/>
            <w:shd w:val="clear" w:color="auto" w:fill="auto"/>
            <w:vAlign w:val="center"/>
          </w:tcPr>
          <w:p w:rsidR="003A3EEC" w:rsidRPr="00AB3608" w:rsidRDefault="003A3EEC" w:rsidP="00785D06">
            <w:pPr>
              <w:pStyle w:val="Sinespaciado"/>
              <w:rPr>
                <w:sz w:val="16"/>
                <w:szCs w:val="16"/>
                <w:lang w:eastAsia="es-MX"/>
              </w:rPr>
            </w:pPr>
            <w:r w:rsidRPr="00AB3608">
              <w:rPr>
                <w:sz w:val="16"/>
                <w:szCs w:val="16"/>
                <w:lang w:eastAsia="es-MX"/>
              </w:rPr>
              <w:t>Numero de acuerdos o convenios realizados y operados con agencias internacionales de cooperación.</w:t>
            </w:r>
          </w:p>
        </w:tc>
        <w:tc>
          <w:tcPr>
            <w:tcW w:w="709" w:type="dxa"/>
            <w:shd w:val="clear" w:color="auto" w:fill="auto"/>
            <w:vAlign w:val="center"/>
          </w:tcPr>
          <w:p w:rsidR="003A3EEC" w:rsidRPr="008C2AC0" w:rsidRDefault="003A3EEC" w:rsidP="00785D06">
            <w:pPr>
              <w:pStyle w:val="Sinespaciado"/>
              <w:rPr>
                <w:sz w:val="20"/>
                <w:szCs w:val="20"/>
                <w:lang w:eastAsia="es-MX"/>
              </w:rPr>
            </w:pPr>
            <w:r w:rsidRPr="008C2AC0">
              <w:rPr>
                <w:sz w:val="20"/>
                <w:szCs w:val="20"/>
                <w:lang w:eastAsia="es-MX"/>
              </w:rPr>
              <w:t>16</w:t>
            </w:r>
          </w:p>
        </w:tc>
      </w:tr>
      <w:tr w:rsidR="003A3EEC" w:rsidRPr="008C2AC0" w:rsidTr="00785D06">
        <w:trPr>
          <w:trHeight w:val="765"/>
        </w:trPr>
        <w:tc>
          <w:tcPr>
            <w:tcW w:w="2127" w:type="dxa"/>
            <w:vAlign w:val="center"/>
          </w:tcPr>
          <w:p w:rsidR="003A3EEC" w:rsidRPr="008C2AC0" w:rsidRDefault="003A3EEC" w:rsidP="00785D06">
            <w:pPr>
              <w:pStyle w:val="Sinespaciado"/>
              <w:rPr>
                <w:sz w:val="20"/>
                <w:szCs w:val="20"/>
                <w:lang w:eastAsia="es-MX"/>
              </w:rPr>
            </w:pPr>
            <w:r w:rsidRPr="008C2AC0">
              <w:rPr>
                <w:sz w:val="20"/>
                <w:szCs w:val="20"/>
                <w:lang w:eastAsia="es-MX"/>
              </w:rPr>
              <w:lastRenderedPageBreak/>
              <w:t xml:space="preserve">6.16.2 Favorecer el intercambio y entre los paisanos oriundos de san pedro Tlaquepaque </w:t>
            </w:r>
          </w:p>
        </w:tc>
        <w:tc>
          <w:tcPr>
            <w:tcW w:w="1984" w:type="dxa"/>
            <w:shd w:val="clear" w:color="auto" w:fill="FFFFFF" w:themeFill="background1"/>
            <w:vAlign w:val="center"/>
          </w:tcPr>
          <w:p w:rsidR="003A3EEC" w:rsidRPr="008C2AC0" w:rsidRDefault="003A3EEC" w:rsidP="00785D06">
            <w:pPr>
              <w:pStyle w:val="Sinespaciado"/>
              <w:rPr>
                <w:sz w:val="20"/>
                <w:szCs w:val="20"/>
                <w:lang w:eastAsia="es-MX"/>
              </w:rPr>
            </w:pPr>
            <w:r w:rsidRPr="008C2AC0">
              <w:rPr>
                <w:sz w:val="20"/>
                <w:szCs w:val="20"/>
                <w:lang w:eastAsia="es-MX"/>
              </w:rPr>
              <w:t xml:space="preserve">Programa de convenios de colaboración </w:t>
            </w:r>
          </w:p>
        </w:tc>
        <w:tc>
          <w:tcPr>
            <w:tcW w:w="567" w:type="dxa"/>
            <w:shd w:val="clear" w:color="auto" w:fill="auto"/>
            <w:noWrap/>
            <w:vAlign w:val="center"/>
          </w:tcPr>
          <w:p w:rsidR="003A3EEC" w:rsidRPr="008C2AC0" w:rsidRDefault="003A3EEC" w:rsidP="00785D06">
            <w:pPr>
              <w:pStyle w:val="Sinespaciado"/>
              <w:jc w:val="center"/>
              <w:rPr>
                <w:sz w:val="20"/>
                <w:szCs w:val="20"/>
                <w:lang w:eastAsia="es-MX"/>
              </w:rPr>
            </w:pPr>
          </w:p>
        </w:tc>
        <w:tc>
          <w:tcPr>
            <w:tcW w:w="567" w:type="dxa"/>
            <w:shd w:val="clear" w:color="auto" w:fill="auto"/>
            <w:noWrap/>
            <w:vAlign w:val="center"/>
          </w:tcPr>
          <w:p w:rsidR="003A3EEC" w:rsidRPr="008C2AC0" w:rsidRDefault="003A3EEC" w:rsidP="00785D06">
            <w:pPr>
              <w:pStyle w:val="Sinespaciado"/>
              <w:jc w:val="center"/>
              <w:rPr>
                <w:sz w:val="20"/>
                <w:szCs w:val="20"/>
                <w:lang w:eastAsia="es-MX"/>
              </w:rPr>
            </w:pPr>
            <w:r w:rsidRPr="008C2AC0">
              <w:rPr>
                <w:sz w:val="20"/>
                <w:szCs w:val="20"/>
                <w:lang w:eastAsia="es-MX"/>
              </w:rPr>
              <w:t>x</w:t>
            </w:r>
          </w:p>
        </w:tc>
        <w:tc>
          <w:tcPr>
            <w:tcW w:w="709" w:type="dxa"/>
            <w:shd w:val="clear" w:color="auto" w:fill="auto"/>
            <w:vAlign w:val="center"/>
          </w:tcPr>
          <w:p w:rsidR="003A3EEC" w:rsidRPr="008C2AC0" w:rsidRDefault="003A3EEC" w:rsidP="00785D06">
            <w:pPr>
              <w:pStyle w:val="Sinespaciado"/>
              <w:jc w:val="center"/>
              <w:rPr>
                <w:sz w:val="20"/>
                <w:szCs w:val="20"/>
                <w:lang w:eastAsia="es-MX"/>
              </w:rPr>
            </w:pPr>
          </w:p>
        </w:tc>
        <w:tc>
          <w:tcPr>
            <w:tcW w:w="2126" w:type="dxa"/>
            <w:shd w:val="clear" w:color="auto" w:fill="auto"/>
            <w:vAlign w:val="center"/>
          </w:tcPr>
          <w:p w:rsidR="003A3EEC" w:rsidRPr="00AB3608" w:rsidRDefault="003A3EEC" w:rsidP="00785D06">
            <w:pPr>
              <w:pStyle w:val="Sinespaciado"/>
              <w:rPr>
                <w:sz w:val="16"/>
                <w:szCs w:val="16"/>
                <w:lang w:eastAsia="es-MX"/>
              </w:rPr>
            </w:pPr>
            <w:r w:rsidRPr="00AB3608">
              <w:rPr>
                <w:sz w:val="16"/>
                <w:szCs w:val="16"/>
                <w:lang w:eastAsia="es-MX"/>
              </w:rPr>
              <w:t xml:space="preserve">Número de convenios de cooperación. </w:t>
            </w:r>
          </w:p>
        </w:tc>
        <w:tc>
          <w:tcPr>
            <w:tcW w:w="709" w:type="dxa"/>
            <w:shd w:val="clear" w:color="auto" w:fill="auto"/>
            <w:vAlign w:val="center"/>
          </w:tcPr>
          <w:p w:rsidR="003A3EEC" w:rsidRPr="008C2AC0" w:rsidRDefault="003A3EEC" w:rsidP="00785D06">
            <w:pPr>
              <w:pStyle w:val="Sinespaciado"/>
              <w:rPr>
                <w:sz w:val="20"/>
                <w:szCs w:val="20"/>
                <w:lang w:eastAsia="es-MX"/>
              </w:rPr>
            </w:pPr>
            <w:r w:rsidRPr="008C2AC0">
              <w:rPr>
                <w:sz w:val="20"/>
                <w:szCs w:val="20"/>
                <w:lang w:eastAsia="es-MX"/>
              </w:rPr>
              <w:t>16</w:t>
            </w:r>
          </w:p>
        </w:tc>
      </w:tr>
      <w:tr w:rsidR="003A3EEC" w:rsidRPr="008C2AC0" w:rsidTr="00785D06">
        <w:trPr>
          <w:trHeight w:val="765"/>
        </w:trPr>
        <w:tc>
          <w:tcPr>
            <w:tcW w:w="2127" w:type="dxa"/>
            <w:vAlign w:val="center"/>
          </w:tcPr>
          <w:p w:rsidR="003A3EEC" w:rsidRPr="008C2AC0" w:rsidRDefault="003A3EEC" w:rsidP="00785D06">
            <w:pPr>
              <w:pStyle w:val="Sinespaciado"/>
              <w:rPr>
                <w:sz w:val="20"/>
                <w:szCs w:val="20"/>
                <w:lang w:eastAsia="es-MX"/>
              </w:rPr>
            </w:pPr>
            <w:r w:rsidRPr="008C2AC0">
              <w:rPr>
                <w:sz w:val="20"/>
                <w:szCs w:val="20"/>
                <w:lang w:eastAsia="es-MX"/>
              </w:rPr>
              <w:t>6.16.3 Actualizar y revitalizar los hermanamientos municipales.</w:t>
            </w:r>
          </w:p>
        </w:tc>
        <w:tc>
          <w:tcPr>
            <w:tcW w:w="1984" w:type="dxa"/>
            <w:shd w:val="clear" w:color="auto" w:fill="FFFFFF" w:themeFill="background1"/>
            <w:vAlign w:val="center"/>
          </w:tcPr>
          <w:p w:rsidR="003A3EEC" w:rsidRPr="008C2AC0" w:rsidRDefault="003A3EEC" w:rsidP="00785D06">
            <w:pPr>
              <w:pStyle w:val="Sinespaciado"/>
              <w:rPr>
                <w:sz w:val="20"/>
                <w:szCs w:val="20"/>
                <w:lang w:eastAsia="es-MX"/>
              </w:rPr>
            </w:pPr>
            <w:r w:rsidRPr="008C2AC0">
              <w:rPr>
                <w:sz w:val="20"/>
                <w:szCs w:val="20"/>
                <w:lang w:eastAsia="es-MX"/>
              </w:rPr>
              <w:t xml:space="preserve">Programa municipal de actualización ratificación y operación de   hermanamientos de ciudades </w:t>
            </w:r>
          </w:p>
        </w:tc>
        <w:tc>
          <w:tcPr>
            <w:tcW w:w="567" w:type="dxa"/>
            <w:shd w:val="clear" w:color="auto" w:fill="auto"/>
            <w:noWrap/>
            <w:vAlign w:val="center"/>
          </w:tcPr>
          <w:p w:rsidR="003A3EEC" w:rsidRPr="008C2AC0" w:rsidRDefault="003A3EEC" w:rsidP="00785D06">
            <w:pPr>
              <w:pStyle w:val="Sinespaciado"/>
              <w:jc w:val="center"/>
              <w:rPr>
                <w:sz w:val="20"/>
                <w:szCs w:val="20"/>
                <w:lang w:eastAsia="es-MX"/>
              </w:rPr>
            </w:pPr>
          </w:p>
        </w:tc>
        <w:tc>
          <w:tcPr>
            <w:tcW w:w="567" w:type="dxa"/>
            <w:shd w:val="clear" w:color="auto" w:fill="auto"/>
            <w:noWrap/>
            <w:vAlign w:val="center"/>
          </w:tcPr>
          <w:p w:rsidR="003A3EEC" w:rsidRPr="008C2AC0" w:rsidRDefault="003A3EEC" w:rsidP="00785D06">
            <w:pPr>
              <w:pStyle w:val="Sinespaciado"/>
              <w:jc w:val="center"/>
              <w:rPr>
                <w:sz w:val="20"/>
                <w:szCs w:val="20"/>
                <w:lang w:eastAsia="es-MX"/>
              </w:rPr>
            </w:pPr>
            <w:r w:rsidRPr="008C2AC0">
              <w:rPr>
                <w:sz w:val="20"/>
                <w:szCs w:val="20"/>
                <w:lang w:eastAsia="es-MX"/>
              </w:rPr>
              <w:t>x</w:t>
            </w:r>
          </w:p>
        </w:tc>
        <w:tc>
          <w:tcPr>
            <w:tcW w:w="709" w:type="dxa"/>
            <w:shd w:val="clear" w:color="auto" w:fill="auto"/>
            <w:vAlign w:val="center"/>
          </w:tcPr>
          <w:p w:rsidR="003A3EEC" w:rsidRPr="008C2AC0" w:rsidRDefault="003A3EEC" w:rsidP="00785D06">
            <w:pPr>
              <w:pStyle w:val="Sinespaciado"/>
              <w:jc w:val="center"/>
              <w:rPr>
                <w:sz w:val="20"/>
                <w:szCs w:val="20"/>
                <w:lang w:eastAsia="es-MX"/>
              </w:rPr>
            </w:pPr>
            <w:r w:rsidRPr="008C2AC0">
              <w:rPr>
                <w:sz w:val="20"/>
                <w:szCs w:val="20"/>
                <w:lang w:eastAsia="es-MX"/>
              </w:rPr>
              <w:t>x</w:t>
            </w:r>
          </w:p>
        </w:tc>
        <w:tc>
          <w:tcPr>
            <w:tcW w:w="2126" w:type="dxa"/>
            <w:shd w:val="clear" w:color="auto" w:fill="auto"/>
            <w:vAlign w:val="center"/>
          </w:tcPr>
          <w:p w:rsidR="003A3EEC" w:rsidRPr="00AB3608" w:rsidRDefault="003A3EEC" w:rsidP="00785D06">
            <w:pPr>
              <w:pStyle w:val="Sinespaciado"/>
              <w:rPr>
                <w:sz w:val="16"/>
                <w:szCs w:val="16"/>
                <w:lang w:eastAsia="es-MX"/>
              </w:rPr>
            </w:pPr>
            <w:r w:rsidRPr="00AB3608">
              <w:rPr>
                <w:sz w:val="16"/>
                <w:szCs w:val="16"/>
                <w:lang w:eastAsia="es-MX"/>
              </w:rPr>
              <w:t>Numero De actualizaciones, ratificaciones o modificaciones a los convenios  o tratados de hermanamientos de ciudades.</w:t>
            </w:r>
          </w:p>
        </w:tc>
        <w:tc>
          <w:tcPr>
            <w:tcW w:w="709" w:type="dxa"/>
            <w:shd w:val="clear" w:color="auto" w:fill="auto"/>
            <w:vAlign w:val="center"/>
          </w:tcPr>
          <w:p w:rsidR="003A3EEC" w:rsidRPr="008C2AC0" w:rsidRDefault="003A3EEC" w:rsidP="00785D06">
            <w:pPr>
              <w:pStyle w:val="Sinespaciado"/>
              <w:rPr>
                <w:sz w:val="20"/>
                <w:szCs w:val="20"/>
                <w:lang w:eastAsia="es-MX"/>
              </w:rPr>
            </w:pPr>
            <w:r w:rsidRPr="008C2AC0">
              <w:rPr>
                <w:sz w:val="20"/>
                <w:szCs w:val="20"/>
                <w:lang w:eastAsia="es-MX"/>
              </w:rPr>
              <w:t>16</w:t>
            </w:r>
          </w:p>
        </w:tc>
      </w:tr>
    </w:tbl>
    <w:p w:rsidR="003C32E0" w:rsidRDefault="003C32E0" w:rsidP="00B23729">
      <w:pPr>
        <w:pStyle w:val="Sinespaciado"/>
        <w:rPr>
          <w:b/>
          <w:color w:val="0000FF"/>
          <w:sz w:val="28"/>
          <w:szCs w:val="28"/>
        </w:rPr>
      </w:pPr>
    </w:p>
    <w:p w:rsidR="00AF1575" w:rsidRDefault="00AF1575" w:rsidP="00B23729">
      <w:pPr>
        <w:pStyle w:val="Sinespaciado"/>
        <w:rPr>
          <w:b/>
          <w:color w:val="0000FF"/>
          <w:sz w:val="28"/>
          <w:szCs w:val="28"/>
        </w:rPr>
      </w:pPr>
    </w:p>
    <w:tbl>
      <w:tblPr>
        <w:tblStyle w:val="Tablaconcuadrcula"/>
        <w:tblW w:w="8364" w:type="dxa"/>
        <w:tblInd w:w="108" w:type="dxa"/>
        <w:shd w:val="clear" w:color="auto" w:fill="4F81BD" w:themeFill="accent1"/>
        <w:tblLayout w:type="fixed"/>
        <w:tblLook w:val="04A0" w:firstRow="1" w:lastRow="0" w:firstColumn="1" w:lastColumn="0" w:noHBand="0" w:noVBand="1"/>
      </w:tblPr>
      <w:tblGrid>
        <w:gridCol w:w="1560"/>
        <w:gridCol w:w="1842"/>
        <w:gridCol w:w="709"/>
        <w:gridCol w:w="709"/>
        <w:gridCol w:w="709"/>
        <w:gridCol w:w="1984"/>
        <w:gridCol w:w="851"/>
      </w:tblGrid>
      <w:tr w:rsidR="002E5605" w:rsidRPr="008225DD" w:rsidTr="00785D06">
        <w:tc>
          <w:tcPr>
            <w:tcW w:w="8364" w:type="dxa"/>
            <w:gridSpan w:val="7"/>
            <w:shd w:val="clear" w:color="auto" w:fill="FFFFFF" w:themeFill="background1"/>
            <w:vAlign w:val="center"/>
          </w:tcPr>
          <w:p w:rsidR="002E5605" w:rsidRPr="008225DD" w:rsidRDefault="002E5605" w:rsidP="00785D06">
            <w:pPr>
              <w:pStyle w:val="Sinespaciado"/>
              <w:rPr>
                <w:szCs w:val="24"/>
                <w:lang w:eastAsia="es-MX"/>
              </w:rPr>
            </w:pPr>
            <w:r w:rsidRPr="008225DD">
              <w:rPr>
                <w:b/>
                <w:szCs w:val="24"/>
                <w:lang w:eastAsia="es-MX"/>
              </w:rPr>
              <w:t>6.17.</w:t>
            </w:r>
            <w:r w:rsidRPr="008225DD">
              <w:rPr>
                <w:szCs w:val="24"/>
                <w:lang w:eastAsia="es-MX"/>
              </w:rPr>
              <w:t xml:space="preserve"> Correcto funcionamiento  y desarrollo de actividades ordinarias del ayuntamiento</w:t>
            </w:r>
          </w:p>
        </w:tc>
      </w:tr>
      <w:tr w:rsidR="002E5605" w:rsidRPr="008225DD" w:rsidTr="00785D06">
        <w:tc>
          <w:tcPr>
            <w:tcW w:w="1560" w:type="dxa"/>
            <w:vMerge w:val="restart"/>
            <w:shd w:val="clear" w:color="auto" w:fill="4F81BD" w:themeFill="accent1"/>
            <w:vAlign w:val="center"/>
          </w:tcPr>
          <w:p w:rsidR="002E5605" w:rsidRPr="008225DD" w:rsidRDefault="002E5605" w:rsidP="00785D06">
            <w:pPr>
              <w:pStyle w:val="Sinespaciado"/>
              <w:rPr>
                <w:sz w:val="20"/>
                <w:szCs w:val="20"/>
              </w:rPr>
            </w:pPr>
            <w:r w:rsidRPr="008225DD">
              <w:rPr>
                <w:sz w:val="20"/>
                <w:szCs w:val="20"/>
              </w:rPr>
              <w:t>LINEA DE ACCION</w:t>
            </w:r>
          </w:p>
          <w:p w:rsidR="002E5605" w:rsidRPr="008225DD" w:rsidRDefault="002E5605" w:rsidP="00785D06">
            <w:pPr>
              <w:pStyle w:val="Sinespaciado"/>
              <w:rPr>
                <w:sz w:val="20"/>
                <w:szCs w:val="20"/>
              </w:rPr>
            </w:pPr>
          </w:p>
          <w:p w:rsidR="002E5605" w:rsidRPr="008225DD" w:rsidRDefault="002E5605" w:rsidP="00785D06">
            <w:pPr>
              <w:pStyle w:val="Sinespaciado"/>
              <w:rPr>
                <w:sz w:val="20"/>
                <w:szCs w:val="20"/>
              </w:rPr>
            </w:pPr>
          </w:p>
          <w:p w:rsidR="002E5605" w:rsidRPr="008225DD" w:rsidRDefault="002E5605" w:rsidP="00785D06">
            <w:pPr>
              <w:pStyle w:val="Sinespaciado"/>
              <w:rPr>
                <w:sz w:val="20"/>
                <w:szCs w:val="20"/>
              </w:rPr>
            </w:pPr>
          </w:p>
        </w:tc>
        <w:tc>
          <w:tcPr>
            <w:tcW w:w="1842" w:type="dxa"/>
            <w:vMerge w:val="restart"/>
            <w:shd w:val="clear" w:color="auto" w:fill="4F81BD" w:themeFill="accent1"/>
            <w:vAlign w:val="center"/>
          </w:tcPr>
          <w:p w:rsidR="002E5605" w:rsidRPr="008225DD" w:rsidRDefault="002E5605" w:rsidP="00785D06">
            <w:pPr>
              <w:pStyle w:val="Sinespaciado"/>
              <w:rPr>
                <w:sz w:val="20"/>
                <w:szCs w:val="20"/>
              </w:rPr>
            </w:pPr>
            <w:r w:rsidRPr="008225DD">
              <w:rPr>
                <w:sz w:val="20"/>
                <w:szCs w:val="20"/>
              </w:rPr>
              <w:t>PROYECTOS O ACCIONES</w:t>
            </w:r>
          </w:p>
        </w:tc>
        <w:tc>
          <w:tcPr>
            <w:tcW w:w="2127" w:type="dxa"/>
            <w:gridSpan w:val="3"/>
            <w:shd w:val="clear" w:color="auto" w:fill="4F81BD" w:themeFill="accent1"/>
            <w:vAlign w:val="center"/>
          </w:tcPr>
          <w:p w:rsidR="002E5605" w:rsidRPr="008225DD" w:rsidRDefault="002E5605" w:rsidP="00785D06">
            <w:pPr>
              <w:pStyle w:val="Sinespaciado"/>
              <w:rPr>
                <w:sz w:val="20"/>
                <w:szCs w:val="20"/>
              </w:rPr>
            </w:pPr>
            <w:r w:rsidRPr="008225DD">
              <w:rPr>
                <w:sz w:val="20"/>
                <w:szCs w:val="20"/>
              </w:rPr>
              <w:t>ALCANCES</w:t>
            </w:r>
          </w:p>
        </w:tc>
        <w:tc>
          <w:tcPr>
            <w:tcW w:w="1984" w:type="dxa"/>
            <w:vMerge w:val="restart"/>
            <w:shd w:val="clear" w:color="auto" w:fill="4F81BD" w:themeFill="accent1"/>
            <w:vAlign w:val="center"/>
          </w:tcPr>
          <w:p w:rsidR="002E5605" w:rsidRPr="008225DD" w:rsidRDefault="002E5605" w:rsidP="00785D06">
            <w:pPr>
              <w:pStyle w:val="Sinespaciado"/>
              <w:rPr>
                <w:sz w:val="20"/>
                <w:szCs w:val="20"/>
              </w:rPr>
            </w:pPr>
            <w:r w:rsidRPr="008225DD">
              <w:rPr>
                <w:sz w:val="20"/>
                <w:szCs w:val="20"/>
              </w:rPr>
              <w:t>INDICADORES DE REFERENCIA</w:t>
            </w:r>
          </w:p>
        </w:tc>
        <w:tc>
          <w:tcPr>
            <w:tcW w:w="851" w:type="dxa"/>
            <w:vMerge w:val="restart"/>
            <w:shd w:val="clear" w:color="auto" w:fill="4F81BD" w:themeFill="accent1"/>
          </w:tcPr>
          <w:p w:rsidR="002E5605" w:rsidRPr="008225DD" w:rsidRDefault="002E5605" w:rsidP="00785D06">
            <w:pPr>
              <w:pStyle w:val="Sinespaciado"/>
              <w:rPr>
                <w:sz w:val="20"/>
                <w:szCs w:val="20"/>
              </w:rPr>
            </w:pPr>
          </w:p>
          <w:p w:rsidR="002E5605" w:rsidRPr="008225DD" w:rsidRDefault="002E5605" w:rsidP="00785D06">
            <w:pPr>
              <w:pStyle w:val="Sinespaciado"/>
              <w:rPr>
                <w:sz w:val="20"/>
                <w:szCs w:val="20"/>
              </w:rPr>
            </w:pPr>
          </w:p>
          <w:p w:rsidR="002E5605" w:rsidRPr="008225DD" w:rsidRDefault="002E5605" w:rsidP="00785D06">
            <w:pPr>
              <w:pStyle w:val="Sinespaciado"/>
              <w:rPr>
                <w:sz w:val="20"/>
                <w:szCs w:val="20"/>
              </w:rPr>
            </w:pPr>
            <w:r w:rsidRPr="008225DD">
              <w:rPr>
                <w:sz w:val="20"/>
                <w:szCs w:val="20"/>
              </w:rPr>
              <w:t>ODS</w:t>
            </w:r>
          </w:p>
        </w:tc>
      </w:tr>
      <w:tr w:rsidR="002E5605" w:rsidRPr="008225DD" w:rsidTr="00785D06">
        <w:tc>
          <w:tcPr>
            <w:tcW w:w="1560" w:type="dxa"/>
            <w:vMerge/>
            <w:shd w:val="clear" w:color="auto" w:fill="4F81BD" w:themeFill="accent1"/>
            <w:vAlign w:val="center"/>
          </w:tcPr>
          <w:p w:rsidR="002E5605" w:rsidRPr="008225DD" w:rsidRDefault="002E5605" w:rsidP="00785D06">
            <w:pPr>
              <w:pStyle w:val="Sinespaciado"/>
              <w:rPr>
                <w:sz w:val="20"/>
                <w:szCs w:val="20"/>
              </w:rPr>
            </w:pPr>
          </w:p>
        </w:tc>
        <w:tc>
          <w:tcPr>
            <w:tcW w:w="1842" w:type="dxa"/>
            <w:vMerge/>
            <w:shd w:val="clear" w:color="auto" w:fill="4F81BD" w:themeFill="accent1"/>
            <w:vAlign w:val="center"/>
          </w:tcPr>
          <w:p w:rsidR="002E5605" w:rsidRPr="008225DD" w:rsidRDefault="002E5605" w:rsidP="00785D06">
            <w:pPr>
              <w:pStyle w:val="Sinespaciado"/>
              <w:rPr>
                <w:sz w:val="20"/>
                <w:szCs w:val="20"/>
              </w:rPr>
            </w:pPr>
          </w:p>
        </w:tc>
        <w:tc>
          <w:tcPr>
            <w:tcW w:w="709" w:type="dxa"/>
            <w:shd w:val="clear" w:color="auto" w:fill="4F81BD" w:themeFill="accent1"/>
            <w:vAlign w:val="center"/>
          </w:tcPr>
          <w:p w:rsidR="002E5605" w:rsidRPr="008225DD" w:rsidRDefault="002E5605" w:rsidP="00785D06">
            <w:pPr>
              <w:pStyle w:val="Sinespaciado"/>
              <w:rPr>
                <w:sz w:val="12"/>
                <w:szCs w:val="12"/>
              </w:rPr>
            </w:pPr>
            <w:r w:rsidRPr="008225DD">
              <w:rPr>
                <w:sz w:val="12"/>
                <w:szCs w:val="12"/>
              </w:rPr>
              <w:t>CORTO 1 A 3 AÑOS</w:t>
            </w:r>
          </w:p>
        </w:tc>
        <w:tc>
          <w:tcPr>
            <w:tcW w:w="709" w:type="dxa"/>
            <w:shd w:val="clear" w:color="auto" w:fill="4F81BD" w:themeFill="accent1"/>
            <w:vAlign w:val="center"/>
          </w:tcPr>
          <w:p w:rsidR="002E5605" w:rsidRPr="008225DD" w:rsidRDefault="002E5605" w:rsidP="00785D06">
            <w:pPr>
              <w:pStyle w:val="Sinespaciado"/>
              <w:rPr>
                <w:sz w:val="12"/>
                <w:szCs w:val="12"/>
              </w:rPr>
            </w:pPr>
            <w:r w:rsidRPr="008225DD">
              <w:rPr>
                <w:sz w:val="12"/>
                <w:szCs w:val="12"/>
              </w:rPr>
              <w:t>MEDIANO 3 A 6 AÑOS</w:t>
            </w:r>
          </w:p>
        </w:tc>
        <w:tc>
          <w:tcPr>
            <w:tcW w:w="709" w:type="dxa"/>
            <w:shd w:val="clear" w:color="auto" w:fill="4F81BD" w:themeFill="accent1"/>
            <w:vAlign w:val="center"/>
          </w:tcPr>
          <w:p w:rsidR="002E5605" w:rsidRPr="008225DD" w:rsidRDefault="002E5605" w:rsidP="00785D06">
            <w:pPr>
              <w:pStyle w:val="Sinespaciado"/>
              <w:rPr>
                <w:sz w:val="12"/>
                <w:szCs w:val="12"/>
              </w:rPr>
            </w:pPr>
            <w:r w:rsidRPr="008225DD">
              <w:rPr>
                <w:sz w:val="12"/>
                <w:szCs w:val="12"/>
              </w:rPr>
              <w:t>LARGO PLAZO MAS DE 10 AÑOS</w:t>
            </w:r>
          </w:p>
        </w:tc>
        <w:tc>
          <w:tcPr>
            <w:tcW w:w="1984" w:type="dxa"/>
            <w:vMerge/>
            <w:shd w:val="clear" w:color="auto" w:fill="4F81BD" w:themeFill="accent1"/>
            <w:vAlign w:val="center"/>
          </w:tcPr>
          <w:p w:rsidR="002E5605" w:rsidRPr="008225DD" w:rsidRDefault="002E5605" w:rsidP="00785D06">
            <w:pPr>
              <w:pStyle w:val="Sinespaciado"/>
              <w:rPr>
                <w:sz w:val="20"/>
                <w:szCs w:val="20"/>
              </w:rPr>
            </w:pPr>
          </w:p>
        </w:tc>
        <w:tc>
          <w:tcPr>
            <w:tcW w:w="851" w:type="dxa"/>
            <w:vMerge/>
            <w:shd w:val="clear" w:color="auto" w:fill="4F81BD" w:themeFill="accent1"/>
          </w:tcPr>
          <w:p w:rsidR="002E5605" w:rsidRPr="008225DD" w:rsidRDefault="002E5605" w:rsidP="00785D06">
            <w:pPr>
              <w:pStyle w:val="Sinespaciado"/>
              <w:rPr>
                <w:sz w:val="20"/>
                <w:szCs w:val="20"/>
              </w:rPr>
            </w:pPr>
          </w:p>
        </w:tc>
      </w:tr>
    </w:tbl>
    <w:tbl>
      <w:tblPr>
        <w:tblW w:w="83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1842"/>
        <w:gridCol w:w="709"/>
        <w:gridCol w:w="709"/>
        <w:gridCol w:w="709"/>
        <w:gridCol w:w="1984"/>
        <w:gridCol w:w="851"/>
      </w:tblGrid>
      <w:tr w:rsidR="002E5605" w:rsidRPr="008225DD" w:rsidTr="00785D06">
        <w:trPr>
          <w:trHeight w:val="510"/>
        </w:trPr>
        <w:tc>
          <w:tcPr>
            <w:tcW w:w="1560" w:type="dxa"/>
            <w:vMerge w:val="restart"/>
            <w:shd w:val="clear" w:color="auto" w:fill="auto"/>
            <w:noWrap/>
            <w:vAlign w:val="center"/>
            <w:hideMark/>
          </w:tcPr>
          <w:p w:rsidR="002E5605" w:rsidRPr="008225DD" w:rsidRDefault="002E5605" w:rsidP="00785D06">
            <w:pPr>
              <w:pStyle w:val="Sinespaciado"/>
              <w:rPr>
                <w:sz w:val="20"/>
                <w:szCs w:val="20"/>
                <w:lang w:eastAsia="es-MX"/>
              </w:rPr>
            </w:pPr>
            <w:r w:rsidRPr="008225DD">
              <w:rPr>
                <w:sz w:val="20"/>
                <w:szCs w:val="20"/>
                <w:lang w:eastAsia="es-MX"/>
              </w:rPr>
              <w:t>6.17.1 Eficiencia y eficacia en la gestión municipal</w:t>
            </w:r>
          </w:p>
        </w:tc>
        <w:tc>
          <w:tcPr>
            <w:tcW w:w="1842" w:type="dxa"/>
            <w:shd w:val="clear" w:color="auto" w:fill="auto"/>
            <w:vAlign w:val="center"/>
            <w:hideMark/>
          </w:tcPr>
          <w:p w:rsidR="002E5605" w:rsidRPr="008225DD" w:rsidRDefault="002E5605" w:rsidP="00785D06">
            <w:pPr>
              <w:pStyle w:val="Sinespaciado"/>
              <w:rPr>
                <w:sz w:val="20"/>
                <w:szCs w:val="20"/>
                <w:lang w:eastAsia="es-MX"/>
              </w:rPr>
            </w:pPr>
            <w:r w:rsidRPr="008225DD">
              <w:rPr>
                <w:sz w:val="20"/>
                <w:szCs w:val="20"/>
                <w:lang w:eastAsia="es-MX"/>
              </w:rPr>
              <w:t>Querer es cuidar Tlaquepaque</w:t>
            </w:r>
          </w:p>
        </w:tc>
        <w:tc>
          <w:tcPr>
            <w:tcW w:w="709" w:type="dxa"/>
            <w:shd w:val="clear" w:color="auto" w:fill="auto"/>
            <w:noWrap/>
            <w:vAlign w:val="center"/>
            <w:hideMark/>
          </w:tcPr>
          <w:p w:rsidR="002E5605" w:rsidRPr="008225DD" w:rsidRDefault="002E5605" w:rsidP="00785D06">
            <w:pPr>
              <w:pStyle w:val="Sinespaciado"/>
              <w:jc w:val="center"/>
              <w:rPr>
                <w:sz w:val="20"/>
                <w:szCs w:val="20"/>
                <w:lang w:eastAsia="es-MX"/>
              </w:rPr>
            </w:pPr>
            <w:r w:rsidRPr="008225DD">
              <w:rPr>
                <w:sz w:val="20"/>
                <w:szCs w:val="20"/>
                <w:lang w:eastAsia="es-MX"/>
              </w:rPr>
              <w:t>x</w:t>
            </w:r>
          </w:p>
        </w:tc>
        <w:tc>
          <w:tcPr>
            <w:tcW w:w="709" w:type="dxa"/>
            <w:shd w:val="clear" w:color="auto" w:fill="auto"/>
            <w:noWrap/>
            <w:vAlign w:val="center"/>
            <w:hideMark/>
          </w:tcPr>
          <w:p w:rsidR="002E5605" w:rsidRPr="008225DD" w:rsidRDefault="002E5605" w:rsidP="00785D06">
            <w:pPr>
              <w:pStyle w:val="Sinespaciado"/>
              <w:rPr>
                <w:sz w:val="20"/>
                <w:szCs w:val="20"/>
                <w:lang w:eastAsia="es-MX"/>
              </w:rPr>
            </w:pPr>
          </w:p>
        </w:tc>
        <w:tc>
          <w:tcPr>
            <w:tcW w:w="709" w:type="dxa"/>
            <w:shd w:val="clear" w:color="auto" w:fill="auto"/>
            <w:noWrap/>
            <w:vAlign w:val="center"/>
            <w:hideMark/>
          </w:tcPr>
          <w:p w:rsidR="002E5605" w:rsidRPr="008225DD" w:rsidRDefault="002E5605" w:rsidP="00785D06">
            <w:pPr>
              <w:pStyle w:val="Sinespaciado"/>
              <w:rPr>
                <w:sz w:val="20"/>
                <w:szCs w:val="20"/>
                <w:lang w:eastAsia="es-MX"/>
              </w:rPr>
            </w:pPr>
          </w:p>
        </w:tc>
        <w:tc>
          <w:tcPr>
            <w:tcW w:w="1984" w:type="dxa"/>
            <w:shd w:val="clear" w:color="auto" w:fill="auto"/>
            <w:vAlign w:val="center"/>
            <w:hideMark/>
          </w:tcPr>
          <w:p w:rsidR="002E5605" w:rsidRPr="008225DD" w:rsidRDefault="002E5605" w:rsidP="00785D06">
            <w:pPr>
              <w:pStyle w:val="Sinespaciado"/>
              <w:rPr>
                <w:sz w:val="16"/>
                <w:szCs w:val="16"/>
                <w:lang w:eastAsia="es-MX"/>
              </w:rPr>
            </w:pPr>
            <w:r>
              <w:rPr>
                <w:sz w:val="16"/>
                <w:szCs w:val="16"/>
                <w:lang w:eastAsia="es-MX"/>
              </w:rPr>
              <w:t>Nú</w:t>
            </w:r>
            <w:r w:rsidRPr="008225DD">
              <w:rPr>
                <w:sz w:val="16"/>
                <w:szCs w:val="16"/>
                <w:lang w:eastAsia="es-MX"/>
              </w:rPr>
              <w:t>mero de eventos atendidos en relación a la agenda</w:t>
            </w:r>
          </w:p>
        </w:tc>
        <w:tc>
          <w:tcPr>
            <w:tcW w:w="851" w:type="dxa"/>
            <w:shd w:val="clear" w:color="auto" w:fill="auto"/>
            <w:noWrap/>
            <w:vAlign w:val="center"/>
            <w:hideMark/>
          </w:tcPr>
          <w:p w:rsidR="002E5605" w:rsidRPr="008225DD" w:rsidRDefault="002E5605" w:rsidP="00785D06">
            <w:pPr>
              <w:pStyle w:val="Sinespaciado"/>
              <w:rPr>
                <w:sz w:val="20"/>
                <w:szCs w:val="20"/>
                <w:lang w:eastAsia="es-MX"/>
              </w:rPr>
            </w:pPr>
            <w:r w:rsidRPr="008225DD">
              <w:rPr>
                <w:sz w:val="20"/>
                <w:szCs w:val="20"/>
                <w:lang w:eastAsia="es-MX"/>
              </w:rPr>
              <w:t>16</w:t>
            </w:r>
          </w:p>
        </w:tc>
      </w:tr>
      <w:tr w:rsidR="002E5605" w:rsidRPr="008225DD" w:rsidTr="00785D06">
        <w:trPr>
          <w:trHeight w:val="765"/>
        </w:trPr>
        <w:tc>
          <w:tcPr>
            <w:tcW w:w="1560" w:type="dxa"/>
            <w:vMerge/>
            <w:shd w:val="clear" w:color="auto" w:fill="auto"/>
            <w:noWrap/>
            <w:vAlign w:val="center"/>
            <w:hideMark/>
          </w:tcPr>
          <w:p w:rsidR="002E5605" w:rsidRPr="008225DD" w:rsidRDefault="002E5605" w:rsidP="00785D06">
            <w:pPr>
              <w:pStyle w:val="Sinespaciado"/>
              <w:rPr>
                <w:sz w:val="20"/>
                <w:szCs w:val="20"/>
                <w:lang w:eastAsia="es-MX"/>
              </w:rPr>
            </w:pPr>
          </w:p>
        </w:tc>
        <w:tc>
          <w:tcPr>
            <w:tcW w:w="1842" w:type="dxa"/>
            <w:shd w:val="clear" w:color="auto" w:fill="auto"/>
            <w:vAlign w:val="center"/>
            <w:hideMark/>
          </w:tcPr>
          <w:p w:rsidR="002E5605" w:rsidRPr="008225DD" w:rsidRDefault="002E5605" w:rsidP="00785D06">
            <w:pPr>
              <w:pStyle w:val="Sinespaciado"/>
              <w:rPr>
                <w:sz w:val="20"/>
                <w:szCs w:val="20"/>
                <w:lang w:eastAsia="es-MX"/>
              </w:rPr>
            </w:pPr>
            <w:r w:rsidRPr="008225DD">
              <w:rPr>
                <w:sz w:val="20"/>
                <w:szCs w:val="20"/>
                <w:lang w:eastAsia="es-MX"/>
              </w:rPr>
              <w:t>Proyecto de Atención Ciudadana</w:t>
            </w:r>
          </w:p>
        </w:tc>
        <w:tc>
          <w:tcPr>
            <w:tcW w:w="709" w:type="dxa"/>
            <w:shd w:val="clear" w:color="auto" w:fill="auto"/>
            <w:noWrap/>
            <w:vAlign w:val="center"/>
            <w:hideMark/>
          </w:tcPr>
          <w:p w:rsidR="002E5605" w:rsidRPr="008225DD" w:rsidRDefault="002E5605" w:rsidP="00785D06">
            <w:pPr>
              <w:pStyle w:val="Sinespaciado"/>
              <w:jc w:val="center"/>
              <w:rPr>
                <w:sz w:val="20"/>
                <w:szCs w:val="20"/>
                <w:lang w:eastAsia="es-MX"/>
              </w:rPr>
            </w:pPr>
            <w:r w:rsidRPr="008225DD">
              <w:rPr>
                <w:sz w:val="20"/>
                <w:szCs w:val="20"/>
                <w:lang w:eastAsia="es-MX"/>
              </w:rPr>
              <w:t>x</w:t>
            </w:r>
          </w:p>
        </w:tc>
        <w:tc>
          <w:tcPr>
            <w:tcW w:w="709" w:type="dxa"/>
            <w:shd w:val="clear" w:color="auto" w:fill="auto"/>
            <w:noWrap/>
            <w:vAlign w:val="center"/>
            <w:hideMark/>
          </w:tcPr>
          <w:p w:rsidR="002E5605" w:rsidRPr="008225DD" w:rsidRDefault="002E5605" w:rsidP="00785D06">
            <w:pPr>
              <w:pStyle w:val="Sinespaciado"/>
              <w:rPr>
                <w:sz w:val="20"/>
                <w:szCs w:val="20"/>
                <w:lang w:eastAsia="es-MX"/>
              </w:rPr>
            </w:pPr>
          </w:p>
        </w:tc>
        <w:tc>
          <w:tcPr>
            <w:tcW w:w="709" w:type="dxa"/>
            <w:shd w:val="clear" w:color="auto" w:fill="auto"/>
            <w:noWrap/>
            <w:vAlign w:val="center"/>
            <w:hideMark/>
          </w:tcPr>
          <w:p w:rsidR="002E5605" w:rsidRPr="008225DD" w:rsidRDefault="002E5605" w:rsidP="00785D06">
            <w:pPr>
              <w:pStyle w:val="Sinespaciado"/>
              <w:rPr>
                <w:sz w:val="20"/>
                <w:szCs w:val="20"/>
                <w:lang w:eastAsia="es-MX"/>
              </w:rPr>
            </w:pPr>
          </w:p>
        </w:tc>
        <w:tc>
          <w:tcPr>
            <w:tcW w:w="1984" w:type="dxa"/>
            <w:shd w:val="clear" w:color="auto" w:fill="auto"/>
            <w:vAlign w:val="center"/>
            <w:hideMark/>
          </w:tcPr>
          <w:p w:rsidR="002E5605" w:rsidRPr="008225DD" w:rsidRDefault="002E5605" w:rsidP="00785D06">
            <w:pPr>
              <w:pStyle w:val="Sinespaciado"/>
              <w:rPr>
                <w:sz w:val="16"/>
                <w:szCs w:val="16"/>
                <w:lang w:eastAsia="es-MX"/>
              </w:rPr>
            </w:pPr>
            <w:r w:rsidRPr="008225DD">
              <w:rPr>
                <w:sz w:val="16"/>
                <w:szCs w:val="16"/>
                <w:lang w:eastAsia="es-MX"/>
              </w:rPr>
              <w:t>número de ciudadanos atendidos en relación a la respuesta positiva</w:t>
            </w:r>
          </w:p>
        </w:tc>
        <w:tc>
          <w:tcPr>
            <w:tcW w:w="851" w:type="dxa"/>
            <w:shd w:val="clear" w:color="auto" w:fill="auto"/>
            <w:noWrap/>
            <w:vAlign w:val="center"/>
            <w:hideMark/>
          </w:tcPr>
          <w:p w:rsidR="002E5605" w:rsidRPr="008225DD" w:rsidRDefault="002E5605" w:rsidP="00785D06">
            <w:pPr>
              <w:pStyle w:val="Sinespaciado"/>
              <w:rPr>
                <w:sz w:val="20"/>
                <w:szCs w:val="20"/>
                <w:lang w:eastAsia="es-MX"/>
              </w:rPr>
            </w:pPr>
            <w:r w:rsidRPr="008225DD">
              <w:rPr>
                <w:sz w:val="20"/>
                <w:szCs w:val="20"/>
                <w:lang w:eastAsia="es-MX"/>
              </w:rPr>
              <w:t>16</w:t>
            </w:r>
          </w:p>
        </w:tc>
      </w:tr>
      <w:tr w:rsidR="002E5605" w:rsidRPr="008225DD" w:rsidTr="00785D06">
        <w:trPr>
          <w:trHeight w:val="765"/>
        </w:trPr>
        <w:tc>
          <w:tcPr>
            <w:tcW w:w="1560" w:type="dxa"/>
            <w:vMerge/>
            <w:shd w:val="clear" w:color="auto" w:fill="auto"/>
            <w:noWrap/>
            <w:vAlign w:val="center"/>
            <w:hideMark/>
          </w:tcPr>
          <w:p w:rsidR="002E5605" w:rsidRPr="008225DD" w:rsidRDefault="002E5605" w:rsidP="00785D06">
            <w:pPr>
              <w:pStyle w:val="Sinespaciado"/>
              <w:rPr>
                <w:sz w:val="20"/>
                <w:szCs w:val="20"/>
                <w:lang w:eastAsia="es-MX"/>
              </w:rPr>
            </w:pPr>
          </w:p>
        </w:tc>
        <w:tc>
          <w:tcPr>
            <w:tcW w:w="1842" w:type="dxa"/>
            <w:shd w:val="clear" w:color="auto" w:fill="auto"/>
            <w:vAlign w:val="center"/>
            <w:hideMark/>
          </w:tcPr>
          <w:p w:rsidR="002E5605" w:rsidRPr="008225DD" w:rsidRDefault="002E5605" w:rsidP="00785D06">
            <w:pPr>
              <w:pStyle w:val="Sinespaciado"/>
              <w:rPr>
                <w:sz w:val="20"/>
                <w:szCs w:val="20"/>
                <w:lang w:eastAsia="es-MX"/>
              </w:rPr>
            </w:pPr>
            <w:r w:rsidRPr="008225DD">
              <w:rPr>
                <w:sz w:val="20"/>
                <w:szCs w:val="20"/>
                <w:lang w:eastAsia="es-MX"/>
              </w:rPr>
              <w:t>Proyecto de Comunicación Social Integral</w:t>
            </w:r>
          </w:p>
        </w:tc>
        <w:tc>
          <w:tcPr>
            <w:tcW w:w="709" w:type="dxa"/>
            <w:shd w:val="clear" w:color="auto" w:fill="auto"/>
            <w:noWrap/>
            <w:vAlign w:val="center"/>
            <w:hideMark/>
          </w:tcPr>
          <w:p w:rsidR="002E5605" w:rsidRPr="008225DD" w:rsidRDefault="002E5605" w:rsidP="00785D06">
            <w:pPr>
              <w:pStyle w:val="Sinespaciado"/>
              <w:jc w:val="center"/>
              <w:rPr>
                <w:sz w:val="20"/>
                <w:szCs w:val="20"/>
                <w:lang w:eastAsia="es-MX"/>
              </w:rPr>
            </w:pPr>
            <w:r w:rsidRPr="008225DD">
              <w:rPr>
                <w:sz w:val="20"/>
                <w:szCs w:val="20"/>
                <w:lang w:eastAsia="es-MX"/>
              </w:rPr>
              <w:t>x</w:t>
            </w:r>
          </w:p>
        </w:tc>
        <w:tc>
          <w:tcPr>
            <w:tcW w:w="709" w:type="dxa"/>
            <w:shd w:val="clear" w:color="auto" w:fill="auto"/>
            <w:noWrap/>
            <w:vAlign w:val="center"/>
            <w:hideMark/>
          </w:tcPr>
          <w:p w:rsidR="002E5605" w:rsidRPr="008225DD" w:rsidRDefault="002E5605" w:rsidP="00785D06">
            <w:pPr>
              <w:pStyle w:val="Sinespaciado"/>
              <w:rPr>
                <w:sz w:val="20"/>
                <w:szCs w:val="20"/>
                <w:lang w:eastAsia="es-MX"/>
              </w:rPr>
            </w:pPr>
          </w:p>
        </w:tc>
        <w:tc>
          <w:tcPr>
            <w:tcW w:w="709" w:type="dxa"/>
            <w:shd w:val="clear" w:color="auto" w:fill="auto"/>
            <w:noWrap/>
            <w:vAlign w:val="center"/>
            <w:hideMark/>
          </w:tcPr>
          <w:p w:rsidR="002E5605" w:rsidRPr="008225DD" w:rsidRDefault="002E5605" w:rsidP="00785D06">
            <w:pPr>
              <w:pStyle w:val="Sinespaciado"/>
              <w:rPr>
                <w:sz w:val="20"/>
                <w:szCs w:val="20"/>
                <w:lang w:eastAsia="es-MX"/>
              </w:rPr>
            </w:pPr>
          </w:p>
        </w:tc>
        <w:tc>
          <w:tcPr>
            <w:tcW w:w="1984" w:type="dxa"/>
            <w:shd w:val="clear" w:color="auto" w:fill="auto"/>
            <w:vAlign w:val="center"/>
            <w:hideMark/>
          </w:tcPr>
          <w:p w:rsidR="002E5605" w:rsidRPr="008225DD" w:rsidRDefault="002E5605" w:rsidP="00785D06">
            <w:pPr>
              <w:pStyle w:val="Sinespaciado"/>
              <w:rPr>
                <w:sz w:val="16"/>
                <w:szCs w:val="16"/>
                <w:lang w:eastAsia="es-MX"/>
              </w:rPr>
            </w:pPr>
            <w:r w:rsidRPr="008225DD">
              <w:rPr>
                <w:sz w:val="16"/>
                <w:szCs w:val="16"/>
                <w:lang w:eastAsia="es-MX"/>
              </w:rPr>
              <w:t>Numero de notas cubiertas a lo largo del año en relación al número completo de notas</w:t>
            </w:r>
          </w:p>
        </w:tc>
        <w:tc>
          <w:tcPr>
            <w:tcW w:w="851" w:type="dxa"/>
            <w:shd w:val="clear" w:color="auto" w:fill="auto"/>
            <w:noWrap/>
            <w:vAlign w:val="center"/>
            <w:hideMark/>
          </w:tcPr>
          <w:p w:rsidR="002E5605" w:rsidRPr="008225DD" w:rsidRDefault="002E5605" w:rsidP="00785D06">
            <w:pPr>
              <w:pStyle w:val="Sinespaciado"/>
              <w:rPr>
                <w:sz w:val="20"/>
                <w:szCs w:val="20"/>
                <w:lang w:eastAsia="es-MX"/>
              </w:rPr>
            </w:pPr>
            <w:r w:rsidRPr="008225DD">
              <w:rPr>
                <w:sz w:val="20"/>
                <w:szCs w:val="20"/>
                <w:lang w:eastAsia="es-MX"/>
              </w:rPr>
              <w:t>16</w:t>
            </w:r>
          </w:p>
        </w:tc>
      </w:tr>
      <w:tr w:rsidR="002E5605" w:rsidRPr="008225DD" w:rsidTr="00785D06">
        <w:trPr>
          <w:trHeight w:val="1020"/>
        </w:trPr>
        <w:tc>
          <w:tcPr>
            <w:tcW w:w="1560" w:type="dxa"/>
            <w:vMerge/>
            <w:shd w:val="clear" w:color="auto" w:fill="auto"/>
            <w:noWrap/>
            <w:vAlign w:val="center"/>
            <w:hideMark/>
          </w:tcPr>
          <w:p w:rsidR="002E5605" w:rsidRPr="008225DD" w:rsidRDefault="002E5605" w:rsidP="00785D06">
            <w:pPr>
              <w:pStyle w:val="Sinespaciado"/>
              <w:rPr>
                <w:sz w:val="20"/>
                <w:szCs w:val="20"/>
                <w:lang w:eastAsia="es-MX"/>
              </w:rPr>
            </w:pPr>
          </w:p>
        </w:tc>
        <w:tc>
          <w:tcPr>
            <w:tcW w:w="1842" w:type="dxa"/>
            <w:shd w:val="clear" w:color="auto" w:fill="auto"/>
            <w:vAlign w:val="center"/>
            <w:hideMark/>
          </w:tcPr>
          <w:p w:rsidR="002E5605" w:rsidRPr="008225DD" w:rsidRDefault="002E5605" w:rsidP="00785D06">
            <w:pPr>
              <w:pStyle w:val="Sinespaciado"/>
              <w:rPr>
                <w:sz w:val="20"/>
                <w:szCs w:val="20"/>
                <w:lang w:eastAsia="es-MX"/>
              </w:rPr>
            </w:pPr>
            <w:r w:rsidRPr="008225DD">
              <w:rPr>
                <w:sz w:val="20"/>
                <w:szCs w:val="20"/>
                <w:lang w:eastAsia="es-MX"/>
              </w:rPr>
              <w:t>Apoyo a la logística en el desarrollo de eventos de la agenda oficial.</w:t>
            </w:r>
          </w:p>
        </w:tc>
        <w:tc>
          <w:tcPr>
            <w:tcW w:w="709" w:type="dxa"/>
            <w:shd w:val="clear" w:color="auto" w:fill="auto"/>
            <w:noWrap/>
            <w:vAlign w:val="center"/>
            <w:hideMark/>
          </w:tcPr>
          <w:p w:rsidR="002E5605" w:rsidRPr="008225DD" w:rsidRDefault="002E5605" w:rsidP="00785D06">
            <w:pPr>
              <w:pStyle w:val="Sinespaciado"/>
              <w:jc w:val="center"/>
              <w:rPr>
                <w:sz w:val="20"/>
                <w:szCs w:val="20"/>
                <w:lang w:eastAsia="es-MX"/>
              </w:rPr>
            </w:pPr>
            <w:r w:rsidRPr="008225DD">
              <w:rPr>
                <w:sz w:val="20"/>
                <w:szCs w:val="20"/>
                <w:lang w:eastAsia="es-MX"/>
              </w:rPr>
              <w:t>x</w:t>
            </w:r>
          </w:p>
        </w:tc>
        <w:tc>
          <w:tcPr>
            <w:tcW w:w="709" w:type="dxa"/>
            <w:shd w:val="clear" w:color="auto" w:fill="auto"/>
            <w:noWrap/>
            <w:vAlign w:val="center"/>
            <w:hideMark/>
          </w:tcPr>
          <w:p w:rsidR="002E5605" w:rsidRPr="008225DD" w:rsidRDefault="002E5605" w:rsidP="00785D06">
            <w:pPr>
              <w:pStyle w:val="Sinespaciado"/>
              <w:rPr>
                <w:sz w:val="20"/>
                <w:szCs w:val="20"/>
                <w:lang w:eastAsia="es-MX"/>
              </w:rPr>
            </w:pPr>
          </w:p>
        </w:tc>
        <w:tc>
          <w:tcPr>
            <w:tcW w:w="709" w:type="dxa"/>
            <w:shd w:val="clear" w:color="auto" w:fill="auto"/>
            <w:noWrap/>
            <w:vAlign w:val="center"/>
            <w:hideMark/>
          </w:tcPr>
          <w:p w:rsidR="002E5605" w:rsidRPr="008225DD" w:rsidRDefault="002E5605" w:rsidP="00785D06">
            <w:pPr>
              <w:pStyle w:val="Sinespaciado"/>
              <w:rPr>
                <w:sz w:val="20"/>
                <w:szCs w:val="20"/>
                <w:lang w:eastAsia="es-MX"/>
              </w:rPr>
            </w:pPr>
          </w:p>
        </w:tc>
        <w:tc>
          <w:tcPr>
            <w:tcW w:w="1984" w:type="dxa"/>
            <w:shd w:val="clear" w:color="auto" w:fill="auto"/>
            <w:vAlign w:val="center"/>
            <w:hideMark/>
          </w:tcPr>
          <w:p w:rsidR="002E5605" w:rsidRPr="008225DD" w:rsidRDefault="002E5605" w:rsidP="00785D06">
            <w:pPr>
              <w:pStyle w:val="Sinespaciado"/>
              <w:rPr>
                <w:sz w:val="16"/>
                <w:szCs w:val="16"/>
                <w:lang w:eastAsia="es-MX"/>
              </w:rPr>
            </w:pPr>
            <w:r w:rsidRPr="008225DD">
              <w:rPr>
                <w:sz w:val="16"/>
                <w:szCs w:val="16"/>
                <w:lang w:eastAsia="es-MX"/>
              </w:rPr>
              <w:t>Porcentaje de eventos atendidos en 2016/porcentaje de eventos identificados para su atención en 2016 *100</w:t>
            </w:r>
          </w:p>
        </w:tc>
        <w:tc>
          <w:tcPr>
            <w:tcW w:w="851" w:type="dxa"/>
            <w:shd w:val="clear" w:color="auto" w:fill="auto"/>
            <w:noWrap/>
            <w:vAlign w:val="center"/>
            <w:hideMark/>
          </w:tcPr>
          <w:p w:rsidR="002E5605" w:rsidRPr="008225DD" w:rsidRDefault="002E5605" w:rsidP="00785D06">
            <w:pPr>
              <w:pStyle w:val="Sinespaciado"/>
              <w:rPr>
                <w:sz w:val="20"/>
                <w:szCs w:val="20"/>
                <w:lang w:eastAsia="es-MX"/>
              </w:rPr>
            </w:pPr>
            <w:r w:rsidRPr="008225DD">
              <w:rPr>
                <w:sz w:val="20"/>
                <w:szCs w:val="20"/>
                <w:lang w:eastAsia="es-MX"/>
              </w:rPr>
              <w:t>16</w:t>
            </w:r>
          </w:p>
        </w:tc>
      </w:tr>
      <w:tr w:rsidR="002E5605" w:rsidRPr="008225DD" w:rsidTr="00785D06">
        <w:trPr>
          <w:trHeight w:val="1154"/>
        </w:trPr>
        <w:tc>
          <w:tcPr>
            <w:tcW w:w="1560" w:type="dxa"/>
            <w:vMerge/>
            <w:shd w:val="clear" w:color="auto" w:fill="auto"/>
            <w:noWrap/>
            <w:vAlign w:val="center"/>
            <w:hideMark/>
          </w:tcPr>
          <w:p w:rsidR="002E5605" w:rsidRPr="008225DD" w:rsidRDefault="002E5605" w:rsidP="00785D06">
            <w:pPr>
              <w:pStyle w:val="Sinespaciado"/>
              <w:rPr>
                <w:sz w:val="20"/>
                <w:szCs w:val="20"/>
                <w:lang w:eastAsia="es-MX"/>
              </w:rPr>
            </w:pPr>
          </w:p>
        </w:tc>
        <w:tc>
          <w:tcPr>
            <w:tcW w:w="1842" w:type="dxa"/>
            <w:shd w:val="clear" w:color="auto" w:fill="auto"/>
            <w:vAlign w:val="center"/>
            <w:hideMark/>
          </w:tcPr>
          <w:p w:rsidR="002E5605" w:rsidRPr="008225DD" w:rsidRDefault="002E5605" w:rsidP="00785D06">
            <w:pPr>
              <w:pStyle w:val="Sinespaciado"/>
              <w:rPr>
                <w:sz w:val="20"/>
                <w:szCs w:val="20"/>
                <w:lang w:eastAsia="es-MX"/>
              </w:rPr>
            </w:pPr>
            <w:r w:rsidRPr="008225DD">
              <w:rPr>
                <w:sz w:val="20"/>
                <w:szCs w:val="20"/>
                <w:lang w:eastAsia="es-MX"/>
              </w:rPr>
              <w:t>Proyecto de oficialía de partes</w:t>
            </w:r>
          </w:p>
        </w:tc>
        <w:tc>
          <w:tcPr>
            <w:tcW w:w="709" w:type="dxa"/>
            <w:shd w:val="clear" w:color="auto" w:fill="auto"/>
            <w:noWrap/>
            <w:vAlign w:val="center"/>
            <w:hideMark/>
          </w:tcPr>
          <w:p w:rsidR="002E5605" w:rsidRPr="008225DD" w:rsidRDefault="002E5605" w:rsidP="00785D06">
            <w:pPr>
              <w:pStyle w:val="Sinespaciado"/>
              <w:jc w:val="center"/>
              <w:rPr>
                <w:sz w:val="20"/>
                <w:szCs w:val="20"/>
                <w:lang w:eastAsia="es-MX"/>
              </w:rPr>
            </w:pPr>
            <w:r w:rsidRPr="008225DD">
              <w:rPr>
                <w:sz w:val="20"/>
                <w:szCs w:val="20"/>
                <w:lang w:eastAsia="es-MX"/>
              </w:rPr>
              <w:t>x</w:t>
            </w:r>
          </w:p>
        </w:tc>
        <w:tc>
          <w:tcPr>
            <w:tcW w:w="709" w:type="dxa"/>
            <w:shd w:val="clear" w:color="auto" w:fill="auto"/>
            <w:noWrap/>
            <w:vAlign w:val="center"/>
            <w:hideMark/>
          </w:tcPr>
          <w:p w:rsidR="002E5605" w:rsidRPr="008225DD" w:rsidRDefault="002E5605" w:rsidP="00785D06">
            <w:pPr>
              <w:pStyle w:val="Sinespaciado"/>
              <w:rPr>
                <w:sz w:val="20"/>
                <w:szCs w:val="20"/>
                <w:lang w:eastAsia="es-MX"/>
              </w:rPr>
            </w:pPr>
          </w:p>
        </w:tc>
        <w:tc>
          <w:tcPr>
            <w:tcW w:w="709" w:type="dxa"/>
            <w:shd w:val="clear" w:color="auto" w:fill="auto"/>
            <w:noWrap/>
            <w:vAlign w:val="center"/>
            <w:hideMark/>
          </w:tcPr>
          <w:p w:rsidR="002E5605" w:rsidRPr="008225DD" w:rsidRDefault="002E5605" w:rsidP="00785D06">
            <w:pPr>
              <w:pStyle w:val="Sinespaciado"/>
              <w:rPr>
                <w:sz w:val="20"/>
                <w:szCs w:val="20"/>
                <w:lang w:eastAsia="es-MX"/>
              </w:rPr>
            </w:pPr>
          </w:p>
        </w:tc>
        <w:tc>
          <w:tcPr>
            <w:tcW w:w="1984" w:type="dxa"/>
            <w:shd w:val="clear" w:color="auto" w:fill="auto"/>
            <w:vAlign w:val="center"/>
            <w:hideMark/>
          </w:tcPr>
          <w:p w:rsidR="002E5605" w:rsidRPr="008225DD" w:rsidRDefault="002E5605" w:rsidP="00785D06">
            <w:pPr>
              <w:pStyle w:val="Sinespaciado"/>
              <w:rPr>
                <w:sz w:val="16"/>
                <w:szCs w:val="16"/>
                <w:lang w:eastAsia="es-MX"/>
              </w:rPr>
            </w:pPr>
            <w:r w:rsidRPr="008225DD">
              <w:rPr>
                <w:sz w:val="16"/>
                <w:szCs w:val="16"/>
                <w:lang w:eastAsia="es-MX"/>
              </w:rPr>
              <w:t>Numero de documentos recibidos y digitalizados así como los turnados a sus dependencias  en razón de tiempo de entrega.</w:t>
            </w:r>
          </w:p>
        </w:tc>
        <w:tc>
          <w:tcPr>
            <w:tcW w:w="851" w:type="dxa"/>
            <w:shd w:val="clear" w:color="auto" w:fill="auto"/>
            <w:noWrap/>
            <w:vAlign w:val="center"/>
            <w:hideMark/>
          </w:tcPr>
          <w:p w:rsidR="002E5605" w:rsidRPr="008225DD" w:rsidRDefault="002E5605" w:rsidP="00785D06">
            <w:pPr>
              <w:pStyle w:val="Sinespaciado"/>
              <w:rPr>
                <w:sz w:val="20"/>
                <w:szCs w:val="20"/>
                <w:lang w:eastAsia="es-MX"/>
              </w:rPr>
            </w:pPr>
            <w:r w:rsidRPr="008225DD">
              <w:rPr>
                <w:sz w:val="20"/>
                <w:szCs w:val="20"/>
                <w:lang w:eastAsia="es-MX"/>
              </w:rPr>
              <w:t>16</w:t>
            </w:r>
          </w:p>
        </w:tc>
      </w:tr>
    </w:tbl>
    <w:p w:rsidR="00597F04" w:rsidRDefault="00597F04" w:rsidP="00B23729">
      <w:pPr>
        <w:pStyle w:val="Sinespaciado"/>
        <w:rPr>
          <w:b/>
          <w:color w:val="0000FF"/>
          <w:sz w:val="28"/>
          <w:szCs w:val="28"/>
        </w:rPr>
      </w:pPr>
    </w:p>
    <w:p w:rsidR="00D42BFE" w:rsidRDefault="00D42BFE" w:rsidP="00B23729">
      <w:pPr>
        <w:pStyle w:val="Sinespaciado"/>
        <w:rPr>
          <w:b/>
          <w:color w:val="0000FF"/>
          <w:sz w:val="28"/>
          <w:szCs w:val="28"/>
        </w:rPr>
      </w:pPr>
    </w:p>
    <w:p w:rsidR="002E5605" w:rsidRPr="003B4A2A" w:rsidRDefault="002E5605" w:rsidP="00B23729">
      <w:pPr>
        <w:pStyle w:val="Sinespaciado"/>
        <w:rPr>
          <w:b/>
          <w:color w:val="0000FF"/>
          <w:sz w:val="28"/>
          <w:szCs w:val="28"/>
        </w:rPr>
      </w:pPr>
    </w:p>
    <w:p w:rsidR="00831E63" w:rsidRDefault="00831E63" w:rsidP="00831E63">
      <w:pPr>
        <w:pStyle w:val="Sinespaciado"/>
        <w:rPr>
          <w:sz w:val="20"/>
          <w:lang w:eastAsia="es-ES"/>
        </w:rPr>
      </w:pPr>
    </w:p>
    <w:p w:rsidR="00831E63" w:rsidRDefault="00831E63" w:rsidP="00831E63">
      <w:pPr>
        <w:pStyle w:val="Sinespaciado"/>
        <w:rPr>
          <w:lang w:val="es-MX"/>
        </w:rPr>
      </w:pPr>
      <w:r>
        <w:rPr>
          <w:lang w:val="es-MX"/>
        </w:rPr>
        <w:br w:type="page"/>
      </w:r>
    </w:p>
    <w:p w:rsidR="00831E63" w:rsidRPr="00831E63" w:rsidRDefault="00831E63" w:rsidP="00831E63">
      <w:pPr>
        <w:pStyle w:val="Sinespaciado"/>
        <w:jc w:val="center"/>
        <w:rPr>
          <w:b/>
          <w:sz w:val="36"/>
          <w:szCs w:val="36"/>
          <w:lang w:val="es-MX"/>
        </w:rPr>
      </w:pPr>
    </w:p>
    <w:p w:rsidR="00831E63" w:rsidRPr="00831E63" w:rsidRDefault="00831E63" w:rsidP="00831E63">
      <w:pPr>
        <w:pStyle w:val="Sinespaciado"/>
        <w:jc w:val="center"/>
        <w:rPr>
          <w:b/>
          <w:sz w:val="36"/>
          <w:szCs w:val="36"/>
          <w:lang w:val="es-MX"/>
        </w:rPr>
      </w:pPr>
      <w:r w:rsidRPr="00831E63">
        <w:rPr>
          <w:rFonts w:eastAsia="Times New Roman"/>
          <w:b/>
          <w:color w:val="0000FF"/>
          <w:sz w:val="36"/>
          <w:szCs w:val="36"/>
          <w:lang w:val="es-MX"/>
        </w:rPr>
        <w:t>Anexos.</w:t>
      </w:r>
    </w:p>
    <w:p w:rsidR="00831E63" w:rsidRDefault="00831E63" w:rsidP="00831E63">
      <w:pPr>
        <w:pStyle w:val="Sinespaciado"/>
        <w:rPr>
          <w:lang w:val="es-MX"/>
        </w:rPr>
      </w:pPr>
    </w:p>
    <w:p w:rsidR="00AD23E5" w:rsidRDefault="00AD23E5" w:rsidP="00831E63">
      <w:pPr>
        <w:pStyle w:val="Sinespaciado"/>
        <w:rPr>
          <w:lang w:val="es-MX"/>
        </w:rPr>
      </w:pPr>
    </w:p>
    <w:p w:rsidR="00AD23E5" w:rsidRDefault="00AD23E5" w:rsidP="00AD23E5">
      <w:pPr>
        <w:pStyle w:val="Sinespaciado"/>
      </w:pPr>
    </w:p>
    <w:p w:rsidR="00AD23E5" w:rsidRDefault="00AD23E5" w:rsidP="007432F8">
      <w:pPr>
        <w:pStyle w:val="Sinespaciado"/>
      </w:pPr>
    </w:p>
    <w:sectPr w:rsidR="00AD23E5">
      <w:footerReference w:type="default" r:id="rId12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1D5C" w:rsidRDefault="00631D5C" w:rsidP="007432F8">
      <w:pPr>
        <w:spacing w:after="0" w:line="240" w:lineRule="auto"/>
      </w:pPr>
      <w:r>
        <w:separator/>
      </w:r>
    </w:p>
  </w:endnote>
  <w:endnote w:type="continuationSeparator" w:id="0">
    <w:p w:rsidR="00631D5C" w:rsidRDefault="00631D5C" w:rsidP="007432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0"/>
    <w:family w:val="swiss"/>
    <w:pitch w:val="variable"/>
  </w:font>
  <w:font w:name="Andale Sans UI">
    <w:altName w:val="Times New Roman"/>
    <w:charset w:val="00"/>
    <w:family w:val="auto"/>
    <w:pitch w:val="variable"/>
  </w:font>
  <w:font w:name="Schneidler BT">
    <w:altName w:val="Schneidler BT"/>
    <w:panose1 w:val="00000000000000000000"/>
    <w:charset w:val="00"/>
    <w:family w:val="roman"/>
    <w:notTrueType/>
    <w:pitch w:val="default"/>
    <w:sig w:usb0="00000003" w:usb1="00000000" w:usb2="00000000" w:usb3="00000000" w:csb0="00000001" w:csb1="00000000"/>
  </w:font>
  <w:font w:name="Humnst777 BT">
    <w:panose1 w:val="020B0603030504020204"/>
    <w:charset w:val="00"/>
    <w:family w:val="swiss"/>
    <w:pitch w:val="variable"/>
    <w:sig w:usb0="800000AF" w:usb1="1000204A" w:usb2="00000000" w:usb3="00000000" w:csb0="00000011" w:csb1="00000000"/>
  </w:font>
  <w:font w:name="Univers">
    <w:panose1 w:val="020B0603020202030204"/>
    <w:charset w:val="00"/>
    <w:family w:val="swiss"/>
    <w:pitch w:val="variable"/>
    <w:sig w:usb0="00000007" w:usb1="00000000"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TimesNewRomanPSMT">
    <w:altName w:val="Arial Unicode MS"/>
    <w:charset w:val="80"/>
    <w:family w:val="roman"/>
    <w:pitch w:val="default"/>
  </w:font>
  <w:font w:name="Swis721 Ex BT">
    <w:altName w:val="Swis721 Ex BT"/>
    <w:panose1 w:val="00000000000000000000"/>
    <w:charset w:val="00"/>
    <w:family w:val="swiss"/>
    <w:notTrueType/>
    <w:pitch w:val="default"/>
    <w:sig w:usb0="00000003" w:usb1="00000000" w:usb2="00000000" w:usb3="00000000" w:csb0="00000001" w:csb1="00000000"/>
  </w:font>
  <w:font w:name="Swis721 BlkEx BT">
    <w:altName w:val="Swis721 BlkEx BT"/>
    <w:panose1 w:val="00000000000000000000"/>
    <w:charset w:val="00"/>
    <w:family w:val="swiss"/>
    <w:notTrueType/>
    <w:pitch w:val="default"/>
    <w:sig w:usb0="00000003" w:usb1="00000000" w:usb2="00000000" w:usb3="00000000" w:csb0="00000001" w:csb1="00000000"/>
  </w:font>
  <w:font w:name="Arial,Bold">
    <w:panose1 w:val="00000000000000000000"/>
    <w:charset w:val="00"/>
    <w:family w:val="auto"/>
    <w:notTrueType/>
    <w:pitch w:val="default"/>
    <w:sig w:usb0="00000003" w:usb1="00000000" w:usb2="00000000" w:usb3="00000000" w:csb0="00000001" w:csb1="00000000"/>
  </w:font>
  <w:font w:name="helveticaneue-regular">
    <w:altName w:val="Times New Roman"/>
    <w:charset w:val="00"/>
    <w:family w:val="auto"/>
    <w:pitch w:val="default"/>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6310670"/>
      <w:docPartObj>
        <w:docPartGallery w:val="Page Numbers (Bottom of Page)"/>
        <w:docPartUnique/>
      </w:docPartObj>
    </w:sdtPr>
    <w:sdtEndPr/>
    <w:sdtContent>
      <w:p w:rsidR="00654DB9" w:rsidRDefault="00654DB9">
        <w:pPr>
          <w:pStyle w:val="Piedepgina"/>
          <w:jc w:val="right"/>
        </w:pPr>
        <w:r>
          <w:fldChar w:fldCharType="begin"/>
        </w:r>
        <w:r>
          <w:instrText>PAGE   \* MERGEFORMAT</w:instrText>
        </w:r>
        <w:r>
          <w:fldChar w:fldCharType="separate"/>
        </w:r>
        <w:r w:rsidR="001D7A22" w:rsidRPr="001D7A22">
          <w:rPr>
            <w:noProof/>
            <w:lang w:val="es-ES"/>
          </w:rPr>
          <w:t>10</w:t>
        </w:r>
        <w:r>
          <w:fldChar w:fldCharType="end"/>
        </w:r>
      </w:p>
    </w:sdtContent>
  </w:sdt>
  <w:p w:rsidR="00654DB9" w:rsidRDefault="00654DB9">
    <w:pPr>
      <w:pStyle w:val="Piedepgina"/>
    </w:pPr>
  </w:p>
  <w:p w:rsidR="00654DB9" w:rsidRDefault="00654DB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1D5C" w:rsidRDefault="00631D5C" w:rsidP="007432F8">
      <w:pPr>
        <w:spacing w:after="0" w:line="240" w:lineRule="auto"/>
      </w:pPr>
      <w:r>
        <w:separator/>
      </w:r>
    </w:p>
  </w:footnote>
  <w:footnote w:type="continuationSeparator" w:id="0">
    <w:p w:rsidR="00631D5C" w:rsidRDefault="00631D5C" w:rsidP="007432F8">
      <w:pPr>
        <w:spacing w:after="0" w:line="240" w:lineRule="auto"/>
      </w:pPr>
      <w:r>
        <w:continuationSeparator/>
      </w:r>
    </w:p>
  </w:footnote>
  <w:footnote w:id="1">
    <w:p w:rsidR="00654DB9" w:rsidRPr="00A23DDA" w:rsidRDefault="00654DB9" w:rsidP="00D00939">
      <w:pPr>
        <w:pStyle w:val="Sinespaciado"/>
        <w:rPr>
          <w:sz w:val="14"/>
          <w:szCs w:val="14"/>
        </w:rPr>
      </w:pPr>
      <w:r w:rsidRPr="00A23DDA">
        <w:rPr>
          <w:rStyle w:val="Smbolodenotaalpie"/>
          <w:rFonts w:cs="Arial"/>
          <w:sz w:val="14"/>
          <w:szCs w:val="14"/>
        </w:rPr>
        <w:footnoteRef/>
      </w:r>
      <w:r w:rsidRPr="00A23DDA">
        <w:rPr>
          <w:sz w:val="14"/>
          <w:szCs w:val="14"/>
        </w:rPr>
        <w:t xml:space="preserve"> Artículo 40 de </w:t>
      </w:r>
      <w:r w:rsidRPr="00A23DDA">
        <w:rPr>
          <w:bCs/>
          <w:sz w:val="14"/>
          <w:szCs w:val="14"/>
        </w:rPr>
        <w:t xml:space="preserve">la Ley de Planeación para el Estado de Jalisco y sus Municipios. CD Leyes del H. Congreso del Estado de Jalisco </w:t>
      </w:r>
      <w:r w:rsidRPr="00A23DDA">
        <w:rPr>
          <w:sz w:val="14"/>
          <w:szCs w:val="14"/>
        </w:rPr>
        <w:t>de 2015.</w:t>
      </w:r>
    </w:p>
  </w:footnote>
  <w:footnote w:id="2">
    <w:p w:rsidR="00654DB9" w:rsidRPr="00A23DDA" w:rsidRDefault="00654DB9" w:rsidP="00DF3A6C">
      <w:pPr>
        <w:pStyle w:val="Sinespaciado"/>
        <w:rPr>
          <w:sz w:val="14"/>
          <w:szCs w:val="14"/>
        </w:rPr>
      </w:pPr>
      <w:r w:rsidRPr="00A23DDA">
        <w:rPr>
          <w:rStyle w:val="Smbolodenotaalpie"/>
          <w:rFonts w:cs="Arial"/>
          <w:sz w:val="14"/>
          <w:szCs w:val="14"/>
        </w:rPr>
        <w:footnoteRef/>
      </w:r>
      <w:r w:rsidRPr="00A23DDA">
        <w:rPr>
          <w:sz w:val="14"/>
          <w:szCs w:val="14"/>
        </w:rPr>
        <w:t xml:space="preserve"> Artículo 10 del </w:t>
      </w:r>
      <w:r w:rsidRPr="00A23DDA">
        <w:rPr>
          <w:bCs/>
          <w:sz w:val="14"/>
          <w:szCs w:val="14"/>
        </w:rPr>
        <w:t xml:space="preserve">Reglamento de la Ley de Planeación para el Estado de Jalisco y sus Municipios. CD Leyes del H. Congreso del Estado de Jalisco </w:t>
      </w:r>
      <w:r w:rsidRPr="00A23DDA">
        <w:rPr>
          <w:sz w:val="14"/>
          <w:szCs w:val="14"/>
        </w:rPr>
        <w:t>de 2015.</w:t>
      </w:r>
    </w:p>
  </w:footnote>
  <w:footnote w:id="3">
    <w:p w:rsidR="00654DB9" w:rsidRPr="00A23DDA" w:rsidRDefault="00654DB9" w:rsidP="00793FBB">
      <w:pPr>
        <w:pStyle w:val="Sinespaciado"/>
        <w:rPr>
          <w:sz w:val="14"/>
          <w:szCs w:val="14"/>
        </w:rPr>
      </w:pPr>
      <w:r w:rsidRPr="00A23DDA">
        <w:rPr>
          <w:rStyle w:val="Smbolodenotaalpie"/>
          <w:rFonts w:cs="Arial"/>
          <w:sz w:val="14"/>
          <w:szCs w:val="14"/>
        </w:rPr>
        <w:footnoteRef/>
      </w:r>
      <w:r w:rsidRPr="00A23DDA">
        <w:rPr>
          <w:sz w:val="14"/>
          <w:szCs w:val="14"/>
        </w:rPr>
        <w:t xml:space="preserve"> Naciones Unidas. </w:t>
      </w:r>
      <w:r w:rsidRPr="00A23DDA">
        <w:rPr>
          <w:b/>
          <w:bCs/>
          <w:sz w:val="14"/>
          <w:szCs w:val="14"/>
        </w:rPr>
        <w:t xml:space="preserve">Septuagésimo período de sesiones. </w:t>
      </w:r>
      <w:r w:rsidRPr="00A23DDA">
        <w:rPr>
          <w:sz w:val="14"/>
          <w:szCs w:val="14"/>
        </w:rPr>
        <w:t xml:space="preserve">Temas 15 y 116 del programa 15-16301 (S) </w:t>
      </w:r>
      <w:r w:rsidRPr="00A23DDA">
        <w:rPr>
          <w:b/>
          <w:bCs/>
          <w:i/>
          <w:iCs/>
          <w:sz w:val="14"/>
          <w:szCs w:val="14"/>
        </w:rPr>
        <w:t xml:space="preserve">*1516301* </w:t>
      </w:r>
      <w:r w:rsidRPr="00A23DDA">
        <w:rPr>
          <w:b/>
          <w:bCs/>
          <w:sz w:val="14"/>
          <w:szCs w:val="14"/>
        </w:rPr>
        <w:t>Resolución aprobada por la Asamblea General el 25 de septiembre de 2015.</w:t>
      </w:r>
    </w:p>
  </w:footnote>
  <w:footnote w:id="4">
    <w:p w:rsidR="00654DB9" w:rsidRPr="00A23DDA" w:rsidRDefault="00654DB9" w:rsidP="00FF1288">
      <w:pPr>
        <w:pStyle w:val="Sinespaciado"/>
        <w:rPr>
          <w:sz w:val="14"/>
          <w:szCs w:val="14"/>
        </w:rPr>
      </w:pPr>
      <w:r w:rsidRPr="00A23DDA">
        <w:rPr>
          <w:rStyle w:val="Smbolodenotaalpie"/>
          <w:rFonts w:cs="Arial"/>
          <w:sz w:val="14"/>
          <w:szCs w:val="14"/>
        </w:rPr>
        <w:footnoteRef/>
      </w:r>
      <w:r w:rsidRPr="00A23DDA">
        <w:rPr>
          <w:sz w:val="14"/>
          <w:szCs w:val="14"/>
        </w:rPr>
        <w:t xml:space="preserve"> </w:t>
      </w:r>
      <w:r w:rsidRPr="00A23DDA">
        <w:rPr>
          <w:sz w:val="14"/>
          <w:szCs w:val="14"/>
          <w:lang w:val="es-ES_tradnl"/>
        </w:rPr>
        <w:t>http://pnd.gob.mx/</w:t>
      </w:r>
    </w:p>
  </w:footnote>
  <w:footnote w:id="5">
    <w:p w:rsidR="00654DB9" w:rsidRPr="00A23DDA" w:rsidRDefault="00654DB9" w:rsidP="005123E4">
      <w:pPr>
        <w:pStyle w:val="Sinespaciado"/>
        <w:rPr>
          <w:sz w:val="14"/>
          <w:szCs w:val="14"/>
        </w:rPr>
      </w:pPr>
      <w:r w:rsidRPr="00A23DDA">
        <w:rPr>
          <w:rStyle w:val="Smbolodenotaalpie"/>
          <w:rFonts w:cs="Arial"/>
          <w:sz w:val="14"/>
          <w:szCs w:val="14"/>
        </w:rPr>
        <w:footnoteRef/>
      </w:r>
      <w:r w:rsidRPr="00A23DDA">
        <w:rPr>
          <w:sz w:val="14"/>
          <w:szCs w:val="14"/>
        </w:rPr>
        <w:t xml:space="preserve"> </w:t>
      </w:r>
      <w:r w:rsidRPr="00A23DDA">
        <w:rPr>
          <w:sz w:val="14"/>
          <w:szCs w:val="14"/>
          <w:lang w:val="es-ES_tradnl"/>
        </w:rPr>
        <w:t>http://pnd.gob.mx/wp-content/uploads/2013/05/PND.pdf</w:t>
      </w:r>
    </w:p>
  </w:footnote>
  <w:footnote w:id="6">
    <w:p w:rsidR="00654DB9" w:rsidRPr="00A23DDA" w:rsidRDefault="00654DB9" w:rsidP="0013628D">
      <w:pPr>
        <w:pStyle w:val="Sinespaciado"/>
        <w:rPr>
          <w:sz w:val="14"/>
          <w:szCs w:val="14"/>
          <w:lang w:val="es-ES_tradnl"/>
        </w:rPr>
      </w:pPr>
      <w:r w:rsidRPr="00A23DDA">
        <w:rPr>
          <w:rStyle w:val="Smbolodenotaalpie"/>
          <w:rFonts w:cs="Arial"/>
          <w:sz w:val="14"/>
          <w:szCs w:val="14"/>
        </w:rPr>
        <w:footnoteRef/>
      </w:r>
      <w:r>
        <w:rPr>
          <w:sz w:val="14"/>
          <w:szCs w:val="14"/>
        </w:rPr>
        <w:t xml:space="preserve"> </w:t>
      </w:r>
      <w:r w:rsidRPr="00A23DDA">
        <w:rPr>
          <w:sz w:val="14"/>
          <w:szCs w:val="14"/>
          <w:lang w:val="es-ES_tradnl"/>
        </w:rPr>
        <w:t>http://sistemadif.jalisco.gob.mx/sitio2013/sites/default/files/transparencia/Resumen_Plan_Estatal_de_Desarrollo_Jalisco_2013-2033_oficial.pdf</w:t>
      </w:r>
    </w:p>
  </w:footnote>
  <w:footnote w:id="7">
    <w:p w:rsidR="00654DB9" w:rsidRPr="00A23DDA" w:rsidRDefault="00654DB9" w:rsidP="00812CFB">
      <w:pPr>
        <w:pStyle w:val="Sinespaciado"/>
        <w:rPr>
          <w:sz w:val="14"/>
          <w:szCs w:val="14"/>
        </w:rPr>
      </w:pPr>
      <w:r w:rsidRPr="00A23DDA">
        <w:rPr>
          <w:rStyle w:val="Smbolodenotaalpie"/>
          <w:rFonts w:cs="Arial"/>
          <w:sz w:val="14"/>
          <w:szCs w:val="14"/>
        </w:rPr>
        <w:footnoteRef/>
      </w:r>
      <w:r w:rsidRPr="00A23DDA">
        <w:rPr>
          <w:sz w:val="14"/>
          <w:szCs w:val="14"/>
        </w:rPr>
        <w:t xml:space="preserve"> El concepto de la </w:t>
      </w:r>
      <w:r w:rsidRPr="00A23DDA">
        <w:rPr>
          <w:b/>
          <w:i/>
          <w:sz w:val="14"/>
          <w:szCs w:val="14"/>
        </w:rPr>
        <w:t>Acción Pública</w:t>
      </w:r>
      <w:r w:rsidRPr="00A23DDA">
        <w:rPr>
          <w:sz w:val="14"/>
          <w:szCs w:val="14"/>
        </w:rPr>
        <w:t xml:space="preserve"> permite concebir al gobierno municipal bajo un enfoque de Estado-socio no sólo para la producción de soluciones sino en la co-construcción construcción colectiva de las opciones y los problemas públicos. Así la acción gubernamental abandona la dirección y control de arriba hacia abajo para </w:t>
      </w:r>
      <w:r w:rsidRPr="00A23DDA">
        <w:rPr>
          <w:b/>
          <w:sz w:val="14"/>
          <w:szCs w:val="14"/>
        </w:rPr>
        <w:t>actuar horizontalmente como un agente más</w:t>
      </w:r>
      <w:r w:rsidRPr="00A23DDA">
        <w:rPr>
          <w:sz w:val="14"/>
          <w:szCs w:val="14"/>
        </w:rPr>
        <w:t xml:space="preserve"> aunque se trata de un agente articulador, dado que el nuevo papel estatal es justamente la institucionalización de la acción colectiva mediante la construcción de la acción pública. CABRERO MENDOZA Enrique, </w:t>
      </w:r>
      <w:r w:rsidRPr="00A23DDA">
        <w:rPr>
          <w:i/>
          <w:sz w:val="14"/>
          <w:szCs w:val="14"/>
        </w:rPr>
        <w:t xml:space="preserve">Acción Pública y Desarrollo Local, </w:t>
      </w:r>
      <w:r w:rsidRPr="00A23DDA">
        <w:rPr>
          <w:sz w:val="14"/>
          <w:szCs w:val="14"/>
        </w:rPr>
        <w:t xml:space="preserve">Fondo de Cultura Económica, México 2005, p. 20 </w:t>
      </w:r>
    </w:p>
  </w:footnote>
  <w:footnote w:id="8">
    <w:p w:rsidR="00654DB9" w:rsidRPr="00A23DDA" w:rsidRDefault="00654DB9" w:rsidP="00DF3B02">
      <w:pPr>
        <w:pStyle w:val="Sinespaciado"/>
        <w:rPr>
          <w:sz w:val="14"/>
          <w:szCs w:val="14"/>
        </w:rPr>
      </w:pPr>
      <w:r w:rsidRPr="00A23DDA">
        <w:rPr>
          <w:rStyle w:val="Smbolodenotaalpie"/>
          <w:rFonts w:cs="Arial"/>
          <w:sz w:val="14"/>
          <w:szCs w:val="14"/>
        </w:rPr>
        <w:footnoteRef/>
      </w:r>
      <w:r w:rsidRPr="00A23DDA">
        <w:rPr>
          <w:sz w:val="14"/>
          <w:szCs w:val="14"/>
        </w:rPr>
        <w:t xml:space="preserve"> El modelo de análisis de políticas públicas que permiten </w:t>
      </w:r>
      <w:r w:rsidRPr="00A23DDA">
        <w:rPr>
          <w:i/>
          <w:iCs/>
          <w:sz w:val="14"/>
          <w:szCs w:val="14"/>
        </w:rPr>
        <w:t xml:space="preserve">“entender la acción gubernamental y social como una acción resultante de un entramado institucional y de un conjunto de actores que con diferentes intereses participan en la atención de problemas públicos.” </w:t>
      </w:r>
      <w:r w:rsidRPr="00A23DDA">
        <w:rPr>
          <w:sz w:val="14"/>
          <w:szCs w:val="14"/>
        </w:rPr>
        <w:t xml:space="preserve">CABRERO MENDOZA, Enrique, </w:t>
      </w:r>
      <w:r w:rsidRPr="00A23DDA">
        <w:rPr>
          <w:i/>
          <w:sz w:val="14"/>
          <w:szCs w:val="14"/>
        </w:rPr>
        <w:t>Políticas Públicas Municipales, Una agenda en construcción</w:t>
      </w:r>
      <w:r w:rsidRPr="00A23DDA">
        <w:rPr>
          <w:sz w:val="14"/>
          <w:szCs w:val="14"/>
        </w:rPr>
        <w:t>, Ed. Miguel Ángel Porrúa-CIDE, México 2007, p. 17.</w:t>
      </w:r>
    </w:p>
  </w:footnote>
  <w:footnote w:id="9">
    <w:p w:rsidR="00654DB9" w:rsidRPr="00A23DDA" w:rsidRDefault="00654DB9" w:rsidP="00C73EBA">
      <w:pPr>
        <w:pStyle w:val="Sinespaciado"/>
        <w:rPr>
          <w:sz w:val="14"/>
          <w:szCs w:val="14"/>
        </w:rPr>
      </w:pPr>
      <w:r w:rsidRPr="00A23DDA">
        <w:rPr>
          <w:rStyle w:val="Smbolodenotaalpie"/>
          <w:rFonts w:cs="Arial"/>
          <w:sz w:val="14"/>
          <w:szCs w:val="14"/>
        </w:rPr>
        <w:footnoteRef/>
      </w:r>
      <w:r w:rsidRPr="00A23DDA">
        <w:rPr>
          <w:sz w:val="14"/>
          <w:szCs w:val="14"/>
        </w:rPr>
        <w:t xml:space="preserve"> UN-HABITAT, Universidad Alberto Hurtado, </w:t>
      </w:r>
      <w:r w:rsidRPr="00A23DDA">
        <w:rPr>
          <w:i/>
          <w:sz w:val="14"/>
          <w:szCs w:val="14"/>
        </w:rPr>
        <w:t>Guía para la prevención local. Hacia políticas de cohesión local y seguridad ciudadana</w:t>
      </w:r>
      <w:r w:rsidRPr="00A23DDA">
        <w:rPr>
          <w:sz w:val="14"/>
          <w:szCs w:val="14"/>
        </w:rPr>
        <w:t>, Chile 2009, p. 31.</w:t>
      </w:r>
    </w:p>
  </w:footnote>
  <w:footnote w:id="10">
    <w:p w:rsidR="00654DB9" w:rsidRPr="00A23DDA" w:rsidRDefault="00654DB9" w:rsidP="00A51143">
      <w:pPr>
        <w:pStyle w:val="Sinespaciado"/>
        <w:rPr>
          <w:sz w:val="14"/>
          <w:szCs w:val="14"/>
        </w:rPr>
      </w:pPr>
      <w:r w:rsidRPr="00A23DDA">
        <w:rPr>
          <w:rStyle w:val="Smbolodenotaalpie"/>
          <w:rFonts w:cs="Arial"/>
          <w:sz w:val="14"/>
          <w:szCs w:val="14"/>
        </w:rPr>
        <w:footnoteRef/>
      </w:r>
      <w:r w:rsidRPr="00A23DDA">
        <w:rPr>
          <w:sz w:val="14"/>
          <w:szCs w:val="14"/>
        </w:rPr>
        <w:t xml:space="preserve"> MARIA RICO José, CHINCHILLA Laura, </w:t>
      </w:r>
      <w:r w:rsidRPr="00A23DDA">
        <w:rPr>
          <w:i/>
          <w:sz w:val="14"/>
          <w:szCs w:val="14"/>
        </w:rPr>
        <w:t>Seguridad ciudadana en América Latina</w:t>
      </w:r>
      <w:r w:rsidRPr="00A23DDA">
        <w:rPr>
          <w:sz w:val="14"/>
          <w:szCs w:val="14"/>
        </w:rPr>
        <w:t>, Siglo XXI Editores, México, 2002, pp. 161,162.</w:t>
      </w:r>
    </w:p>
  </w:footnote>
  <w:footnote w:id="11">
    <w:p w:rsidR="00654DB9" w:rsidRPr="00A23DDA" w:rsidRDefault="00654DB9" w:rsidP="000B59A8">
      <w:pPr>
        <w:pStyle w:val="Sinespaciado"/>
        <w:rPr>
          <w:sz w:val="14"/>
          <w:szCs w:val="14"/>
        </w:rPr>
      </w:pPr>
      <w:r w:rsidRPr="00A23DDA">
        <w:rPr>
          <w:rStyle w:val="Smbolodenotaalpie"/>
          <w:rFonts w:cs="Arial"/>
          <w:sz w:val="14"/>
          <w:szCs w:val="14"/>
        </w:rPr>
        <w:footnoteRef/>
      </w:r>
      <w:r w:rsidRPr="00A23DDA">
        <w:rPr>
          <w:sz w:val="14"/>
          <w:szCs w:val="14"/>
        </w:rPr>
        <w:t xml:space="preserve"> BORJA Jordi, </w:t>
      </w:r>
      <w:r w:rsidRPr="00A23DDA">
        <w:rPr>
          <w:i/>
          <w:sz w:val="14"/>
          <w:szCs w:val="14"/>
        </w:rPr>
        <w:t>Hacer ciudad en el siglo XXI</w:t>
      </w:r>
      <w:r w:rsidRPr="00A23DDA">
        <w:rPr>
          <w:sz w:val="14"/>
          <w:szCs w:val="14"/>
        </w:rPr>
        <w:t>. En ZICCARDÍ Alicia, Ciudades del 2010: entre la sociedad del conocimiento y la desigualdad social. Universidad Nacional Autónoma de México, México 2012, p. 612.</w:t>
      </w:r>
    </w:p>
  </w:footnote>
  <w:footnote w:id="12">
    <w:p w:rsidR="00654DB9" w:rsidRPr="00A23DDA" w:rsidRDefault="00654DB9" w:rsidP="00002BDB">
      <w:pPr>
        <w:pStyle w:val="Sinespaciado"/>
        <w:rPr>
          <w:sz w:val="14"/>
          <w:szCs w:val="14"/>
        </w:rPr>
      </w:pPr>
      <w:r w:rsidRPr="00A23DDA">
        <w:rPr>
          <w:rStyle w:val="Smbolodenotaalpie"/>
          <w:rFonts w:cs="Arial"/>
          <w:sz w:val="14"/>
          <w:szCs w:val="14"/>
        </w:rPr>
        <w:footnoteRef/>
      </w:r>
      <w:r w:rsidRPr="00A23DDA">
        <w:rPr>
          <w:sz w:val="14"/>
          <w:szCs w:val="14"/>
        </w:rPr>
        <w:t xml:space="preserve"> </w:t>
      </w:r>
      <w:r w:rsidRPr="00A23DDA">
        <w:rPr>
          <w:sz w:val="14"/>
          <w:szCs w:val="14"/>
          <w:lang w:eastAsia="es-ES"/>
        </w:rPr>
        <w:t xml:space="preserve">Programa de las Naciones Unidas para el Desarrollo, índice de Desarrollo Humano Municipal 2000-2005, </w:t>
      </w:r>
      <w:r w:rsidRPr="00A23DDA">
        <w:rPr>
          <w:rFonts w:eastAsia="Times New Roman"/>
          <w:sz w:val="14"/>
          <w:szCs w:val="14"/>
          <w:lang w:eastAsia="es-ES"/>
        </w:rPr>
        <w:t>p. 1.</w:t>
      </w:r>
    </w:p>
  </w:footnote>
  <w:footnote w:id="13">
    <w:p w:rsidR="00654DB9" w:rsidRPr="00A23DDA" w:rsidRDefault="00654DB9" w:rsidP="00002BDB">
      <w:pPr>
        <w:pStyle w:val="Sinespaciado"/>
        <w:rPr>
          <w:sz w:val="14"/>
          <w:szCs w:val="14"/>
        </w:rPr>
      </w:pPr>
      <w:r w:rsidRPr="00A23DDA">
        <w:rPr>
          <w:rStyle w:val="Smbolodenotaalpie"/>
          <w:rFonts w:cs="Arial"/>
          <w:sz w:val="14"/>
          <w:szCs w:val="14"/>
        </w:rPr>
        <w:footnoteRef/>
      </w:r>
      <w:r w:rsidRPr="00A23DDA">
        <w:rPr>
          <w:sz w:val="14"/>
          <w:szCs w:val="14"/>
        </w:rPr>
        <w:t xml:space="preserve"> </w:t>
      </w:r>
      <w:r w:rsidRPr="00A23DDA">
        <w:rPr>
          <w:rFonts w:eastAsia="Times New Roman"/>
          <w:sz w:val="14"/>
          <w:szCs w:val="14"/>
          <w:lang w:eastAsia="es-ES"/>
        </w:rPr>
        <w:t xml:space="preserve">“El papel instrumental de la libertad se refiere a la forma en que contribuyen los diferentes tipos de derechos y oportunidades a expandir la libertad del hombre en general y, por lo tanto, a fomentar el desarrollo. (…) La eficacia de la libertad como instrumento reside en el hecho de que los diferentes tipos de libertad están interrelacionados y un tipo de libertad puede contribuir extraordinariamente a aumentar otros.” Sen, A. (2000), </w:t>
      </w:r>
      <w:r w:rsidRPr="00A23DDA">
        <w:rPr>
          <w:rFonts w:eastAsia="Times New Roman"/>
          <w:bCs/>
          <w:i/>
          <w:sz w:val="14"/>
          <w:szCs w:val="14"/>
          <w:lang w:eastAsia="es-ES"/>
        </w:rPr>
        <w:t>Desarrollo como Libertad</w:t>
      </w:r>
      <w:r w:rsidRPr="00A23DDA">
        <w:rPr>
          <w:rFonts w:eastAsia="Times New Roman"/>
          <w:sz w:val="14"/>
          <w:szCs w:val="14"/>
          <w:lang w:eastAsia="es-ES"/>
        </w:rPr>
        <w:t>; Madrid: Editorial Planeta.</w:t>
      </w:r>
    </w:p>
  </w:footnote>
  <w:footnote w:id="14">
    <w:p w:rsidR="00654DB9" w:rsidRPr="00A23DDA" w:rsidRDefault="00654DB9" w:rsidP="00002BDB">
      <w:pPr>
        <w:pStyle w:val="Sinespaciado"/>
        <w:rPr>
          <w:sz w:val="14"/>
          <w:szCs w:val="14"/>
        </w:rPr>
      </w:pPr>
      <w:r w:rsidRPr="00A23DDA">
        <w:rPr>
          <w:rStyle w:val="Smbolodenotaalpie"/>
          <w:rFonts w:cs="Arial"/>
          <w:sz w:val="14"/>
          <w:szCs w:val="14"/>
        </w:rPr>
        <w:footnoteRef/>
      </w:r>
      <w:r w:rsidRPr="00A23DDA">
        <w:rPr>
          <w:sz w:val="14"/>
          <w:szCs w:val="14"/>
        </w:rPr>
        <w:t xml:space="preserve"> Declaración sobre el Derechos al Desarrollo adoptada por la Asamblea General mediante Resolución 4/128, de 4 de diciembre de 1986, artículo1. En OSUNA FERNANDEZ-LARGO Antonio, </w:t>
      </w:r>
      <w:r w:rsidRPr="00A23DDA">
        <w:rPr>
          <w:i/>
          <w:sz w:val="14"/>
          <w:szCs w:val="14"/>
        </w:rPr>
        <w:t>Los Derechos Humanos, ámbitos y desarrollo</w:t>
      </w:r>
      <w:r w:rsidRPr="00A23DDA">
        <w:rPr>
          <w:sz w:val="14"/>
          <w:szCs w:val="14"/>
        </w:rPr>
        <w:t>, Editorial Edibasa, España 2002, p 317.</w:t>
      </w:r>
    </w:p>
  </w:footnote>
  <w:footnote w:id="15">
    <w:p w:rsidR="00654DB9" w:rsidRPr="00A23DDA" w:rsidRDefault="00654DB9" w:rsidP="00002BDB">
      <w:pPr>
        <w:pStyle w:val="Sinespaciado"/>
        <w:rPr>
          <w:sz w:val="14"/>
          <w:szCs w:val="14"/>
        </w:rPr>
      </w:pPr>
      <w:r w:rsidRPr="00A23DDA">
        <w:rPr>
          <w:rStyle w:val="Smbolodenotaalpie"/>
          <w:rFonts w:cs="Arial"/>
          <w:sz w:val="14"/>
          <w:szCs w:val="14"/>
        </w:rPr>
        <w:footnoteRef/>
      </w:r>
      <w:r w:rsidRPr="00A23DDA">
        <w:rPr>
          <w:sz w:val="14"/>
          <w:szCs w:val="14"/>
        </w:rPr>
        <w:t xml:space="preserve"> CABRERO MENDOZA Enrique, </w:t>
      </w:r>
      <w:r w:rsidRPr="00A23DDA">
        <w:rPr>
          <w:rFonts w:eastAsia="Times New Roman"/>
          <w:i/>
          <w:sz w:val="14"/>
          <w:szCs w:val="14"/>
          <w:lang w:eastAsia="es-ES"/>
        </w:rPr>
        <w:t>Acción Pública y Desarrollo Local</w:t>
      </w:r>
      <w:r w:rsidRPr="00A23DDA">
        <w:rPr>
          <w:rFonts w:eastAsia="Times New Roman"/>
          <w:sz w:val="14"/>
          <w:szCs w:val="14"/>
          <w:lang w:eastAsia="es-ES"/>
        </w:rPr>
        <w:t>, F.C.E., México 2005, p. 42.</w:t>
      </w:r>
    </w:p>
  </w:footnote>
  <w:footnote w:id="16">
    <w:p w:rsidR="00654DB9" w:rsidRPr="00A23DDA" w:rsidRDefault="00654DB9" w:rsidP="00002BDB">
      <w:pPr>
        <w:pStyle w:val="Sinespaciado"/>
        <w:rPr>
          <w:sz w:val="14"/>
          <w:szCs w:val="14"/>
        </w:rPr>
      </w:pPr>
      <w:r w:rsidRPr="00A23DDA">
        <w:rPr>
          <w:rStyle w:val="Smbolodenotaalpie"/>
          <w:rFonts w:cs="Arial"/>
          <w:sz w:val="14"/>
          <w:szCs w:val="14"/>
        </w:rPr>
        <w:footnoteRef/>
      </w:r>
      <w:r w:rsidRPr="00A23DDA">
        <w:rPr>
          <w:sz w:val="14"/>
          <w:szCs w:val="14"/>
        </w:rPr>
        <w:t xml:space="preserve"> AGUILAR Luis Armando, </w:t>
      </w:r>
      <w:r w:rsidRPr="00A23DDA">
        <w:rPr>
          <w:rFonts w:eastAsia="Times New Roman"/>
          <w:i/>
          <w:sz w:val="14"/>
          <w:szCs w:val="14"/>
          <w:lang w:eastAsia="es-ES"/>
        </w:rPr>
        <w:t>El derecho al desarrollo</w:t>
      </w:r>
      <w:r w:rsidRPr="00A23DDA">
        <w:rPr>
          <w:rFonts w:eastAsia="Times New Roman"/>
          <w:sz w:val="14"/>
          <w:szCs w:val="14"/>
          <w:lang w:eastAsia="es-ES"/>
        </w:rPr>
        <w:t>. ITESO Universidad Iberoamericana, México 1999, p. 181.</w:t>
      </w:r>
    </w:p>
  </w:footnote>
  <w:footnote w:id="17">
    <w:p w:rsidR="00654DB9" w:rsidRPr="00A23DDA" w:rsidRDefault="00654DB9" w:rsidP="00F25DD9">
      <w:pPr>
        <w:pStyle w:val="Sinespaciado"/>
        <w:rPr>
          <w:i/>
          <w:sz w:val="14"/>
          <w:szCs w:val="14"/>
          <w:shd w:val="clear" w:color="auto" w:fill="FFFFFF"/>
        </w:rPr>
      </w:pPr>
      <w:r w:rsidRPr="00A23DDA">
        <w:rPr>
          <w:rStyle w:val="Refdenotaalpie"/>
          <w:sz w:val="14"/>
          <w:szCs w:val="14"/>
        </w:rPr>
        <w:footnoteRef/>
      </w:r>
      <w:r w:rsidRPr="00A23DDA">
        <w:rPr>
          <w:sz w:val="14"/>
          <w:szCs w:val="14"/>
        </w:rPr>
        <w:t xml:space="preserve"> </w:t>
      </w:r>
      <w:r w:rsidRPr="00A23DDA">
        <w:rPr>
          <w:sz w:val="14"/>
          <w:szCs w:val="14"/>
          <w:lang w:eastAsia="es-MX"/>
        </w:rPr>
        <w:t>En efecto, en inglés una de las primeras acepciones de la palabra "decent" es "satisfactory; of an acceptable standard", agregándose en uno de los diccionarios consultados, el siguiente ejemplo: "All she wants is a decent job with decent wages</w:t>
      </w:r>
      <w:r w:rsidRPr="00A23DDA">
        <w:rPr>
          <w:sz w:val="14"/>
          <w:szCs w:val="14"/>
          <w:u w:val="single"/>
          <w:lang w:eastAsia="es-MX"/>
        </w:rPr>
        <w:t xml:space="preserve"> </w:t>
      </w:r>
      <w:r w:rsidRPr="00A23DDA">
        <w:rPr>
          <w:sz w:val="14"/>
          <w:szCs w:val="14"/>
          <w:lang w:eastAsia="es-MX"/>
        </w:rPr>
        <w:t>Y en español, la sexta acepción del adjetivo "decente" es "de buena calidad o en cantidad suficiente". De lo que puede arrancarse con la constatación de que, aún en el lenguaje común, un trabajo decente es, por lo menos, aquel </w:t>
      </w:r>
      <w:r w:rsidRPr="00A23DDA">
        <w:rPr>
          <w:i/>
          <w:iCs/>
          <w:sz w:val="14"/>
          <w:szCs w:val="14"/>
          <w:lang w:eastAsia="es-MX"/>
        </w:rPr>
        <w:t>suficiente en calidad y cantidad</w:t>
      </w:r>
      <w:r w:rsidRPr="00A23DDA">
        <w:rPr>
          <w:sz w:val="14"/>
          <w:szCs w:val="14"/>
          <w:lang w:eastAsia="es-MX"/>
        </w:rPr>
        <w:t xml:space="preserve">. Como ha dicho, la primera utilización expresa y formal de la expresión trabajo decente en la OIT y en las ciencias del trabajo, se daría en la Memoria del Director General a la Conferencia Internacional del Trabajo de 1999, que lleva ese título. Allí aparece una primera definición: trabajo productivo en condiciones de libertad, equidad, seguridad y dignidad, en el cual los derechos son protegidos y que cuenta con remuneración adecuada y protección social. </w:t>
      </w:r>
      <w:r w:rsidRPr="00A23DDA">
        <w:rPr>
          <w:i/>
          <w:sz w:val="14"/>
          <w:szCs w:val="14"/>
          <w:shd w:val="clear" w:color="auto" w:fill="FFFFFF"/>
        </w:rPr>
        <w:t>“El trabajo decente sintetiza las aspiraciones de las personas durante su vida laboral. Significa la oportunidad de acceder a un empleo productivo que genere un ingreso justo, la seguridad en el lugar de trabajo y la protección social para las familias, mejores perspectivas de desarrollo personal e integración social, libertad para que los individuos expresen sus opiniones, se organicen y participen en las decisiones que afectan sus vidas, y la igualdad de oportunidades y trato para todos, mujeres y hombres.”</w:t>
      </w:r>
    </w:p>
    <w:p w:rsidR="00654DB9" w:rsidRPr="00A23DDA" w:rsidRDefault="00654DB9" w:rsidP="00F25DD9">
      <w:pPr>
        <w:pStyle w:val="Textonotapie"/>
        <w:rPr>
          <w:rFonts w:ascii="Arial" w:hAnsi="Arial" w:cs="Arial"/>
          <w:sz w:val="14"/>
          <w:szCs w:val="14"/>
        </w:rPr>
      </w:pPr>
      <w:r w:rsidRPr="00A23DDA">
        <w:rPr>
          <w:rFonts w:ascii="Arial" w:hAnsi="Arial" w:cs="Arial"/>
          <w:sz w:val="14"/>
          <w:szCs w:val="14"/>
        </w:rPr>
        <w:t>http://www.ilo.org/global/topics/decent-work/lang--es/index.htm</w:t>
      </w:r>
    </w:p>
  </w:footnote>
  <w:footnote w:id="18">
    <w:p w:rsidR="00654DB9" w:rsidRPr="00A23DDA" w:rsidRDefault="00654DB9" w:rsidP="00C2568E">
      <w:pPr>
        <w:pStyle w:val="Sinespaciado"/>
        <w:rPr>
          <w:sz w:val="14"/>
          <w:szCs w:val="14"/>
        </w:rPr>
      </w:pPr>
      <w:r w:rsidRPr="00A23DDA">
        <w:rPr>
          <w:rStyle w:val="Smbolodenotaalpie"/>
          <w:rFonts w:cs="Arial"/>
          <w:sz w:val="14"/>
          <w:szCs w:val="14"/>
        </w:rPr>
        <w:footnoteRef/>
      </w:r>
      <w:r w:rsidRPr="00A23DDA">
        <w:rPr>
          <w:sz w:val="14"/>
          <w:szCs w:val="14"/>
        </w:rPr>
        <w:t xml:space="preserve"> Artículo 1 de la Constitución Política de los Estados Unidos Mexicanos</w:t>
      </w:r>
      <w:r w:rsidRPr="00A23DDA">
        <w:rPr>
          <w:bCs/>
          <w:sz w:val="14"/>
          <w:szCs w:val="14"/>
        </w:rPr>
        <w:t xml:space="preserve">. CD Leyes del H. Congreso del Estado de Jalisco </w:t>
      </w:r>
      <w:r w:rsidRPr="00A23DDA">
        <w:rPr>
          <w:sz w:val="14"/>
          <w:szCs w:val="14"/>
        </w:rPr>
        <w:t>de 2015.</w:t>
      </w:r>
    </w:p>
  </w:footnote>
  <w:footnote w:id="19">
    <w:p w:rsidR="00654DB9" w:rsidRPr="00A23DDA" w:rsidRDefault="00654DB9" w:rsidP="00C2568E">
      <w:pPr>
        <w:pStyle w:val="Sinespaciado"/>
        <w:rPr>
          <w:sz w:val="14"/>
          <w:szCs w:val="14"/>
        </w:rPr>
      </w:pPr>
      <w:r w:rsidRPr="00A23DDA">
        <w:rPr>
          <w:rStyle w:val="Smbolodenotaalpie"/>
          <w:rFonts w:cs="Arial"/>
          <w:sz w:val="14"/>
          <w:szCs w:val="14"/>
        </w:rPr>
        <w:footnoteRef/>
      </w:r>
      <w:r w:rsidRPr="00A23DDA">
        <w:rPr>
          <w:sz w:val="14"/>
          <w:szCs w:val="14"/>
        </w:rPr>
        <w:t xml:space="preserve"> </w:t>
      </w:r>
      <w:r w:rsidRPr="00A23DDA">
        <w:rPr>
          <w:i/>
          <w:sz w:val="14"/>
          <w:szCs w:val="14"/>
        </w:rPr>
        <w:t>“Artículo 10.- Los órganos públicos y las autoridades federales, en el ámbito de su competencia, llevarán a cabo, entre otras, las siguientes medidas positivas y compensatorias a favor de la igualdad de oportunidades para las mujeres: I. Incentivar la educación mixta, fomentando la permanencia en el sistema educativo de las niñas y las mujeres en todos los niveles escolares; II. Ofrecer información completa y actualizada, así como asesoramiento personalizado sobre salud reproductiva y métodos anticonceptivos; III. Garantizar el derecho a decidir sobre el número y espaciamiento de sus hijas e hijos, estableciendo en las instituciones de salud y seguridad social las condiciones para la atención obligatoria de las mujeres que lo soliciten, y IV. Procurar la creación de centros de desarrollo infantil y guarderías asegurando el acceso a los mismos para sus hijas e hijos cuando ellas lo soliciten.”</w:t>
      </w:r>
      <w:r w:rsidRPr="00A23DDA">
        <w:rPr>
          <w:rStyle w:val="Smbolodenotaalpie"/>
          <w:rFonts w:cs="Arial"/>
          <w:sz w:val="14"/>
          <w:szCs w:val="14"/>
        </w:rPr>
        <w:t xml:space="preserve"> </w:t>
      </w:r>
      <w:r w:rsidRPr="00A23DDA">
        <w:rPr>
          <w:bCs/>
          <w:sz w:val="14"/>
          <w:szCs w:val="14"/>
        </w:rPr>
        <w:t>Ley Federal para Prevenir y Eliminar la Discriminación. Pu</w:t>
      </w:r>
      <w:r w:rsidRPr="00A23DDA">
        <w:rPr>
          <w:sz w:val="14"/>
          <w:szCs w:val="14"/>
        </w:rPr>
        <w:t>blicada en el Diario Oficial de la Federación el 11 de junio de 2003.</w:t>
      </w:r>
    </w:p>
  </w:footnote>
  <w:footnote w:id="20">
    <w:p w:rsidR="00654DB9" w:rsidRPr="00A23DDA" w:rsidRDefault="00654DB9" w:rsidP="00C2568E">
      <w:pPr>
        <w:pStyle w:val="Texto"/>
        <w:spacing w:after="0" w:line="240" w:lineRule="auto"/>
        <w:ind w:firstLine="0"/>
        <w:rPr>
          <w:sz w:val="14"/>
          <w:szCs w:val="14"/>
        </w:rPr>
      </w:pPr>
      <w:r w:rsidRPr="00A23DDA">
        <w:rPr>
          <w:rStyle w:val="Smbolodenotaalpie"/>
          <w:rFonts w:cs="Arial"/>
          <w:sz w:val="14"/>
          <w:szCs w:val="14"/>
        </w:rPr>
        <w:footnoteRef/>
      </w:r>
      <w:r w:rsidRPr="00A23DDA">
        <w:rPr>
          <w:sz w:val="14"/>
          <w:szCs w:val="14"/>
        </w:rPr>
        <w:t xml:space="preserve"> </w:t>
      </w:r>
      <w:r w:rsidRPr="00A23DDA">
        <w:rPr>
          <w:i/>
          <w:sz w:val="14"/>
          <w:szCs w:val="14"/>
        </w:rPr>
        <w:t>“Artículo 16.- De conformidad con lo dispuesto en la presente Ley y las leyes locales de la materia, corresponde a los Municipios: I. Implementar la política municipal en materia de igualdad entre mujeres y hombres, en concordancia con las políticas Nacional y locales correspondientes; II. Coadyuvar con el Gobierno Federal y con el gobierno de la entidad federativa correspondiente, en la consolidación de los programas en materia de igualdad entre mujeres y hombres; III. Proponer al Poder Ejecutivo de la entidad correspondiente, sus necesidades presupuestarias para la ejecución de los programas de igualdad; IV. Diseñar, formular y aplicar campañas de concientización, así como programas de desarrollo de acuerdo a la región, en las materias que esta Ley le confiere, y V. Fomentar la participación social, política y ciudadana dirigida a lograr la igualdad entre mujeres y hombres, tanto en las áreas urbanas como en las rurales.”</w:t>
      </w:r>
      <w:r w:rsidRPr="00A23DDA">
        <w:rPr>
          <w:sz w:val="14"/>
          <w:szCs w:val="14"/>
        </w:rPr>
        <w:t xml:space="preserve">  Ley General para la igualdad entre mujeres y hombres. Publicada en el Diario Oficial de la Federación el 2 de agosto de 2006.</w:t>
      </w:r>
    </w:p>
  </w:footnote>
  <w:footnote w:id="21">
    <w:p w:rsidR="00654DB9" w:rsidRPr="00A23DDA" w:rsidRDefault="00654DB9" w:rsidP="00C2568E">
      <w:pPr>
        <w:pStyle w:val="Sinespaciado"/>
        <w:rPr>
          <w:sz w:val="14"/>
          <w:szCs w:val="14"/>
        </w:rPr>
      </w:pPr>
      <w:r w:rsidRPr="00A23DDA">
        <w:rPr>
          <w:rStyle w:val="Smbolodenotaalpie"/>
          <w:rFonts w:cs="Arial"/>
          <w:sz w:val="14"/>
          <w:szCs w:val="14"/>
        </w:rPr>
        <w:footnoteRef/>
      </w:r>
      <w:r w:rsidRPr="00A23DDA">
        <w:rPr>
          <w:sz w:val="14"/>
          <w:szCs w:val="14"/>
        </w:rPr>
        <w:t xml:space="preserve"> </w:t>
      </w:r>
      <w:r w:rsidRPr="00A23DDA">
        <w:rPr>
          <w:i/>
          <w:sz w:val="14"/>
          <w:szCs w:val="14"/>
        </w:rPr>
        <w:t xml:space="preserve">“Artículo 50.- Corresponde a los municipios, de conformidad con esta ley y las leyes locales en la materia y acorde con la perspectiva de género, las siguientes atribuciones: I. Instrumentar y articular, en concordancia con la política nacional y estatal, la política municipal orientada a erradicar la violencia contra las mujeres; II. Coadyuvar con la Federación y las entidades federativas, en la adopción y consolidación del Sistema; III. Promover, en coordinación con las entidades federativas, cursos de capacitación a las personas que atienden a víctimas; IV. Ejecutar las acciones necesarias para el cumplimiento del Programa; V. Apoyar la creación de programas de reeducación integral para los agresores; VI. Promover programas educativos sobre la igualdad y la equidad entre los géneros para eliminar la violencia contra las mujeres; VII. Apoyar la creación de refugios seguros para las víctimas; VIII. Participar y coadyuvar en la prevención, atención y erradicación de la violencia contra las mujeres; IX. Llevar a cabo, de acuerdo con el Sistema, programas de información a la población respecto de la violencia contra las mujeres; X. Celebrar convenios de cooperación, coordinación y concertación en la materia, y XI. La atención de los demás asuntos que en materia de violencia contra las mujeres que les conceda esta ley u otros ordenamientos legales.” </w:t>
      </w:r>
      <w:r w:rsidRPr="00A23DDA">
        <w:rPr>
          <w:sz w:val="14"/>
          <w:szCs w:val="14"/>
        </w:rPr>
        <w:t>Ley General de acceso de las mujeres a una vida libre de violencia. Publicada en el Diario Oficial de la Federación el 1º de febrero de 2007.</w:t>
      </w:r>
    </w:p>
  </w:footnote>
  <w:footnote w:id="22">
    <w:p w:rsidR="00654DB9" w:rsidRPr="00A23DDA" w:rsidRDefault="00654DB9" w:rsidP="008B7374">
      <w:pPr>
        <w:pStyle w:val="Sinespaciado"/>
        <w:rPr>
          <w:sz w:val="14"/>
          <w:szCs w:val="14"/>
        </w:rPr>
      </w:pPr>
      <w:r w:rsidRPr="00A23DDA">
        <w:rPr>
          <w:rStyle w:val="Smbolodenotaalpie"/>
          <w:rFonts w:cs="Arial"/>
          <w:sz w:val="14"/>
          <w:szCs w:val="14"/>
        </w:rPr>
        <w:footnoteRef/>
      </w:r>
      <w:r w:rsidRPr="00A23DDA">
        <w:rPr>
          <w:sz w:val="14"/>
          <w:szCs w:val="14"/>
        </w:rPr>
        <w:t xml:space="preserve"> BAZDRESCH, Miguel, </w:t>
      </w:r>
      <w:r w:rsidRPr="00A23DDA">
        <w:rPr>
          <w:i/>
          <w:sz w:val="14"/>
          <w:szCs w:val="14"/>
        </w:rPr>
        <w:t>Cambio Municipal y Participación Social</w:t>
      </w:r>
      <w:r w:rsidRPr="00A23DDA">
        <w:rPr>
          <w:sz w:val="14"/>
          <w:szCs w:val="14"/>
        </w:rPr>
        <w:t>, en Cabrero Mendoza, Enrique, Políticas Públicas Municipales, Una agenda en construcción, Ed. Miguel Ángel Porrúa-CIDE, México 2007, p. 63-64.</w:t>
      </w:r>
    </w:p>
  </w:footnote>
  <w:footnote w:id="23">
    <w:p w:rsidR="00654DB9" w:rsidRPr="00A23DDA" w:rsidRDefault="00654DB9" w:rsidP="00FD2DBF">
      <w:pPr>
        <w:pStyle w:val="Sinespaciado"/>
        <w:rPr>
          <w:sz w:val="14"/>
          <w:szCs w:val="14"/>
        </w:rPr>
      </w:pPr>
      <w:r w:rsidRPr="00A23DDA">
        <w:rPr>
          <w:rStyle w:val="Smbolodenotaalpie"/>
          <w:rFonts w:cs="Arial"/>
          <w:sz w:val="14"/>
          <w:szCs w:val="14"/>
        </w:rPr>
        <w:footnoteRef/>
      </w:r>
      <w:r w:rsidRPr="00A23DDA">
        <w:rPr>
          <w:sz w:val="14"/>
          <w:szCs w:val="14"/>
        </w:rPr>
        <w:t xml:space="preserve"> H. Ayuntamiento de San Pedro Tlaquepaque. Vuelo fotogramétrico 2011.</w:t>
      </w:r>
    </w:p>
  </w:footnote>
  <w:footnote w:id="24">
    <w:p w:rsidR="00654DB9" w:rsidRPr="00A23DDA" w:rsidRDefault="00654DB9" w:rsidP="00FD2DBF">
      <w:pPr>
        <w:pStyle w:val="Sinespaciado"/>
        <w:rPr>
          <w:sz w:val="14"/>
          <w:szCs w:val="14"/>
        </w:rPr>
      </w:pPr>
      <w:r w:rsidRPr="00A23DDA">
        <w:rPr>
          <w:rStyle w:val="Smbolodenotaalpie"/>
          <w:rFonts w:cs="Arial"/>
          <w:sz w:val="14"/>
          <w:szCs w:val="14"/>
        </w:rPr>
        <w:footnoteRef/>
      </w:r>
      <w:r w:rsidRPr="00A23DDA">
        <w:rPr>
          <w:sz w:val="14"/>
          <w:szCs w:val="14"/>
        </w:rPr>
        <w:t xml:space="preserve"> H. Ayuntamiento de San Pedro Tlaquepaque. Atlas de  Amenazas Químicas, del municipio de San pedro Tlaquepaque, Jalisco. SGP Consultoría Ambiental S.C., julio del 2012.</w:t>
      </w:r>
    </w:p>
  </w:footnote>
  <w:footnote w:id="25">
    <w:p w:rsidR="00654DB9" w:rsidRPr="00A23DDA" w:rsidRDefault="00654DB9" w:rsidP="004549B4">
      <w:pPr>
        <w:pStyle w:val="Sinespaciado"/>
        <w:rPr>
          <w:sz w:val="14"/>
          <w:szCs w:val="14"/>
        </w:rPr>
      </w:pPr>
      <w:r w:rsidRPr="00A23DDA">
        <w:rPr>
          <w:rStyle w:val="Smbolodenotaalpie"/>
          <w:rFonts w:cs="Arial"/>
          <w:sz w:val="14"/>
          <w:szCs w:val="14"/>
        </w:rPr>
        <w:footnoteRef/>
      </w:r>
      <w:r w:rsidRPr="00A23DDA">
        <w:rPr>
          <w:sz w:val="14"/>
          <w:szCs w:val="14"/>
        </w:rPr>
        <w:t xml:space="preserve"> H. Ayuntamiento de San Pedro Tlaquepaque. Atlas de Riesgos Naturales del Municipio de San Pedro Tlaquepaque, Jalisco. Departamento de Geografía y Ordenación Territorial/Universidad de Guadalajara, Diciembre de  2008.</w:t>
      </w:r>
    </w:p>
  </w:footnote>
  <w:footnote w:id="26">
    <w:p w:rsidR="00654DB9" w:rsidRPr="00A23DDA" w:rsidRDefault="00654DB9" w:rsidP="004549B4">
      <w:pPr>
        <w:pStyle w:val="Sinespaciado"/>
        <w:rPr>
          <w:sz w:val="14"/>
          <w:szCs w:val="14"/>
        </w:rPr>
      </w:pPr>
      <w:r w:rsidRPr="00A23DDA">
        <w:rPr>
          <w:rStyle w:val="Smbolodenotaalpie"/>
          <w:rFonts w:cs="Arial"/>
          <w:sz w:val="14"/>
          <w:szCs w:val="14"/>
        </w:rPr>
        <w:footnoteRef/>
      </w:r>
      <w:r w:rsidRPr="00A23DDA">
        <w:rPr>
          <w:sz w:val="14"/>
          <w:szCs w:val="14"/>
        </w:rPr>
        <w:t xml:space="preserve"> H. Ayuntamiento de San Pedro Tlaquepaque. Programa Municipal de Desarrollo Urbano Municipio de Tlaquepaque Jalisco.  Atlas de  Amenazas Químicas, del municipio de San pedro Tlaquepaque, Jalisco. SGP Consultoría Ambiental S.C., julio del 2012.</w:t>
      </w:r>
    </w:p>
  </w:footnote>
  <w:footnote w:id="27">
    <w:p w:rsidR="00654DB9" w:rsidRPr="00A23DDA" w:rsidRDefault="00654DB9" w:rsidP="004549B4">
      <w:pPr>
        <w:pStyle w:val="Sinespaciado"/>
        <w:rPr>
          <w:sz w:val="14"/>
          <w:szCs w:val="14"/>
        </w:rPr>
      </w:pPr>
      <w:r w:rsidRPr="00A23DDA">
        <w:rPr>
          <w:rStyle w:val="Smbolodenotaalpie"/>
          <w:rFonts w:cs="Arial"/>
          <w:sz w:val="14"/>
          <w:szCs w:val="14"/>
        </w:rPr>
        <w:footnoteRef/>
      </w:r>
      <w:r w:rsidRPr="00A23DDA">
        <w:rPr>
          <w:sz w:val="14"/>
          <w:szCs w:val="14"/>
        </w:rPr>
        <w:t xml:space="preserve"> H. Ayuntamiento de San Pedro Tlaquepaque. Atlas de  Amenazas Químicas, del municipio de San pedro Tlaquepaque, Jalisco. SGP Consultoría Ambiental S.C., julio del 2012.</w:t>
      </w:r>
    </w:p>
  </w:footnote>
  <w:footnote w:id="28">
    <w:p w:rsidR="00654DB9" w:rsidRPr="00A23DDA" w:rsidRDefault="00654DB9" w:rsidP="004549B4">
      <w:pPr>
        <w:pStyle w:val="Sinespaciado"/>
        <w:rPr>
          <w:sz w:val="14"/>
          <w:szCs w:val="14"/>
        </w:rPr>
      </w:pPr>
      <w:r w:rsidRPr="00A23DDA">
        <w:rPr>
          <w:rStyle w:val="Smbolodenotaalpie"/>
          <w:rFonts w:cs="Arial"/>
          <w:sz w:val="14"/>
          <w:szCs w:val="14"/>
        </w:rPr>
        <w:footnoteRef/>
      </w:r>
      <w:r w:rsidRPr="00A23DDA">
        <w:rPr>
          <w:sz w:val="14"/>
          <w:szCs w:val="14"/>
        </w:rPr>
        <w:t xml:space="preserve"> H. Ayuntamiento de San Pedro Tlaquepaque. Dirección de Ecología y Medio Ambiente y Atlas de Riesgos Naturales de Tlaquepaque.</w:t>
      </w:r>
    </w:p>
  </w:footnote>
  <w:footnote w:id="29">
    <w:p w:rsidR="00654DB9" w:rsidRPr="00A23DDA" w:rsidRDefault="00654DB9" w:rsidP="00610492">
      <w:pPr>
        <w:pStyle w:val="Sinespaciado"/>
        <w:rPr>
          <w:sz w:val="14"/>
          <w:szCs w:val="14"/>
        </w:rPr>
      </w:pPr>
      <w:r w:rsidRPr="00A23DDA">
        <w:rPr>
          <w:rStyle w:val="Smbolodenotaalpie"/>
          <w:rFonts w:cs="Arial"/>
          <w:sz w:val="14"/>
          <w:szCs w:val="14"/>
        </w:rPr>
        <w:footnoteRef/>
      </w:r>
      <w:r w:rsidRPr="00A23DDA">
        <w:rPr>
          <w:sz w:val="14"/>
          <w:szCs w:val="14"/>
        </w:rPr>
        <w:t xml:space="preserve"> H. Ayuntamiento de San Pedro Tlaquepaque. Atlas de Riesgos Naturales del Municipio de San Pedro Tlaquepaque, Jalisco. Departamento de Geografía y Ordenación Territorial/Universidad de Guadalajara, Diciembre de 2008. Sistema de Información Geográfica del SIGEM.</w:t>
      </w:r>
    </w:p>
  </w:footnote>
  <w:footnote w:id="30">
    <w:p w:rsidR="00654DB9" w:rsidRPr="00A23DDA" w:rsidRDefault="00654DB9" w:rsidP="00610492">
      <w:pPr>
        <w:pStyle w:val="Sinespaciado"/>
        <w:rPr>
          <w:sz w:val="14"/>
          <w:szCs w:val="14"/>
        </w:rPr>
      </w:pPr>
      <w:r w:rsidRPr="00A23DDA">
        <w:rPr>
          <w:rStyle w:val="Smbolodenotaalpie"/>
          <w:rFonts w:cs="Arial"/>
          <w:sz w:val="14"/>
          <w:szCs w:val="14"/>
        </w:rPr>
        <w:footnoteRef/>
      </w:r>
      <w:r w:rsidRPr="00A23DDA">
        <w:rPr>
          <w:sz w:val="14"/>
          <w:szCs w:val="14"/>
        </w:rPr>
        <w:t xml:space="preserve"> Idem.</w:t>
      </w:r>
    </w:p>
  </w:footnote>
  <w:footnote w:id="31">
    <w:p w:rsidR="00654DB9" w:rsidRPr="00A23DDA" w:rsidRDefault="00654DB9" w:rsidP="00610492">
      <w:pPr>
        <w:pStyle w:val="Sinespaciado"/>
        <w:rPr>
          <w:sz w:val="14"/>
          <w:szCs w:val="14"/>
        </w:rPr>
      </w:pPr>
      <w:r w:rsidRPr="00A23DDA">
        <w:rPr>
          <w:rStyle w:val="Smbolodenotaalpie"/>
          <w:rFonts w:cs="Arial"/>
          <w:sz w:val="14"/>
          <w:szCs w:val="14"/>
        </w:rPr>
        <w:footnoteRef/>
      </w:r>
      <w:r w:rsidRPr="00A23DDA">
        <w:rPr>
          <w:sz w:val="14"/>
          <w:szCs w:val="14"/>
        </w:rPr>
        <w:t xml:space="preserve"> Idem.</w:t>
      </w:r>
    </w:p>
  </w:footnote>
  <w:footnote w:id="32">
    <w:p w:rsidR="00654DB9" w:rsidRPr="00A23DDA" w:rsidRDefault="00654DB9" w:rsidP="00095806">
      <w:pPr>
        <w:pStyle w:val="Sinespaciado"/>
        <w:rPr>
          <w:sz w:val="14"/>
          <w:szCs w:val="14"/>
        </w:rPr>
      </w:pPr>
      <w:r w:rsidRPr="00A23DDA">
        <w:rPr>
          <w:rStyle w:val="Smbolodenotaalpie"/>
          <w:rFonts w:cs="Arial"/>
          <w:sz w:val="14"/>
          <w:szCs w:val="14"/>
        </w:rPr>
        <w:footnoteRef/>
      </w:r>
      <w:r w:rsidRPr="00A23DDA">
        <w:rPr>
          <w:sz w:val="14"/>
          <w:szCs w:val="14"/>
        </w:rPr>
        <w:t xml:space="preserve"> Bernardo Carlos Casas. Cronista Municipal.</w:t>
      </w:r>
    </w:p>
  </w:footnote>
  <w:footnote w:id="33">
    <w:p w:rsidR="00654DB9" w:rsidRPr="00A23DDA" w:rsidRDefault="00654DB9" w:rsidP="00D449B3">
      <w:pPr>
        <w:pStyle w:val="Sinespaciado"/>
        <w:rPr>
          <w:sz w:val="14"/>
          <w:szCs w:val="14"/>
        </w:rPr>
      </w:pPr>
      <w:r w:rsidRPr="00A23DDA">
        <w:rPr>
          <w:rStyle w:val="Smbolodenotaalpie"/>
          <w:rFonts w:cs="Arial"/>
          <w:sz w:val="14"/>
          <w:szCs w:val="14"/>
        </w:rPr>
        <w:footnoteRef/>
      </w:r>
      <w:r w:rsidRPr="00A23DDA">
        <w:rPr>
          <w:sz w:val="14"/>
          <w:szCs w:val="14"/>
        </w:rPr>
        <w:t xml:space="preserve"> </w:t>
      </w:r>
      <w:r w:rsidRPr="00A23DDA">
        <w:rPr>
          <w:rFonts w:eastAsia="Times New Roman"/>
          <w:color w:val="000000"/>
          <w:sz w:val="14"/>
          <w:szCs w:val="14"/>
          <w:lang w:eastAsia="es-MX"/>
        </w:rPr>
        <w:t>INEGI. Encuesta Intercensal 2015</w:t>
      </w:r>
      <w:r w:rsidRPr="00A23DDA">
        <w:rPr>
          <w:sz w:val="14"/>
          <w:szCs w:val="14"/>
        </w:rPr>
        <w:t>.</w:t>
      </w:r>
    </w:p>
  </w:footnote>
  <w:footnote w:id="34">
    <w:p w:rsidR="00654DB9" w:rsidRPr="00A23DDA" w:rsidRDefault="00654DB9" w:rsidP="00977974">
      <w:pPr>
        <w:pStyle w:val="Sinespaciado"/>
        <w:rPr>
          <w:sz w:val="14"/>
          <w:szCs w:val="14"/>
        </w:rPr>
      </w:pPr>
      <w:r w:rsidRPr="00A23DDA">
        <w:rPr>
          <w:rStyle w:val="Smbolodenotaalpie"/>
          <w:rFonts w:cs="Arial"/>
          <w:sz w:val="14"/>
          <w:szCs w:val="14"/>
        </w:rPr>
        <w:footnoteRef/>
      </w:r>
      <w:r w:rsidRPr="00A23DDA">
        <w:rPr>
          <w:sz w:val="14"/>
          <w:szCs w:val="14"/>
        </w:rPr>
        <w:t xml:space="preserve"> H. Ayuntamiento de San Pedro Tlaquepaque. Dirección del Registro Civil.</w:t>
      </w:r>
    </w:p>
  </w:footnote>
  <w:footnote w:id="35">
    <w:p w:rsidR="00654DB9" w:rsidRPr="00A23DDA" w:rsidRDefault="00654DB9" w:rsidP="00AB387D">
      <w:pPr>
        <w:pStyle w:val="Sinespaciado"/>
        <w:rPr>
          <w:sz w:val="14"/>
          <w:szCs w:val="14"/>
        </w:rPr>
      </w:pPr>
      <w:r w:rsidRPr="00A23DDA">
        <w:rPr>
          <w:rStyle w:val="Smbolodenotaalpie"/>
          <w:rFonts w:cs="Arial"/>
          <w:sz w:val="14"/>
          <w:szCs w:val="14"/>
        </w:rPr>
        <w:footnoteRef/>
      </w:r>
      <w:r w:rsidRPr="00A23DDA">
        <w:rPr>
          <w:sz w:val="14"/>
          <w:szCs w:val="14"/>
        </w:rPr>
        <w:t xml:space="preserve"> </w:t>
      </w:r>
      <w:r w:rsidRPr="00A23DDA">
        <w:rPr>
          <w:sz w:val="14"/>
          <w:szCs w:val="14"/>
          <w:lang w:eastAsia="es-ES"/>
        </w:rPr>
        <w:t>Fuente: Elaborado por el Consejo Estatal de Población con base en INEGI; Integración Territorial por manzana, 2010.</w:t>
      </w:r>
      <w:r w:rsidRPr="00A23DDA">
        <w:rPr>
          <w:sz w:val="14"/>
          <w:szCs w:val="14"/>
        </w:rPr>
        <w:t xml:space="preserve"> </w:t>
      </w:r>
    </w:p>
  </w:footnote>
  <w:footnote w:id="36">
    <w:p w:rsidR="00654DB9" w:rsidRPr="00A23DDA" w:rsidRDefault="00654DB9" w:rsidP="008D711D">
      <w:pPr>
        <w:pStyle w:val="Sinespaciado"/>
        <w:rPr>
          <w:sz w:val="14"/>
          <w:szCs w:val="14"/>
        </w:rPr>
      </w:pPr>
      <w:r w:rsidRPr="00A23DDA">
        <w:rPr>
          <w:rStyle w:val="Smbolodenotaalpie"/>
          <w:rFonts w:cs="Arial"/>
          <w:sz w:val="14"/>
          <w:szCs w:val="14"/>
        </w:rPr>
        <w:footnoteRef/>
      </w:r>
      <w:r w:rsidRPr="00A23DDA">
        <w:rPr>
          <w:sz w:val="14"/>
          <w:szCs w:val="14"/>
        </w:rPr>
        <w:t xml:space="preserve"> </w:t>
      </w:r>
      <w:r w:rsidRPr="00A23DDA">
        <w:rPr>
          <w:sz w:val="14"/>
          <w:szCs w:val="14"/>
          <w:lang w:eastAsia="es-ES"/>
        </w:rPr>
        <w:t>Fuente: CDI. Sistema de indicadores sobre la población indígena de México con base en: INEGI Censo General de Población y Vivienda, México, 2010. http://www.cdi.gob.mx/cedulas/index.html.</w:t>
      </w:r>
      <w:r w:rsidRPr="00A23DDA">
        <w:rPr>
          <w:sz w:val="14"/>
          <w:szCs w:val="14"/>
        </w:rPr>
        <w:t xml:space="preserve"> </w:t>
      </w:r>
    </w:p>
  </w:footnote>
  <w:footnote w:id="37">
    <w:p w:rsidR="00654DB9" w:rsidRPr="00A23DDA" w:rsidRDefault="00654DB9" w:rsidP="007711D8">
      <w:pPr>
        <w:pStyle w:val="Sinespaciado"/>
        <w:rPr>
          <w:sz w:val="14"/>
          <w:szCs w:val="14"/>
        </w:rPr>
      </w:pPr>
      <w:r w:rsidRPr="00A23DDA">
        <w:rPr>
          <w:rStyle w:val="Smbolodenotaalpie"/>
          <w:rFonts w:cs="Arial"/>
          <w:sz w:val="14"/>
          <w:szCs w:val="14"/>
        </w:rPr>
        <w:footnoteRef/>
      </w:r>
      <w:r w:rsidRPr="00A23DDA">
        <w:rPr>
          <w:rFonts w:eastAsia="TimesNewRomanPSMT"/>
          <w:color w:val="000000"/>
          <w:sz w:val="14"/>
          <w:szCs w:val="14"/>
          <w:lang w:eastAsia="es-ES"/>
        </w:rPr>
        <w:t xml:space="preserve">La alimentación es un derecho humano de primera generación, reconocido en el artículo 25 de la Declaración Universal de los Derechos Humanos, así como por el artículo 11 del Pacto Internacional de Derechos Económicos, Sociales y Culturales </w:t>
      </w:r>
      <w:r w:rsidRPr="00A23DDA">
        <w:rPr>
          <w:rFonts w:eastAsia="TimesNewRomanPSMT"/>
          <w:sz w:val="14"/>
          <w:szCs w:val="14"/>
          <w:lang w:eastAsia="es-ES"/>
        </w:rPr>
        <w:t xml:space="preserve">(PIDESC) suscrito por México, no obstante a ello, en el artículo primero de la Constitución Federal señala que en México </w:t>
      </w:r>
      <w:r w:rsidRPr="00A23DDA">
        <w:rPr>
          <w:rFonts w:eastAsia="TimesNewRomanPSMT"/>
          <w:i/>
          <w:sz w:val="14"/>
          <w:szCs w:val="14"/>
          <w:lang w:eastAsia="es-ES"/>
        </w:rPr>
        <w:t>todas las personas gozarán de los reconocidos en esta Constitución y en los tratados internacionales de los que el Estado Mexicano sea parte, así como las garantías para su protección</w:t>
      </w:r>
      <w:r w:rsidRPr="00A23DDA">
        <w:rPr>
          <w:rFonts w:eastAsia="TimesNewRomanPSMT"/>
          <w:sz w:val="14"/>
          <w:szCs w:val="14"/>
          <w:lang w:eastAsia="es-ES"/>
        </w:rPr>
        <w:t>, por lo que la alimentación</w:t>
      </w:r>
      <w:r w:rsidRPr="00A23DDA">
        <w:rPr>
          <w:rFonts w:eastAsia="TimesNewRomanPSMT"/>
          <w:color w:val="000000"/>
          <w:sz w:val="14"/>
          <w:szCs w:val="14"/>
          <w:lang w:eastAsia="es-ES"/>
        </w:rPr>
        <w:t xml:space="preserve"> como un derecho humano</w:t>
      </w:r>
      <w:r w:rsidRPr="00A23DDA">
        <w:rPr>
          <w:rFonts w:eastAsia="TimesNewRomanPSMT"/>
          <w:sz w:val="14"/>
          <w:szCs w:val="14"/>
          <w:lang w:eastAsia="es-ES"/>
        </w:rPr>
        <w:t xml:space="preserve"> no </w:t>
      </w:r>
      <w:r w:rsidRPr="00A23DDA">
        <w:rPr>
          <w:sz w:val="14"/>
          <w:szCs w:val="14"/>
          <w:lang w:eastAsia="es-ES"/>
        </w:rPr>
        <w:t xml:space="preserve">ha sido reconocido en el texto constitucional ni en la legislación reglamentaria federal. La Constitución Política de Jalisco en su artículo cuarto reconoce los Derechos Humanos. Esta obligación de la constitución local, se concatena con el mandato que la Constitución Política Federal le establece al municipio como obligación para prestar el Servicio Público de Mercados y Centrales de abasto consagrado en el inciso d) de la fracción III del artículo 115 Constitucional, mismo que es retomado por la Constitución de Jalisco en el artículo 79 fracción IV. Dado lo anterior, el gobierno municipal de San Pedro Tlaquepaque no sólo cuenta con las atribuciones jurídicas bastantes para suministrar el servicio público de Mercados y Centrales de abastos para </w:t>
      </w:r>
      <w:r w:rsidRPr="00A23DDA">
        <w:rPr>
          <w:sz w:val="14"/>
          <w:szCs w:val="14"/>
        </w:rPr>
        <w:t xml:space="preserve">satisfacer las necesidades en el adecuado aprovisionamiento de los productos y servicios indispensables para la alimentación y la economía doméstica, así como para formular e implementar políticas públicas para </w:t>
      </w:r>
      <w:r w:rsidRPr="00A23DDA">
        <w:rPr>
          <w:sz w:val="14"/>
          <w:szCs w:val="14"/>
          <w:lang w:eastAsia="es-ES"/>
        </w:rPr>
        <w:t>erradicar la pobreza extrema y el hambre en sus localidades.</w:t>
      </w:r>
    </w:p>
  </w:footnote>
  <w:footnote w:id="38">
    <w:p w:rsidR="00654DB9" w:rsidRPr="00A23DDA" w:rsidRDefault="00654DB9" w:rsidP="007711D8">
      <w:pPr>
        <w:pStyle w:val="Sinespaciado"/>
        <w:rPr>
          <w:sz w:val="14"/>
          <w:szCs w:val="14"/>
        </w:rPr>
      </w:pPr>
      <w:r w:rsidRPr="00A23DDA">
        <w:rPr>
          <w:rStyle w:val="Smbolodenotaalpie"/>
          <w:rFonts w:cs="Arial"/>
          <w:sz w:val="14"/>
          <w:szCs w:val="14"/>
        </w:rPr>
        <w:footnoteRef/>
      </w:r>
      <w:r w:rsidRPr="00A23DDA">
        <w:rPr>
          <w:bCs/>
          <w:sz w:val="14"/>
          <w:szCs w:val="14"/>
        </w:rPr>
        <w:t xml:space="preserve"> </w:t>
      </w:r>
      <w:r w:rsidRPr="00A23DDA">
        <w:rPr>
          <w:sz w:val="14"/>
          <w:szCs w:val="14"/>
          <w:lang w:eastAsia="es-MX"/>
        </w:rPr>
        <w:t>PANORAMA SOCIODEMOGRAFICO DEL MUNICIPIO DE TLAQUEPAQUE/INDICES SOCIODEMOGRAFICOS Y CARENCIAS O REZAGOS EN LA POBLACION/POBREZA POR INGRESO TLAQUEPAQUE 2005, FEBRERO 2010. CONSEJO ESTATAL DE POBLACION (COEPO), GOBIERNO DEL ESTADO DE JALISCO.</w:t>
      </w:r>
    </w:p>
  </w:footnote>
  <w:footnote w:id="39">
    <w:p w:rsidR="00654DB9" w:rsidRPr="00A23DDA" w:rsidRDefault="00654DB9" w:rsidP="007711D8">
      <w:pPr>
        <w:pStyle w:val="Sinespaciado"/>
        <w:rPr>
          <w:sz w:val="14"/>
          <w:szCs w:val="14"/>
        </w:rPr>
      </w:pPr>
      <w:r w:rsidRPr="00A23DDA">
        <w:rPr>
          <w:rStyle w:val="Smbolodenotaalpie"/>
          <w:rFonts w:cs="Arial"/>
          <w:sz w:val="14"/>
          <w:szCs w:val="14"/>
        </w:rPr>
        <w:footnoteRef/>
      </w:r>
      <w:r w:rsidRPr="00A23DDA">
        <w:rPr>
          <w:sz w:val="14"/>
          <w:szCs w:val="14"/>
        </w:rPr>
        <w:t xml:space="preserve"> En materia de gestión del territorio, un buen gobierno municipal es aquel que cuenta con los ordenamientos, instancias y políticas para planear, controlar y vigilar el uso del suelo y, con ello, impulsar el desarrollo sostenible de su municipalidad, como lo establece la Constitución Federal en su artículo 115 fracción V. De igual forma el constituyente local de Jalisco asume el mandato federal mediante el artículo 80 que al texto dice: </w:t>
      </w:r>
      <w:r w:rsidRPr="00A23DDA">
        <w:rPr>
          <w:i/>
          <w:sz w:val="14"/>
          <w:szCs w:val="14"/>
        </w:rPr>
        <w:t>Artículo 80</w:t>
      </w:r>
      <w:r w:rsidRPr="00A23DDA">
        <w:rPr>
          <w:bCs/>
          <w:i/>
          <w:sz w:val="14"/>
          <w:szCs w:val="14"/>
        </w:rPr>
        <w:t xml:space="preserve">.- Los municipios a través de sus ayuntamientos, en los términos de las leyes federales y estatales relativas, estarán facultados para: </w:t>
      </w:r>
      <w:r w:rsidRPr="00A23DDA">
        <w:rPr>
          <w:i/>
          <w:spacing w:val="-3"/>
          <w:sz w:val="14"/>
          <w:szCs w:val="14"/>
        </w:rPr>
        <w:t xml:space="preserve">I. Formular, aprobar y administrar la zonificación y planes de desarrollo urbano municipal; II. Participar en la creación y administración de sus reservas territoriales; III. Autorizar, controlar y vigilar la utilización del suelo en sus jurisdicciones territoriales; IV. Otorgar licencias o permisos para urbanizaciones, construcciones y condominios; V. Intervenir en la regularización de la tenencia de la tierra urbana; VI. Participar en la creación y administración de zonas de reserva ecológica; VII. Organizar y conducir la planeación del desarrollo del municipio y establecer los medios para la consulta ciudadana y la participación social; </w:t>
      </w:r>
      <w:r w:rsidRPr="00A23DDA">
        <w:rPr>
          <w:i/>
          <w:sz w:val="14"/>
          <w:szCs w:val="14"/>
        </w:rPr>
        <w:t xml:space="preserve">VIII. Intervenir en la formulación y aplicación de programas de transporte público de pasajeros cuando afecten su ámbito territorial; IX. Celebrar convenios para la administración y custodia de zonas federales; y X. Celebrar convenios de coordinación, establecer mecanismos de colaboración y crear figuras de asociación con otros ayuntamientos cuando estos pertenezcan a una misma área metropolitana. </w:t>
      </w:r>
      <w:r w:rsidRPr="00A23DDA">
        <w:rPr>
          <w:sz w:val="14"/>
          <w:szCs w:val="14"/>
        </w:rPr>
        <w:t>Del análisis anterior, se concluye que los gobiernos municipales cuentan con las atribuciones necesarias para otorgar licencias y permisos para construcción, planear y regular el desarrollo de los asentamientos urbanos y promover y apoyar el desarrollo de programas de vivienda popular y de interés social, asunto que nos ocupa.</w:t>
      </w:r>
    </w:p>
  </w:footnote>
  <w:footnote w:id="40">
    <w:p w:rsidR="00654DB9" w:rsidRPr="00A23DDA" w:rsidRDefault="00654DB9" w:rsidP="007711D8">
      <w:pPr>
        <w:pStyle w:val="Sinespaciado"/>
        <w:rPr>
          <w:sz w:val="14"/>
          <w:szCs w:val="14"/>
        </w:rPr>
      </w:pPr>
      <w:r w:rsidRPr="00A23DDA">
        <w:rPr>
          <w:rStyle w:val="Smbolodenotaalpie"/>
          <w:rFonts w:cs="Arial"/>
          <w:sz w:val="14"/>
          <w:szCs w:val="14"/>
        </w:rPr>
        <w:footnoteRef/>
      </w:r>
      <w:r w:rsidRPr="00A23DDA">
        <w:rPr>
          <w:bCs/>
          <w:sz w:val="14"/>
          <w:szCs w:val="14"/>
        </w:rPr>
        <w:t xml:space="preserve"> </w:t>
      </w:r>
      <w:r w:rsidRPr="00A23DDA">
        <w:rPr>
          <w:sz w:val="14"/>
          <w:szCs w:val="14"/>
          <w:lang w:eastAsia="es-MX"/>
        </w:rPr>
        <w:t xml:space="preserve">Programa Municipal de Desarrollo Urbano 2011. Gobierno Municipal de Tlaquepaque, pp. 182, 183. Asimismo con información y datos de la PRODEUR, Gobierno del Estado de Jalisco.  </w:t>
      </w:r>
    </w:p>
  </w:footnote>
  <w:footnote w:id="41">
    <w:p w:rsidR="00654DB9" w:rsidRPr="00A23DDA" w:rsidRDefault="00654DB9" w:rsidP="007711D8">
      <w:pPr>
        <w:pStyle w:val="Sinespaciado"/>
        <w:rPr>
          <w:sz w:val="14"/>
          <w:szCs w:val="14"/>
        </w:rPr>
      </w:pPr>
      <w:r w:rsidRPr="00A23DDA">
        <w:rPr>
          <w:rStyle w:val="Smbolodenotaalpie"/>
          <w:rFonts w:cs="Arial"/>
          <w:sz w:val="14"/>
          <w:szCs w:val="14"/>
        </w:rPr>
        <w:footnoteRef/>
      </w:r>
      <w:r w:rsidRPr="00A23DDA">
        <w:rPr>
          <w:sz w:val="14"/>
          <w:szCs w:val="14"/>
        </w:rPr>
        <w:t xml:space="preserve"> La Ley de Salud del estado de Jalisco al texto señala: </w:t>
      </w:r>
      <w:r w:rsidRPr="00A23DDA">
        <w:rPr>
          <w:i/>
          <w:sz w:val="14"/>
          <w:szCs w:val="14"/>
        </w:rPr>
        <w:t>Artículo  4.</w:t>
      </w:r>
      <w:r w:rsidRPr="00A23DDA">
        <w:rPr>
          <w:i/>
          <w:sz w:val="14"/>
          <w:szCs w:val="14"/>
        </w:rPr>
        <w:noBreakHyphen/>
        <w:t xml:space="preserve"> Son autoridades sanitarias estatales: …. III. Los ayuntamientos en los términos de los convenios que celebren con el Gobierno del Estado, de conformidad con esta ley y demás disposiciones legales aplicables. </w:t>
      </w:r>
      <w:r w:rsidRPr="00A23DDA">
        <w:rPr>
          <w:sz w:val="14"/>
          <w:szCs w:val="14"/>
        </w:rPr>
        <w:t xml:space="preserve"> Asimismo, el </w:t>
      </w:r>
      <w:r w:rsidRPr="00A23DDA">
        <w:rPr>
          <w:i/>
          <w:sz w:val="14"/>
          <w:szCs w:val="14"/>
        </w:rPr>
        <w:t>Artículo 8.</w:t>
      </w:r>
      <w:r w:rsidRPr="00A23DDA">
        <w:rPr>
          <w:i/>
          <w:sz w:val="14"/>
          <w:szCs w:val="14"/>
        </w:rPr>
        <w:noBreakHyphen/>
        <w:t xml:space="preserve"> En los términos de los convenios que se celebren, compete a los ayuntamientos: I. Asumir la administración de los establecimientos de salud que descentralice, en su favor, el Gobierno Estatal en los términos de las leyes aplicables; II. Formular y desarrollar programas municipales de salud, en el marco de los Sistemas Nacional y Estatal de Salud, de acuerdo con los principios y objetivos de los Planes Nacional, Estatal y Municipales de Desarrollo; III.</w:t>
      </w:r>
      <w:r w:rsidRPr="00A23DDA">
        <w:rPr>
          <w:i/>
          <w:sz w:val="14"/>
          <w:szCs w:val="14"/>
        </w:rPr>
        <w:tab/>
        <w:t xml:space="preserve">Vigilar y hacer cumplir, en la esfera de su competencia, la Ley General de Salud, la presente Ley y demás disposiciones legales aplicables; y IV. Las demás que sean necesarias para hacer efectivas las atribuciones anteriores y las que se deriven de esta Ley. </w:t>
      </w:r>
      <w:r w:rsidRPr="00A23DDA">
        <w:rPr>
          <w:bCs/>
          <w:color w:val="000000"/>
          <w:sz w:val="14"/>
          <w:szCs w:val="14"/>
        </w:rPr>
        <w:t>Por lo que les establece obligaciones en materia de salud, incluso muy puntuales, a los poderes públicos y órdenes de gobierno, que en razón de sus competencias, los municipios apoyan en la implementación de políticas y acciones de coordinación interinstitucional en materia de salud.</w:t>
      </w:r>
    </w:p>
  </w:footnote>
  <w:footnote w:id="42">
    <w:p w:rsidR="00654DB9" w:rsidRPr="00A23DDA" w:rsidRDefault="00654DB9" w:rsidP="00F820CA">
      <w:pPr>
        <w:pStyle w:val="Sinespaciado"/>
        <w:rPr>
          <w:sz w:val="14"/>
          <w:szCs w:val="14"/>
        </w:rPr>
      </w:pPr>
      <w:r w:rsidRPr="00A23DDA">
        <w:rPr>
          <w:rStyle w:val="Smbolodenotaalpie"/>
          <w:rFonts w:cs="Arial"/>
          <w:sz w:val="14"/>
          <w:szCs w:val="14"/>
        </w:rPr>
        <w:footnoteRef/>
      </w:r>
      <w:r w:rsidRPr="00A23DDA">
        <w:rPr>
          <w:sz w:val="14"/>
          <w:szCs w:val="14"/>
        </w:rPr>
        <w:t>http://www.sedesol.gob.mx/work/models/SEDESOL/Informes_pobreza/2015/Municipios/Jalisco/Jalisco_098.pdf</w:t>
      </w:r>
      <w:r w:rsidRPr="00A23DDA">
        <w:rPr>
          <w:sz w:val="14"/>
          <w:szCs w:val="14"/>
          <w:lang w:eastAsia="es-MX"/>
        </w:rPr>
        <w:t xml:space="preserve">  </w:t>
      </w:r>
    </w:p>
  </w:footnote>
  <w:footnote w:id="43">
    <w:p w:rsidR="00654DB9" w:rsidRPr="00A23DDA" w:rsidRDefault="00654DB9" w:rsidP="007250A7">
      <w:pPr>
        <w:pStyle w:val="Sinespaciado"/>
        <w:rPr>
          <w:sz w:val="14"/>
          <w:szCs w:val="14"/>
        </w:rPr>
      </w:pPr>
      <w:r w:rsidRPr="00A23DDA">
        <w:rPr>
          <w:rStyle w:val="Smbolodenotaalpie"/>
          <w:rFonts w:cs="Arial"/>
          <w:sz w:val="14"/>
          <w:szCs w:val="14"/>
        </w:rPr>
        <w:footnoteRef/>
      </w:r>
      <w:r w:rsidRPr="00A23DDA">
        <w:rPr>
          <w:bCs/>
          <w:sz w:val="14"/>
          <w:szCs w:val="14"/>
        </w:rPr>
        <w:t xml:space="preserve"> </w:t>
      </w:r>
      <w:r w:rsidRPr="00A23DDA">
        <w:rPr>
          <w:sz w:val="14"/>
          <w:szCs w:val="14"/>
          <w:lang w:eastAsia="es-MX"/>
        </w:rPr>
        <w:t xml:space="preserve">Programa Municipal de Desarrollo Urbano 2011. Gobierno Municipal de Tlaquepaque, pp. 102. En base a datos proporcionados por la Región Sanitaria X11 Reforma-Tlaquepaque, 2010. </w:t>
      </w:r>
    </w:p>
  </w:footnote>
  <w:footnote w:id="44">
    <w:p w:rsidR="00654DB9" w:rsidRPr="00A23DDA" w:rsidRDefault="00654DB9" w:rsidP="005B5817">
      <w:pPr>
        <w:pStyle w:val="Sinespaciado"/>
        <w:rPr>
          <w:sz w:val="14"/>
          <w:szCs w:val="14"/>
        </w:rPr>
      </w:pPr>
      <w:r w:rsidRPr="00A23DDA">
        <w:rPr>
          <w:rStyle w:val="Smbolodenotaalpie"/>
          <w:rFonts w:cs="Arial"/>
          <w:sz w:val="14"/>
          <w:szCs w:val="14"/>
        </w:rPr>
        <w:footnoteRef/>
      </w:r>
      <w:r w:rsidRPr="00A23DDA">
        <w:rPr>
          <w:bCs/>
          <w:sz w:val="14"/>
          <w:szCs w:val="14"/>
        </w:rPr>
        <w:t xml:space="preserve"> </w:t>
      </w:r>
      <w:hyperlink r:id="rId1" w:history="1">
        <w:r w:rsidRPr="00A23DDA">
          <w:rPr>
            <w:rStyle w:val="Hipervnculo"/>
            <w:sz w:val="14"/>
            <w:szCs w:val="14"/>
          </w:rPr>
          <w:t>https://seplan.app.jalisco.gob.mx/mide/panelCiudadano/buscar?palabra=&amp;temaElementalId=&amp;conceptoId=&amp;dimensionId=&amp;programaId=&amp;temaId=14&amp;nivelId=3&amp;dependenciaId=&amp;nivelIndicadorId=&amp;ids=&amp;offset=0&amp;max=10</w:t>
        </w:r>
      </w:hyperlink>
      <w:r w:rsidRPr="00A23DDA">
        <w:rPr>
          <w:sz w:val="14"/>
          <w:szCs w:val="14"/>
        </w:rPr>
        <w:t xml:space="preserve">  el 10 de Abril 2015.</w:t>
      </w:r>
    </w:p>
  </w:footnote>
  <w:footnote w:id="45">
    <w:p w:rsidR="00654DB9" w:rsidRPr="00A23DDA" w:rsidRDefault="00654DB9" w:rsidP="0021653C">
      <w:pPr>
        <w:pStyle w:val="Sinespaciado"/>
        <w:tabs>
          <w:tab w:val="left" w:pos="720"/>
        </w:tabs>
        <w:rPr>
          <w:sz w:val="14"/>
          <w:szCs w:val="14"/>
        </w:rPr>
      </w:pPr>
      <w:r w:rsidRPr="00A23DDA">
        <w:rPr>
          <w:rStyle w:val="Smbolodenotaalpie"/>
          <w:rFonts w:cs="Arial"/>
          <w:sz w:val="14"/>
          <w:szCs w:val="14"/>
        </w:rPr>
        <w:footnoteRef/>
      </w:r>
      <w:r w:rsidRPr="00A23DDA">
        <w:rPr>
          <w:bCs/>
          <w:sz w:val="14"/>
          <w:szCs w:val="14"/>
        </w:rPr>
        <w:t xml:space="preserve"> </w:t>
      </w:r>
      <w:r w:rsidRPr="00A23DDA">
        <w:rPr>
          <w:sz w:val="14"/>
          <w:szCs w:val="14"/>
          <w:lang w:eastAsia="es-MX"/>
        </w:rPr>
        <w:t>Fuente: SS/DGIS/SINAIS/SEED/ CUBOS/Base de datos de SEED 2013. CONAPO. Proyecciones de la Población en Base al CENSO 2010 INEGI. SS/DGIS/SINAIS/SINAC/ CUBOS/Base de datos Certificado de Nacimiento Secretaría de Salud SINAC 2013, Información Preliminar corte parcial (97.6 % Aproximado de Cobertura), en Proceso de Validación y Sujeta a Modificaciones.[ Consulta :13/06/2014 ].</w:t>
      </w:r>
    </w:p>
  </w:footnote>
  <w:footnote w:id="46">
    <w:p w:rsidR="00654DB9" w:rsidRPr="00A23DDA" w:rsidRDefault="00654DB9" w:rsidP="007711D8">
      <w:pPr>
        <w:pStyle w:val="Sinespaciado"/>
        <w:rPr>
          <w:sz w:val="14"/>
          <w:szCs w:val="14"/>
        </w:rPr>
      </w:pPr>
      <w:r w:rsidRPr="00A23DDA">
        <w:rPr>
          <w:rStyle w:val="Smbolodenotaalpie"/>
          <w:rFonts w:cs="Arial"/>
          <w:sz w:val="14"/>
          <w:szCs w:val="14"/>
        </w:rPr>
        <w:footnoteRef/>
      </w:r>
      <w:r w:rsidRPr="00A23DDA">
        <w:rPr>
          <w:bCs/>
          <w:sz w:val="14"/>
          <w:szCs w:val="14"/>
        </w:rPr>
        <w:t xml:space="preserve"> </w:t>
      </w:r>
      <w:r w:rsidRPr="00A23DDA">
        <w:rPr>
          <w:rFonts w:eastAsia="Times New Roman"/>
          <w:bCs/>
          <w:sz w:val="14"/>
          <w:szCs w:val="14"/>
          <w:lang w:eastAsia="es-MX"/>
        </w:rPr>
        <w:t>Diagnóstico del consumo de drogas en el área de influencia del Centro de Integración Juvenil CIJ TLAQUEPAQUE.</w:t>
      </w:r>
      <w:r w:rsidRPr="00A23DDA">
        <w:rPr>
          <w:bCs/>
          <w:sz w:val="14"/>
          <w:szCs w:val="14"/>
        </w:rPr>
        <w:t xml:space="preserve"> </w:t>
      </w:r>
      <w:r w:rsidRPr="00A23DDA">
        <w:rPr>
          <w:rFonts w:eastAsia="Times New Roman"/>
          <w:sz w:val="14"/>
          <w:szCs w:val="14"/>
          <w:lang w:eastAsia="es-MX"/>
        </w:rPr>
        <w:t>http://www.cij.gob.mx/ebco2013/centros/9850CD.html</w:t>
      </w:r>
    </w:p>
  </w:footnote>
  <w:footnote w:id="47">
    <w:p w:rsidR="00654DB9" w:rsidRPr="00A23DDA" w:rsidRDefault="00654DB9" w:rsidP="007711D8">
      <w:pPr>
        <w:pStyle w:val="Sinespaciado"/>
        <w:rPr>
          <w:sz w:val="14"/>
          <w:szCs w:val="14"/>
        </w:rPr>
      </w:pPr>
      <w:r w:rsidRPr="00A23DDA">
        <w:rPr>
          <w:rStyle w:val="Smbolodenotaalpie"/>
          <w:rFonts w:cs="Arial"/>
          <w:sz w:val="14"/>
          <w:szCs w:val="14"/>
        </w:rPr>
        <w:footnoteRef/>
      </w:r>
      <w:r w:rsidRPr="00A23DDA">
        <w:rPr>
          <w:sz w:val="14"/>
          <w:szCs w:val="14"/>
        </w:rPr>
        <w:t xml:space="preserve"> La Ley de Educación del Estado de Jalisco al texto señala:…. Artículo 17.</w:t>
      </w:r>
      <w:r w:rsidRPr="00A23DDA">
        <w:rPr>
          <w:sz w:val="14"/>
          <w:szCs w:val="14"/>
        </w:rPr>
        <w:noBreakHyphen/>
        <w:t xml:space="preserve"> Los ayuntamientos podrán sin perjuicio de la concurrencia de las autoridades educativas federal y estatal y en orden a su presupuesto, promover y prestar servicios educativos de cualquier tipo o modalidad. También podrán realizar actividades de las enumeradas en las fracciones IV a VII del artículo 13 de este ordenamiento. Artículo 20.</w:t>
      </w:r>
      <w:r w:rsidRPr="00A23DDA">
        <w:rPr>
          <w:sz w:val="14"/>
          <w:szCs w:val="14"/>
        </w:rPr>
        <w:noBreakHyphen/>
        <w:t xml:space="preserve"> El Ejecutivo Estatal y los Ayuntamientos, en la esfera de sus atribuciones legales, podrán celebrar convenios con las autoridades federales y estatales, que tienda a la eficacia de los servicios educativos.</w:t>
      </w:r>
    </w:p>
  </w:footnote>
  <w:footnote w:id="48">
    <w:p w:rsidR="00654DB9" w:rsidRPr="00A23DDA" w:rsidRDefault="00654DB9" w:rsidP="00E26F6A">
      <w:pPr>
        <w:pStyle w:val="Sinespaciado"/>
        <w:rPr>
          <w:sz w:val="14"/>
          <w:szCs w:val="14"/>
        </w:rPr>
      </w:pPr>
      <w:r w:rsidRPr="00A23DDA">
        <w:rPr>
          <w:rStyle w:val="Smbolodenotaalpie"/>
          <w:rFonts w:cs="Arial"/>
          <w:sz w:val="14"/>
          <w:szCs w:val="14"/>
        </w:rPr>
        <w:footnoteRef/>
      </w:r>
      <w:r w:rsidRPr="00A23DDA">
        <w:rPr>
          <w:bCs/>
          <w:sz w:val="14"/>
          <w:szCs w:val="14"/>
        </w:rPr>
        <w:t xml:space="preserve"> </w:t>
      </w:r>
      <w:r w:rsidRPr="00A23DDA">
        <w:rPr>
          <w:sz w:val="14"/>
          <w:szCs w:val="14"/>
          <w:lang w:eastAsia="es-MX"/>
        </w:rPr>
        <w:t>http://www.unionjalisco.mx/articulo/2014/11/07/educacion/guadalajara/35-de-bachilleres-abandonan-sus-estudios</w:t>
      </w:r>
    </w:p>
  </w:footnote>
  <w:footnote w:id="49">
    <w:p w:rsidR="00654DB9" w:rsidRPr="00A23DDA" w:rsidRDefault="00654DB9" w:rsidP="00F666A5">
      <w:pPr>
        <w:pStyle w:val="Sinespaciado"/>
        <w:rPr>
          <w:sz w:val="14"/>
          <w:szCs w:val="14"/>
        </w:rPr>
      </w:pPr>
      <w:r w:rsidRPr="00A23DDA">
        <w:rPr>
          <w:rStyle w:val="Smbolodenotaalpie"/>
          <w:rFonts w:cs="Arial"/>
          <w:sz w:val="14"/>
          <w:szCs w:val="14"/>
        </w:rPr>
        <w:footnoteRef/>
      </w:r>
      <w:r w:rsidRPr="00A23DDA">
        <w:rPr>
          <w:bCs/>
          <w:sz w:val="14"/>
          <w:szCs w:val="14"/>
        </w:rPr>
        <w:t xml:space="preserve"> </w:t>
      </w:r>
      <w:r w:rsidRPr="00A23DDA">
        <w:rPr>
          <w:sz w:val="14"/>
          <w:szCs w:val="14"/>
          <w:lang w:eastAsia="es-MX"/>
        </w:rPr>
        <w:t>Instituto de información Estadística y Geográfica del Estado de Jalisco. Diagnóstico del Municipio de Tlaquepaque, Gobierno del Estado de Jalisco, Junio 2014, p. 27.</w:t>
      </w:r>
    </w:p>
  </w:footnote>
  <w:footnote w:id="50">
    <w:p w:rsidR="00654DB9" w:rsidRPr="00A23DDA" w:rsidRDefault="00654DB9" w:rsidP="00F550D2">
      <w:pPr>
        <w:pStyle w:val="Sinespaciado"/>
        <w:rPr>
          <w:sz w:val="14"/>
          <w:szCs w:val="14"/>
        </w:rPr>
      </w:pPr>
      <w:r w:rsidRPr="00A23DDA">
        <w:rPr>
          <w:rStyle w:val="Smbolodenotaalpie"/>
          <w:rFonts w:cs="Arial"/>
          <w:sz w:val="14"/>
          <w:szCs w:val="14"/>
        </w:rPr>
        <w:footnoteRef/>
      </w:r>
      <w:r w:rsidRPr="00A23DDA">
        <w:rPr>
          <w:bCs/>
          <w:sz w:val="14"/>
          <w:szCs w:val="14"/>
        </w:rPr>
        <w:t xml:space="preserve"> </w:t>
      </w:r>
      <w:r w:rsidRPr="00A23DDA">
        <w:rPr>
          <w:rFonts w:eastAsia="Times New Roman"/>
          <w:b/>
          <w:bCs/>
          <w:color w:val="404040"/>
          <w:sz w:val="14"/>
          <w:szCs w:val="14"/>
          <w:lang w:val="es-MX" w:eastAsia="es-MX"/>
        </w:rPr>
        <w:t xml:space="preserve">FUENTE: IIEG, </w:t>
      </w:r>
      <w:r w:rsidRPr="00A23DDA">
        <w:rPr>
          <w:rFonts w:eastAsia="Times New Roman"/>
          <w:color w:val="404040"/>
          <w:sz w:val="14"/>
          <w:szCs w:val="14"/>
          <w:lang w:val="es-MX" w:eastAsia="es-MX"/>
        </w:rPr>
        <w:t xml:space="preserve">Instituto de Información Estadística y Geográfica del Estado de Jalisco, </w:t>
      </w:r>
      <w:r w:rsidRPr="00A23DDA">
        <w:rPr>
          <w:rFonts w:eastAsia="Times New Roman"/>
          <w:color w:val="000000"/>
          <w:sz w:val="14"/>
          <w:szCs w:val="14"/>
          <w:lang w:val="es-MX" w:eastAsia="es-MX"/>
        </w:rPr>
        <w:t>con base en, estimaciones del CONEVAL con base en INEGI, MCS-ENIGH 2010 y la muestra del Censo de Población y Vivienda.</w:t>
      </w:r>
    </w:p>
  </w:footnote>
  <w:footnote w:id="51">
    <w:p w:rsidR="00654DB9" w:rsidRPr="00A23DDA" w:rsidRDefault="00654DB9" w:rsidP="00505B38">
      <w:pPr>
        <w:pStyle w:val="Sinespaciado"/>
        <w:rPr>
          <w:sz w:val="14"/>
          <w:szCs w:val="14"/>
        </w:rPr>
      </w:pPr>
      <w:r w:rsidRPr="00A23DDA">
        <w:rPr>
          <w:rStyle w:val="Smbolodenotaalpie"/>
          <w:rFonts w:cs="Arial"/>
          <w:sz w:val="14"/>
          <w:szCs w:val="14"/>
        </w:rPr>
        <w:footnoteRef/>
      </w:r>
      <w:r w:rsidRPr="00A23DDA">
        <w:rPr>
          <w:bCs/>
          <w:sz w:val="14"/>
          <w:szCs w:val="14"/>
        </w:rPr>
        <w:t xml:space="preserve"> </w:t>
      </w:r>
      <w:r w:rsidRPr="00A23DDA">
        <w:rPr>
          <w:sz w:val="14"/>
          <w:szCs w:val="14"/>
        </w:rPr>
        <w:t>http://pagina24jalisco.com.mx/local/2014/01/23/en-tlaquepaque-subsemun-es-un-programa-fallido/</w:t>
      </w:r>
    </w:p>
  </w:footnote>
  <w:footnote w:id="52">
    <w:p w:rsidR="00654DB9" w:rsidRPr="00A23DDA" w:rsidRDefault="00654DB9" w:rsidP="00505B38">
      <w:pPr>
        <w:pStyle w:val="Sinespaciado"/>
        <w:rPr>
          <w:sz w:val="14"/>
          <w:szCs w:val="14"/>
        </w:rPr>
      </w:pPr>
      <w:r w:rsidRPr="00A23DDA">
        <w:rPr>
          <w:rStyle w:val="Smbolodenotaalpie"/>
          <w:rFonts w:cs="Arial"/>
          <w:sz w:val="14"/>
          <w:szCs w:val="14"/>
        </w:rPr>
        <w:footnoteRef/>
      </w:r>
      <w:r w:rsidRPr="00A23DDA">
        <w:rPr>
          <w:bCs/>
          <w:sz w:val="14"/>
          <w:szCs w:val="14"/>
        </w:rPr>
        <w:t xml:space="preserve"> INEGI 2010, CONAPO. </w:t>
      </w:r>
    </w:p>
  </w:footnote>
  <w:footnote w:id="53">
    <w:p w:rsidR="00654DB9" w:rsidRPr="00A23DDA" w:rsidRDefault="00654DB9" w:rsidP="007711D8">
      <w:pPr>
        <w:pStyle w:val="Sinespaciado"/>
        <w:rPr>
          <w:sz w:val="14"/>
          <w:szCs w:val="14"/>
        </w:rPr>
      </w:pPr>
      <w:r w:rsidRPr="00A23DDA">
        <w:rPr>
          <w:rStyle w:val="Smbolodenotaalpie"/>
          <w:rFonts w:cs="Arial"/>
          <w:sz w:val="14"/>
          <w:szCs w:val="14"/>
        </w:rPr>
        <w:footnoteRef/>
      </w:r>
      <w:r w:rsidRPr="00A23DDA">
        <w:rPr>
          <w:bCs/>
          <w:sz w:val="14"/>
          <w:szCs w:val="14"/>
        </w:rPr>
        <w:t xml:space="preserve"> </w:t>
      </w:r>
      <w:r w:rsidRPr="00A23DDA">
        <w:rPr>
          <w:b/>
          <w:sz w:val="14"/>
          <w:szCs w:val="14"/>
          <w:lang w:eastAsia="es-MX"/>
        </w:rPr>
        <w:t>El índice de desarrollo municipal</w:t>
      </w:r>
      <w:r w:rsidRPr="00A23DDA">
        <w:rPr>
          <w:sz w:val="14"/>
          <w:szCs w:val="14"/>
          <w:lang w:eastAsia="es-MX"/>
        </w:rPr>
        <w:t xml:space="preserve"> conjunta una serie de variables económicas, institucionales, sociales y de medio ambiente, para proporcionar un indicador que permite identificar la posición que ocupa el municipio en el plano estatal, es decir, comparar la situación del municipio con relación a los demás municipios de la misma región y con los municipios del resto del estado. Sistema de Información Geográfica y Estadística del Estado de Jalisco. Diagnóstico del Municipio de Tlaquepaque, Gobierno del Estado de Jalisco 2012, p. 25.</w:t>
      </w:r>
    </w:p>
  </w:footnote>
  <w:footnote w:id="54">
    <w:p w:rsidR="00654DB9" w:rsidRPr="00A23DDA" w:rsidRDefault="00654DB9" w:rsidP="007711D8">
      <w:pPr>
        <w:pStyle w:val="Sinespaciado"/>
        <w:rPr>
          <w:sz w:val="14"/>
          <w:szCs w:val="14"/>
          <w:lang w:eastAsia="es-MX"/>
        </w:rPr>
      </w:pPr>
      <w:r w:rsidRPr="00A23DDA">
        <w:rPr>
          <w:rStyle w:val="Smbolodenotaalpie"/>
          <w:rFonts w:cs="Arial"/>
          <w:sz w:val="14"/>
          <w:szCs w:val="14"/>
        </w:rPr>
        <w:footnoteRef/>
      </w:r>
      <w:r w:rsidRPr="00A23DDA">
        <w:rPr>
          <w:bCs/>
          <w:sz w:val="14"/>
          <w:szCs w:val="14"/>
        </w:rPr>
        <w:t xml:space="preserve"> </w:t>
      </w:r>
      <w:r w:rsidRPr="00A23DDA">
        <w:rPr>
          <w:b/>
          <w:bCs/>
          <w:sz w:val="14"/>
          <w:szCs w:val="14"/>
          <w:lang w:eastAsia="es-MX"/>
        </w:rPr>
        <w:t xml:space="preserve">Fuente: </w:t>
      </w:r>
      <w:r w:rsidRPr="00A23DDA">
        <w:rPr>
          <w:sz w:val="14"/>
          <w:szCs w:val="14"/>
          <w:lang w:eastAsia="es-MX"/>
        </w:rPr>
        <w:t>Instituto de Información Territorial del Estado de Jalisco, IITEJ; 2012. Con información de SEMADES, 2000, 2010;</w:t>
      </w:r>
    </w:p>
    <w:p w:rsidR="00654DB9" w:rsidRPr="00A23DDA" w:rsidRDefault="00654DB9" w:rsidP="007711D8">
      <w:pPr>
        <w:pStyle w:val="Sinespaciado"/>
        <w:rPr>
          <w:sz w:val="14"/>
          <w:szCs w:val="14"/>
        </w:rPr>
      </w:pPr>
      <w:r w:rsidRPr="00A23DDA">
        <w:rPr>
          <w:sz w:val="14"/>
          <w:szCs w:val="14"/>
          <w:lang w:eastAsia="es-MX"/>
        </w:rPr>
        <w:t>SEMARNAT, 2000; CONAGUA, 2010; CONABIO, 2010; INEGI, 1982, 2005,2007; CONAFOR, 2007; CEA, 2007; CCA, 2010. Sistema de Información Geográfica y Estadística del Estado de Jalisco. Diagnóstico del Municipio de Tlaquepaque, Gobierno del Estado de Jalisco 2012, p. 28.</w:t>
      </w:r>
    </w:p>
  </w:footnote>
  <w:footnote w:id="55">
    <w:p w:rsidR="00654DB9" w:rsidRPr="00A23DDA" w:rsidRDefault="00654DB9" w:rsidP="00EC6435">
      <w:pPr>
        <w:pStyle w:val="Sinespaciado"/>
        <w:rPr>
          <w:sz w:val="14"/>
          <w:szCs w:val="14"/>
        </w:rPr>
      </w:pPr>
      <w:r w:rsidRPr="00A23DDA">
        <w:rPr>
          <w:rStyle w:val="Smbolodenotaalpie"/>
          <w:rFonts w:cs="Arial"/>
          <w:sz w:val="14"/>
          <w:szCs w:val="14"/>
        </w:rPr>
        <w:footnoteRef/>
      </w:r>
      <w:r w:rsidRPr="00A23DDA">
        <w:rPr>
          <w:bCs/>
          <w:sz w:val="14"/>
          <w:szCs w:val="14"/>
        </w:rPr>
        <w:t xml:space="preserve"> CUARIEL BALLESTEROS Arturo, </w:t>
      </w:r>
      <w:r w:rsidRPr="00A23DDA">
        <w:rPr>
          <w:bCs/>
          <w:i/>
          <w:sz w:val="14"/>
          <w:szCs w:val="14"/>
        </w:rPr>
        <w:t xml:space="preserve">El Clima Cambiante, Conocimientos para la adaptación en Jalisco. </w:t>
      </w:r>
      <w:r w:rsidRPr="00A23DDA">
        <w:rPr>
          <w:bCs/>
          <w:sz w:val="14"/>
          <w:szCs w:val="14"/>
        </w:rPr>
        <w:t xml:space="preserve">Universidad de Guadalajara, Centro Universitario de Ciencias Biológicas y Agropecuarias CUCBA, Jalisco, México, 2015, </w:t>
      </w:r>
      <w:r w:rsidRPr="00A23DDA">
        <w:rPr>
          <w:sz w:val="14"/>
          <w:szCs w:val="14"/>
          <w:lang w:eastAsia="es-MX"/>
        </w:rPr>
        <w:t>p. 64.</w:t>
      </w:r>
    </w:p>
  </w:footnote>
  <w:footnote w:id="56">
    <w:p w:rsidR="00654DB9" w:rsidRPr="00A23DDA" w:rsidRDefault="00654DB9" w:rsidP="00EC6435">
      <w:pPr>
        <w:pStyle w:val="Sinespaciado"/>
        <w:rPr>
          <w:sz w:val="14"/>
          <w:szCs w:val="14"/>
        </w:rPr>
      </w:pPr>
      <w:r w:rsidRPr="00A23DDA">
        <w:rPr>
          <w:rStyle w:val="Smbolodenotaalpie"/>
          <w:rFonts w:cs="Arial"/>
          <w:sz w:val="14"/>
          <w:szCs w:val="14"/>
        </w:rPr>
        <w:footnoteRef/>
      </w:r>
      <w:r w:rsidRPr="00A23DDA">
        <w:rPr>
          <w:bCs/>
          <w:sz w:val="14"/>
          <w:szCs w:val="14"/>
        </w:rPr>
        <w:t xml:space="preserve"> CUARIEL BALLESTEROS Arturo, </w:t>
      </w:r>
      <w:r w:rsidRPr="00A23DDA">
        <w:rPr>
          <w:bCs/>
          <w:i/>
          <w:sz w:val="14"/>
          <w:szCs w:val="14"/>
        </w:rPr>
        <w:t xml:space="preserve">El Clima Cambiante, Conocimientos para la adaptación en Jalisco. </w:t>
      </w:r>
      <w:r w:rsidRPr="00A23DDA">
        <w:rPr>
          <w:bCs/>
          <w:sz w:val="14"/>
          <w:szCs w:val="14"/>
        </w:rPr>
        <w:t xml:space="preserve">Universidad de Guadalajara, Centro Universitario de Ciencias Biológicas y Agropecuarias CUCBA, Jalisco, México, 2015, </w:t>
      </w:r>
      <w:r w:rsidRPr="00A23DDA">
        <w:rPr>
          <w:sz w:val="14"/>
          <w:szCs w:val="14"/>
          <w:lang w:eastAsia="es-MX"/>
        </w:rPr>
        <w:t>p. 75.</w:t>
      </w:r>
    </w:p>
  </w:footnote>
  <w:footnote w:id="57">
    <w:p w:rsidR="00654DB9" w:rsidRPr="00A23DDA" w:rsidRDefault="00654DB9" w:rsidP="0056342B">
      <w:pPr>
        <w:pStyle w:val="Sinespaciado"/>
        <w:rPr>
          <w:sz w:val="14"/>
          <w:szCs w:val="14"/>
        </w:rPr>
      </w:pPr>
      <w:r w:rsidRPr="00A23DDA">
        <w:rPr>
          <w:rStyle w:val="Smbolodenotaalpie"/>
          <w:rFonts w:cs="Arial"/>
          <w:sz w:val="14"/>
          <w:szCs w:val="14"/>
        </w:rPr>
        <w:footnoteRef/>
      </w:r>
      <w:r w:rsidRPr="00A23DDA">
        <w:rPr>
          <w:bCs/>
          <w:sz w:val="14"/>
          <w:szCs w:val="14"/>
        </w:rPr>
        <w:t xml:space="preserve"> </w:t>
      </w:r>
      <w:r w:rsidRPr="00A23DDA">
        <w:rPr>
          <w:sz w:val="14"/>
          <w:szCs w:val="14"/>
          <w:lang w:eastAsia="es-MX"/>
        </w:rPr>
        <w:t xml:space="preserve">Programa Municipal de Desarrollo Urbano 2011. Gobierno Municipal de Tlaquepaque, pp. 143.  </w:t>
      </w:r>
    </w:p>
  </w:footnote>
  <w:footnote w:id="58">
    <w:p w:rsidR="00654DB9" w:rsidRPr="00A23DDA" w:rsidRDefault="00654DB9" w:rsidP="007711D8">
      <w:pPr>
        <w:pStyle w:val="Sinespaciado"/>
        <w:rPr>
          <w:sz w:val="14"/>
          <w:szCs w:val="14"/>
        </w:rPr>
      </w:pPr>
      <w:r w:rsidRPr="00A23DDA">
        <w:rPr>
          <w:rStyle w:val="Smbolodenotaalpie"/>
          <w:rFonts w:cs="Arial"/>
          <w:sz w:val="14"/>
          <w:szCs w:val="14"/>
        </w:rPr>
        <w:footnoteRef/>
      </w:r>
      <w:r w:rsidRPr="00A23DDA">
        <w:rPr>
          <w:bCs/>
          <w:sz w:val="14"/>
          <w:szCs w:val="14"/>
        </w:rPr>
        <w:t xml:space="preserve"> Tlaquepaque Diagnóstico Municipal. Instituto de Información Estadística y Geográfica, Jalisco. Junio 2014, p. 27</w:t>
      </w:r>
      <w:r w:rsidRPr="00A23DDA">
        <w:rPr>
          <w:sz w:val="14"/>
          <w:szCs w:val="14"/>
        </w:rPr>
        <w:t>.</w:t>
      </w:r>
    </w:p>
  </w:footnote>
  <w:footnote w:id="59">
    <w:p w:rsidR="00654DB9" w:rsidRPr="00A23DDA" w:rsidRDefault="00654DB9" w:rsidP="00A669BC">
      <w:pPr>
        <w:pStyle w:val="Sinespaciado"/>
        <w:rPr>
          <w:sz w:val="14"/>
          <w:szCs w:val="14"/>
        </w:rPr>
      </w:pPr>
      <w:r w:rsidRPr="00A23DDA">
        <w:rPr>
          <w:rStyle w:val="Smbolodenotaalpie"/>
          <w:rFonts w:cs="Arial"/>
          <w:sz w:val="14"/>
          <w:szCs w:val="14"/>
        </w:rPr>
        <w:footnoteRef/>
      </w:r>
      <w:r w:rsidRPr="00A23DDA">
        <w:rPr>
          <w:bCs/>
          <w:sz w:val="14"/>
          <w:szCs w:val="14"/>
        </w:rPr>
        <w:t xml:space="preserve"> </w:t>
      </w:r>
      <w:r w:rsidRPr="00A23DDA">
        <w:rPr>
          <w:sz w:val="14"/>
          <w:szCs w:val="14"/>
          <w:lang w:eastAsia="es-MX"/>
        </w:rPr>
        <w:t xml:space="preserve">Programa Municipal de Desarrollo Urbano 2011. Gobierno Municipal de Tlaquepaque, pp. 150.  </w:t>
      </w:r>
    </w:p>
  </w:footnote>
  <w:footnote w:id="60">
    <w:p w:rsidR="00654DB9" w:rsidRPr="00A23DDA" w:rsidRDefault="00654DB9" w:rsidP="00F77F8B">
      <w:pPr>
        <w:pStyle w:val="Sinespaciado"/>
        <w:rPr>
          <w:b/>
          <w:sz w:val="14"/>
          <w:szCs w:val="14"/>
        </w:rPr>
      </w:pPr>
      <w:r w:rsidRPr="00A23DDA">
        <w:rPr>
          <w:rStyle w:val="Smbolodenotaalpie"/>
          <w:rFonts w:cs="Arial"/>
          <w:sz w:val="14"/>
          <w:szCs w:val="14"/>
        </w:rPr>
        <w:footnoteRef/>
      </w:r>
      <w:r w:rsidRPr="00A23DDA">
        <w:rPr>
          <w:bCs/>
          <w:sz w:val="14"/>
          <w:szCs w:val="14"/>
        </w:rPr>
        <w:t xml:space="preserve"> </w:t>
      </w:r>
      <w:r w:rsidRPr="00A23DDA">
        <w:rPr>
          <w:sz w:val="14"/>
          <w:szCs w:val="14"/>
          <w:lang w:eastAsia="es-MX"/>
        </w:rPr>
        <w:t xml:space="preserve">Auditoria Superior de la Federación. Dictamen de Auditoría Financiera y de Cumplimiento: 13-D-14098-02-1229. </w:t>
      </w:r>
      <w:r w:rsidRPr="00A23DDA">
        <w:rPr>
          <w:sz w:val="14"/>
          <w:szCs w:val="14"/>
        </w:rPr>
        <w:t xml:space="preserve">Auditoria a los </w:t>
      </w:r>
      <w:r w:rsidRPr="00A23DDA">
        <w:rPr>
          <w:sz w:val="14"/>
          <w:szCs w:val="14"/>
          <w:lang w:eastAsia="es-MX"/>
        </w:rPr>
        <w:t>Recursos del Fondo de Pavimentación, Espacios Deportivos, Alumbrado Público y Rehabilitación de Infraestructura Educativa para Municipios y Demarcaciones Territoriales del Distrito Federal. Asignado al Presupuesto 2013.</w:t>
      </w:r>
    </w:p>
  </w:footnote>
  <w:footnote w:id="61">
    <w:p w:rsidR="00654DB9" w:rsidRPr="00A23DDA" w:rsidRDefault="00654DB9" w:rsidP="002F7C75">
      <w:pPr>
        <w:pStyle w:val="Sinespaciado"/>
        <w:rPr>
          <w:sz w:val="14"/>
          <w:szCs w:val="14"/>
        </w:rPr>
      </w:pPr>
      <w:r w:rsidRPr="00A23DDA">
        <w:rPr>
          <w:rStyle w:val="Smbolodenotaalpie"/>
          <w:rFonts w:cs="Arial"/>
          <w:sz w:val="14"/>
          <w:szCs w:val="14"/>
        </w:rPr>
        <w:footnoteRef/>
      </w:r>
      <w:r w:rsidRPr="00A23DDA">
        <w:rPr>
          <w:bCs/>
          <w:sz w:val="14"/>
          <w:szCs w:val="14"/>
        </w:rPr>
        <w:t xml:space="preserve"> </w:t>
      </w:r>
      <w:hyperlink r:id="rId2" w:history="1">
        <w:r w:rsidRPr="00A23DDA">
          <w:rPr>
            <w:rStyle w:val="Hipervnculo"/>
            <w:sz w:val="14"/>
            <w:szCs w:val="14"/>
          </w:rPr>
          <w:t>http://www.notisistema.com/noticias/tlaquepaque-acepta-parcialmente-recomendacion-de-cedh-por-desaparicion-forzada/</w:t>
        </w:r>
      </w:hyperlink>
    </w:p>
  </w:footnote>
  <w:footnote w:id="62">
    <w:p w:rsidR="00654DB9" w:rsidRPr="00A23DDA" w:rsidRDefault="00654DB9" w:rsidP="00F77F8B">
      <w:pPr>
        <w:pStyle w:val="Sinespaciado"/>
        <w:rPr>
          <w:b/>
          <w:sz w:val="14"/>
          <w:szCs w:val="14"/>
        </w:rPr>
      </w:pPr>
      <w:r w:rsidRPr="00A23DDA">
        <w:rPr>
          <w:rStyle w:val="Smbolodenotaalpie"/>
          <w:rFonts w:cs="Arial"/>
          <w:sz w:val="14"/>
          <w:szCs w:val="14"/>
        </w:rPr>
        <w:footnoteRef/>
      </w:r>
      <w:r w:rsidRPr="00A23DDA">
        <w:rPr>
          <w:bCs/>
          <w:sz w:val="14"/>
          <w:szCs w:val="14"/>
        </w:rPr>
        <w:t xml:space="preserve"> RAMOS PONCE María Guadalupe, </w:t>
      </w:r>
      <w:r w:rsidRPr="00A23DDA">
        <w:rPr>
          <w:bCs/>
          <w:i/>
          <w:sz w:val="14"/>
          <w:szCs w:val="14"/>
        </w:rPr>
        <w:t>Estudio de Feminicidios en Jalisco</w:t>
      </w:r>
      <w:r w:rsidRPr="00A23DDA">
        <w:rPr>
          <w:bCs/>
          <w:sz w:val="14"/>
          <w:szCs w:val="14"/>
        </w:rPr>
        <w:t>, Editorial Sindicato de Trabajadores Académicos de la Universidad de Guadalajara,  México 2015, pp. 120-129.</w:t>
      </w:r>
    </w:p>
  </w:footnote>
  <w:footnote w:id="63">
    <w:p w:rsidR="00654DB9" w:rsidRPr="00A23DDA" w:rsidRDefault="00654DB9" w:rsidP="007711D8">
      <w:pPr>
        <w:pStyle w:val="Sinespaciado"/>
        <w:rPr>
          <w:sz w:val="14"/>
          <w:szCs w:val="14"/>
        </w:rPr>
      </w:pPr>
      <w:r w:rsidRPr="00A23DDA">
        <w:rPr>
          <w:rStyle w:val="Smbolodenotaalpie"/>
          <w:rFonts w:cs="Arial"/>
          <w:sz w:val="14"/>
          <w:szCs w:val="14"/>
        </w:rPr>
        <w:footnoteRef/>
      </w:r>
      <w:r w:rsidRPr="00A23DDA">
        <w:rPr>
          <w:sz w:val="14"/>
          <w:szCs w:val="14"/>
        </w:rPr>
        <w:t xml:space="preserve"> INEGI 2010. Plan Municipal de Desarrollo 2012-2015 Ayuntamiento de Tlaquepaque, pp. 71-76.</w:t>
      </w:r>
    </w:p>
  </w:footnote>
  <w:footnote w:id="64">
    <w:p w:rsidR="00654DB9" w:rsidRPr="00A23DDA" w:rsidRDefault="00654DB9" w:rsidP="007711D8">
      <w:pPr>
        <w:pStyle w:val="Sinespaciado"/>
        <w:rPr>
          <w:sz w:val="14"/>
          <w:szCs w:val="14"/>
        </w:rPr>
      </w:pPr>
      <w:r w:rsidRPr="00A23DDA">
        <w:rPr>
          <w:rStyle w:val="Smbolodenotaalpie"/>
          <w:rFonts w:cs="Arial"/>
          <w:sz w:val="14"/>
          <w:szCs w:val="14"/>
        </w:rPr>
        <w:footnoteRef/>
      </w:r>
      <w:r w:rsidRPr="00A23DDA">
        <w:rPr>
          <w:bCs/>
          <w:sz w:val="14"/>
          <w:szCs w:val="14"/>
        </w:rPr>
        <w:t xml:space="preserve"> </w:t>
      </w:r>
      <w:r w:rsidRPr="00A23DDA">
        <w:rPr>
          <w:sz w:val="14"/>
          <w:szCs w:val="14"/>
        </w:rPr>
        <w:t xml:space="preserve">El Índice de Desarrollo Municipal (IDM) parte de tres premisas vinculadas con el concepto de desarrollo humano: 1.- El principal objetivo del desarrollo es beneficiar a las personas; 2.- Las actividades de los gobiernos afectan el nivel de desarrollo de sus comunidades y, 3.- El desarrollo sostenible posibilita el bienestar de los individuos a largo plazo. Así el IDM surge de integrar cuatro dimensiones del desarrollo: </w:t>
      </w:r>
      <w:r w:rsidRPr="00A23DDA">
        <w:rPr>
          <w:b/>
          <w:bCs/>
          <w:sz w:val="14"/>
          <w:szCs w:val="14"/>
        </w:rPr>
        <w:t>social</w:t>
      </w:r>
      <w:r w:rsidRPr="00A23DDA">
        <w:rPr>
          <w:sz w:val="14"/>
          <w:szCs w:val="14"/>
        </w:rPr>
        <w:t xml:space="preserve">, </w:t>
      </w:r>
      <w:r w:rsidRPr="00A23DDA">
        <w:rPr>
          <w:b/>
          <w:bCs/>
          <w:sz w:val="14"/>
          <w:szCs w:val="14"/>
        </w:rPr>
        <w:t xml:space="preserve">económica, ambiental </w:t>
      </w:r>
      <w:r w:rsidRPr="00A23DDA">
        <w:rPr>
          <w:sz w:val="14"/>
          <w:szCs w:val="14"/>
        </w:rPr>
        <w:t xml:space="preserve">e </w:t>
      </w:r>
      <w:r w:rsidRPr="00A23DDA">
        <w:rPr>
          <w:b/>
          <w:bCs/>
          <w:sz w:val="14"/>
          <w:szCs w:val="14"/>
        </w:rPr>
        <w:t xml:space="preserve">institucional </w:t>
      </w:r>
      <w:r w:rsidRPr="00A23DDA">
        <w:rPr>
          <w:sz w:val="14"/>
          <w:szCs w:val="14"/>
        </w:rPr>
        <w:t>para presentar una evaluación integral de la situación de los municipios.</w:t>
      </w:r>
    </w:p>
  </w:footnote>
  <w:footnote w:id="65">
    <w:p w:rsidR="00654DB9" w:rsidRPr="00A23DDA" w:rsidRDefault="00654DB9" w:rsidP="007711D8">
      <w:pPr>
        <w:pStyle w:val="Sinespaciado"/>
        <w:rPr>
          <w:sz w:val="14"/>
          <w:szCs w:val="14"/>
        </w:rPr>
      </w:pPr>
      <w:r w:rsidRPr="00A23DDA">
        <w:rPr>
          <w:rStyle w:val="Smbolodenotaalpie"/>
          <w:rFonts w:cs="Arial"/>
          <w:sz w:val="14"/>
          <w:szCs w:val="14"/>
        </w:rPr>
        <w:footnoteRef/>
      </w:r>
      <w:r w:rsidRPr="00A23DDA">
        <w:rPr>
          <w:bCs/>
          <w:sz w:val="14"/>
          <w:szCs w:val="14"/>
        </w:rPr>
        <w:t xml:space="preserve"> </w:t>
      </w:r>
      <w:hyperlink r:id="rId3" w:history="1">
        <w:r w:rsidRPr="00A23DDA">
          <w:rPr>
            <w:rStyle w:val="Hipervnculo"/>
            <w:rFonts w:eastAsia="Times New Roman"/>
            <w:sz w:val="14"/>
            <w:szCs w:val="14"/>
            <w:lang w:eastAsia="es-MX"/>
          </w:rPr>
          <w:t>http://www.unionjalisco.mx/articulo/2014/12/21/ciudadanos/zapopan/zapopan-es-lider-en-desarrollo-humano</w:t>
        </w:r>
      </w:hyperlink>
    </w:p>
  </w:footnote>
  <w:footnote w:id="66">
    <w:p w:rsidR="00654DB9" w:rsidRPr="00A23DDA" w:rsidRDefault="00654DB9" w:rsidP="00B23729">
      <w:pPr>
        <w:pStyle w:val="Textonotapie"/>
        <w:rPr>
          <w:rFonts w:ascii="Arial" w:hAnsi="Arial" w:cs="Arial"/>
          <w:sz w:val="14"/>
          <w:szCs w:val="14"/>
        </w:rPr>
      </w:pPr>
      <w:r w:rsidRPr="00A23DDA">
        <w:rPr>
          <w:rStyle w:val="Refdenotaalpie"/>
          <w:rFonts w:ascii="Arial" w:hAnsi="Arial" w:cs="Arial"/>
          <w:sz w:val="14"/>
          <w:szCs w:val="14"/>
        </w:rPr>
        <w:footnoteRef/>
      </w:r>
      <w:r w:rsidRPr="00A23DDA">
        <w:rPr>
          <w:rFonts w:ascii="Arial" w:hAnsi="Arial" w:cs="Arial"/>
          <w:sz w:val="14"/>
          <w:szCs w:val="14"/>
        </w:rPr>
        <w:t xml:space="preserve"> El Diseño estuvo coordinado por Coplademun y Participación Ciudadana, en colaboración de las Dependencias Desarrollo Social, Seguridad, Protección Civil, Obras Públicas, Medio Ambiente, IMMujeres. Ver Anexo A.</w:t>
      </w:r>
    </w:p>
  </w:footnote>
  <w:footnote w:id="67">
    <w:p w:rsidR="00654DB9" w:rsidRPr="00A23DDA" w:rsidRDefault="00654DB9" w:rsidP="00A22B93">
      <w:pPr>
        <w:pStyle w:val="Sinespaciado"/>
        <w:rPr>
          <w:sz w:val="14"/>
          <w:szCs w:val="14"/>
        </w:rPr>
      </w:pPr>
      <w:r w:rsidRPr="00A23DDA">
        <w:rPr>
          <w:rStyle w:val="Refdenotaalpie"/>
          <w:sz w:val="14"/>
          <w:szCs w:val="14"/>
        </w:rPr>
        <w:footnoteRef/>
      </w:r>
      <w:r w:rsidRPr="00A23DDA">
        <w:rPr>
          <w:sz w:val="14"/>
          <w:szCs w:val="14"/>
        </w:rPr>
        <w:t xml:space="preserve"> Diseño a cargo de Coplademun. Ver Anexo B.</w:t>
      </w:r>
    </w:p>
  </w:footnote>
  <w:footnote w:id="68">
    <w:p w:rsidR="00654DB9" w:rsidRPr="00A23DDA" w:rsidRDefault="00654DB9" w:rsidP="00A22B93">
      <w:pPr>
        <w:pStyle w:val="Sinespaciado"/>
        <w:rPr>
          <w:sz w:val="14"/>
          <w:szCs w:val="14"/>
        </w:rPr>
      </w:pPr>
      <w:r w:rsidRPr="00A23DDA">
        <w:rPr>
          <w:rStyle w:val="Refdenotaalpie"/>
          <w:sz w:val="14"/>
          <w:szCs w:val="14"/>
        </w:rPr>
        <w:footnoteRef/>
      </w:r>
      <w:r w:rsidRPr="00A23DDA">
        <w:rPr>
          <w:sz w:val="14"/>
          <w:szCs w:val="14"/>
        </w:rPr>
        <w:t xml:space="preserve"> La coordinación del Diseño por Coplademun, con la participación de Desarrollo Social, Participación Ciudadana, IMMujeres, DIF, Imjuve, Comucad, Comude. Ver Anexo C.</w:t>
      </w:r>
    </w:p>
  </w:footnote>
  <w:footnote w:id="69">
    <w:p w:rsidR="00654DB9" w:rsidRPr="00A23DDA" w:rsidRDefault="00654DB9" w:rsidP="00A22B93">
      <w:pPr>
        <w:pStyle w:val="Sinespaciado"/>
        <w:rPr>
          <w:sz w:val="14"/>
          <w:szCs w:val="14"/>
        </w:rPr>
      </w:pPr>
      <w:r w:rsidRPr="00A23DDA">
        <w:rPr>
          <w:rStyle w:val="Refdenotaalpie"/>
          <w:sz w:val="14"/>
          <w:szCs w:val="14"/>
        </w:rPr>
        <w:footnoteRef/>
      </w:r>
      <w:r w:rsidRPr="00A23DDA">
        <w:rPr>
          <w:sz w:val="14"/>
          <w:szCs w:val="14"/>
        </w:rPr>
        <w:t xml:space="preserve"> Diseño a cargo de IMMujeres, en coordinación con Copaldemun. Ver anexo D.</w:t>
      </w:r>
    </w:p>
  </w:footnote>
  <w:footnote w:id="70">
    <w:p w:rsidR="00654DB9" w:rsidRPr="00A23DDA" w:rsidRDefault="00654DB9" w:rsidP="00470CAB">
      <w:pPr>
        <w:pStyle w:val="Textonotapie"/>
        <w:rPr>
          <w:rFonts w:ascii="Arial" w:hAnsi="Arial" w:cs="Arial"/>
          <w:sz w:val="14"/>
          <w:szCs w:val="14"/>
        </w:rPr>
      </w:pPr>
      <w:r w:rsidRPr="00A23DDA">
        <w:rPr>
          <w:rStyle w:val="Refdenotaalpie"/>
          <w:rFonts w:ascii="Arial" w:hAnsi="Arial" w:cs="Arial"/>
          <w:sz w:val="14"/>
          <w:szCs w:val="14"/>
        </w:rPr>
        <w:footnoteRef/>
      </w:r>
      <w:r w:rsidRPr="00A23DDA">
        <w:rPr>
          <w:rFonts w:ascii="Arial" w:hAnsi="Arial" w:cs="Arial"/>
          <w:sz w:val="14"/>
          <w:szCs w:val="14"/>
        </w:rPr>
        <w:t xml:space="preserve"> Diario de campo. Observación directa</w:t>
      </w:r>
    </w:p>
  </w:footnote>
  <w:footnote w:id="71">
    <w:p w:rsidR="00654DB9" w:rsidRPr="00A23DDA" w:rsidRDefault="00654DB9" w:rsidP="00470CAB">
      <w:pPr>
        <w:pStyle w:val="Textonotapie"/>
        <w:rPr>
          <w:rFonts w:ascii="Arial" w:hAnsi="Arial" w:cs="Arial"/>
          <w:sz w:val="14"/>
          <w:szCs w:val="14"/>
        </w:rPr>
      </w:pPr>
      <w:r w:rsidRPr="00A23DDA">
        <w:rPr>
          <w:rStyle w:val="Refdenotaalpie"/>
          <w:rFonts w:ascii="Arial" w:hAnsi="Arial" w:cs="Arial"/>
          <w:sz w:val="14"/>
          <w:szCs w:val="14"/>
        </w:rPr>
        <w:footnoteRef/>
      </w:r>
      <w:r w:rsidRPr="00A23DDA">
        <w:rPr>
          <w:rFonts w:ascii="Arial" w:hAnsi="Arial" w:cs="Arial"/>
          <w:sz w:val="14"/>
          <w:szCs w:val="14"/>
        </w:rPr>
        <w:t xml:space="preserve"> Encuesta Tlaquepaque 2015. De Percepción </w:t>
      </w:r>
    </w:p>
  </w:footnote>
  <w:footnote w:id="72">
    <w:p w:rsidR="00654DB9" w:rsidRPr="00A23DDA" w:rsidRDefault="00654DB9" w:rsidP="00470CAB">
      <w:pPr>
        <w:pStyle w:val="Textonotapie"/>
        <w:rPr>
          <w:rFonts w:ascii="Arial" w:hAnsi="Arial" w:cs="Arial"/>
          <w:sz w:val="14"/>
          <w:szCs w:val="14"/>
        </w:rPr>
      </w:pPr>
      <w:r w:rsidRPr="00A23DDA">
        <w:rPr>
          <w:rStyle w:val="Refdenotaalpie"/>
          <w:rFonts w:ascii="Arial" w:hAnsi="Arial" w:cs="Arial"/>
          <w:sz w:val="14"/>
          <w:szCs w:val="14"/>
        </w:rPr>
        <w:footnoteRef/>
      </w:r>
      <w:r w:rsidRPr="00A23DDA">
        <w:rPr>
          <w:rFonts w:ascii="Arial" w:hAnsi="Arial" w:cs="Arial"/>
          <w:sz w:val="14"/>
          <w:szCs w:val="14"/>
        </w:rPr>
        <w:t xml:space="preserve"> Encuesta Tlaquepaque 2015. De Percepción</w:t>
      </w:r>
    </w:p>
  </w:footnote>
  <w:footnote w:id="73">
    <w:p w:rsidR="00654DB9" w:rsidRPr="00A23DDA" w:rsidRDefault="00654DB9" w:rsidP="00470CAB">
      <w:pPr>
        <w:pStyle w:val="Textonotapie"/>
        <w:rPr>
          <w:rFonts w:ascii="Arial" w:hAnsi="Arial" w:cs="Arial"/>
          <w:sz w:val="14"/>
          <w:szCs w:val="14"/>
        </w:rPr>
      </w:pPr>
      <w:r w:rsidRPr="00A23DDA">
        <w:rPr>
          <w:rStyle w:val="Refdenotaalpie"/>
          <w:rFonts w:ascii="Arial" w:hAnsi="Arial" w:cs="Arial"/>
          <w:sz w:val="14"/>
          <w:szCs w:val="14"/>
        </w:rPr>
        <w:footnoteRef/>
      </w:r>
      <w:r w:rsidRPr="00A23DDA">
        <w:rPr>
          <w:rFonts w:ascii="Arial" w:hAnsi="Arial" w:cs="Arial"/>
          <w:sz w:val="14"/>
          <w:szCs w:val="14"/>
        </w:rPr>
        <w:t xml:space="preserve"> Encuesta Tlaquepaque 2015. De Percepción</w:t>
      </w:r>
    </w:p>
  </w:footnote>
  <w:footnote w:id="74">
    <w:p w:rsidR="00654DB9" w:rsidRPr="00A23DDA" w:rsidRDefault="00654DB9" w:rsidP="006922B8">
      <w:pPr>
        <w:pStyle w:val="Textonotapie"/>
        <w:rPr>
          <w:rFonts w:ascii="Arial" w:hAnsi="Arial" w:cs="Arial"/>
          <w:sz w:val="14"/>
          <w:szCs w:val="14"/>
        </w:rPr>
      </w:pPr>
      <w:r w:rsidRPr="00A23DDA">
        <w:rPr>
          <w:rStyle w:val="Refdenotaalpie"/>
          <w:rFonts w:ascii="Arial" w:hAnsi="Arial" w:cs="Arial"/>
          <w:sz w:val="14"/>
          <w:szCs w:val="14"/>
        </w:rPr>
        <w:footnoteRef/>
      </w:r>
      <w:r w:rsidRPr="00A23DDA">
        <w:rPr>
          <w:rFonts w:ascii="Arial" w:hAnsi="Arial" w:cs="Arial"/>
          <w:sz w:val="14"/>
          <w:szCs w:val="14"/>
        </w:rPr>
        <w:t xml:space="preserve"> Fuente directa: Resultados de la entrevista realizada en las colonias del Municipio de San Pedro Tlaquepaque. A cargo del Instituto Municipal de las Mujeres en Tlaquepaque IMMT.</w:t>
      </w:r>
    </w:p>
  </w:footnote>
  <w:footnote w:id="75">
    <w:p w:rsidR="00654DB9" w:rsidRPr="00A23DDA" w:rsidRDefault="00654DB9" w:rsidP="00C31E69">
      <w:pPr>
        <w:pStyle w:val="Textonotapie"/>
        <w:rPr>
          <w:rFonts w:ascii="Arial" w:hAnsi="Arial" w:cs="Arial"/>
          <w:sz w:val="14"/>
          <w:szCs w:val="14"/>
        </w:rPr>
      </w:pPr>
      <w:r w:rsidRPr="00A23DDA">
        <w:rPr>
          <w:rStyle w:val="Refdenotaalpie"/>
          <w:rFonts w:ascii="Arial" w:hAnsi="Arial" w:cs="Arial"/>
          <w:sz w:val="14"/>
          <w:szCs w:val="14"/>
        </w:rPr>
        <w:footnoteRef/>
      </w:r>
      <w:r w:rsidRPr="00A23DDA">
        <w:rPr>
          <w:rFonts w:ascii="Arial" w:hAnsi="Arial" w:cs="Arial"/>
          <w:sz w:val="14"/>
          <w:szCs w:val="14"/>
        </w:rPr>
        <w:t xml:space="preserve"> LGAMVLV: La Ley General de Acceso de las Mujeres a una Vida Libre de Violencia.</w:t>
      </w:r>
    </w:p>
  </w:footnote>
  <w:footnote w:id="76">
    <w:p w:rsidR="00654DB9" w:rsidRPr="00A23DDA" w:rsidRDefault="00654DB9" w:rsidP="00C31E69">
      <w:pPr>
        <w:pStyle w:val="Textonotapie"/>
        <w:rPr>
          <w:rFonts w:ascii="Arial" w:hAnsi="Arial" w:cs="Arial"/>
          <w:sz w:val="14"/>
          <w:szCs w:val="14"/>
        </w:rPr>
      </w:pPr>
      <w:r w:rsidRPr="00A23DDA">
        <w:rPr>
          <w:rStyle w:val="Refdenotaalpie"/>
          <w:rFonts w:ascii="Arial" w:hAnsi="Arial" w:cs="Arial"/>
          <w:sz w:val="14"/>
          <w:szCs w:val="14"/>
        </w:rPr>
        <w:footnoteRef/>
      </w:r>
      <w:r w:rsidRPr="00A23DDA">
        <w:rPr>
          <w:rFonts w:ascii="Arial" w:hAnsi="Arial" w:cs="Arial"/>
          <w:sz w:val="14"/>
          <w:szCs w:val="14"/>
        </w:rPr>
        <w:t xml:space="preserve"> SIAP Sistema de Información Agrícola y Pecuaria. SAGARPA. Anuario estadístico 2014.</w:t>
      </w:r>
    </w:p>
  </w:footnote>
  <w:footnote w:id="77">
    <w:p w:rsidR="00654DB9" w:rsidRPr="00A23DDA" w:rsidRDefault="00654DB9" w:rsidP="00C31E69">
      <w:pPr>
        <w:pStyle w:val="Textonotapie"/>
        <w:rPr>
          <w:rFonts w:ascii="Arial" w:hAnsi="Arial" w:cs="Arial"/>
          <w:sz w:val="14"/>
          <w:szCs w:val="14"/>
        </w:rPr>
      </w:pPr>
      <w:r w:rsidRPr="00A23DDA">
        <w:rPr>
          <w:rStyle w:val="Refdenotaalpie"/>
          <w:rFonts w:ascii="Arial" w:hAnsi="Arial" w:cs="Arial"/>
          <w:sz w:val="14"/>
          <w:szCs w:val="14"/>
        </w:rPr>
        <w:footnoteRef/>
      </w:r>
      <w:r w:rsidRPr="00A23DDA">
        <w:rPr>
          <w:rFonts w:ascii="Arial" w:hAnsi="Arial" w:cs="Arial"/>
          <w:sz w:val="14"/>
          <w:szCs w:val="14"/>
        </w:rPr>
        <w:t xml:space="preserve"> Fuente: IMSS. Total de trabajadores asegurados. Dato a septiembre 2015.</w:t>
      </w:r>
    </w:p>
  </w:footnote>
  <w:footnote w:id="78">
    <w:p w:rsidR="00654DB9" w:rsidRPr="00A23DDA" w:rsidRDefault="00654DB9" w:rsidP="00C31E69">
      <w:pPr>
        <w:pStyle w:val="Textonotapie"/>
        <w:rPr>
          <w:rFonts w:ascii="Arial" w:hAnsi="Arial" w:cs="Arial"/>
          <w:sz w:val="14"/>
          <w:szCs w:val="14"/>
        </w:rPr>
      </w:pPr>
      <w:r w:rsidRPr="00A23DDA">
        <w:rPr>
          <w:rStyle w:val="Refdenotaalpie"/>
          <w:rFonts w:ascii="Arial" w:hAnsi="Arial" w:cs="Arial"/>
          <w:sz w:val="14"/>
          <w:szCs w:val="14"/>
        </w:rPr>
        <w:footnoteRef/>
      </w:r>
      <w:r w:rsidRPr="00A23DDA">
        <w:rPr>
          <w:rFonts w:ascii="Arial" w:hAnsi="Arial" w:cs="Arial"/>
          <w:sz w:val="14"/>
          <w:szCs w:val="14"/>
        </w:rPr>
        <w:t xml:space="preserve"> www.inegi.gob.mx  Consulta de datos interactiva por municipio. 2010.</w:t>
      </w:r>
    </w:p>
  </w:footnote>
  <w:footnote w:id="79">
    <w:p w:rsidR="00654DB9" w:rsidRPr="00A23DDA" w:rsidRDefault="00654DB9" w:rsidP="00760616">
      <w:pPr>
        <w:pStyle w:val="Textonotapie"/>
        <w:rPr>
          <w:rFonts w:ascii="Arial" w:hAnsi="Arial" w:cs="Arial"/>
          <w:sz w:val="14"/>
          <w:szCs w:val="14"/>
        </w:rPr>
      </w:pPr>
      <w:r w:rsidRPr="00A23DDA">
        <w:rPr>
          <w:rStyle w:val="Refdenotaalpie"/>
          <w:rFonts w:ascii="Arial" w:hAnsi="Arial" w:cs="Arial"/>
          <w:sz w:val="14"/>
          <w:szCs w:val="14"/>
        </w:rPr>
        <w:footnoteRef/>
      </w:r>
      <w:r w:rsidRPr="00A23DDA">
        <w:rPr>
          <w:rFonts w:ascii="Arial" w:hAnsi="Arial" w:cs="Arial"/>
          <w:sz w:val="14"/>
          <w:szCs w:val="14"/>
        </w:rPr>
        <w:t xml:space="preserve"> www.iieg.gob.mx Instituto de Información Estadística y Geográfica de Jalisco, con información de SEMADES 2013.</w:t>
      </w:r>
    </w:p>
  </w:footnote>
  <w:footnote w:id="80">
    <w:p w:rsidR="00654DB9" w:rsidRPr="00A23DDA" w:rsidRDefault="00654DB9" w:rsidP="000714BE">
      <w:pPr>
        <w:pStyle w:val="Textonotapie"/>
        <w:rPr>
          <w:rFonts w:ascii="Arial" w:hAnsi="Arial" w:cs="Arial"/>
          <w:sz w:val="14"/>
          <w:szCs w:val="14"/>
        </w:rPr>
      </w:pPr>
      <w:r w:rsidRPr="00A23DDA">
        <w:rPr>
          <w:rStyle w:val="Refdenotaalpie"/>
          <w:rFonts w:ascii="Arial" w:hAnsi="Arial" w:cs="Arial"/>
          <w:sz w:val="14"/>
          <w:szCs w:val="14"/>
        </w:rPr>
        <w:footnoteRef/>
      </w:r>
      <w:r w:rsidRPr="00A23DDA">
        <w:rPr>
          <w:rFonts w:ascii="Arial" w:hAnsi="Arial" w:cs="Arial"/>
          <w:sz w:val="14"/>
          <w:szCs w:val="14"/>
        </w:rPr>
        <w:t xml:space="preserve"> Encuesta </w:t>
      </w:r>
      <w:r>
        <w:rPr>
          <w:rFonts w:ascii="Arial" w:hAnsi="Arial" w:cs="Arial"/>
          <w:sz w:val="14"/>
          <w:szCs w:val="14"/>
        </w:rPr>
        <w:t xml:space="preserve">COPLADEMUN </w:t>
      </w:r>
      <w:r w:rsidRPr="00A23DDA">
        <w:rPr>
          <w:rFonts w:ascii="Arial" w:hAnsi="Arial" w:cs="Arial"/>
          <w:sz w:val="14"/>
          <w:szCs w:val="14"/>
        </w:rPr>
        <w:t xml:space="preserve">Tlaquepaque 2015. De Percepción </w:t>
      </w:r>
    </w:p>
  </w:footnote>
  <w:footnote w:id="81">
    <w:p w:rsidR="00654DB9" w:rsidRPr="00A23DDA" w:rsidRDefault="00654DB9" w:rsidP="0044019E">
      <w:pPr>
        <w:pStyle w:val="Sinespaciado"/>
        <w:rPr>
          <w:sz w:val="14"/>
          <w:szCs w:val="14"/>
          <w:lang w:val="es-MX"/>
        </w:rPr>
      </w:pPr>
      <w:r w:rsidRPr="00A23DDA">
        <w:rPr>
          <w:rStyle w:val="Refdenotaalpie"/>
          <w:sz w:val="14"/>
          <w:szCs w:val="14"/>
        </w:rPr>
        <w:footnoteRef/>
      </w:r>
      <w:r w:rsidRPr="00A23DDA">
        <w:rPr>
          <w:sz w:val="14"/>
          <w:szCs w:val="14"/>
        </w:rPr>
        <w:t xml:space="preserve"> ARRIAGA Ricardo, </w:t>
      </w:r>
      <w:r w:rsidRPr="00A23DDA">
        <w:rPr>
          <w:i/>
          <w:iCs/>
          <w:sz w:val="14"/>
          <w:szCs w:val="14"/>
        </w:rPr>
        <w:t xml:space="preserve">Diseño de un sistema de medición de desempeño para evaluar la gestión municipal: una propuesta metodológica. </w:t>
      </w:r>
      <w:r w:rsidRPr="00A23DDA">
        <w:rPr>
          <w:sz w:val="14"/>
          <w:szCs w:val="14"/>
        </w:rPr>
        <w:t xml:space="preserve">Serie Manuales. </w:t>
      </w:r>
      <w:r w:rsidRPr="00A23DDA">
        <w:rPr>
          <w:sz w:val="14"/>
          <w:szCs w:val="14"/>
          <w:lang w:val="es-MX"/>
        </w:rPr>
        <w:t>ILPES-CEPAL, Chile, 2003, p. 35.</w:t>
      </w:r>
    </w:p>
  </w:footnote>
  <w:footnote w:id="82">
    <w:p w:rsidR="00654DB9" w:rsidRPr="00A23DDA" w:rsidRDefault="00654DB9" w:rsidP="0044019E">
      <w:pPr>
        <w:pStyle w:val="Sinespaciado"/>
        <w:rPr>
          <w:sz w:val="14"/>
          <w:szCs w:val="14"/>
          <w:lang w:val="es-MX"/>
        </w:rPr>
      </w:pPr>
      <w:r w:rsidRPr="00A23DDA">
        <w:rPr>
          <w:rStyle w:val="Refdenotaalpie"/>
          <w:sz w:val="14"/>
          <w:szCs w:val="14"/>
        </w:rPr>
        <w:footnoteRef/>
      </w:r>
      <w:r w:rsidRPr="00A23DDA">
        <w:rPr>
          <w:sz w:val="14"/>
          <w:szCs w:val="14"/>
        </w:rPr>
        <w:t xml:space="preserve"> Idem, p. 58. </w:t>
      </w:r>
    </w:p>
  </w:footnote>
  <w:footnote w:id="83">
    <w:p w:rsidR="00654DB9" w:rsidRDefault="00654DB9" w:rsidP="0044019E">
      <w:pPr>
        <w:pStyle w:val="Sinespaciado"/>
        <w:rPr>
          <w:sz w:val="18"/>
        </w:rPr>
      </w:pPr>
      <w:r w:rsidRPr="00A23DDA">
        <w:rPr>
          <w:rStyle w:val="Smbolodenotaalpie"/>
          <w:rFonts w:cs="Arial"/>
          <w:sz w:val="14"/>
          <w:szCs w:val="14"/>
        </w:rPr>
        <w:footnoteRef/>
      </w:r>
      <w:r w:rsidRPr="00A23DDA">
        <w:rPr>
          <w:sz w:val="14"/>
          <w:szCs w:val="14"/>
        </w:rPr>
        <w:t xml:space="preserve"> Se retoman los puntos y se adicionan a partir de los conceptos desarrollados en la Guía para la Formulación y Ejecución de políticas municipales dirigidas a mujeres. Programa de Gestión Urbana del Programa de las Naciones Unidas para el Desarrollo. FALÚ Ana, Centro de Intercambio y Servicios Cono Sur, Argentina, p. 35.</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330840EA"/>
    <w:name w:val="WW8Num3"/>
    <w:lvl w:ilvl="0">
      <w:start w:val="1"/>
      <w:numFmt w:val="decimal"/>
      <w:lvlText w:val="%1."/>
      <w:lvlJc w:val="left"/>
      <w:pPr>
        <w:tabs>
          <w:tab w:val="num" w:pos="1080"/>
        </w:tabs>
        <w:ind w:left="108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
    <w:nsid w:val="00000004"/>
    <w:multiLevelType w:val="singleLevel"/>
    <w:tmpl w:val="00000004"/>
    <w:name w:val="WW8Num4"/>
    <w:lvl w:ilvl="0">
      <w:start w:val="1"/>
      <w:numFmt w:val="decimal"/>
      <w:lvlText w:val="%1."/>
      <w:lvlJc w:val="left"/>
      <w:pPr>
        <w:tabs>
          <w:tab w:val="num" w:pos="720"/>
        </w:tabs>
        <w:ind w:left="720" w:hanging="360"/>
      </w:pPr>
    </w:lvl>
  </w:abstractNum>
  <w:abstractNum w:abstractNumId="2">
    <w:nsid w:val="00000008"/>
    <w:multiLevelType w:val="singleLevel"/>
    <w:tmpl w:val="00000008"/>
    <w:name w:val="WW8Num8"/>
    <w:lvl w:ilvl="0">
      <w:start w:val="1"/>
      <w:numFmt w:val="decimal"/>
      <w:lvlText w:val="%1."/>
      <w:lvlJc w:val="left"/>
      <w:pPr>
        <w:tabs>
          <w:tab w:val="num" w:pos="720"/>
        </w:tabs>
        <w:ind w:left="720" w:hanging="360"/>
      </w:pPr>
    </w:lvl>
  </w:abstractNum>
  <w:abstractNum w:abstractNumId="3">
    <w:nsid w:val="00DE6B78"/>
    <w:multiLevelType w:val="multilevel"/>
    <w:tmpl w:val="7C38F2CA"/>
    <w:lvl w:ilvl="0">
      <w:start w:val="1"/>
      <w:numFmt w:val="decimal"/>
      <w:lvlText w:val="%1."/>
      <w:lvlJc w:val="left"/>
      <w:pPr>
        <w:ind w:left="720" w:hanging="360"/>
      </w:pPr>
    </w:lvl>
    <w:lvl w:ilvl="1">
      <w:start w:val="7"/>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4">
    <w:nsid w:val="05454CE6"/>
    <w:multiLevelType w:val="hybridMultilevel"/>
    <w:tmpl w:val="5F222DEA"/>
    <w:lvl w:ilvl="0" w:tplc="4B32369C">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06D66BEF"/>
    <w:multiLevelType w:val="multilevel"/>
    <w:tmpl w:val="D9F2B8F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lang w:val="es-E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11726551"/>
    <w:multiLevelType w:val="hybridMultilevel"/>
    <w:tmpl w:val="649C2C68"/>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198E137B"/>
    <w:multiLevelType w:val="multilevel"/>
    <w:tmpl w:val="7C38F2CA"/>
    <w:lvl w:ilvl="0">
      <w:start w:val="1"/>
      <w:numFmt w:val="decimal"/>
      <w:lvlText w:val="%1."/>
      <w:lvlJc w:val="left"/>
      <w:pPr>
        <w:ind w:left="720" w:hanging="360"/>
      </w:pPr>
    </w:lvl>
    <w:lvl w:ilvl="1">
      <w:start w:val="7"/>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8">
    <w:nsid w:val="1A950535"/>
    <w:multiLevelType w:val="hybridMultilevel"/>
    <w:tmpl w:val="D608A4E8"/>
    <w:lvl w:ilvl="0" w:tplc="C12C4F48">
      <w:start w:val="1"/>
      <w:numFmt w:val="bullet"/>
      <w:lvlText w:val="•"/>
      <w:lvlJc w:val="left"/>
      <w:pPr>
        <w:tabs>
          <w:tab w:val="num" w:pos="720"/>
        </w:tabs>
        <w:ind w:left="720" w:hanging="360"/>
      </w:pPr>
      <w:rPr>
        <w:rFonts w:ascii="Arial" w:hAnsi="Arial" w:hint="default"/>
      </w:rPr>
    </w:lvl>
    <w:lvl w:ilvl="1" w:tplc="D2F6C7B0" w:tentative="1">
      <w:start w:val="1"/>
      <w:numFmt w:val="bullet"/>
      <w:lvlText w:val="•"/>
      <w:lvlJc w:val="left"/>
      <w:pPr>
        <w:tabs>
          <w:tab w:val="num" w:pos="1440"/>
        </w:tabs>
        <w:ind w:left="1440" w:hanging="360"/>
      </w:pPr>
      <w:rPr>
        <w:rFonts w:ascii="Arial" w:hAnsi="Arial" w:hint="default"/>
      </w:rPr>
    </w:lvl>
    <w:lvl w:ilvl="2" w:tplc="5E6AA132" w:tentative="1">
      <w:start w:val="1"/>
      <w:numFmt w:val="bullet"/>
      <w:lvlText w:val="•"/>
      <w:lvlJc w:val="left"/>
      <w:pPr>
        <w:tabs>
          <w:tab w:val="num" w:pos="2160"/>
        </w:tabs>
        <w:ind w:left="2160" w:hanging="360"/>
      </w:pPr>
      <w:rPr>
        <w:rFonts w:ascii="Arial" w:hAnsi="Arial" w:hint="default"/>
      </w:rPr>
    </w:lvl>
    <w:lvl w:ilvl="3" w:tplc="742E707E" w:tentative="1">
      <w:start w:val="1"/>
      <w:numFmt w:val="bullet"/>
      <w:lvlText w:val="•"/>
      <w:lvlJc w:val="left"/>
      <w:pPr>
        <w:tabs>
          <w:tab w:val="num" w:pos="2880"/>
        </w:tabs>
        <w:ind w:left="2880" w:hanging="360"/>
      </w:pPr>
      <w:rPr>
        <w:rFonts w:ascii="Arial" w:hAnsi="Arial" w:hint="default"/>
      </w:rPr>
    </w:lvl>
    <w:lvl w:ilvl="4" w:tplc="2F16AD04" w:tentative="1">
      <w:start w:val="1"/>
      <w:numFmt w:val="bullet"/>
      <w:lvlText w:val="•"/>
      <w:lvlJc w:val="left"/>
      <w:pPr>
        <w:tabs>
          <w:tab w:val="num" w:pos="3600"/>
        </w:tabs>
        <w:ind w:left="3600" w:hanging="360"/>
      </w:pPr>
      <w:rPr>
        <w:rFonts w:ascii="Arial" w:hAnsi="Arial" w:hint="default"/>
      </w:rPr>
    </w:lvl>
    <w:lvl w:ilvl="5" w:tplc="DE4A7BA4" w:tentative="1">
      <w:start w:val="1"/>
      <w:numFmt w:val="bullet"/>
      <w:lvlText w:val="•"/>
      <w:lvlJc w:val="left"/>
      <w:pPr>
        <w:tabs>
          <w:tab w:val="num" w:pos="4320"/>
        </w:tabs>
        <w:ind w:left="4320" w:hanging="360"/>
      </w:pPr>
      <w:rPr>
        <w:rFonts w:ascii="Arial" w:hAnsi="Arial" w:hint="default"/>
      </w:rPr>
    </w:lvl>
    <w:lvl w:ilvl="6" w:tplc="A9FE1FE8" w:tentative="1">
      <w:start w:val="1"/>
      <w:numFmt w:val="bullet"/>
      <w:lvlText w:val="•"/>
      <w:lvlJc w:val="left"/>
      <w:pPr>
        <w:tabs>
          <w:tab w:val="num" w:pos="5040"/>
        </w:tabs>
        <w:ind w:left="5040" w:hanging="360"/>
      </w:pPr>
      <w:rPr>
        <w:rFonts w:ascii="Arial" w:hAnsi="Arial" w:hint="default"/>
      </w:rPr>
    </w:lvl>
    <w:lvl w:ilvl="7" w:tplc="646E25C4" w:tentative="1">
      <w:start w:val="1"/>
      <w:numFmt w:val="bullet"/>
      <w:lvlText w:val="•"/>
      <w:lvlJc w:val="left"/>
      <w:pPr>
        <w:tabs>
          <w:tab w:val="num" w:pos="5760"/>
        </w:tabs>
        <w:ind w:left="5760" w:hanging="360"/>
      </w:pPr>
      <w:rPr>
        <w:rFonts w:ascii="Arial" w:hAnsi="Arial" w:hint="default"/>
      </w:rPr>
    </w:lvl>
    <w:lvl w:ilvl="8" w:tplc="5C9C4C38" w:tentative="1">
      <w:start w:val="1"/>
      <w:numFmt w:val="bullet"/>
      <w:lvlText w:val="•"/>
      <w:lvlJc w:val="left"/>
      <w:pPr>
        <w:tabs>
          <w:tab w:val="num" w:pos="6480"/>
        </w:tabs>
        <w:ind w:left="6480" w:hanging="360"/>
      </w:pPr>
      <w:rPr>
        <w:rFonts w:ascii="Arial" w:hAnsi="Arial" w:hint="default"/>
      </w:rPr>
    </w:lvl>
  </w:abstractNum>
  <w:abstractNum w:abstractNumId="9">
    <w:nsid w:val="1AB433DA"/>
    <w:multiLevelType w:val="multilevel"/>
    <w:tmpl w:val="FED000B2"/>
    <w:lvl w:ilvl="0">
      <w:start w:val="6"/>
      <w:numFmt w:val="decimal"/>
      <w:lvlText w:val="%1-"/>
      <w:lvlJc w:val="left"/>
      <w:pPr>
        <w:ind w:left="510" w:hanging="51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
    <w:nsid w:val="22AF42D8"/>
    <w:multiLevelType w:val="multilevel"/>
    <w:tmpl w:val="36B65244"/>
    <w:styleLink w:val="Estilo1"/>
    <w:lvl w:ilvl="0">
      <w:start w:val="1"/>
      <w:numFmt w:val="upperRoman"/>
      <w:lvlText w:val="%1."/>
      <w:lvlJc w:val="left"/>
      <w:pPr>
        <w:ind w:left="1080" w:hanging="720"/>
      </w:pPr>
      <w:rPr>
        <w:rFonts w:hint="default"/>
      </w:rPr>
    </w:lvl>
    <w:lvl w:ilvl="1">
      <w:start w:val="1"/>
      <w:numFmt w:val="decimal"/>
      <w:lvlText w:val="%2."/>
      <w:lvlJc w:val="left"/>
      <w:pPr>
        <w:ind w:left="1440" w:hanging="360"/>
      </w:pPr>
    </w:lvl>
    <w:lvl w:ilvl="2">
      <w:start w:val="1"/>
      <w:numFmt w:val="lowerLetter"/>
      <w:lvlText w:val="%3."/>
      <w:lvlJc w:val="right"/>
      <w:pPr>
        <w:ind w:left="2160" w:hanging="180"/>
      </w:pPr>
    </w:lvl>
    <w:lvl w:ilvl="3">
      <w:start w:val="1"/>
      <w:numFmt w:val="lowerRoman"/>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2B9F22FF"/>
    <w:multiLevelType w:val="hybridMultilevel"/>
    <w:tmpl w:val="96A8569A"/>
    <w:lvl w:ilvl="0" w:tplc="5504D240">
      <w:start w:val="1"/>
      <w:numFmt w:val="upperRoman"/>
      <w:lvlText w:val="%1."/>
      <w:lvlJc w:val="left"/>
      <w:pPr>
        <w:ind w:left="1800" w:hanging="720"/>
      </w:pPr>
      <w:rPr>
        <w:rFonts w:hint="default"/>
      </w:rPr>
    </w:lvl>
    <w:lvl w:ilvl="1" w:tplc="080A0019">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2">
    <w:nsid w:val="36192BBF"/>
    <w:multiLevelType w:val="hybridMultilevel"/>
    <w:tmpl w:val="E81CFC42"/>
    <w:lvl w:ilvl="0" w:tplc="31027C7A">
      <w:start w:val="1"/>
      <w:numFmt w:val="lowerLetter"/>
      <w:lvlText w:val="%1."/>
      <w:lvlJc w:val="left"/>
      <w:pPr>
        <w:ind w:left="720" w:hanging="360"/>
      </w:pPr>
      <w:rPr>
        <w:rFonts w:ascii="Arial" w:eastAsia="Calibri" w:hAnsi="Arial" w:cs="Aria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3D720A0E"/>
    <w:multiLevelType w:val="multilevel"/>
    <w:tmpl w:val="5BA65662"/>
    <w:lvl w:ilvl="0">
      <w:start w:val="1"/>
      <w:numFmt w:val="decimal"/>
      <w:lvlText w:val="%1."/>
      <w:lvlJc w:val="left"/>
      <w:pPr>
        <w:ind w:left="720" w:hanging="360"/>
      </w:pPr>
      <w:rPr>
        <w:rFonts w:hint="default"/>
        <w:b w:val="0"/>
      </w:rPr>
    </w:lvl>
    <w:lvl w:ilvl="1">
      <w:start w:val="13"/>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4F7C04D1"/>
    <w:multiLevelType w:val="hybridMultilevel"/>
    <w:tmpl w:val="BCB034B0"/>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56C638EB"/>
    <w:multiLevelType w:val="hybridMultilevel"/>
    <w:tmpl w:val="7FC8B6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5AF0709A"/>
    <w:multiLevelType w:val="hybridMultilevel"/>
    <w:tmpl w:val="D70EBC12"/>
    <w:lvl w:ilvl="0" w:tplc="6DCC9E40">
      <w:start w:val="1"/>
      <w:numFmt w:val="decimal"/>
      <w:lvlText w:val="%1."/>
      <w:lvlJc w:val="left"/>
      <w:pPr>
        <w:ind w:left="1080" w:hanging="720"/>
      </w:pPr>
      <w:rPr>
        <w:rFonts w:ascii="Arial" w:eastAsia="Calibri" w:hAnsi="Arial" w:cs="Arial"/>
      </w:rPr>
    </w:lvl>
    <w:lvl w:ilvl="1" w:tplc="457057B4">
      <w:start w:val="1"/>
      <w:numFmt w:val="lowerLetter"/>
      <w:lvlText w:val="%2."/>
      <w:lvlJc w:val="left"/>
      <w:pPr>
        <w:ind w:left="1440" w:hanging="360"/>
      </w:pPr>
      <w:rPr>
        <w:rFonts w:ascii="Arial" w:eastAsia="Calibri" w:hAnsi="Arial" w:cs="Arial"/>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6B183EC4"/>
    <w:multiLevelType w:val="hybridMultilevel"/>
    <w:tmpl w:val="9E1ACE5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75FC1408"/>
    <w:multiLevelType w:val="hybridMultilevel"/>
    <w:tmpl w:val="6D9EAF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78F402A4"/>
    <w:multiLevelType w:val="hybridMultilevel"/>
    <w:tmpl w:val="14E6FF3A"/>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num w:numId="1">
    <w:abstractNumId w:val="15"/>
  </w:num>
  <w:num w:numId="2">
    <w:abstractNumId w:val="18"/>
  </w:num>
  <w:num w:numId="3">
    <w:abstractNumId w:val="5"/>
  </w:num>
  <w:num w:numId="4">
    <w:abstractNumId w:val="10"/>
  </w:num>
  <w:num w:numId="5">
    <w:abstractNumId w:val="16"/>
  </w:num>
  <w:num w:numId="6">
    <w:abstractNumId w:val="6"/>
  </w:num>
  <w:num w:numId="7">
    <w:abstractNumId w:val="12"/>
  </w:num>
  <w:num w:numId="8">
    <w:abstractNumId w:val="19"/>
  </w:num>
  <w:num w:numId="9">
    <w:abstractNumId w:val="3"/>
  </w:num>
  <w:num w:numId="10">
    <w:abstractNumId w:val="4"/>
  </w:num>
  <w:num w:numId="11">
    <w:abstractNumId w:val="8"/>
  </w:num>
  <w:num w:numId="12">
    <w:abstractNumId w:val="11"/>
  </w:num>
  <w:num w:numId="13">
    <w:abstractNumId w:val="13"/>
  </w:num>
  <w:num w:numId="14">
    <w:abstractNumId w:val="17"/>
  </w:num>
  <w:num w:numId="15">
    <w:abstractNumId w:val="14"/>
  </w:num>
  <w:num w:numId="16">
    <w:abstractNumId w:val="9"/>
  </w:num>
  <w:num w:numId="17">
    <w:abstractNumId w:val="7"/>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32F8"/>
    <w:rsid w:val="00002BDB"/>
    <w:rsid w:val="00003FA8"/>
    <w:rsid w:val="00005E59"/>
    <w:rsid w:val="000127A0"/>
    <w:rsid w:val="000136F6"/>
    <w:rsid w:val="00013942"/>
    <w:rsid w:val="00014809"/>
    <w:rsid w:val="00026A39"/>
    <w:rsid w:val="0003589F"/>
    <w:rsid w:val="00040FD6"/>
    <w:rsid w:val="000412A1"/>
    <w:rsid w:val="00041454"/>
    <w:rsid w:val="000425BD"/>
    <w:rsid w:val="00046263"/>
    <w:rsid w:val="000508D7"/>
    <w:rsid w:val="0005123F"/>
    <w:rsid w:val="000529A9"/>
    <w:rsid w:val="00054772"/>
    <w:rsid w:val="00055218"/>
    <w:rsid w:val="000714BE"/>
    <w:rsid w:val="0007478E"/>
    <w:rsid w:val="00074B8A"/>
    <w:rsid w:val="00075AAC"/>
    <w:rsid w:val="00083B3D"/>
    <w:rsid w:val="000878D2"/>
    <w:rsid w:val="000909FD"/>
    <w:rsid w:val="00093A8C"/>
    <w:rsid w:val="00095806"/>
    <w:rsid w:val="00097AE7"/>
    <w:rsid w:val="000A1976"/>
    <w:rsid w:val="000A3A66"/>
    <w:rsid w:val="000A7323"/>
    <w:rsid w:val="000B0847"/>
    <w:rsid w:val="000B59A8"/>
    <w:rsid w:val="000C1266"/>
    <w:rsid w:val="000C1A9F"/>
    <w:rsid w:val="000C4D4D"/>
    <w:rsid w:val="000D375A"/>
    <w:rsid w:val="000E0CB1"/>
    <w:rsid w:val="000E3A63"/>
    <w:rsid w:val="000E3D2A"/>
    <w:rsid w:val="000F7633"/>
    <w:rsid w:val="00100A8D"/>
    <w:rsid w:val="00107491"/>
    <w:rsid w:val="0011088C"/>
    <w:rsid w:val="00113EDB"/>
    <w:rsid w:val="00114DF5"/>
    <w:rsid w:val="00116DCF"/>
    <w:rsid w:val="00116E4D"/>
    <w:rsid w:val="001219FB"/>
    <w:rsid w:val="00122953"/>
    <w:rsid w:val="00126EA3"/>
    <w:rsid w:val="0012710F"/>
    <w:rsid w:val="001306D9"/>
    <w:rsid w:val="001316C0"/>
    <w:rsid w:val="001332D4"/>
    <w:rsid w:val="0013628D"/>
    <w:rsid w:val="00136432"/>
    <w:rsid w:val="00143F7C"/>
    <w:rsid w:val="0014705C"/>
    <w:rsid w:val="00151AE7"/>
    <w:rsid w:val="00151BBE"/>
    <w:rsid w:val="00164576"/>
    <w:rsid w:val="00166F3C"/>
    <w:rsid w:val="00172DDF"/>
    <w:rsid w:val="00184C4B"/>
    <w:rsid w:val="0018631D"/>
    <w:rsid w:val="00186523"/>
    <w:rsid w:val="00190109"/>
    <w:rsid w:val="001919AD"/>
    <w:rsid w:val="001926DC"/>
    <w:rsid w:val="0019511D"/>
    <w:rsid w:val="001A0484"/>
    <w:rsid w:val="001A0F1A"/>
    <w:rsid w:val="001A20ED"/>
    <w:rsid w:val="001A361F"/>
    <w:rsid w:val="001A51B3"/>
    <w:rsid w:val="001B2D3E"/>
    <w:rsid w:val="001C24EA"/>
    <w:rsid w:val="001C481A"/>
    <w:rsid w:val="001D3819"/>
    <w:rsid w:val="001D4E76"/>
    <w:rsid w:val="001D6A31"/>
    <w:rsid w:val="001D7A22"/>
    <w:rsid w:val="001F0E33"/>
    <w:rsid w:val="001F292F"/>
    <w:rsid w:val="0020514D"/>
    <w:rsid w:val="00210BDF"/>
    <w:rsid w:val="00214D37"/>
    <w:rsid w:val="002150BE"/>
    <w:rsid w:val="0021653C"/>
    <w:rsid w:val="00222A12"/>
    <w:rsid w:val="0022369E"/>
    <w:rsid w:val="00231ADB"/>
    <w:rsid w:val="0023491F"/>
    <w:rsid w:val="00245A97"/>
    <w:rsid w:val="00246F6B"/>
    <w:rsid w:val="00250093"/>
    <w:rsid w:val="00252071"/>
    <w:rsid w:val="002570A8"/>
    <w:rsid w:val="00257C42"/>
    <w:rsid w:val="0026347C"/>
    <w:rsid w:val="0026741C"/>
    <w:rsid w:val="0026767C"/>
    <w:rsid w:val="00276594"/>
    <w:rsid w:val="00294A29"/>
    <w:rsid w:val="00294ED3"/>
    <w:rsid w:val="002A28C5"/>
    <w:rsid w:val="002A45D9"/>
    <w:rsid w:val="002B07AC"/>
    <w:rsid w:val="002B2DAC"/>
    <w:rsid w:val="002B42C7"/>
    <w:rsid w:val="002C0DCB"/>
    <w:rsid w:val="002C0E6E"/>
    <w:rsid w:val="002C35DD"/>
    <w:rsid w:val="002C3F1F"/>
    <w:rsid w:val="002C7709"/>
    <w:rsid w:val="002D0A2E"/>
    <w:rsid w:val="002D1D76"/>
    <w:rsid w:val="002D2C78"/>
    <w:rsid w:val="002D7464"/>
    <w:rsid w:val="002E2598"/>
    <w:rsid w:val="002E2735"/>
    <w:rsid w:val="002E5605"/>
    <w:rsid w:val="002E597B"/>
    <w:rsid w:val="002E703F"/>
    <w:rsid w:val="002F38D5"/>
    <w:rsid w:val="002F5869"/>
    <w:rsid w:val="002F7C75"/>
    <w:rsid w:val="00307224"/>
    <w:rsid w:val="00312EA2"/>
    <w:rsid w:val="0031419D"/>
    <w:rsid w:val="00320372"/>
    <w:rsid w:val="00321897"/>
    <w:rsid w:val="00332263"/>
    <w:rsid w:val="0033587F"/>
    <w:rsid w:val="00340F53"/>
    <w:rsid w:val="00341907"/>
    <w:rsid w:val="003423BE"/>
    <w:rsid w:val="00351E0B"/>
    <w:rsid w:val="00352862"/>
    <w:rsid w:val="00354D1A"/>
    <w:rsid w:val="003700B3"/>
    <w:rsid w:val="003713B4"/>
    <w:rsid w:val="003726C1"/>
    <w:rsid w:val="0037644A"/>
    <w:rsid w:val="0037761A"/>
    <w:rsid w:val="00387B6E"/>
    <w:rsid w:val="0039216E"/>
    <w:rsid w:val="003949EF"/>
    <w:rsid w:val="00395DB9"/>
    <w:rsid w:val="00396038"/>
    <w:rsid w:val="003978D5"/>
    <w:rsid w:val="003A0772"/>
    <w:rsid w:val="003A1306"/>
    <w:rsid w:val="003A3EEC"/>
    <w:rsid w:val="003A6C1B"/>
    <w:rsid w:val="003A7F1D"/>
    <w:rsid w:val="003B4A2A"/>
    <w:rsid w:val="003B6C34"/>
    <w:rsid w:val="003C00EA"/>
    <w:rsid w:val="003C0C72"/>
    <w:rsid w:val="003C32E0"/>
    <w:rsid w:val="003C5E5A"/>
    <w:rsid w:val="003C78F0"/>
    <w:rsid w:val="003D4272"/>
    <w:rsid w:val="003E0357"/>
    <w:rsid w:val="003E0C4C"/>
    <w:rsid w:val="003E4314"/>
    <w:rsid w:val="003E580E"/>
    <w:rsid w:val="003E7FBA"/>
    <w:rsid w:val="003F01D8"/>
    <w:rsid w:val="003F4623"/>
    <w:rsid w:val="003F530B"/>
    <w:rsid w:val="00400689"/>
    <w:rsid w:val="004015F7"/>
    <w:rsid w:val="0040638C"/>
    <w:rsid w:val="0040704B"/>
    <w:rsid w:val="00413933"/>
    <w:rsid w:val="00417C35"/>
    <w:rsid w:val="004258BD"/>
    <w:rsid w:val="004308F7"/>
    <w:rsid w:val="00433FFE"/>
    <w:rsid w:val="0044019E"/>
    <w:rsid w:val="0044040F"/>
    <w:rsid w:val="00442EFE"/>
    <w:rsid w:val="004549B4"/>
    <w:rsid w:val="004568B3"/>
    <w:rsid w:val="00456A9F"/>
    <w:rsid w:val="00462178"/>
    <w:rsid w:val="0046219C"/>
    <w:rsid w:val="00466B8C"/>
    <w:rsid w:val="00470CAB"/>
    <w:rsid w:val="00473933"/>
    <w:rsid w:val="00475479"/>
    <w:rsid w:val="00477681"/>
    <w:rsid w:val="00481CEE"/>
    <w:rsid w:val="00484083"/>
    <w:rsid w:val="0048484A"/>
    <w:rsid w:val="00487446"/>
    <w:rsid w:val="00491D78"/>
    <w:rsid w:val="004930F4"/>
    <w:rsid w:val="0049490E"/>
    <w:rsid w:val="004A1F06"/>
    <w:rsid w:val="004A5743"/>
    <w:rsid w:val="004B225B"/>
    <w:rsid w:val="004B5AC0"/>
    <w:rsid w:val="004C312A"/>
    <w:rsid w:val="004C3190"/>
    <w:rsid w:val="004C5712"/>
    <w:rsid w:val="004C6B5E"/>
    <w:rsid w:val="004D1FF0"/>
    <w:rsid w:val="004D24A5"/>
    <w:rsid w:val="004D4C28"/>
    <w:rsid w:val="004E2AE7"/>
    <w:rsid w:val="004E5716"/>
    <w:rsid w:val="004E776C"/>
    <w:rsid w:val="004F08B3"/>
    <w:rsid w:val="004F293B"/>
    <w:rsid w:val="004F34C5"/>
    <w:rsid w:val="004F59ED"/>
    <w:rsid w:val="004F79E1"/>
    <w:rsid w:val="0050060A"/>
    <w:rsid w:val="00505B38"/>
    <w:rsid w:val="00506B62"/>
    <w:rsid w:val="00507191"/>
    <w:rsid w:val="005123E4"/>
    <w:rsid w:val="00514C86"/>
    <w:rsid w:val="005150FD"/>
    <w:rsid w:val="00522A90"/>
    <w:rsid w:val="00523D98"/>
    <w:rsid w:val="0052526D"/>
    <w:rsid w:val="00527DE8"/>
    <w:rsid w:val="005316FB"/>
    <w:rsid w:val="005325D3"/>
    <w:rsid w:val="00534413"/>
    <w:rsid w:val="005539D9"/>
    <w:rsid w:val="00555215"/>
    <w:rsid w:val="00561D99"/>
    <w:rsid w:val="0056342B"/>
    <w:rsid w:val="005666D3"/>
    <w:rsid w:val="005747D2"/>
    <w:rsid w:val="00575E38"/>
    <w:rsid w:val="005764A7"/>
    <w:rsid w:val="00576E24"/>
    <w:rsid w:val="005804F4"/>
    <w:rsid w:val="00583D32"/>
    <w:rsid w:val="00585FD6"/>
    <w:rsid w:val="0059492F"/>
    <w:rsid w:val="00594A9C"/>
    <w:rsid w:val="00595FFF"/>
    <w:rsid w:val="00597F04"/>
    <w:rsid w:val="005B0F74"/>
    <w:rsid w:val="005B4727"/>
    <w:rsid w:val="005B5817"/>
    <w:rsid w:val="005B6062"/>
    <w:rsid w:val="005C1640"/>
    <w:rsid w:val="005D39A8"/>
    <w:rsid w:val="005D5B1D"/>
    <w:rsid w:val="005D66DA"/>
    <w:rsid w:val="005E0DD5"/>
    <w:rsid w:val="005E2FE6"/>
    <w:rsid w:val="005E5001"/>
    <w:rsid w:val="005F07E4"/>
    <w:rsid w:val="005F710B"/>
    <w:rsid w:val="0060470C"/>
    <w:rsid w:val="00610492"/>
    <w:rsid w:val="00610816"/>
    <w:rsid w:val="00613862"/>
    <w:rsid w:val="00613A9A"/>
    <w:rsid w:val="0061482C"/>
    <w:rsid w:val="00615CAA"/>
    <w:rsid w:val="00617614"/>
    <w:rsid w:val="00622222"/>
    <w:rsid w:val="00631D5C"/>
    <w:rsid w:val="00633D04"/>
    <w:rsid w:val="006352B7"/>
    <w:rsid w:val="00635905"/>
    <w:rsid w:val="00637552"/>
    <w:rsid w:val="00640A55"/>
    <w:rsid w:val="00641BE0"/>
    <w:rsid w:val="0064290B"/>
    <w:rsid w:val="00647E76"/>
    <w:rsid w:val="00654DB9"/>
    <w:rsid w:val="00662BB2"/>
    <w:rsid w:val="00664108"/>
    <w:rsid w:val="00665BBF"/>
    <w:rsid w:val="00674EC5"/>
    <w:rsid w:val="00674F50"/>
    <w:rsid w:val="006756E3"/>
    <w:rsid w:val="00675E6A"/>
    <w:rsid w:val="00675EA4"/>
    <w:rsid w:val="00676916"/>
    <w:rsid w:val="00680863"/>
    <w:rsid w:val="00690AE4"/>
    <w:rsid w:val="0069215D"/>
    <w:rsid w:val="006922B8"/>
    <w:rsid w:val="006A6DCD"/>
    <w:rsid w:val="006A722A"/>
    <w:rsid w:val="006A7B3B"/>
    <w:rsid w:val="006B12E4"/>
    <w:rsid w:val="006B5EFD"/>
    <w:rsid w:val="006C19AF"/>
    <w:rsid w:val="006C4A89"/>
    <w:rsid w:val="006C5887"/>
    <w:rsid w:val="006D346F"/>
    <w:rsid w:val="006D5FF8"/>
    <w:rsid w:val="006D607F"/>
    <w:rsid w:val="006D6DB3"/>
    <w:rsid w:val="006E32E4"/>
    <w:rsid w:val="006E54BD"/>
    <w:rsid w:val="006E7240"/>
    <w:rsid w:val="006F0129"/>
    <w:rsid w:val="006F234A"/>
    <w:rsid w:val="006F2694"/>
    <w:rsid w:val="006F70C2"/>
    <w:rsid w:val="006F7D98"/>
    <w:rsid w:val="00702925"/>
    <w:rsid w:val="0071179D"/>
    <w:rsid w:val="00712026"/>
    <w:rsid w:val="00713AD7"/>
    <w:rsid w:val="00713F31"/>
    <w:rsid w:val="00715BA8"/>
    <w:rsid w:val="007168E3"/>
    <w:rsid w:val="00717FBA"/>
    <w:rsid w:val="007248A9"/>
    <w:rsid w:val="007250A7"/>
    <w:rsid w:val="007316A3"/>
    <w:rsid w:val="0073415A"/>
    <w:rsid w:val="0073591F"/>
    <w:rsid w:val="00741B4C"/>
    <w:rsid w:val="007432F8"/>
    <w:rsid w:val="007546DE"/>
    <w:rsid w:val="007553DA"/>
    <w:rsid w:val="00755AAC"/>
    <w:rsid w:val="00756925"/>
    <w:rsid w:val="00760616"/>
    <w:rsid w:val="00767508"/>
    <w:rsid w:val="007704D9"/>
    <w:rsid w:val="00770CF4"/>
    <w:rsid w:val="00770F75"/>
    <w:rsid w:val="007711D8"/>
    <w:rsid w:val="00782FC7"/>
    <w:rsid w:val="00787F66"/>
    <w:rsid w:val="007924F2"/>
    <w:rsid w:val="00793FBB"/>
    <w:rsid w:val="00795952"/>
    <w:rsid w:val="00796249"/>
    <w:rsid w:val="007964B3"/>
    <w:rsid w:val="007A181F"/>
    <w:rsid w:val="007A26E3"/>
    <w:rsid w:val="007A2744"/>
    <w:rsid w:val="007A4757"/>
    <w:rsid w:val="007B0C54"/>
    <w:rsid w:val="007B7762"/>
    <w:rsid w:val="007C05AB"/>
    <w:rsid w:val="007C2CAE"/>
    <w:rsid w:val="007C2FF0"/>
    <w:rsid w:val="007C71F9"/>
    <w:rsid w:val="007D2420"/>
    <w:rsid w:val="007D30F0"/>
    <w:rsid w:val="007D5AFA"/>
    <w:rsid w:val="007E3222"/>
    <w:rsid w:val="008006C7"/>
    <w:rsid w:val="008031C4"/>
    <w:rsid w:val="00805846"/>
    <w:rsid w:val="00812129"/>
    <w:rsid w:val="00812CFB"/>
    <w:rsid w:val="00817AFB"/>
    <w:rsid w:val="00817DB6"/>
    <w:rsid w:val="00820AD7"/>
    <w:rsid w:val="0082577C"/>
    <w:rsid w:val="0083138E"/>
    <w:rsid w:val="00831E63"/>
    <w:rsid w:val="00832B2A"/>
    <w:rsid w:val="00833EBB"/>
    <w:rsid w:val="00843278"/>
    <w:rsid w:val="00851B3E"/>
    <w:rsid w:val="00851B64"/>
    <w:rsid w:val="00854AB2"/>
    <w:rsid w:val="00860196"/>
    <w:rsid w:val="008667CC"/>
    <w:rsid w:val="00866AFB"/>
    <w:rsid w:val="00866DD2"/>
    <w:rsid w:val="00876B12"/>
    <w:rsid w:val="008934CF"/>
    <w:rsid w:val="00894AF7"/>
    <w:rsid w:val="00897C30"/>
    <w:rsid w:val="00897C8C"/>
    <w:rsid w:val="008A20D9"/>
    <w:rsid w:val="008A6154"/>
    <w:rsid w:val="008A7ED0"/>
    <w:rsid w:val="008B6883"/>
    <w:rsid w:val="008B7374"/>
    <w:rsid w:val="008C477E"/>
    <w:rsid w:val="008D0012"/>
    <w:rsid w:val="008D2B39"/>
    <w:rsid w:val="008D357E"/>
    <w:rsid w:val="008D36C3"/>
    <w:rsid w:val="008D4715"/>
    <w:rsid w:val="008D59FF"/>
    <w:rsid w:val="008D711D"/>
    <w:rsid w:val="008E0035"/>
    <w:rsid w:val="008E0532"/>
    <w:rsid w:val="008E5FD2"/>
    <w:rsid w:val="008E705A"/>
    <w:rsid w:val="008E79FC"/>
    <w:rsid w:val="008F784A"/>
    <w:rsid w:val="009030C9"/>
    <w:rsid w:val="00903CE4"/>
    <w:rsid w:val="009218F0"/>
    <w:rsid w:val="009507F2"/>
    <w:rsid w:val="00951EEB"/>
    <w:rsid w:val="00956EA7"/>
    <w:rsid w:val="009600EC"/>
    <w:rsid w:val="00970290"/>
    <w:rsid w:val="00971544"/>
    <w:rsid w:val="00977974"/>
    <w:rsid w:val="00980273"/>
    <w:rsid w:val="00983328"/>
    <w:rsid w:val="0099531E"/>
    <w:rsid w:val="009A0B02"/>
    <w:rsid w:val="009A2B1E"/>
    <w:rsid w:val="009A3FB6"/>
    <w:rsid w:val="009A6A8D"/>
    <w:rsid w:val="009A6ECF"/>
    <w:rsid w:val="009B519F"/>
    <w:rsid w:val="009C5B5A"/>
    <w:rsid w:val="009C64B6"/>
    <w:rsid w:val="009D12C4"/>
    <w:rsid w:val="009D15D0"/>
    <w:rsid w:val="009D6871"/>
    <w:rsid w:val="009F539E"/>
    <w:rsid w:val="009F63C5"/>
    <w:rsid w:val="00A00A77"/>
    <w:rsid w:val="00A01136"/>
    <w:rsid w:val="00A03325"/>
    <w:rsid w:val="00A055FC"/>
    <w:rsid w:val="00A11F78"/>
    <w:rsid w:val="00A12E2D"/>
    <w:rsid w:val="00A1417B"/>
    <w:rsid w:val="00A17D7D"/>
    <w:rsid w:val="00A22B93"/>
    <w:rsid w:val="00A23DDA"/>
    <w:rsid w:val="00A24167"/>
    <w:rsid w:val="00A264A5"/>
    <w:rsid w:val="00A2791C"/>
    <w:rsid w:val="00A31FA0"/>
    <w:rsid w:val="00A37229"/>
    <w:rsid w:val="00A40A34"/>
    <w:rsid w:val="00A43DC5"/>
    <w:rsid w:val="00A51143"/>
    <w:rsid w:val="00A53FE8"/>
    <w:rsid w:val="00A55428"/>
    <w:rsid w:val="00A55CBE"/>
    <w:rsid w:val="00A60A99"/>
    <w:rsid w:val="00A60B2B"/>
    <w:rsid w:val="00A6153C"/>
    <w:rsid w:val="00A669BC"/>
    <w:rsid w:val="00A72358"/>
    <w:rsid w:val="00A7662C"/>
    <w:rsid w:val="00A7715A"/>
    <w:rsid w:val="00A81751"/>
    <w:rsid w:val="00A84402"/>
    <w:rsid w:val="00A9005F"/>
    <w:rsid w:val="00A938EC"/>
    <w:rsid w:val="00A960A6"/>
    <w:rsid w:val="00AA2483"/>
    <w:rsid w:val="00AA2907"/>
    <w:rsid w:val="00AA3727"/>
    <w:rsid w:val="00AA687E"/>
    <w:rsid w:val="00AA7D6E"/>
    <w:rsid w:val="00AB09A2"/>
    <w:rsid w:val="00AB387D"/>
    <w:rsid w:val="00AB5491"/>
    <w:rsid w:val="00AC0FB9"/>
    <w:rsid w:val="00AC336E"/>
    <w:rsid w:val="00AC37A2"/>
    <w:rsid w:val="00AC49E5"/>
    <w:rsid w:val="00AD179C"/>
    <w:rsid w:val="00AD1C04"/>
    <w:rsid w:val="00AD1F13"/>
    <w:rsid w:val="00AD23E5"/>
    <w:rsid w:val="00AD348E"/>
    <w:rsid w:val="00AD4237"/>
    <w:rsid w:val="00AD502C"/>
    <w:rsid w:val="00AD7527"/>
    <w:rsid w:val="00AD79CD"/>
    <w:rsid w:val="00AE0BD5"/>
    <w:rsid w:val="00AE2413"/>
    <w:rsid w:val="00AE2A99"/>
    <w:rsid w:val="00AE37FC"/>
    <w:rsid w:val="00AE4FCF"/>
    <w:rsid w:val="00AE7A96"/>
    <w:rsid w:val="00AF1575"/>
    <w:rsid w:val="00AF17EB"/>
    <w:rsid w:val="00B051B3"/>
    <w:rsid w:val="00B15B98"/>
    <w:rsid w:val="00B16245"/>
    <w:rsid w:val="00B227B0"/>
    <w:rsid w:val="00B23154"/>
    <w:rsid w:val="00B23729"/>
    <w:rsid w:val="00B357B1"/>
    <w:rsid w:val="00B44644"/>
    <w:rsid w:val="00B44AFF"/>
    <w:rsid w:val="00B5402A"/>
    <w:rsid w:val="00B576E9"/>
    <w:rsid w:val="00B60FEC"/>
    <w:rsid w:val="00B72B13"/>
    <w:rsid w:val="00B72ED1"/>
    <w:rsid w:val="00B755C2"/>
    <w:rsid w:val="00B7588F"/>
    <w:rsid w:val="00B809AA"/>
    <w:rsid w:val="00B94A52"/>
    <w:rsid w:val="00BA5480"/>
    <w:rsid w:val="00BB1E44"/>
    <w:rsid w:val="00BB2B31"/>
    <w:rsid w:val="00BB3373"/>
    <w:rsid w:val="00BB7A9C"/>
    <w:rsid w:val="00BC1352"/>
    <w:rsid w:val="00BC30DE"/>
    <w:rsid w:val="00BC4601"/>
    <w:rsid w:val="00BC46C4"/>
    <w:rsid w:val="00BF3D1C"/>
    <w:rsid w:val="00C005C7"/>
    <w:rsid w:val="00C06124"/>
    <w:rsid w:val="00C067F0"/>
    <w:rsid w:val="00C07ED1"/>
    <w:rsid w:val="00C11405"/>
    <w:rsid w:val="00C14F5F"/>
    <w:rsid w:val="00C17509"/>
    <w:rsid w:val="00C1761A"/>
    <w:rsid w:val="00C17EA3"/>
    <w:rsid w:val="00C23DAF"/>
    <w:rsid w:val="00C2568E"/>
    <w:rsid w:val="00C27E43"/>
    <w:rsid w:val="00C31E69"/>
    <w:rsid w:val="00C3491B"/>
    <w:rsid w:val="00C34C1E"/>
    <w:rsid w:val="00C36010"/>
    <w:rsid w:val="00C3643A"/>
    <w:rsid w:val="00C533DD"/>
    <w:rsid w:val="00C57035"/>
    <w:rsid w:val="00C711F6"/>
    <w:rsid w:val="00C71D33"/>
    <w:rsid w:val="00C72E19"/>
    <w:rsid w:val="00C73DB2"/>
    <w:rsid w:val="00C73EBA"/>
    <w:rsid w:val="00C8243D"/>
    <w:rsid w:val="00C954CE"/>
    <w:rsid w:val="00C95B67"/>
    <w:rsid w:val="00CA4DE7"/>
    <w:rsid w:val="00CB5D84"/>
    <w:rsid w:val="00CB65DC"/>
    <w:rsid w:val="00CC0D69"/>
    <w:rsid w:val="00CC37F6"/>
    <w:rsid w:val="00CC5D5F"/>
    <w:rsid w:val="00CC7EE1"/>
    <w:rsid w:val="00CD0A46"/>
    <w:rsid w:val="00CD3F99"/>
    <w:rsid w:val="00CD4F6F"/>
    <w:rsid w:val="00CD5E0C"/>
    <w:rsid w:val="00CD77E3"/>
    <w:rsid w:val="00CE6DD7"/>
    <w:rsid w:val="00CF7344"/>
    <w:rsid w:val="00CF775D"/>
    <w:rsid w:val="00D00939"/>
    <w:rsid w:val="00D03052"/>
    <w:rsid w:val="00D03E9A"/>
    <w:rsid w:val="00D04308"/>
    <w:rsid w:val="00D0625B"/>
    <w:rsid w:val="00D163BD"/>
    <w:rsid w:val="00D20DBD"/>
    <w:rsid w:val="00D243AA"/>
    <w:rsid w:val="00D24B66"/>
    <w:rsid w:val="00D41EF1"/>
    <w:rsid w:val="00D42BFE"/>
    <w:rsid w:val="00D449B3"/>
    <w:rsid w:val="00D45A1F"/>
    <w:rsid w:val="00D471A6"/>
    <w:rsid w:val="00D50A93"/>
    <w:rsid w:val="00D53C2F"/>
    <w:rsid w:val="00D54467"/>
    <w:rsid w:val="00D54A34"/>
    <w:rsid w:val="00D550DD"/>
    <w:rsid w:val="00D630F4"/>
    <w:rsid w:val="00D63277"/>
    <w:rsid w:val="00D675EB"/>
    <w:rsid w:val="00D74051"/>
    <w:rsid w:val="00D82784"/>
    <w:rsid w:val="00D82BEE"/>
    <w:rsid w:val="00D82EC0"/>
    <w:rsid w:val="00D84775"/>
    <w:rsid w:val="00D8562D"/>
    <w:rsid w:val="00D87535"/>
    <w:rsid w:val="00D93E93"/>
    <w:rsid w:val="00D97081"/>
    <w:rsid w:val="00D97420"/>
    <w:rsid w:val="00DA3214"/>
    <w:rsid w:val="00DB15DD"/>
    <w:rsid w:val="00DB22A4"/>
    <w:rsid w:val="00DB22FF"/>
    <w:rsid w:val="00DB5F97"/>
    <w:rsid w:val="00DC3080"/>
    <w:rsid w:val="00DD4629"/>
    <w:rsid w:val="00DD63CE"/>
    <w:rsid w:val="00DD66FB"/>
    <w:rsid w:val="00DE3EA2"/>
    <w:rsid w:val="00DF3A6C"/>
    <w:rsid w:val="00DF3B02"/>
    <w:rsid w:val="00E02873"/>
    <w:rsid w:val="00E04B26"/>
    <w:rsid w:val="00E11597"/>
    <w:rsid w:val="00E15396"/>
    <w:rsid w:val="00E213BD"/>
    <w:rsid w:val="00E2187E"/>
    <w:rsid w:val="00E2215F"/>
    <w:rsid w:val="00E25FC1"/>
    <w:rsid w:val="00E26F6A"/>
    <w:rsid w:val="00E32B0F"/>
    <w:rsid w:val="00E35B7A"/>
    <w:rsid w:val="00E40EF9"/>
    <w:rsid w:val="00E418DE"/>
    <w:rsid w:val="00E5608F"/>
    <w:rsid w:val="00E6313F"/>
    <w:rsid w:val="00E63167"/>
    <w:rsid w:val="00E64FFE"/>
    <w:rsid w:val="00E71F14"/>
    <w:rsid w:val="00E76806"/>
    <w:rsid w:val="00E772DF"/>
    <w:rsid w:val="00E772F0"/>
    <w:rsid w:val="00E86E78"/>
    <w:rsid w:val="00E96AF7"/>
    <w:rsid w:val="00EA4A38"/>
    <w:rsid w:val="00EA6797"/>
    <w:rsid w:val="00EB0214"/>
    <w:rsid w:val="00EB1A00"/>
    <w:rsid w:val="00EB1B57"/>
    <w:rsid w:val="00EB1C54"/>
    <w:rsid w:val="00EB42FB"/>
    <w:rsid w:val="00EB5ECC"/>
    <w:rsid w:val="00EC0C87"/>
    <w:rsid w:val="00EC6435"/>
    <w:rsid w:val="00ED0147"/>
    <w:rsid w:val="00ED07D5"/>
    <w:rsid w:val="00ED3E26"/>
    <w:rsid w:val="00EF19CE"/>
    <w:rsid w:val="00F02140"/>
    <w:rsid w:val="00F02A90"/>
    <w:rsid w:val="00F114AA"/>
    <w:rsid w:val="00F17028"/>
    <w:rsid w:val="00F22308"/>
    <w:rsid w:val="00F25DD9"/>
    <w:rsid w:val="00F309DC"/>
    <w:rsid w:val="00F3183F"/>
    <w:rsid w:val="00F32656"/>
    <w:rsid w:val="00F32C3E"/>
    <w:rsid w:val="00F46D23"/>
    <w:rsid w:val="00F5100F"/>
    <w:rsid w:val="00F517AE"/>
    <w:rsid w:val="00F550D2"/>
    <w:rsid w:val="00F5753A"/>
    <w:rsid w:val="00F57E62"/>
    <w:rsid w:val="00F60119"/>
    <w:rsid w:val="00F6349F"/>
    <w:rsid w:val="00F666A5"/>
    <w:rsid w:val="00F67E0E"/>
    <w:rsid w:val="00F718FA"/>
    <w:rsid w:val="00F720F0"/>
    <w:rsid w:val="00F732C5"/>
    <w:rsid w:val="00F77F8B"/>
    <w:rsid w:val="00F81C89"/>
    <w:rsid w:val="00F820CA"/>
    <w:rsid w:val="00F83988"/>
    <w:rsid w:val="00F9448F"/>
    <w:rsid w:val="00F9691B"/>
    <w:rsid w:val="00F97C4B"/>
    <w:rsid w:val="00FA0BA2"/>
    <w:rsid w:val="00FA0D05"/>
    <w:rsid w:val="00FA0EC5"/>
    <w:rsid w:val="00FA29F9"/>
    <w:rsid w:val="00FA4766"/>
    <w:rsid w:val="00FA5406"/>
    <w:rsid w:val="00FA751C"/>
    <w:rsid w:val="00FA7D0A"/>
    <w:rsid w:val="00FB1136"/>
    <w:rsid w:val="00FD2DBF"/>
    <w:rsid w:val="00FD4581"/>
    <w:rsid w:val="00FD4A22"/>
    <w:rsid w:val="00FD7466"/>
    <w:rsid w:val="00FE7390"/>
    <w:rsid w:val="00FF0CAF"/>
    <w:rsid w:val="00FF1288"/>
    <w:rsid w:val="00FF29D7"/>
    <w:rsid w:val="00FF51A2"/>
    <w:rsid w:val="00FF637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List Continue"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qFormat/>
    <w:rsid w:val="00470CA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nhideWhenUsed/>
    <w:qFormat/>
    <w:rsid w:val="00B23729"/>
    <w:pPr>
      <w:keepNext/>
      <w:keepLines/>
      <w:spacing w:before="40" w:after="0" w:line="259" w:lineRule="auto"/>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qFormat/>
    <w:rsid w:val="00E96AF7"/>
    <w:pPr>
      <w:keepNext/>
      <w:spacing w:after="0" w:line="240" w:lineRule="auto"/>
      <w:jc w:val="center"/>
      <w:outlineLvl w:val="2"/>
    </w:pPr>
    <w:rPr>
      <w:rFonts w:ascii="Arial" w:eastAsia="Times New Roman" w:hAnsi="Arial" w:cs="Arial"/>
      <w:b/>
      <w:bCs/>
      <w:sz w:val="18"/>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nhideWhenUsed/>
    <w:rsid w:val="007432F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rsid w:val="007432F8"/>
    <w:rPr>
      <w:rFonts w:ascii="Tahoma" w:hAnsi="Tahoma" w:cs="Tahoma"/>
      <w:sz w:val="16"/>
      <w:szCs w:val="16"/>
    </w:rPr>
  </w:style>
  <w:style w:type="paragraph" w:styleId="Sinespaciado">
    <w:name w:val="No Spacing"/>
    <w:link w:val="SinespaciadoCar"/>
    <w:uiPriority w:val="1"/>
    <w:qFormat/>
    <w:rsid w:val="007432F8"/>
    <w:pPr>
      <w:spacing w:after="0" w:line="240" w:lineRule="auto"/>
      <w:jc w:val="both"/>
    </w:pPr>
    <w:rPr>
      <w:rFonts w:ascii="Arial" w:eastAsia="Calibri" w:hAnsi="Arial" w:cs="Arial"/>
      <w:sz w:val="24"/>
      <w:lang w:val="es-ES"/>
    </w:rPr>
  </w:style>
  <w:style w:type="paragraph" w:styleId="Encabezado">
    <w:name w:val="header"/>
    <w:basedOn w:val="Normal"/>
    <w:link w:val="EncabezadoCar"/>
    <w:uiPriority w:val="99"/>
    <w:unhideWhenUsed/>
    <w:rsid w:val="007432F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432F8"/>
  </w:style>
  <w:style w:type="paragraph" w:styleId="Piedepgina">
    <w:name w:val="footer"/>
    <w:basedOn w:val="Normal"/>
    <w:link w:val="PiedepginaCar"/>
    <w:uiPriority w:val="99"/>
    <w:unhideWhenUsed/>
    <w:rsid w:val="007432F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432F8"/>
  </w:style>
  <w:style w:type="character" w:customStyle="1" w:styleId="Smbolodenotaalpie">
    <w:name w:val="Símbolo de nota al pie"/>
    <w:rsid w:val="00252071"/>
    <w:rPr>
      <w:rFonts w:cs="Times New Roman"/>
      <w:vertAlign w:val="superscript"/>
    </w:rPr>
  </w:style>
  <w:style w:type="character" w:customStyle="1" w:styleId="SinespaciadoCar">
    <w:name w:val="Sin espaciado Car"/>
    <w:link w:val="Sinespaciado"/>
    <w:uiPriority w:val="1"/>
    <w:rsid w:val="00252071"/>
    <w:rPr>
      <w:rFonts w:ascii="Arial" w:eastAsia="Calibri" w:hAnsi="Arial" w:cs="Arial"/>
      <w:sz w:val="24"/>
      <w:lang w:val="es-ES"/>
    </w:rPr>
  </w:style>
  <w:style w:type="paragraph" w:styleId="Prrafodelista">
    <w:name w:val="List Paragraph"/>
    <w:basedOn w:val="Normal"/>
    <w:qFormat/>
    <w:rsid w:val="00FD2DBF"/>
    <w:pPr>
      <w:ind w:left="720"/>
      <w:contextualSpacing/>
    </w:pPr>
  </w:style>
  <w:style w:type="numbering" w:customStyle="1" w:styleId="Estilo1">
    <w:name w:val="Estilo1"/>
    <w:uiPriority w:val="99"/>
    <w:rsid w:val="00257C42"/>
    <w:pPr>
      <w:numPr>
        <w:numId w:val="4"/>
      </w:numPr>
    </w:pPr>
  </w:style>
  <w:style w:type="character" w:customStyle="1" w:styleId="Ttulo2Car">
    <w:name w:val="Título 2 Car"/>
    <w:basedOn w:val="Fuentedeprrafopredeter"/>
    <w:link w:val="Ttulo2"/>
    <w:rsid w:val="00B23729"/>
    <w:rPr>
      <w:rFonts w:asciiTheme="majorHAnsi" w:eastAsiaTheme="majorEastAsia" w:hAnsiTheme="majorHAnsi" w:cstheme="majorBidi"/>
      <w:color w:val="365F91" w:themeColor="accent1" w:themeShade="BF"/>
      <w:sz w:val="26"/>
      <w:szCs w:val="26"/>
    </w:rPr>
  </w:style>
  <w:style w:type="character" w:styleId="Referenciaintensa">
    <w:name w:val="Intense Reference"/>
    <w:basedOn w:val="Fuentedeprrafopredeter"/>
    <w:uiPriority w:val="32"/>
    <w:qFormat/>
    <w:rsid w:val="00B23729"/>
    <w:rPr>
      <w:b/>
      <w:bCs/>
      <w:smallCaps/>
      <w:color w:val="4F81BD" w:themeColor="accent1"/>
      <w:spacing w:val="5"/>
    </w:rPr>
  </w:style>
  <w:style w:type="paragraph" w:styleId="Textonotapie">
    <w:name w:val="footnote text"/>
    <w:basedOn w:val="Normal"/>
    <w:link w:val="TextonotapieCar"/>
    <w:uiPriority w:val="99"/>
    <w:semiHidden/>
    <w:unhideWhenUsed/>
    <w:rsid w:val="00B23729"/>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B23729"/>
    <w:rPr>
      <w:sz w:val="20"/>
      <w:szCs w:val="20"/>
    </w:rPr>
  </w:style>
  <w:style w:type="character" w:styleId="Refdenotaalpie">
    <w:name w:val="footnote reference"/>
    <w:basedOn w:val="Fuentedeprrafopredeter"/>
    <w:uiPriority w:val="99"/>
    <w:unhideWhenUsed/>
    <w:rsid w:val="00B23729"/>
    <w:rPr>
      <w:vertAlign w:val="superscript"/>
    </w:rPr>
  </w:style>
  <w:style w:type="table" w:styleId="Tablaconcuadrcula">
    <w:name w:val="Table Grid"/>
    <w:basedOn w:val="Tablanormal"/>
    <w:uiPriority w:val="59"/>
    <w:rsid w:val="00B237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rsid w:val="00470CAB"/>
    <w:rPr>
      <w:rFonts w:asciiTheme="majorHAnsi" w:eastAsiaTheme="majorEastAsia" w:hAnsiTheme="majorHAnsi" w:cstheme="majorBidi"/>
      <w:b/>
      <w:bCs/>
      <w:color w:val="365F91" w:themeColor="accent1" w:themeShade="BF"/>
      <w:sz w:val="28"/>
      <w:szCs w:val="28"/>
    </w:rPr>
  </w:style>
  <w:style w:type="paragraph" w:styleId="TDC3">
    <w:name w:val="toc 3"/>
    <w:basedOn w:val="Normal"/>
    <w:next w:val="Normal"/>
    <w:autoRedefine/>
    <w:uiPriority w:val="39"/>
    <w:unhideWhenUsed/>
    <w:rsid w:val="00470CAB"/>
    <w:pPr>
      <w:spacing w:after="0" w:line="259" w:lineRule="auto"/>
    </w:pPr>
    <w:rPr>
      <w:smallCaps/>
    </w:rPr>
  </w:style>
  <w:style w:type="paragraph" w:styleId="NormalWeb">
    <w:name w:val="Normal (Web)"/>
    <w:basedOn w:val="Normal"/>
    <w:uiPriority w:val="99"/>
    <w:unhideWhenUsed/>
    <w:rsid w:val="007711D8"/>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Fuentedeprrafopredeter1">
    <w:name w:val="Fuente de párrafo predeter.1"/>
    <w:rsid w:val="007711D8"/>
  </w:style>
  <w:style w:type="character" w:customStyle="1" w:styleId="WW8Num1z0">
    <w:name w:val="WW8Num1z0"/>
    <w:rsid w:val="007711D8"/>
    <w:rPr>
      <w:b/>
    </w:rPr>
  </w:style>
  <w:style w:type="paragraph" w:customStyle="1" w:styleId="Contenidodelatabla">
    <w:name w:val="Contenido de la tabla"/>
    <w:basedOn w:val="Normal"/>
    <w:rsid w:val="007711D8"/>
    <w:pPr>
      <w:suppressLineNumbers/>
      <w:suppressAutoHyphens/>
    </w:pPr>
    <w:rPr>
      <w:rFonts w:ascii="Calibri" w:eastAsia="Calibri" w:hAnsi="Calibri" w:cs="Calibri"/>
      <w:lang w:val="es-ES" w:eastAsia="ar-SA"/>
    </w:rPr>
  </w:style>
  <w:style w:type="paragraph" w:styleId="Lista">
    <w:name w:val="List"/>
    <w:basedOn w:val="Normal"/>
    <w:semiHidden/>
    <w:rsid w:val="007711D8"/>
    <w:pPr>
      <w:suppressAutoHyphens/>
      <w:spacing w:after="120"/>
    </w:pPr>
    <w:rPr>
      <w:rFonts w:ascii="Calibri" w:eastAsia="Calibri" w:hAnsi="Calibri" w:cs="Liberation Sans"/>
      <w:lang w:val="es-ES" w:eastAsia="ar-SA"/>
    </w:rPr>
  </w:style>
  <w:style w:type="paragraph" w:styleId="Textoindependiente">
    <w:name w:val="Body Text"/>
    <w:basedOn w:val="Normal"/>
    <w:link w:val="TextoindependienteCar"/>
    <w:uiPriority w:val="99"/>
    <w:unhideWhenUsed/>
    <w:rsid w:val="007711D8"/>
    <w:pPr>
      <w:spacing w:after="120"/>
    </w:pPr>
    <w:rPr>
      <w:rFonts w:ascii="Calibri" w:eastAsia="Calibri" w:hAnsi="Calibri" w:cs="Times New Roman"/>
      <w:lang w:val="es-ES"/>
    </w:rPr>
  </w:style>
  <w:style w:type="character" w:customStyle="1" w:styleId="TextoindependienteCar">
    <w:name w:val="Texto independiente Car"/>
    <w:basedOn w:val="Fuentedeprrafopredeter"/>
    <w:link w:val="Textoindependiente"/>
    <w:uiPriority w:val="99"/>
    <w:rsid w:val="007711D8"/>
    <w:rPr>
      <w:rFonts w:ascii="Calibri" w:eastAsia="Calibri" w:hAnsi="Calibri" w:cs="Times New Roman"/>
      <w:lang w:val="es-ES"/>
    </w:rPr>
  </w:style>
  <w:style w:type="character" w:styleId="Hipervnculo">
    <w:name w:val="Hyperlink"/>
    <w:unhideWhenUsed/>
    <w:rsid w:val="007711D8"/>
    <w:rPr>
      <w:color w:val="0000FF"/>
      <w:u w:val="single"/>
    </w:rPr>
  </w:style>
  <w:style w:type="paragraph" w:customStyle="1" w:styleId="Default">
    <w:name w:val="Default"/>
    <w:rsid w:val="007711D8"/>
    <w:pPr>
      <w:autoSpaceDE w:val="0"/>
      <w:autoSpaceDN w:val="0"/>
      <w:adjustRightInd w:val="0"/>
      <w:spacing w:after="0" w:line="240" w:lineRule="auto"/>
    </w:pPr>
    <w:rPr>
      <w:rFonts w:ascii="Arial" w:eastAsia="Calibri" w:hAnsi="Arial" w:cs="Arial"/>
      <w:color w:val="000000"/>
      <w:sz w:val="24"/>
      <w:szCs w:val="24"/>
    </w:rPr>
  </w:style>
  <w:style w:type="paragraph" w:customStyle="1" w:styleId="Textoindependiente21">
    <w:name w:val="Texto independiente 21"/>
    <w:basedOn w:val="Normal"/>
    <w:rsid w:val="007711D8"/>
    <w:pPr>
      <w:widowControl w:val="0"/>
      <w:suppressAutoHyphens/>
      <w:spacing w:after="0" w:line="240" w:lineRule="auto"/>
      <w:jc w:val="both"/>
    </w:pPr>
    <w:rPr>
      <w:rFonts w:ascii="Arial" w:eastAsia="Times New Roman" w:hAnsi="Arial" w:cs="Times New Roman"/>
      <w:sz w:val="24"/>
      <w:szCs w:val="20"/>
      <w:lang w:val="es-ES" w:eastAsia="ar-SA"/>
    </w:rPr>
  </w:style>
  <w:style w:type="character" w:customStyle="1" w:styleId="WW8Num6z0">
    <w:name w:val="WW8Num6z0"/>
    <w:rsid w:val="007711D8"/>
    <w:rPr>
      <w:b w:val="0"/>
      <w:color w:val="auto"/>
    </w:rPr>
  </w:style>
  <w:style w:type="character" w:customStyle="1" w:styleId="apple-converted-space">
    <w:name w:val="apple-converted-space"/>
    <w:rsid w:val="007711D8"/>
  </w:style>
  <w:style w:type="paragraph" w:customStyle="1" w:styleId="Standard">
    <w:name w:val="Standard"/>
    <w:rsid w:val="007711D8"/>
    <w:pPr>
      <w:widowControl w:val="0"/>
      <w:suppressAutoHyphens/>
      <w:spacing w:after="0" w:line="240" w:lineRule="auto"/>
      <w:textAlignment w:val="baseline"/>
    </w:pPr>
    <w:rPr>
      <w:rFonts w:ascii="Times New Roman" w:eastAsia="Andale Sans UI" w:hAnsi="Times New Roman" w:cs="Tahoma"/>
      <w:kern w:val="1"/>
      <w:sz w:val="24"/>
      <w:szCs w:val="24"/>
      <w:lang w:val="en-US" w:eastAsia="zh-CN" w:bidi="en-US"/>
    </w:rPr>
  </w:style>
  <w:style w:type="character" w:styleId="Refdecomentario">
    <w:name w:val="annotation reference"/>
    <w:uiPriority w:val="99"/>
    <w:semiHidden/>
    <w:unhideWhenUsed/>
    <w:rsid w:val="007711D8"/>
    <w:rPr>
      <w:sz w:val="16"/>
      <w:szCs w:val="16"/>
    </w:rPr>
  </w:style>
  <w:style w:type="paragraph" w:styleId="Textocomentario">
    <w:name w:val="annotation text"/>
    <w:basedOn w:val="Normal"/>
    <w:link w:val="TextocomentarioCar"/>
    <w:uiPriority w:val="99"/>
    <w:semiHidden/>
    <w:unhideWhenUsed/>
    <w:rsid w:val="007711D8"/>
    <w:rPr>
      <w:rFonts w:ascii="Calibri" w:eastAsia="Calibri" w:hAnsi="Calibri" w:cs="Times New Roman"/>
      <w:sz w:val="20"/>
      <w:szCs w:val="20"/>
      <w:lang w:val="es-ES"/>
    </w:rPr>
  </w:style>
  <w:style w:type="character" w:customStyle="1" w:styleId="TextocomentarioCar">
    <w:name w:val="Texto comentario Car"/>
    <w:basedOn w:val="Fuentedeprrafopredeter"/>
    <w:link w:val="Textocomentario"/>
    <w:uiPriority w:val="99"/>
    <w:semiHidden/>
    <w:rsid w:val="007711D8"/>
    <w:rPr>
      <w:rFonts w:ascii="Calibri" w:eastAsia="Calibri" w:hAnsi="Calibri" w:cs="Times New Roman"/>
      <w:sz w:val="20"/>
      <w:szCs w:val="20"/>
      <w:lang w:val="es-ES"/>
    </w:rPr>
  </w:style>
  <w:style w:type="paragraph" w:styleId="Textoindependiente3">
    <w:name w:val="Body Text 3"/>
    <w:basedOn w:val="Normal"/>
    <w:link w:val="Textoindependiente3Car"/>
    <w:uiPriority w:val="99"/>
    <w:semiHidden/>
    <w:unhideWhenUsed/>
    <w:rsid w:val="007711D8"/>
    <w:pPr>
      <w:spacing w:after="120"/>
    </w:pPr>
    <w:rPr>
      <w:rFonts w:ascii="Calibri" w:eastAsia="Calibri" w:hAnsi="Calibri" w:cs="Times New Roman"/>
      <w:sz w:val="16"/>
      <w:szCs w:val="16"/>
      <w:lang w:val="es-ES"/>
    </w:rPr>
  </w:style>
  <w:style w:type="character" w:customStyle="1" w:styleId="Textoindependiente3Car">
    <w:name w:val="Texto independiente 3 Car"/>
    <w:basedOn w:val="Fuentedeprrafopredeter"/>
    <w:link w:val="Textoindependiente3"/>
    <w:uiPriority w:val="99"/>
    <w:semiHidden/>
    <w:rsid w:val="007711D8"/>
    <w:rPr>
      <w:rFonts w:ascii="Calibri" w:eastAsia="Calibri" w:hAnsi="Calibri" w:cs="Times New Roman"/>
      <w:sz w:val="16"/>
      <w:szCs w:val="16"/>
      <w:lang w:val="es-ES"/>
    </w:rPr>
  </w:style>
  <w:style w:type="paragraph" w:customStyle="1" w:styleId="Captulo-Def">
    <w:name w:val="Capítulo-Def"/>
    <w:basedOn w:val="Normal"/>
    <w:rsid w:val="00F57E62"/>
    <w:pPr>
      <w:suppressAutoHyphens/>
      <w:spacing w:after="0" w:line="240" w:lineRule="auto"/>
      <w:jc w:val="center"/>
    </w:pPr>
    <w:rPr>
      <w:rFonts w:ascii="Times New Roman" w:eastAsia="Times New Roman" w:hAnsi="Times New Roman" w:cs="Times New Roman"/>
      <w:i/>
      <w:sz w:val="24"/>
      <w:szCs w:val="20"/>
      <w:lang w:val="es-ES_tradnl" w:eastAsia="ar-SA"/>
    </w:rPr>
  </w:style>
  <w:style w:type="character" w:styleId="Textoennegrita">
    <w:name w:val="Strong"/>
    <w:qFormat/>
    <w:rsid w:val="00A17D7D"/>
    <w:rPr>
      <w:b/>
    </w:rPr>
  </w:style>
  <w:style w:type="character" w:customStyle="1" w:styleId="A8">
    <w:name w:val="A8"/>
    <w:rsid w:val="00E772DF"/>
    <w:rPr>
      <w:rFonts w:cs="Schneidler BT"/>
      <w:color w:val="000000"/>
      <w:sz w:val="21"/>
      <w:szCs w:val="21"/>
    </w:rPr>
  </w:style>
  <w:style w:type="paragraph" w:customStyle="1" w:styleId="TextoCar">
    <w:name w:val="Texto Car"/>
    <w:basedOn w:val="Normal"/>
    <w:rsid w:val="00E772DF"/>
    <w:pPr>
      <w:spacing w:after="101" w:line="216" w:lineRule="exact"/>
      <w:ind w:firstLine="288"/>
      <w:jc w:val="both"/>
    </w:pPr>
    <w:rPr>
      <w:rFonts w:ascii="Arial" w:eastAsia="Times New Roman" w:hAnsi="Arial" w:cs="Arial"/>
      <w:sz w:val="18"/>
      <w:szCs w:val="18"/>
      <w:lang w:val="es-ES" w:eastAsia="es-ES"/>
    </w:rPr>
  </w:style>
  <w:style w:type="paragraph" w:customStyle="1" w:styleId="Texto">
    <w:name w:val="Texto"/>
    <w:basedOn w:val="Normal"/>
    <w:rsid w:val="00E772DF"/>
    <w:pPr>
      <w:spacing w:after="101" w:line="216" w:lineRule="exact"/>
      <w:ind w:firstLine="288"/>
      <w:jc w:val="both"/>
    </w:pPr>
    <w:rPr>
      <w:rFonts w:ascii="Arial" w:eastAsia="Times New Roman" w:hAnsi="Arial" w:cs="Arial"/>
      <w:sz w:val="18"/>
      <w:szCs w:val="20"/>
      <w:lang w:val="es-ES" w:eastAsia="es-ES"/>
    </w:rPr>
  </w:style>
  <w:style w:type="character" w:customStyle="1" w:styleId="A4">
    <w:name w:val="A4"/>
    <w:rsid w:val="00E772DF"/>
    <w:rPr>
      <w:rFonts w:cs="Humnst777 BT"/>
      <w:color w:val="000000"/>
      <w:sz w:val="20"/>
      <w:szCs w:val="20"/>
    </w:rPr>
  </w:style>
  <w:style w:type="paragraph" w:customStyle="1" w:styleId="Estilo">
    <w:name w:val="Estilo"/>
    <w:rsid w:val="00595FFF"/>
    <w:pPr>
      <w:widowControl w:val="0"/>
      <w:autoSpaceDE w:val="0"/>
      <w:autoSpaceDN w:val="0"/>
      <w:adjustRightInd w:val="0"/>
      <w:spacing w:after="0" w:line="240" w:lineRule="auto"/>
    </w:pPr>
    <w:rPr>
      <w:rFonts w:ascii="Times New Roman" w:eastAsia="Times New Roman" w:hAnsi="Times New Roman" w:cs="Times New Roman"/>
      <w:sz w:val="24"/>
      <w:szCs w:val="24"/>
      <w:lang w:val="es-ES" w:eastAsia="es-ES"/>
    </w:rPr>
  </w:style>
  <w:style w:type="paragraph" w:styleId="Sangradetextonormal">
    <w:name w:val="Body Text Indent"/>
    <w:basedOn w:val="Normal"/>
    <w:link w:val="SangradetextonormalCar"/>
    <w:uiPriority w:val="99"/>
    <w:semiHidden/>
    <w:unhideWhenUsed/>
    <w:rsid w:val="00817AFB"/>
    <w:pPr>
      <w:spacing w:after="120"/>
      <w:ind w:left="283"/>
    </w:pPr>
  </w:style>
  <w:style w:type="character" w:customStyle="1" w:styleId="SangradetextonormalCar">
    <w:name w:val="Sangría de texto normal Car"/>
    <w:basedOn w:val="Fuentedeprrafopredeter"/>
    <w:link w:val="Sangradetextonormal"/>
    <w:uiPriority w:val="99"/>
    <w:semiHidden/>
    <w:rsid w:val="00817AFB"/>
  </w:style>
  <w:style w:type="paragraph" w:styleId="Textoindependienteprimerasangra2">
    <w:name w:val="Body Text First Indent 2"/>
    <w:basedOn w:val="Sangradetextonormal"/>
    <w:link w:val="Textoindependienteprimerasangra2Car"/>
    <w:uiPriority w:val="99"/>
    <w:unhideWhenUsed/>
    <w:rsid w:val="00817AFB"/>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17AFB"/>
  </w:style>
  <w:style w:type="paragraph" w:customStyle="1" w:styleId="Sinespaciados">
    <w:name w:val="Sin espaciados"/>
    <w:basedOn w:val="Sinespaciado"/>
    <w:rsid w:val="0044019E"/>
    <w:rPr>
      <w:sz w:val="22"/>
    </w:rPr>
  </w:style>
  <w:style w:type="character" w:customStyle="1" w:styleId="Ttulo3Car">
    <w:name w:val="Título 3 Car"/>
    <w:basedOn w:val="Fuentedeprrafopredeter"/>
    <w:link w:val="Ttulo3"/>
    <w:rsid w:val="00E96AF7"/>
    <w:rPr>
      <w:rFonts w:ascii="Arial" w:eastAsia="Times New Roman" w:hAnsi="Arial" w:cs="Arial"/>
      <w:b/>
      <w:bCs/>
      <w:sz w:val="18"/>
      <w:szCs w:val="24"/>
      <w:lang w:val="es-ES" w:eastAsia="es-ES"/>
    </w:rPr>
  </w:style>
  <w:style w:type="numbering" w:customStyle="1" w:styleId="Sinlista1">
    <w:name w:val="Sin lista1"/>
    <w:next w:val="Sinlista"/>
    <w:uiPriority w:val="99"/>
    <w:semiHidden/>
    <w:unhideWhenUsed/>
    <w:rsid w:val="00E96AF7"/>
  </w:style>
  <w:style w:type="paragraph" w:styleId="Continuarlista">
    <w:name w:val="List Continue"/>
    <w:basedOn w:val="Normal"/>
    <w:semiHidden/>
    <w:rsid w:val="00E96AF7"/>
    <w:pPr>
      <w:spacing w:after="120" w:line="240" w:lineRule="auto"/>
      <w:ind w:left="283"/>
    </w:pPr>
    <w:rPr>
      <w:rFonts w:ascii="Univers" w:eastAsia="Times New Roman" w:hAnsi="Univers" w:cs="Times New Roman"/>
      <w:szCs w:val="24"/>
      <w:lang w:eastAsia="es-ES"/>
    </w:rPr>
  </w:style>
  <w:style w:type="character" w:customStyle="1" w:styleId="apple-style-span">
    <w:name w:val="apple-style-span"/>
    <w:basedOn w:val="Fuentedeprrafopredeter"/>
    <w:rsid w:val="00E96AF7"/>
  </w:style>
  <w:style w:type="paragraph" w:styleId="Asuntodelcomentario">
    <w:name w:val="annotation subject"/>
    <w:basedOn w:val="Textocomentario"/>
    <w:next w:val="Textocomentario"/>
    <w:link w:val="AsuntodelcomentarioCar"/>
    <w:uiPriority w:val="99"/>
    <w:semiHidden/>
    <w:unhideWhenUsed/>
    <w:rsid w:val="00E96AF7"/>
    <w:pPr>
      <w:spacing w:after="0" w:line="240" w:lineRule="auto"/>
    </w:pPr>
    <w:rPr>
      <w:rFonts w:ascii="Times New Roman" w:eastAsia="Times New Roman" w:hAnsi="Times New Roman"/>
      <w:b/>
      <w:bCs/>
      <w:lang w:eastAsia="es-ES"/>
    </w:rPr>
  </w:style>
  <w:style w:type="character" w:customStyle="1" w:styleId="AsuntodelcomentarioCar">
    <w:name w:val="Asunto del comentario Car"/>
    <w:basedOn w:val="TextocomentarioCar"/>
    <w:link w:val="Asuntodelcomentario"/>
    <w:uiPriority w:val="99"/>
    <w:semiHidden/>
    <w:rsid w:val="00E96AF7"/>
    <w:rPr>
      <w:rFonts w:ascii="Times New Roman" w:eastAsia="Times New Roman" w:hAnsi="Times New Roman" w:cs="Times New Roman"/>
      <w:b/>
      <w:bCs/>
      <w:sz w:val="20"/>
      <w:szCs w:val="20"/>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List Continue"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qFormat/>
    <w:rsid w:val="00470CA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nhideWhenUsed/>
    <w:qFormat/>
    <w:rsid w:val="00B23729"/>
    <w:pPr>
      <w:keepNext/>
      <w:keepLines/>
      <w:spacing w:before="40" w:after="0" w:line="259" w:lineRule="auto"/>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qFormat/>
    <w:rsid w:val="00E96AF7"/>
    <w:pPr>
      <w:keepNext/>
      <w:spacing w:after="0" w:line="240" w:lineRule="auto"/>
      <w:jc w:val="center"/>
      <w:outlineLvl w:val="2"/>
    </w:pPr>
    <w:rPr>
      <w:rFonts w:ascii="Arial" w:eastAsia="Times New Roman" w:hAnsi="Arial" w:cs="Arial"/>
      <w:b/>
      <w:bCs/>
      <w:sz w:val="18"/>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nhideWhenUsed/>
    <w:rsid w:val="007432F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rsid w:val="007432F8"/>
    <w:rPr>
      <w:rFonts w:ascii="Tahoma" w:hAnsi="Tahoma" w:cs="Tahoma"/>
      <w:sz w:val="16"/>
      <w:szCs w:val="16"/>
    </w:rPr>
  </w:style>
  <w:style w:type="paragraph" w:styleId="Sinespaciado">
    <w:name w:val="No Spacing"/>
    <w:link w:val="SinespaciadoCar"/>
    <w:uiPriority w:val="1"/>
    <w:qFormat/>
    <w:rsid w:val="007432F8"/>
    <w:pPr>
      <w:spacing w:after="0" w:line="240" w:lineRule="auto"/>
      <w:jc w:val="both"/>
    </w:pPr>
    <w:rPr>
      <w:rFonts w:ascii="Arial" w:eastAsia="Calibri" w:hAnsi="Arial" w:cs="Arial"/>
      <w:sz w:val="24"/>
      <w:lang w:val="es-ES"/>
    </w:rPr>
  </w:style>
  <w:style w:type="paragraph" w:styleId="Encabezado">
    <w:name w:val="header"/>
    <w:basedOn w:val="Normal"/>
    <w:link w:val="EncabezadoCar"/>
    <w:uiPriority w:val="99"/>
    <w:unhideWhenUsed/>
    <w:rsid w:val="007432F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432F8"/>
  </w:style>
  <w:style w:type="paragraph" w:styleId="Piedepgina">
    <w:name w:val="footer"/>
    <w:basedOn w:val="Normal"/>
    <w:link w:val="PiedepginaCar"/>
    <w:uiPriority w:val="99"/>
    <w:unhideWhenUsed/>
    <w:rsid w:val="007432F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432F8"/>
  </w:style>
  <w:style w:type="character" w:customStyle="1" w:styleId="Smbolodenotaalpie">
    <w:name w:val="Símbolo de nota al pie"/>
    <w:rsid w:val="00252071"/>
    <w:rPr>
      <w:rFonts w:cs="Times New Roman"/>
      <w:vertAlign w:val="superscript"/>
    </w:rPr>
  </w:style>
  <w:style w:type="character" w:customStyle="1" w:styleId="SinespaciadoCar">
    <w:name w:val="Sin espaciado Car"/>
    <w:link w:val="Sinespaciado"/>
    <w:uiPriority w:val="1"/>
    <w:rsid w:val="00252071"/>
    <w:rPr>
      <w:rFonts w:ascii="Arial" w:eastAsia="Calibri" w:hAnsi="Arial" w:cs="Arial"/>
      <w:sz w:val="24"/>
      <w:lang w:val="es-ES"/>
    </w:rPr>
  </w:style>
  <w:style w:type="paragraph" w:styleId="Prrafodelista">
    <w:name w:val="List Paragraph"/>
    <w:basedOn w:val="Normal"/>
    <w:qFormat/>
    <w:rsid w:val="00FD2DBF"/>
    <w:pPr>
      <w:ind w:left="720"/>
      <w:contextualSpacing/>
    </w:pPr>
  </w:style>
  <w:style w:type="numbering" w:customStyle="1" w:styleId="Estilo1">
    <w:name w:val="Estilo1"/>
    <w:uiPriority w:val="99"/>
    <w:rsid w:val="00257C42"/>
    <w:pPr>
      <w:numPr>
        <w:numId w:val="4"/>
      </w:numPr>
    </w:pPr>
  </w:style>
  <w:style w:type="character" w:customStyle="1" w:styleId="Ttulo2Car">
    <w:name w:val="Título 2 Car"/>
    <w:basedOn w:val="Fuentedeprrafopredeter"/>
    <w:link w:val="Ttulo2"/>
    <w:rsid w:val="00B23729"/>
    <w:rPr>
      <w:rFonts w:asciiTheme="majorHAnsi" w:eastAsiaTheme="majorEastAsia" w:hAnsiTheme="majorHAnsi" w:cstheme="majorBidi"/>
      <w:color w:val="365F91" w:themeColor="accent1" w:themeShade="BF"/>
      <w:sz w:val="26"/>
      <w:szCs w:val="26"/>
    </w:rPr>
  </w:style>
  <w:style w:type="character" w:styleId="Referenciaintensa">
    <w:name w:val="Intense Reference"/>
    <w:basedOn w:val="Fuentedeprrafopredeter"/>
    <w:uiPriority w:val="32"/>
    <w:qFormat/>
    <w:rsid w:val="00B23729"/>
    <w:rPr>
      <w:b/>
      <w:bCs/>
      <w:smallCaps/>
      <w:color w:val="4F81BD" w:themeColor="accent1"/>
      <w:spacing w:val="5"/>
    </w:rPr>
  </w:style>
  <w:style w:type="paragraph" w:styleId="Textonotapie">
    <w:name w:val="footnote text"/>
    <w:basedOn w:val="Normal"/>
    <w:link w:val="TextonotapieCar"/>
    <w:uiPriority w:val="99"/>
    <w:semiHidden/>
    <w:unhideWhenUsed/>
    <w:rsid w:val="00B23729"/>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B23729"/>
    <w:rPr>
      <w:sz w:val="20"/>
      <w:szCs w:val="20"/>
    </w:rPr>
  </w:style>
  <w:style w:type="character" w:styleId="Refdenotaalpie">
    <w:name w:val="footnote reference"/>
    <w:basedOn w:val="Fuentedeprrafopredeter"/>
    <w:uiPriority w:val="99"/>
    <w:unhideWhenUsed/>
    <w:rsid w:val="00B23729"/>
    <w:rPr>
      <w:vertAlign w:val="superscript"/>
    </w:rPr>
  </w:style>
  <w:style w:type="table" w:styleId="Tablaconcuadrcula">
    <w:name w:val="Table Grid"/>
    <w:basedOn w:val="Tablanormal"/>
    <w:uiPriority w:val="59"/>
    <w:rsid w:val="00B237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rsid w:val="00470CAB"/>
    <w:rPr>
      <w:rFonts w:asciiTheme="majorHAnsi" w:eastAsiaTheme="majorEastAsia" w:hAnsiTheme="majorHAnsi" w:cstheme="majorBidi"/>
      <w:b/>
      <w:bCs/>
      <w:color w:val="365F91" w:themeColor="accent1" w:themeShade="BF"/>
      <w:sz w:val="28"/>
      <w:szCs w:val="28"/>
    </w:rPr>
  </w:style>
  <w:style w:type="paragraph" w:styleId="TDC3">
    <w:name w:val="toc 3"/>
    <w:basedOn w:val="Normal"/>
    <w:next w:val="Normal"/>
    <w:autoRedefine/>
    <w:uiPriority w:val="39"/>
    <w:unhideWhenUsed/>
    <w:rsid w:val="00470CAB"/>
    <w:pPr>
      <w:spacing w:after="0" w:line="259" w:lineRule="auto"/>
    </w:pPr>
    <w:rPr>
      <w:smallCaps/>
    </w:rPr>
  </w:style>
  <w:style w:type="paragraph" w:styleId="NormalWeb">
    <w:name w:val="Normal (Web)"/>
    <w:basedOn w:val="Normal"/>
    <w:uiPriority w:val="99"/>
    <w:unhideWhenUsed/>
    <w:rsid w:val="007711D8"/>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Fuentedeprrafopredeter1">
    <w:name w:val="Fuente de párrafo predeter.1"/>
    <w:rsid w:val="007711D8"/>
  </w:style>
  <w:style w:type="character" w:customStyle="1" w:styleId="WW8Num1z0">
    <w:name w:val="WW8Num1z0"/>
    <w:rsid w:val="007711D8"/>
    <w:rPr>
      <w:b/>
    </w:rPr>
  </w:style>
  <w:style w:type="paragraph" w:customStyle="1" w:styleId="Contenidodelatabla">
    <w:name w:val="Contenido de la tabla"/>
    <w:basedOn w:val="Normal"/>
    <w:rsid w:val="007711D8"/>
    <w:pPr>
      <w:suppressLineNumbers/>
      <w:suppressAutoHyphens/>
    </w:pPr>
    <w:rPr>
      <w:rFonts w:ascii="Calibri" w:eastAsia="Calibri" w:hAnsi="Calibri" w:cs="Calibri"/>
      <w:lang w:val="es-ES" w:eastAsia="ar-SA"/>
    </w:rPr>
  </w:style>
  <w:style w:type="paragraph" w:styleId="Lista">
    <w:name w:val="List"/>
    <w:basedOn w:val="Normal"/>
    <w:semiHidden/>
    <w:rsid w:val="007711D8"/>
    <w:pPr>
      <w:suppressAutoHyphens/>
      <w:spacing w:after="120"/>
    </w:pPr>
    <w:rPr>
      <w:rFonts w:ascii="Calibri" w:eastAsia="Calibri" w:hAnsi="Calibri" w:cs="Liberation Sans"/>
      <w:lang w:val="es-ES" w:eastAsia="ar-SA"/>
    </w:rPr>
  </w:style>
  <w:style w:type="paragraph" w:styleId="Textoindependiente">
    <w:name w:val="Body Text"/>
    <w:basedOn w:val="Normal"/>
    <w:link w:val="TextoindependienteCar"/>
    <w:uiPriority w:val="99"/>
    <w:unhideWhenUsed/>
    <w:rsid w:val="007711D8"/>
    <w:pPr>
      <w:spacing w:after="120"/>
    </w:pPr>
    <w:rPr>
      <w:rFonts w:ascii="Calibri" w:eastAsia="Calibri" w:hAnsi="Calibri" w:cs="Times New Roman"/>
      <w:lang w:val="es-ES"/>
    </w:rPr>
  </w:style>
  <w:style w:type="character" w:customStyle="1" w:styleId="TextoindependienteCar">
    <w:name w:val="Texto independiente Car"/>
    <w:basedOn w:val="Fuentedeprrafopredeter"/>
    <w:link w:val="Textoindependiente"/>
    <w:uiPriority w:val="99"/>
    <w:rsid w:val="007711D8"/>
    <w:rPr>
      <w:rFonts w:ascii="Calibri" w:eastAsia="Calibri" w:hAnsi="Calibri" w:cs="Times New Roman"/>
      <w:lang w:val="es-ES"/>
    </w:rPr>
  </w:style>
  <w:style w:type="character" w:styleId="Hipervnculo">
    <w:name w:val="Hyperlink"/>
    <w:unhideWhenUsed/>
    <w:rsid w:val="007711D8"/>
    <w:rPr>
      <w:color w:val="0000FF"/>
      <w:u w:val="single"/>
    </w:rPr>
  </w:style>
  <w:style w:type="paragraph" w:customStyle="1" w:styleId="Default">
    <w:name w:val="Default"/>
    <w:rsid w:val="007711D8"/>
    <w:pPr>
      <w:autoSpaceDE w:val="0"/>
      <w:autoSpaceDN w:val="0"/>
      <w:adjustRightInd w:val="0"/>
      <w:spacing w:after="0" w:line="240" w:lineRule="auto"/>
    </w:pPr>
    <w:rPr>
      <w:rFonts w:ascii="Arial" w:eastAsia="Calibri" w:hAnsi="Arial" w:cs="Arial"/>
      <w:color w:val="000000"/>
      <w:sz w:val="24"/>
      <w:szCs w:val="24"/>
    </w:rPr>
  </w:style>
  <w:style w:type="paragraph" w:customStyle="1" w:styleId="Textoindependiente21">
    <w:name w:val="Texto independiente 21"/>
    <w:basedOn w:val="Normal"/>
    <w:rsid w:val="007711D8"/>
    <w:pPr>
      <w:widowControl w:val="0"/>
      <w:suppressAutoHyphens/>
      <w:spacing w:after="0" w:line="240" w:lineRule="auto"/>
      <w:jc w:val="both"/>
    </w:pPr>
    <w:rPr>
      <w:rFonts w:ascii="Arial" w:eastAsia="Times New Roman" w:hAnsi="Arial" w:cs="Times New Roman"/>
      <w:sz w:val="24"/>
      <w:szCs w:val="20"/>
      <w:lang w:val="es-ES" w:eastAsia="ar-SA"/>
    </w:rPr>
  </w:style>
  <w:style w:type="character" w:customStyle="1" w:styleId="WW8Num6z0">
    <w:name w:val="WW8Num6z0"/>
    <w:rsid w:val="007711D8"/>
    <w:rPr>
      <w:b w:val="0"/>
      <w:color w:val="auto"/>
    </w:rPr>
  </w:style>
  <w:style w:type="character" w:customStyle="1" w:styleId="apple-converted-space">
    <w:name w:val="apple-converted-space"/>
    <w:rsid w:val="007711D8"/>
  </w:style>
  <w:style w:type="paragraph" w:customStyle="1" w:styleId="Standard">
    <w:name w:val="Standard"/>
    <w:rsid w:val="007711D8"/>
    <w:pPr>
      <w:widowControl w:val="0"/>
      <w:suppressAutoHyphens/>
      <w:spacing w:after="0" w:line="240" w:lineRule="auto"/>
      <w:textAlignment w:val="baseline"/>
    </w:pPr>
    <w:rPr>
      <w:rFonts w:ascii="Times New Roman" w:eastAsia="Andale Sans UI" w:hAnsi="Times New Roman" w:cs="Tahoma"/>
      <w:kern w:val="1"/>
      <w:sz w:val="24"/>
      <w:szCs w:val="24"/>
      <w:lang w:val="en-US" w:eastAsia="zh-CN" w:bidi="en-US"/>
    </w:rPr>
  </w:style>
  <w:style w:type="character" w:styleId="Refdecomentario">
    <w:name w:val="annotation reference"/>
    <w:uiPriority w:val="99"/>
    <w:semiHidden/>
    <w:unhideWhenUsed/>
    <w:rsid w:val="007711D8"/>
    <w:rPr>
      <w:sz w:val="16"/>
      <w:szCs w:val="16"/>
    </w:rPr>
  </w:style>
  <w:style w:type="paragraph" w:styleId="Textocomentario">
    <w:name w:val="annotation text"/>
    <w:basedOn w:val="Normal"/>
    <w:link w:val="TextocomentarioCar"/>
    <w:uiPriority w:val="99"/>
    <w:semiHidden/>
    <w:unhideWhenUsed/>
    <w:rsid w:val="007711D8"/>
    <w:rPr>
      <w:rFonts w:ascii="Calibri" w:eastAsia="Calibri" w:hAnsi="Calibri" w:cs="Times New Roman"/>
      <w:sz w:val="20"/>
      <w:szCs w:val="20"/>
      <w:lang w:val="es-ES"/>
    </w:rPr>
  </w:style>
  <w:style w:type="character" w:customStyle="1" w:styleId="TextocomentarioCar">
    <w:name w:val="Texto comentario Car"/>
    <w:basedOn w:val="Fuentedeprrafopredeter"/>
    <w:link w:val="Textocomentario"/>
    <w:uiPriority w:val="99"/>
    <w:semiHidden/>
    <w:rsid w:val="007711D8"/>
    <w:rPr>
      <w:rFonts w:ascii="Calibri" w:eastAsia="Calibri" w:hAnsi="Calibri" w:cs="Times New Roman"/>
      <w:sz w:val="20"/>
      <w:szCs w:val="20"/>
      <w:lang w:val="es-ES"/>
    </w:rPr>
  </w:style>
  <w:style w:type="paragraph" w:styleId="Textoindependiente3">
    <w:name w:val="Body Text 3"/>
    <w:basedOn w:val="Normal"/>
    <w:link w:val="Textoindependiente3Car"/>
    <w:uiPriority w:val="99"/>
    <w:semiHidden/>
    <w:unhideWhenUsed/>
    <w:rsid w:val="007711D8"/>
    <w:pPr>
      <w:spacing w:after="120"/>
    </w:pPr>
    <w:rPr>
      <w:rFonts w:ascii="Calibri" w:eastAsia="Calibri" w:hAnsi="Calibri" w:cs="Times New Roman"/>
      <w:sz w:val="16"/>
      <w:szCs w:val="16"/>
      <w:lang w:val="es-ES"/>
    </w:rPr>
  </w:style>
  <w:style w:type="character" w:customStyle="1" w:styleId="Textoindependiente3Car">
    <w:name w:val="Texto independiente 3 Car"/>
    <w:basedOn w:val="Fuentedeprrafopredeter"/>
    <w:link w:val="Textoindependiente3"/>
    <w:uiPriority w:val="99"/>
    <w:semiHidden/>
    <w:rsid w:val="007711D8"/>
    <w:rPr>
      <w:rFonts w:ascii="Calibri" w:eastAsia="Calibri" w:hAnsi="Calibri" w:cs="Times New Roman"/>
      <w:sz w:val="16"/>
      <w:szCs w:val="16"/>
      <w:lang w:val="es-ES"/>
    </w:rPr>
  </w:style>
  <w:style w:type="paragraph" w:customStyle="1" w:styleId="Captulo-Def">
    <w:name w:val="Capítulo-Def"/>
    <w:basedOn w:val="Normal"/>
    <w:rsid w:val="00F57E62"/>
    <w:pPr>
      <w:suppressAutoHyphens/>
      <w:spacing w:after="0" w:line="240" w:lineRule="auto"/>
      <w:jc w:val="center"/>
    </w:pPr>
    <w:rPr>
      <w:rFonts w:ascii="Times New Roman" w:eastAsia="Times New Roman" w:hAnsi="Times New Roman" w:cs="Times New Roman"/>
      <w:i/>
      <w:sz w:val="24"/>
      <w:szCs w:val="20"/>
      <w:lang w:val="es-ES_tradnl" w:eastAsia="ar-SA"/>
    </w:rPr>
  </w:style>
  <w:style w:type="character" w:styleId="Textoennegrita">
    <w:name w:val="Strong"/>
    <w:qFormat/>
    <w:rsid w:val="00A17D7D"/>
    <w:rPr>
      <w:b/>
    </w:rPr>
  </w:style>
  <w:style w:type="character" w:customStyle="1" w:styleId="A8">
    <w:name w:val="A8"/>
    <w:rsid w:val="00E772DF"/>
    <w:rPr>
      <w:rFonts w:cs="Schneidler BT"/>
      <w:color w:val="000000"/>
      <w:sz w:val="21"/>
      <w:szCs w:val="21"/>
    </w:rPr>
  </w:style>
  <w:style w:type="paragraph" w:customStyle="1" w:styleId="TextoCar">
    <w:name w:val="Texto Car"/>
    <w:basedOn w:val="Normal"/>
    <w:rsid w:val="00E772DF"/>
    <w:pPr>
      <w:spacing w:after="101" w:line="216" w:lineRule="exact"/>
      <w:ind w:firstLine="288"/>
      <w:jc w:val="both"/>
    </w:pPr>
    <w:rPr>
      <w:rFonts w:ascii="Arial" w:eastAsia="Times New Roman" w:hAnsi="Arial" w:cs="Arial"/>
      <w:sz w:val="18"/>
      <w:szCs w:val="18"/>
      <w:lang w:val="es-ES" w:eastAsia="es-ES"/>
    </w:rPr>
  </w:style>
  <w:style w:type="paragraph" w:customStyle="1" w:styleId="Texto">
    <w:name w:val="Texto"/>
    <w:basedOn w:val="Normal"/>
    <w:rsid w:val="00E772DF"/>
    <w:pPr>
      <w:spacing w:after="101" w:line="216" w:lineRule="exact"/>
      <w:ind w:firstLine="288"/>
      <w:jc w:val="both"/>
    </w:pPr>
    <w:rPr>
      <w:rFonts w:ascii="Arial" w:eastAsia="Times New Roman" w:hAnsi="Arial" w:cs="Arial"/>
      <w:sz w:val="18"/>
      <w:szCs w:val="20"/>
      <w:lang w:val="es-ES" w:eastAsia="es-ES"/>
    </w:rPr>
  </w:style>
  <w:style w:type="character" w:customStyle="1" w:styleId="A4">
    <w:name w:val="A4"/>
    <w:rsid w:val="00E772DF"/>
    <w:rPr>
      <w:rFonts w:cs="Humnst777 BT"/>
      <w:color w:val="000000"/>
      <w:sz w:val="20"/>
      <w:szCs w:val="20"/>
    </w:rPr>
  </w:style>
  <w:style w:type="paragraph" w:customStyle="1" w:styleId="Estilo">
    <w:name w:val="Estilo"/>
    <w:rsid w:val="00595FFF"/>
    <w:pPr>
      <w:widowControl w:val="0"/>
      <w:autoSpaceDE w:val="0"/>
      <w:autoSpaceDN w:val="0"/>
      <w:adjustRightInd w:val="0"/>
      <w:spacing w:after="0" w:line="240" w:lineRule="auto"/>
    </w:pPr>
    <w:rPr>
      <w:rFonts w:ascii="Times New Roman" w:eastAsia="Times New Roman" w:hAnsi="Times New Roman" w:cs="Times New Roman"/>
      <w:sz w:val="24"/>
      <w:szCs w:val="24"/>
      <w:lang w:val="es-ES" w:eastAsia="es-ES"/>
    </w:rPr>
  </w:style>
  <w:style w:type="paragraph" w:styleId="Sangradetextonormal">
    <w:name w:val="Body Text Indent"/>
    <w:basedOn w:val="Normal"/>
    <w:link w:val="SangradetextonormalCar"/>
    <w:uiPriority w:val="99"/>
    <w:semiHidden/>
    <w:unhideWhenUsed/>
    <w:rsid w:val="00817AFB"/>
    <w:pPr>
      <w:spacing w:after="120"/>
      <w:ind w:left="283"/>
    </w:pPr>
  </w:style>
  <w:style w:type="character" w:customStyle="1" w:styleId="SangradetextonormalCar">
    <w:name w:val="Sangría de texto normal Car"/>
    <w:basedOn w:val="Fuentedeprrafopredeter"/>
    <w:link w:val="Sangradetextonormal"/>
    <w:uiPriority w:val="99"/>
    <w:semiHidden/>
    <w:rsid w:val="00817AFB"/>
  </w:style>
  <w:style w:type="paragraph" w:styleId="Textoindependienteprimerasangra2">
    <w:name w:val="Body Text First Indent 2"/>
    <w:basedOn w:val="Sangradetextonormal"/>
    <w:link w:val="Textoindependienteprimerasangra2Car"/>
    <w:uiPriority w:val="99"/>
    <w:unhideWhenUsed/>
    <w:rsid w:val="00817AFB"/>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17AFB"/>
  </w:style>
  <w:style w:type="paragraph" w:customStyle="1" w:styleId="Sinespaciados">
    <w:name w:val="Sin espaciados"/>
    <w:basedOn w:val="Sinespaciado"/>
    <w:rsid w:val="0044019E"/>
    <w:rPr>
      <w:sz w:val="22"/>
    </w:rPr>
  </w:style>
  <w:style w:type="character" w:customStyle="1" w:styleId="Ttulo3Car">
    <w:name w:val="Título 3 Car"/>
    <w:basedOn w:val="Fuentedeprrafopredeter"/>
    <w:link w:val="Ttulo3"/>
    <w:rsid w:val="00E96AF7"/>
    <w:rPr>
      <w:rFonts w:ascii="Arial" w:eastAsia="Times New Roman" w:hAnsi="Arial" w:cs="Arial"/>
      <w:b/>
      <w:bCs/>
      <w:sz w:val="18"/>
      <w:szCs w:val="24"/>
      <w:lang w:val="es-ES" w:eastAsia="es-ES"/>
    </w:rPr>
  </w:style>
  <w:style w:type="numbering" w:customStyle="1" w:styleId="Sinlista1">
    <w:name w:val="Sin lista1"/>
    <w:next w:val="Sinlista"/>
    <w:uiPriority w:val="99"/>
    <w:semiHidden/>
    <w:unhideWhenUsed/>
    <w:rsid w:val="00E96AF7"/>
  </w:style>
  <w:style w:type="paragraph" w:styleId="Continuarlista">
    <w:name w:val="List Continue"/>
    <w:basedOn w:val="Normal"/>
    <w:semiHidden/>
    <w:rsid w:val="00E96AF7"/>
    <w:pPr>
      <w:spacing w:after="120" w:line="240" w:lineRule="auto"/>
      <w:ind w:left="283"/>
    </w:pPr>
    <w:rPr>
      <w:rFonts w:ascii="Univers" w:eastAsia="Times New Roman" w:hAnsi="Univers" w:cs="Times New Roman"/>
      <w:szCs w:val="24"/>
      <w:lang w:eastAsia="es-ES"/>
    </w:rPr>
  </w:style>
  <w:style w:type="character" w:customStyle="1" w:styleId="apple-style-span">
    <w:name w:val="apple-style-span"/>
    <w:basedOn w:val="Fuentedeprrafopredeter"/>
    <w:rsid w:val="00E96AF7"/>
  </w:style>
  <w:style w:type="paragraph" w:styleId="Asuntodelcomentario">
    <w:name w:val="annotation subject"/>
    <w:basedOn w:val="Textocomentario"/>
    <w:next w:val="Textocomentario"/>
    <w:link w:val="AsuntodelcomentarioCar"/>
    <w:uiPriority w:val="99"/>
    <w:semiHidden/>
    <w:unhideWhenUsed/>
    <w:rsid w:val="00E96AF7"/>
    <w:pPr>
      <w:spacing w:after="0" w:line="240" w:lineRule="auto"/>
    </w:pPr>
    <w:rPr>
      <w:rFonts w:ascii="Times New Roman" w:eastAsia="Times New Roman" w:hAnsi="Times New Roman"/>
      <w:b/>
      <w:bCs/>
      <w:lang w:eastAsia="es-ES"/>
    </w:rPr>
  </w:style>
  <w:style w:type="character" w:customStyle="1" w:styleId="AsuntodelcomentarioCar">
    <w:name w:val="Asunto del comentario Car"/>
    <w:basedOn w:val="TextocomentarioCar"/>
    <w:link w:val="Asuntodelcomentario"/>
    <w:uiPriority w:val="99"/>
    <w:semiHidden/>
    <w:rsid w:val="00E96AF7"/>
    <w:rPr>
      <w:rFonts w:ascii="Times New Roman" w:eastAsia="Times New Roman" w:hAnsi="Times New Roman" w:cs="Times New Roman"/>
      <w:b/>
      <w:bCs/>
      <w:sz w:val="20"/>
      <w:szCs w:val="2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397616">
      <w:bodyDiv w:val="1"/>
      <w:marLeft w:val="0"/>
      <w:marRight w:val="0"/>
      <w:marTop w:val="0"/>
      <w:marBottom w:val="0"/>
      <w:divBdr>
        <w:top w:val="none" w:sz="0" w:space="0" w:color="auto"/>
        <w:left w:val="none" w:sz="0" w:space="0" w:color="auto"/>
        <w:bottom w:val="none" w:sz="0" w:space="0" w:color="auto"/>
        <w:right w:val="none" w:sz="0" w:space="0" w:color="auto"/>
      </w:divBdr>
    </w:div>
    <w:div w:id="88552599">
      <w:bodyDiv w:val="1"/>
      <w:marLeft w:val="0"/>
      <w:marRight w:val="0"/>
      <w:marTop w:val="0"/>
      <w:marBottom w:val="0"/>
      <w:divBdr>
        <w:top w:val="none" w:sz="0" w:space="0" w:color="auto"/>
        <w:left w:val="none" w:sz="0" w:space="0" w:color="auto"/>
        <w:bottom w:val="none" w:sz="0" w:space="0" w:color="auto"/>
        <w:right w:val="none" w:sz="0" w:space="0" w:color="auto"/>
      </w:divBdr>
    </w:div>
    <w:div w:id="121071841">
      <w:bodyDiv w:val="1"/>
      <w:marLeft w:val="0"/>
      <w:marRight w:val="0"/>
      <w:marTop w:val="0"/>
      <w:marBottom w:val="0"/>
      <w:divBdr>
        <w:top w:val="none" w:sz="0" w:space="0" w:color="auto"/>
        <w:left w:val="none" w:sz="0" w:space="0" w:color="auto"/>
        <w:bottom w:val="none" w:sz="0" w:space="0" w:color="auto"/>
        <w:right w:val="none" w:sz="0" w:space="0" w:color="auto"/>
      </w:divBdr>
    </w:div>
    <w:div w:id="165440336">
      <w:bodyDiv w:val="1"/>
      <w:marLeft w:val="0"/>
      <w:marRight w:val="0"/>
      <w:marTop w:val="0"/>
      <w:marBottom w:val="0"/>
      <w:divBdr>
        <w:top w:val="none" w:sz="0" w:space="0" w:color="auto"/>
        <w:left w:val="none" w:sz="0" w:space="0" w:color="auto"/>
        <w:bottom w:val="none" w:sz="0" w:space="0" w:color="auto"/>
        <w:right w:val="none" w:sz="0" w:space="0" w:color="auto"/>
      </w:divBdr>
    </w:div>
    <w:div w:id="176966327">
      <w:bodyDiv w:val="1"/>
      <w:marLeft w:val="0"/>
      <w:marRight w:val="0"/>
      <w:marTop w:val="0"/>
      <w:marBottom w:val="0"/>
      <w:divBdr>
        <w:top w:val="none" w:sz="0" w:space="0" w:color="auto"/>
        <w:left w:val="none" w:sz="0" w:space="0" w:color="auto"/>
        <w:bottom w:val="none" w:sz="0" w:space="0" w:color="auto"/>
        <w:right w:val="none" w:sz="0" w:space="0" w:color="auto"/>
      </w:divBdr>
    </w:div>
    <w:div w:id="320162332">
      <w:bodyDiv w:val="1"/>
      <w:marLeft w:val="0"/>
      <w:marRight w:val="0"/>
      <w:marTop w:val="0"/>
      <w:marBottom w:val="0"/>
      <w:divBdr>
        <w:top w:val="none" w:sz="0" w:space="0" w:color="auto"/>
        <w:left w:val="none" w:sz="0" w:space="0" w:color="auto"/>
        <w:bottom w:val="none" w:sz="0" w:space="0" w:color="auto"/>
        <w:right w:val="none" w:sz="0" w:space="0" w:color="auto"/>
      </w:divBdr>
    </w:div>
    <w:div w:id="335963496">
      <w:bodyDiv w:val="1"/>
      <w:marLeft w:val="0"/>
      <w:marRight w:val="0"/>
      <w:marTop w:val="0"/>
      <w:marBottom w:val="0"/>
      <w:divBdr>
        <w:top w:val="none" w:sz="0" w:space="0" w:color="auto"/>
        <w:left w:val="none" w:sz="0" w:space="0" w:color="auto"/>
        <w:bottom w:val="none" w:sz="0" w:space="0" w:color="auto"/>
        <w:right w:val="none" w:sz="0" w:space="0" w:color="auto"/>
      </w:divBdr>
    </w:div>
    <w:div w:id="453866146">
      <w:bodyDiv w:val="1"/>
      <w:marLeft w:val="0"/>
      <w:marRight w:val="0"/>
      <w:marTop w:val="0"/>
      <w:marBottom w:val="0"/>
      <w:divBdr>
        <w:top w:val="none" w:sz="0" w:space="0" w:color="auto"/>
        <w:left w:val="none" w:sz="0" w:space="0" w:color="auto"/>
        <w:bottom w:val="none" w:sz="0" w:space="0" w:color="auto"/>
        <w:right w:val="none" w:sz="0" w:space="0" w:color="auto"/>
      </w:divBdr>
    </w:div>
    <w:div w:id="538052868">
      <w:bodyDiv w:val="1"/>
      <w:marLeft w:val="0"/>
      <w:marRight w:val="0"/>
      <w:marTop w:val="0"/>
      <w:marBottom w:val="0"/>
      <w:divBdr>
        <w:top w:val="none" w:sz="0" w:space="0" w:color="auto"/>
        <w:left w:val="none" w:sz="0" w:space="0" w:color="auto"/>
        <w:bottom w:val="none" w:sz="0" w:space="0" w:color="auto"/>
        <w:right w:val="none" w:sz="0" w:space="0" w:color="auto"/>
      </w:divBdr>
    </w:div>
    <w:div w:id="752896025">
      <w:bodyDiv w:val="1"/>
      <w:marLeft w:val="0"/>
      <w:marRight w:val="0"/>
      <w:marTop w:val="0"/>
      <w:marBottom w:val="0"/>
      <w:divBdr>
        <w:top w:val="none" w:sz="0" w:space="0" w:color="auto"/>
        <w:left w:val="none" w:sz="0" w:space="0" w:color="auto"/>
        <w:bottom w:val="none" w:sz="0" w:space="0" w:color="auto"/>
        <w:right w:val="none" w:sz="0" w:space="0" w:color="auto"/>
      </w:divBdr>
    </w:div>
    <w:div w:id="774399066">
      <w:bodyDiv w:val="1"/>
      <w:marLeft w:val="0"/>
      <w:marRight w:val="0"/>
      <w:marTop w:val="0"/>
      <w:marBottom w:val="0"/>
      <w:divBdr>
        <w:top w:val="none" w:sz="0" w:space="0" w:color="auto"/>
        <w:left w:val="none" w:sz="0" w:space="0" w:color="auto"/>
        <w:bottom w:val="none" w:sz="0" w:space="0" w:color="auto"/>
        <w:right w:val="none" w:sz="0" w:space="0" w:color="auto"/>
      </w:divBdr>
    </w:div>
    <w:div w:id="1023095379">
      <w:bodyDiv w:val="1"/>
      <w:marLeft w:val="0"/>
      <w:marRight w:val="0"/>
      <w:marTop w:val="0"/>
      <w:marBottom w:val="0"/>
      <w:divBdr>
        <w:top w:val="none" w:sz="0" w:space="0" w:color="auto"/>
        <w:left w:val="none" w:sz="0" w:space="0" w:color="auto"/>
        <w:bottom w:val="none" w:sz="0" w:space="0" w:color="auto"/>
        <w:right w:val="none" w:sz="0" w:space="0" w:color="auto"/>
      </w:divBdr>
    </w:div>
    <w:div w:id="1229414588">
      <w:bodyDiv w:val="1"/>
      <w:marLeft w:val="0"/>
      <w:marRight w:val="0"/>
      <w:marTop w:val="0"/>
      <w:marBottom w:val="0"/>
      <w:divBdr>
        <w:top w:val="none" w:sz="0" w:space="0" w:color="auto"/>
        <w:left w:val="none" w:sz="0" w:space="0" w:color="auto"/>
        <w:bottom w:val="none" w:sz="0" w:space="0" w:color="auto"/>
        <w:right w:val="none" w:sz="0" w:space="0" w:color="auto"/>
      </w:divBdr>
    </w:div>
    <w:div w:id="1489248786">
      <w:bodyDiv w:val="1"/>
      <w:marLeft w:val="0"/>
      <w:marRight w:val="0"/>
      <w:marTop w:val="0"/>
      <w:marBottom w:val="0"/>
      <w:divBdr>
        <w:top w:val="none" w:sz="0" w:space="0" w:color="auto"/>
        <w:left w:val="none" w:sz="0" w:space="0" w:color="auto"/>
        <w:bottom w:val="none" w:sz="0" w:space="0" w:color="auto"/>
        <w:right w:val="none" w:sz="0" w:space="0" w:color="auto"/>
      </w:divBdr>
    </w:div>
    <w:div w:id="1495217201">
      <w:bodyDiv w:val="1"/>
      <w:marLeft w:val="0"/>
      <w:marRight w:val="0"/>
      <w:marTop w:val="0"/>
      <w:marBottom w:val="0"/>
      <w:divBdr>
        <w:top w:val="none" w:sz="0" w:space="0" w:color="auto"/>
        <w:left w:val="none" w:sz="0" w:space="0" w:color="auto"/>
        <w:bottom w:val="none" w:sz="0" w:space="0" w:color="auto"/>
        <w:right w:val="none" w:sz="0" w:space="0" w:color="auto"/>
      </w:divBdr>
    </w:div>
    <w:div w:id="1546987277">
      <w:bodyDiv w:val="1"/>
      <w:marLeft w:val="0"/>
      <w:marRight w:val="0"/>
      <w:marTop w:val="0"/>
      <w:marBottom w:val="0"/>
      <w:divBdr>
        <w:top w:val="none" w:sz="0" w:space="0" w:color="auto"/>
        <w:left w:val="none" w:sz="0" w:space="0" w:color="auto"/>
        <w:bottom w:val="none" w:sz="0" w:space="0" w:color="auto"/>
        <w:right w:val="none" w:sz="0" w:space="0" w:color="auto"/>
      </w:divBdr>
    </w:div>
    <w:div w:id="1788621306">
      <w:bodyDiv w:val="1"/>
      <w:marLeft w:val="0"/>
      <w:marRight w:val="0"/>
      <w:marTop w:val="0"/>
      <w:marBottom w:val="0"/>
      <w:divBdr>
        <w:top w:val="none" w:sz="0" w:space="0" w:color="auto"/>
        <w:left w:val="none" w:sz="0" w:space="0" w:color="auto"/>
        <w:bottom w:val="none" w:sz="0" w:space="0" w:color="auto"/>
        <w:right w:val="none" w:sz="0" w:space="0" w:color="auto"/>
      </w:divBdr>
      <w:divsChild>
        <w:div w:id="2091122774">
          <w:marLeft w:val="0"/>
          <w:marRight w:val="0"/>
          <w:marTop w:val="0"/>
          <w:marBottom w:val="0"/>
          <w:divBdr>
            <w:top w:val="none" w:sz="0" w:space="0" w:color="auto"/>
            <w:left w:val="none" w:sz="0" w:space="0" w:color="auto"/>
            <w:bottom w:val="none" w:sz="0" w:space="0" w:color="auto"/>
            <w:right w:val="none" w:sz="0" w:space="0" w:color="auto"/>
          </w:divBdr>
          <w:divsChild>
            <w:div w:id="104616455">
              <w:marLeft w:val="0"/>
              <w:marRight w:val="0"/>
              <w:marTop w:val="0"/>
              <w:marBottom w:val="0"/>
              <w:divBdr>
                <w:top w:val="none" w:sz="0" w:space="0" w:color="auto"/>
                <w:left w:val="none" w:sz="0" w:space="0" w:color="auto"/>
                <w:bottom w:val="none" w:sz="0" w:space="0" w:color="auto"/>
                <w:right w:val="none" w:sz="0" w:space="0" w:color="auto"/>
              </w:divBdr>
              <w:divsChild>
                <w:div w:id="1009874102">
                  <w:marLeft w:val="0"/>
                  <w:marRight w:val="0"/>
                  <w:marTop w:val="0"/>
                  <w:marBottom w:val="0"/>
                  <w:divBdr>
                    <w:top w:val="none" w:sz="0" w:space="0" w:color="auto"/>
                    <w:left w:val="none" w:sz="0" w:space="0" w:color="auto"/>
                    <w:bottom w:val="none" w:sz="0" w:space="0" w:color="auto"/>
                    <w:right w:val="none" w:sz="0" w:space="0" w:color="auto"/>
                  </w:divBdr>
                  <w:divsChild>
                    <w:div w:id="753279941">
                      <w:marLeft w:val="0"/>
                      <w:marRight w:val="0"/>
                      <w:marTop w:val="0"/>
                      <w:marBottom w:val="0"/>
                      <w:divBdr>
                        <w:top w:val="none" w:sz="0" w:space="0" w:color="auto"/>
                        <w:left w:val="none" w:sz="0" w:space="0" w:color="auto"/>
                        <w:bottom w:val="none" w:sz="0" w:space="0" w:color="auto"/>
                        <w:right w:val="none" w:sz="0" w:space="0" w:color="auto"/>
                      </w:divBdr>
                      <w:divsChild>
                        <w:div w:id="1165851748">
                          <w:marLeft w:val="0"/>
                          <w:marRight w:val="0"/>
                          <w:marTop w:val="0"/>
                          <w:marBottom w:val="0"/>
                          <w:divBdr>
                            <w:top w:val="none" w:sz="0" w:space="0" w:color="auto"/>
                            <w:left w:val="none" w:sz="0" w:space="0" w:color="auto"/>
                            <w:bottom w:val="none" w:sz="0" w:space="0" w:color="auto"/>
                            <w:right w:val="none" w:sz="0" w:space="0" w:color="auto"/>
                          </w:divBdr>
                          <w:divsChild>
                            <w:div w:id="43524247">
                              <w:marLeft w:val="0"/>
                              <w:marRight w:val="0"/>
                              <w:marTop w:val="0"/>
                              <w:marBottom w:val="0"/>
                              <w:divBdr>
                                <w:top w:val="none" w:sz="0" w:space="0" w:color="auto"/>
                                <w:left w:val="none" w:sz="0" w:space="0" w:color="auto"/>
                                <w:bottom w:val="none" w:sz="0" w:space="0" w:color="auto"/>
                                <w:right w:val="none" w:sz="0" w:space="0" w:color="auto"/>
                              </w:divBdr>
                              <w:divsChild>
                                <w:div w:id="1672833402">
                                  <w:marLeft w:val="0"/>
                                  <w:marRight w:val="0"/>
                                  <w:marTop w:val="0"/>
                                  <w:marBottom w:val="0"/>
                                  <w:divBdr>
                                    <w:top w:val="none" w:sz="0" w:space="0" w:color="auto"/>
                                    <w:left w:val="none" w:sz="0" w:space="0" w:color="auto"/>
                                    <w:bottom w:val="none" w:sz="0" w:space="0" w:color="auto"/>
                                    <w:right w:val="none" w:sz="0" w:space="0" w:color="auto"/>
                                  </w:divBdr>
                                  <w:divsChild>
                                    <w:div w:id="1030180985">
                                      <w:marLeft w:val="0"/>
                                      <w:marRight w:val="0"/>
                                      <w:marTop w:val="0"/>
                                      <w:marBottom w:val="0"/>
                                      <w:divBdr>
                                        <w:top w:val="none" w:sz="0" w:space="0" w:color="auto"/>
                                        <w:left w:val="none" w:sz="0" w:space="0" w:color="auto"/>
                                        <w:bottom w:val="none" w:sz="0" w:space="0" w:color="auto"/>
                                        <w:right w:val="none" w:sz="0" w:space="0" w:color="auto"/>
                                      </w:divBdr>
                                      <w:divsChild>
                                        <w:div w:id="1333142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26816334">
      <w:bodyDiv w:val="1"/>
      <w:marLeft w:val="0"/>
      <w:marRight w:val="0"/>
      <w:marTop w:val="0"/>
      <w:marBottom w:val="0"/>
      <w:divBdr>
        <w:top w:val="none" w:sz="0" w:space="0" w:color="auto"/>
        <w:left w:val="none" w:sz="0" w:space="0" w:color="auto"/>
        <w:bottom w:val="none" w:sz="0" w:space="0" w:color="auto"/>
        <w:right w:val="none" w:sz="0" w:space="0" w:color="auto"/>
      </w:divBdr>
    </w:div>
    <w:div w:id="1876501472">
      <w:bodyDiv w:val="1"/>
      <w:marLeft w:val="0"/>
      <w:marRight w:val="0"/>
      <w:marTop w:val="0"/>
      <w:marBottom w:val="0"/>
      <w:divBdr>
        <w:top w:val="none" w:sz="0" w:space="0" w:color="auto"/>
        <w:left w:val="none" w:sz="0" w:space="0" w:color="auto"/>
        <w:bottom w:val="none" w:sz="0" w:space="0" w:color="auto"/>
        <w:right w:val="none" w:sz="0" w:space="0" w:color="auto"/>
      </w:divBdr>
    </w:div>
    <w:div w:id="1968972678">
      <w:bodyDiv w:val="1"/>
      <w:marLeft w:val="0"/>
      <w:marRight w:val="0"/>
      <w:marTop w:val="0"/>
      <w:marBottom w:val="0"/>
      <w:divBdr>
        <w:top w:val="none" w:sz="0" w:space="0" w:color="auto"/>
        <w:left w:val="none" w:sz="0" w:space="0" w:color="auto"/>
        <w:bottom w:val="none" w:sz="0" w:space="0" w:color="auto"/>
        <w:right w:val="none" w:sz="0" w:space="0" w:color="auto"/>
      </w:divBdr>
    </w:div>
    <w:div w:id="2008484306">
      <w:bodyDiv w:val="1"/>
      <w:marLeft w:val="0"/>
      <w:marRight w:val="0"/>
      <w:marTop w:val="0"/>
      <w:marBottom w:val="0"/>
      <w:divBdr>
        <w:top w:val="none" w:sz="0" w:space="0" w:color="auto"/>
        <w:left w:val="none" w:sz="0" w:space="0" w:color="auto"/>
        <w:bottom w:val="none" w:sz="0" w:space="0" w:color="auto"/>
        <w:right w:val="none" w:sz="0" w:space="0" w:color="auto"/>
      </w:divBdr>
    </w:div>
    <w:div w:id="2023436866">
      <w:bodyDiv w:val="1"/>
      <w:marLeft w:val="0"/>
      <w:marRight w:val="0"/>
      <w:marTop w:val="0"/>
      <w:marBottom w:val="0"/>
      <w:divBdr>
        <w:top w:val="none" w:sz="0" w:space="0" w:color="auto"/>
        <w:left w:val="none" w:sz="0" w:space="0" w:color="auto"/>
        <w:bottom w:val="none" w:sz="0" w:space="0" w:color="auto"/>
        <w:right w:val="none" w:sz="0" w:space="0" w:color="auto"/>
      </w:divBdr>
      <w:divsChild>
        <w:div w:id="1537082028">
          <w:marLeft w:val="0"/>
          <w:marRight w:val="0"/>
          <w:marTop w:val="0"/>
          <w:marBottom w:val="0"/>
          <w:divBdr>
            <w:top w:val="none" w:sz="0" w:space="0" w:color="auto"/>
            <w:left w:val="none" w:sz="0" w:space="0" w:color="auto"/>
            <w:bottom w:val="none" w:sz="0" w:space="0" w:color="auto"/>
            <w:right w:val="none" w:sz="0" w:space="0" w:color="auto"/>
          </w:divBdr>
          <w:divsChild>
            <w:div w:id="1257441860">
              <w:marLeft w:val="0"/>
              <w:marRight w:val="0"/>
              <w:marTop w:val="0"/>
              <w:marBottom w:val="0"/>
              <w:divBdr>
                <w:top w:val="none" w:sz="0" w:space="0" w:color="auto"/>
                <w:left w:val="none" w:sz="0" w:space="0" w:color="auto"/>
                <w:bottom w:val="none" w:sz="0" w:space="0" w:color="auto"/>
                <w:right w:val="none" w:sz="0" w:space="0" w:color="auto"/>
              </w:divBdr>
              <w:divsChild>
                <w:div w:id="567959480">
                  <w:marLeft w:val="0"/>
                  <w:marRight w:val="0"/>
                  <w:marTop w:val="0"/>
                  <w:marBottom w:val="0"/>
                  <w:divBdr>
                    <w:top w:val="none" w:sz="0" w:space="0" w:color="auto"/>
                    <w:left w:val="none" w:sz="0" w:space="0" w:color="auto"/>
                    <w:bottom w:val="none" w:sz="0" w:space="0" w:color="auto"/>
                    <w:right w:val="none" w:sz="0" w:space="0" w:color="auto"/>
                  </w:divBdr>
                  <w:divsChild>
                    <w:div w:id="1126582641">
                      <w:marLeft w:val="0"/>
                      <w:marRight w:val="0"/>
                      <w:marTop w:val="0"/>
                      <w:marBottom w:val="0"/>
                      <w:divBdr>
                        <w:top w:val="none" w:sz="0" w:space="0" w:color="auto"/>
                        <w:left w:val="none" w:sz="0" w:space="0" w:color="auto"/>
                        <w:bottom w:val="none" w:sz="0" w:space="0" w:color="auto"/>
                        <w:right w:val="none" w:sz="0" w:space="0" w:color="auto"/>
                      </w:divBdr>
                      <w:divsChild>
                        <w:div w:id="503477395">
                          <w:marLeft w:val="0"/>
                          <w:marRight w:val="0"/>
                          <w:marTop w:val="0"/>
                          <w:marBottom w:val="0"/>
                          <w:divBdr>
                            <w:top w:val="none" w:sz="0" w:space="0" w:color="auto"/>
                            <w:left w:val="none" w:sz="0" w:space="0" w:color="auto"/>
                            <w:bottom w:val="none" w:sz="0" w:space="0" w:color="auto"/>
                            <w:right w:val="none" w:sz="0" w:space="0" w:color="auto"/>
                          </w:divBdr>
                          <w:divsChild>
                            <w:div w:id="1614020609">
                              <w:marLeft w:val="0"/>
                              <w:marRight w:val="0"/>
                              <w:marTop w:val="0"/>
                              <w:marBottom w:val="0"/>
                              <w:divBdr>
                                <w:top w:val="none" w:sz="0" w:space="0" w:color="auto"/>
                                <w:left w:val="none" w:sz="0" w:space="0" w:color="auto"/>
                                <w:bottom w:val="none" w:sz="0" w:space="0" w:color="auto"/>
                                <w:right w:val="none" w:sz="0" w:space="0" w:color="auto"/>
                              </w:divBdr>
                              <w:divsChild>
                                <w:div w:id="101266198">
                                  <w:marLeft w:val="0"/>
                                  <w:marRight w:val="0"/>
                                  <w:marTop w:val="0"/>
                                  <w:marBottom w:val="0"/>
                                  <w:divBdr>
                                    <w:top w:val="none" w:sz="0" w:space="0" w:color="auto"/>
                                    <w:left w:val="none" w:sz="0" w:space="0" w:color="auto"/>
                                    <w:bottom w:val="none" w:sz="0" w:space="0" w:color="auto"/>
                                    <w:right w:val="none" w:sz="0" w:space="0" w:color="auto"/>
                                  </w:divBdr>
                                  <w:divsChild>
                                    <w:div w:id="585110279">
                                      <w:marLeft w:val="0"/>
                                      <w:marRight w:val="0"/>
                                      <w:marTop w:val="0"/>
                                      <w:marBottom w:val="0"/>
                                      <w:divBdr>
                                        <w:top w:val="none" w:sz="0" w:space="0" w:color="auto"/>
                                        <w:left w:val="none" w:sz="0" w:space="0" w:color="auto"/>
                                        <w:bottom w:val="none" w:sz="0" w:space="0" w:color="auto"/>
                                        <w:right w:val="none" w:sz="0" w:space="0" w:color="auto"/>
                                      </w:divBdr>
                                      <w:divsChild>
                                        <w:div w:id="92033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3704064">
      <w:bodyDiv w:val="1"/>
      <w:marLeft w:val="0"/>
      <w:marRight w:val="0"/>
      <w:marTop w:val="0"/>
      <w:marBottom w:val="0"/>
      <w:divBdr>
        <w:top w:val="none" w:sz="0" w:space="0" w:color="auto"/>
        <w:left w:val="none" w:sz="0" w:space="0" w:color="auto"/>
        <w:bottom w:val="none" w:sz="0" w:space="0" w:color="auto"/>
        <w:right w:val="none" w:sz="0" w:space="0" w:color="auto"/>
      </w:divBdr>
    </w:div>
    <w:div w:id="2025088422">
      <w:bodyDiv w:val="1"/>
      <w:marLeft w:val="0"/>
      <w:marRight w:val="0"/>
      <w:marTop w:val="0"/>
      <w:marBottom w:val="0"/>
      <w:divBdr>
        <w:top w:val="none" w:sz="0" w:space="0" w:color="auto"/>
        <w:left w:val="none" w:sz="0" w:space="0" w:color="auto"/>
        <w:bottom w:val="none" w:sz="0" w:space="0" w:color="auto"/>
        <w:right w:val="none" w:sz="0" w:space="0" w:color="auto"/>
      </w:divBdr>
    </w:div>
    <w:div w:id="2025324764">
      <w:bodyDiv w:val="1"/>
      <w:marLeft w:val="0"/>
      <w:marRight w:val="0"/>
      <w:marTop w:val="0"/>
      <w:marBottom w:val="0"/>
      <w:divBdr>
        <w:top w:val="none" w:sz="0" w:space="0" w:color="auto"/>
        <w:left w:val="none" w:sz="0" w:space="0" w:color="auto"/>
        <w:bottom w:val="none" w:sz="0" w:space="0" w:color="auto"/>
        <w:right w:val="none" w:sz="0" w:space="0" w:color="auto"/>
      </w:divBdr>
    </w:div>
    <w:div w:id="2145583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8.xml"/><Relationship Id="rId117" Type="http://schemas.openxmlformats.org/officeDocument/2006/relationships/image" Target="media/image91.png"/><Relationship Id="rId21" Type="http://schemas.openxmlformats.org/officeDocument/2006/relationships/hyperlink" Target="https://seplan.app.jalisco.gob.mx/mide/indicador/mapaMunicipal/1074?temaElementalId=&amp;nivelId=3&amp;max=10&amp;programaId=&amp;conceptoId=&amp;ids=&amp;palabra=&amp;nivelIndicadorId=&amp;offset=10&amp;dependenciaId=&amp;temaId=14&amp;dimensionId=&amp;agregado=1&amp;url=buscar" TargetMode="External"/><Relationship Id="rId42" Type="http://schemas.openxmlformats.org/officeDocument/2006/relationships/image" Target="media/image17.png"/><Relationship Id="rId47" Type="http://schemas.openxmlformats.org/officeDocument/2006/relationships/image" Target="media/image22.png"/><Relationship Id="rId63" Type="http://schemas.openxmlformats.org/officeDocument/2006/relationships/image" Target="media/image38.png"/><Relationship Id="rId68" Type="http://schemas.openxmlformats.org/officeDocument/2006/relationships/image" Target="media/image42.png"/><Relationship Id="rId84" Type="http://schemas.openxmlformats.org/officeDocument/2006/relationships/image" Target="media/image58.emf"/><Relationship Id="rId89" Type="http://schemas.openxmlformats.org/officeDocument/2006/relationships/image" Target="media/image63.png"/><Relationship Id="rId112" Type="http://schemas.openxmlformats.org/officeDocument/2006/relationships/image" Target="media/image86.png"/><Relationship Id="rId16" Type="http://schemas.openxmlformats.org/officeDocument/2006/relationships/chart" Target="charts/chart3.xml"/><Relationship Id="rId107" Type="http://schemas.openxmlformats.org/officeDocument/2006/relationships/image" Target="media/image81.png"/><Relationship Id="rId11" Type="http://schemas.openxmlformats.org/officeDocument/2006/relationships/image" Target="media/image3.png"/><Relationship Id="rId32" Type="http://schemas.openxmlformats.org/officeDocument/2006/relationships/image" Target="media/image9.png"/><Relationship Id="rId37" Type="http://schemas.openxmlformats.org/officeDocument/2006/relationships/image" Target="media/image12.png"/><Relationship Id="rId53" Type="http://schemas.openxmlformats.org/officeDocument/2006/relationships/image" Target="media/image28.png"/><Relationship Id="rId58" Type="http://schemas.openxmlformats.org/officeDocument/2006/relationships/image" Target="media/image33.png"/><Relationship Id="rId74" Type="http://schemas.openxmlformats.org/officeDocument/2006/relationships/image" Target="media/image48.png"/><Relationship Id="rId79" Type="http://schemas.openxmlformats.org/officeDocument/2006/relationships/image" Target="media/image53.emf"/><Relationship Id="rId102" Type="http://schemas.openxmlformats.org/officeDocument/2006/relationships/image" Target="media/image76.png"/><Relationship Id="rId123" Type="http://schemas.openxmlformats.org/officeDocument/2006/relationships/image" Target="media/image97.png"/><Relationship Id="rId128" Type="http://schemas.openxmlformats.org/officeDocument/2006/relationships/footer" Target="footer1.xml"/><Relationship Id="rId5" Type="http://schemas.openxmlformats.org/officeDocument/2006/relationships/settings" Target="settings.xml"/><Relationship Id="rId90" Type="http://schemas.openxmlformats.org/officeDocument/2006/relationships/image" Target="media/image64.png"/><Relationship Id="rId95" Type="http://schemas.openxmlformats.org/officeDocument/2006/relationships/image" Target="media/image69.png"/><Relationship Id="rId19" Type="http://schemas.openxmlformats.org/officeDocument/2006/relationships/hyperlink" Target="https://seplan.app.jalisco.gob.mx/mide/indicador/mapaMunicipal/1075?temaElementalId=&amp;nivelId=3&amp;max=10&amp;programaId=&amp;conceptoId=&amp;ids=&amp;palabra=&amp;nivelIndicadorId=&amp;offset=10&amp;dependenciaId=&amp;temaId=14&amp;dimensionId=&amp;agregado=1&amp;url=buscar" TargetMode="External"/><Relationship Id="rId14" Type="http://schemas.openxmlformats.org/officeDocument/2006/relationships/chart" Target="charts/chart1.xml"/><Relationship Id="rId22" Type="http://schemas.openxmlformats.org/officeDocument/2006/relationships/hyperlink" Target="https://seplan.app.jalisco.gob.mx/mide/indicador/mapaMunicipal/191?temaElementalId=&amp;nivelId=3&amp;max=10&amp;programaId=&amp;conceptoId=&amp;ids=&amp;palabra=&amp;nivelIndicadorId=&amp;offset=10&amp;dependenciaId=&amp;temaId=14&amp;dimensionId=&amp;agregado=1&amp;url=buscar" TargetMode="External"/><Relationship Id="rId27" Type="http://schemas.openxmlformats.org/officeDocument/2006/relationships/chart" Target="charts/chart9.xml"/><Relationship Id="rId30" Type="http://schemas.openxmlformats.org/officeDocument/2006/relationships/image" Target="media/image7.png"/><Relationship Id="rId35" Type="http://schemas.openxmlformats.org/officeDocument/2006/relationships/hyperlink" Target="https://seplan.app.jalisco.gob.mx/mide/valorIndicador/listaMunicipalCiudadana/158?agregado=1&amp;temaElementalId=4&amp;nivelId=&amp;max=10&amp;programaId=&amp;conceptoId=&amp;ids=&amp;nivelIndicadorId=&amp;url=buscar&amp;temaId=&amp;palabra=&amp;offset=40&amp;dependenciaId=&amp;dimensionId=&amp;controlador=indicador&amp;accion=consultarDatos" TargetMode="External"/><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image" Target="media/image43.emf"/><Relationship Id="rId77" Type="http://schemas.openxmlformats.org/officeDocument/2006/relationships/image" Target="media/image51.emf"/><Relationship Id="rId100" Type="http://schemas.openxmlformats.org/officeDocument/2006/relationships/image" Target="media/image74.png"/><Relationship Id="rId105" Type="http://schemas.openxmlformats.org/officeDocument/2006/relationships/image" Target="media/image79.png"/><Relationship Id="rId113" Type="http://schemas.openxmlformats.org/officeDocument/2006/relationships/image" Target="media/image87.png"/><Relationship Id="rId118" Type="http://schemas.openxmlformats.org/officeDocument/2006/relationships/image" Target="media/image92.png"/><Relationship Id="rId126" Type="http://schemas.openxmlformats.org/officeDocument/2006/relationships/image" Target="media/image100.png"/><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image" Target="media/image46.png"/><Relationship Id="rId80" Type="http://schemas.openxmlformats.org/officeDocument/2006/relationships/image" Target="media/image54.emf"/><Relationship Id="rId85" Type="http://schemas.openxmlformats.org/officeDocument/2006/relationships/image" Target="media/image59.pn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95.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chart" Target="charts/chart4.xml"/><Relationship Id="rId25" Type="http://schemas.openxmlformats.org/officeDocument/2006/relationships/chart" Target="charts/chart7.xml"/><Relationship Id="rId33" Type="http://schemas.openxmlformats.org/officeDocument/2006/relationships/chart" Target="charts/chart10.xml"/><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image" Target="media/image34.png"/><Relationship Id="rId67" Type="http://schemas.openxmlformats.org/officeDocument/2006/relationships/image" Target="media/image41.emf"/><Relationship Id="rId103" Type="http://schemas.openxmlformats.org/officeDocument/2006/relationships/image" Target="media/image77.png"/><Relationship Id="rId108" Type="http://schemas.openxmlformats.org/officeDocument/2006/relationships/image" Target="media/image82.png"/><Relationship Id="rId116" Type="http://schemas.openxmlformats.org/officeDocument/2006/relationships/image" Target="media/image90.png"/><Relationship Id="rId124" Type="http://schemas.openxmlformats.org/officeDocument/2006/relationships/image" Target="media/image98.emf"/><Relationship Id="rId129" Type="http://schemas.openxmlformats.org/officeDocument/2006/relationships/fontTable" Target="fontTable.xml"/><Relationship Id="rId20" Type="http://schemas.openxmlformats.org/officeDocument/2006/relationships/hyperlink" Target="https://seplan.app.jalisco.gob.mx/mide/indicador/mapaMunicipal/1076?temaElementalId=&amp;nivelId=3&amp;max=10&amp;programaId=&amp;conceptoId=&amp;ids=&amp;palabra=&amp;nivelIndicadorId=&amp;offset=10&amp;dependenciaId=&amp;temaId=14&amp;dimensionId=&amp;agregado=1&amp;url=buscar" TargetMode="External"/><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image" Target="media/image44.png"/><Relationship Id="rId75" Type="http://schemas.openxmlformats.org/officeDocument/2006/relationships/image" Target="media/image49.emf"/><Relationship Id="rId83" Type="http://schemas.openxmlformats.org/officeDocument/2006/relationships/image" Target="media/image57.png"/><Relationship Id="rId88" Type="http://schemas.openxmlformats.org/officeDocument/2006/relationships/image" Target="media/image62.png"/><Relationship Id="rId91" Type="http://schemas.openxmlformats.org/officeDocument/2006/relationships/image" Target="media/image65.emf"/><Relationship Id="rId96" Type="http://schemas.openxmlformats.org/officeDocument/2006/relationships/image" Target="media/image70.png"/><Relationship Id="rId111"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hyperlink" Target="https://seplan.app.jalisco.gob.mx/mide/indicador/mapaMunicipal/269?temaElementalId=&amp;nivelId=3&amp;max=10&amp;programaId=&amp;conceptoId=&amp;ids=&amp;palabra=&amp;nivelIndicadorId=&amp;offset=10&amp;dependenciaId=&amp;temaId=14&amp;dimensionId=&amp;agregado=1&amp;url=buscar" TargetMode="External"/><Relationship Id="rId28" Type="http://schemas.openxmlformats.org/officeDocument/2006/relationships/hyperlink" Target="http://sic.conaculta.gob.mx/ficha.php?table=libreria&amp;table_id=1763&amp;estado_id=14&amp;municipio_id=98" TargetMode="External"/><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image" Target="media/image32.png"/><Relationship Id="rId106" Type="http://schemas.openxmlformats.org/officeDocument/2006/relationships/image" Target="media/image80.png"/><Relationship Id="rId114" Type="http://schemas.openxmlformats.org/officeDocument/2006/relationships/image" Target="media/image88.png"/><Relationship Id="rId119" Type="http://schemas.openxmlformats.org/officeDocument/2006/relationships/image" Target="media/image93.png"/><Relationship Id="rId127" Type="http://schemas.openxmlformats.org/officeDocument/2006/relationships/image" Target="media/image101.png"/><Relationship Id="rId10" Type="http://schemas.openxmlformats.org/officeDocument/2006/relationships/image" Target="media/image2.jpeg"/><Relationship Id="rId31" Type="http://schemas.openxmlformats.org/officeDocument/2006/relationships/image" Target="media/image8.pn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39.emf"/><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0.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6.png"/><Relationship Id="rId13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chart" Target="charts/chart5.xml"/><Relationship Id="rId39" Type="http://schemas.openxmlformats.org/officeDocument/2006/relationships/image" Target="media/image14.png"/><Relationship Id="rId109" Type="http://schemas.openxmlformats.org/officeDocument/2006/relationships/image" Target="media/image83.png"/><Relationship Id="rId34" Type="http://schemas.openxmlformats.org/officeDocument/2006/relationships/image" Target="media/image10.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50.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94.png"/><Relationship Id="rId125" Type="http://schemas.openxmlformats.org/officeDocument/2006/relationships/image" Target="media/image99.png"/><Relationship Id="rId7" Type="http://schemas.openxmlformats.org/officeDocument/2006/relationships/footnotes" Target="footnotes.xml"/><Relationship Id="rId71" Type="http://schemas.openxmlformats.org/officeDocument/2006/relationships/image" Target="media/image45.png"/><Relationship Id="rId92" Type="http://schemas.openxmlformats.org/officeDocument/2006/relationships/image" Target="media/image66.emf"/><Relationship Id="rId2" Type="http://schemas.openxmlformats.org/officeDocument/2006/relationships/numbering" Target="numbering.xml"/><Relationship Id="rId29" Type="http://schemas.openxmlformats.org/officeDocument/2006/relationships/image" Target="media/image6.emf"/><Relationship Id="rId24" Type="http://schemas.openxmlformats.org/officeDocument/2006/relationships/chart" Target="charts/chart6.xml"/><Relationship Id="rId40" Type="http://schemas.openxmlformats.org/officeDocument/2006/relationships/image" Target="media/image15.png"/><Relationship Id="rId45" Type="http://schemas.openxmlformats.org/officeDocument/2006/relationships/image" Target="media/image20.png"/><Relationship Id="rId66" Type="http://schemas.openxmlformats.org/officeDocument/2006/relationships/image" Target="media/image40.png"/><Relationship Id="rId87" Type="http://schemas.openxmlformats.org/officeDocument/2006/relationships/image" Target="media/image61.png"/><Relationship Id="rId110" Type="http://schemas.openxmlformats.org/officeDocument/2006/relationships/image" Target="media/image84.png"/><Relationship Id="rId115" Type="http://schemas.openxmlformats.org/officeDocument/2006/relationships/image" Target="media/image89.png"/><Relationship Id="rId61" Type="http://schemas.openxmlformats.org/officeDocument/2006/relationships/image" Target="media/image36.png"/><Relationship Id="rId82" Type="http://schemas.openxmlformats.org/officeDocument/2006/relationships/image" Target="media/image56.emf"/></Relationships>
</file>

<file path=word/_rels/footnotes.xml.rels><?xml version="1.0" encoding="UTF-8" standalone="yes"?>
<Relationships xmlns="http://schemas.openxmlformats.org/package/2006/relationships"><Relationship Id="rId3" Type="http://schemas.openxmlformats.org/officeDocument/2006/relationships/hyperlink" Target="http://www.unionjalisco.mx/articulo/2014/12/21/ciudadanos/zapopan/zapopan-es-lider-en-desarrollo-humano" TargetMode="External"/><Relationship Id="rId2" Type="http://schemas.openxmlformats.org/officeDocument/2006/relationships/hyperlink" Target="http://www.notisistema.com/noticias/tlaquepaque-acepta-parcialmente-recomendacion-de-cedh-por-desaparicion-forzada/" TargetMode="External"/><Relationship Id="rId1" Type="http://schemas.openxmlformats.org/officeDocument/2006/relationships/hyperlink" Target="https://seplan.app.jalisco.gob.mx/mide/panelCiudadano/buscar?palabra=&amp;temaElementalId=&amp;conceptoId=&amp;dimensionId=&amp;programaId=&amp;temaId=14&amp;nivelId=3&amp;dependenciaId=&amp;nivelIndicadorId=&amp;ids=&amp;offset=0&amp;max=10"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DG%20COPLADEMUN\Proceso%20de%20Planeacion%202015-2021\Copia%20de%20GRAFICAS%202015.xlsx" TargetMode="Externa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oleObject" Target="file:///C:\DG%20COPLADEMUN\Proceso%20de%20Planeacion%202015-2021\Copia%20de%20GRAFICAS%202015.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G%20COPLADEMUN\Proceso%20de%20Planeacion%202015-2021\Copia%20de%20GRAFICAS%202015.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G%20COPLADEMUN\Proceso%20de%20Planeacion%202015-2021\Copia%20de%20GRAFICAS%202015.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fernando.chavez\AppData\Roaming\Microsoft\Excel\Copia%20de%20GRAFICAS%202015%20(version%201).xlsb"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fernando.chavez\AppData\Roaming\Microsoft\Excel\Copia%20de%20GRAFICAS%202015%20(version%201).xlsb"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fernando.chavez\AppData\Roaming\Microsoft\Excel\Copia%20de%20GRAFICAS%202015%20(version%201).xlsb"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fernando.chavez\AppData\Roaming\Microsoft\Excel\Copia%20de%20GRAFICAS%202015%20(version%201).xlsb"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fernando.chavez\AppData\Roaming\Microsoft\Excel\Copia%20de%20GRAFICAS%202015%20(version%201).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sz="1000" b="1"/>
              <a:t>Grafica 6. Tasa de crecimiento promedio anual 1950-2015</a:t>
            </a:r>
          </a:p>
        </c:rich>
      </c:tx>
      <c:layout>
        <c:manualLayout>
          <c:xMode val="edge"/>
          <c:yMode val="edge"/>
          <c:x val="0.10702970691655668"/>
          <c:y val="2.4316241515562189E-2"/>
        </c:manualLayout>
      </c:layout>
      <c:overlay val="0"/>
      <c:spPr>
        <a:noFill/>
        <a:ln>
          <a:noFill/>
        </a:ln>
        <a:effectLst/>
      </c:spPr>
    </c:title>
    <c:autoTitleDeleted val="0"/>
    <c:plotArea>
      <c:layout/>
      <c:lineChart>
        <c:grouping val="standard"/>
        <c:varyColors val="0"/>
        <c:ser>
          <c:idx val="0"/>
          <c:order val="0"/>
          <c:tx>
            <c:strRef>
              <c:f>Poblacion!$A$75</c:f>
              <c:strCache>
                <c:ptCount val="1"/>
                <c:pt idx="0">
                  <c:v>Tasa de crecimiento promedio anual</c:v>
                </c:pt>
              </c:strCache>
            </c:strRef>
          </c:tx>
          <c:spPr>
            <a:ln w="34925" cap="rnd">
              <a:solidFill>
                <a:schemeClr val="accent2">
                  <a:lumMod val="60000"/>
                  <a:lumOff val="40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Poblacion!$A$76:$I$76</c:f>
              <c:strCache>
                <c:ptCount val="9"/>
                <c:pt idx="0">
                  <c:v>1950-1960</c:v>
                </c:pt>
                <c:pt idx="1">
                  <c:v>1960-1970</c:v>
                </c:pt>
                <c:pt idx="2">
                  <c:v>1970-1980</c:v>
                </c:pt>
                <c:pt idx="3">
                  <c:v>1980-1990</c:v>
                </c:pt>
                <c:pt idx="4">
                  <c:v>1990-1995</c:v>
                </c:pt>
                <c:pt idx="5">
                  <c:v>1995-2000</c:v>
                </c:pt>
                <c:pt idx="6">
                  <c:v>2000-2005</c:v>
                </c:pt>
                <c:pt idx="7">
                  <c:v>2005-2010</c:v>
                </c:pt>
                <c:pt idx="8">
                  <c:v>2010-2015</c:v>
                </c:pt>
              </c:strCache>
            </c:strRef>
          </c:cat>
          <c:val>
            <c:numRef>
              <c:f>Poblacion!$A$77:$I$77</c:f>
              <c:numCache>
                <c:formatCode>#,##0.00_);[Red]\(#,##0.00\)</c:formatCode>
                <c:ptCount val="9"/>
                <c:pt idx="0">
                  <c:v>5.3881451047613496</c:v>
                </c:pt>
                <c:pt idx="1">
                  <c:v>6.2594382014510002</c:v>
                </c:pt>
                <c:pt idx="2">
                  <c:v>5.5909675237805203</c:v>
                </c:pt>
                <c:pt idx="3">
                  <c:v>6.8747176205128602</c:v>
                </c:pt>
                <c:pt idx="4">
                  <c:v>5.08</c:v>
                </c:pt>
                <c:pt idx="5">
                  <c:v>1.2721869446855383</c:v>
                </c:pt>
                <c:pt idx="6" formatCode="0.00">
                  <c:v>3.0724865904105725</c:v>
                </c:pt>
                <c:pt idx="7" formatCode="0.00_ ;[Red]\-0.00\ ">
                  <c:v>1.6695404727778529</c:v>
                </c:pt>
                <c:pt idx="8">
                  <c:v>1.9</c:v>
                </c:pt>
              </c:numCache>
            </c:numRef>
          </c:val>
          <c:smooth val="0"/>
        </c:ser>
        <c:dLbls>
          <c:showLegendKey val="0"/>
          <c:showVal val="0"/>
          <c:showCatName val="0"/>
          <c:showSerName val="0"/>
          <c:showPercent val="0"/>
          <c:showBubbleSize val="0"/>
        </c:dLbls>
        <c:marker val="1"/>
        <c:smooth val="0"/>
        <c:axId val="167795328"/>
        <c:axId val="122704256"/>
      </c:lineChart>
      <c:catAx>
        <c:axId val="167795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22704256"/>
        <c:crosses val="autoZero"/>
        <c:auto val="1"/>
        <c:lblAlgn val="ctr"/>
        <c:lblOffset val="100"/>
        <c:noMultiLvlLbl val="0"/>
      </c:catAx>
      <c:valAx>
        <c:axId val="122704256"/>
        <c:scaling>
          <c:orientation val="minMax"/>
        </c:scaling>
        <c:delete val="0"/>
        <c:axPos val="l"/>
        <c:majorGridlines>
          <c:spPr>
            <a:ln w="9525" cap="flat" cmpd="sng" algn="ctr">
              <a:solidFill>
                <a:schemeClr val="tx1">
                  <a:lumMod val="15000"/>
                  <a:lumOff val="85000"/>
                </a:schemeClr>
              </a:solidFill>
              <a:round/>
            </a:ln>
            <a:effectLst/>
          </c:spPr>
        </c:majorGridlines>
        <c:numFmt formatCode="#,##0.00_);[Red]\(#,##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7795328"/>
        <c:crosses val="autoZero"/>
        <c:crossBetween val="between"/>
      </c:valAx>
      <c:spPr>
        <a:noFill/>
        <a:ln>
          <a:solidFill>
            <a:schemeClr val="bg1">
              <a:lumMod val="75000"/>
            </a:schemeClr>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latin typeface="Arial" panose="020B0604020202020204" pitchFamily="34" charset="0"/>
                <a:cs typeface="Arial" panose="020B0604020202020204" pitchFamily="34" charset="0"/>
              </a:rPr>
              <a:t>Cuadro 30 d: ESTADÍSTICA</a:t>
            </a:r>
            <a:r>
              <a:rPr lang="en-US" sz="1200" baseline="0">
                <a:latin typeface="Arial" panose="020B0604020202020204" pitchFamily="34" charset="0"/>
                <a:cs typeface="Arial" panose="020B0604020202020204" pitchFamily="34" charset="0"/>
              </a:rPr>
              <a:t> DE ATENCIÓN A MUJERES VÍCTIMAS DE VIOLENCIA EN LA ANUALIDAD 2015, DENTRO DE LAS INSTALACIONES DE LA UVI.</a:t>
            </a:r>
            <a:endParaRPr lang="en-US" sz="1200">
              <a:latin typeface="Arial" panose="020B0604020202020204" pitchFamily="34" charset="0"/>
              <a:cs typeface="Arial" panose="020B0604020202020204" pitchFamily="34" charset="0"/>
            </a:endParaRPr>
          </a:p>
        </c:rich>
      </c:tx>
      <c:overlay val="0"/>
    </c:title>
    <c:autoTitleDeleted val="0"/>
    <c:plotArea>
      <c:layout/>
      <c:barChart>
        <c:barDir val="bar"/>
        <c:grouping val="clustered"/>
        <c:varyColors val="0"/>
        <c:ser>
          <c:idx val="0"/>
          <c:order val="0"/>
          <c:tx>
            <c:strRef>
              <c:f>Hoja1!$B$1</c:f>
              <c:strCache>
                <c:ptCount val="1"/>
                <c:pt idx="0">
                  <c:v>ATENCION A MUJERES VICTIMAS DE VIOLENCIA EN EL AÑO 2015</c:v>
                </c:pt>
              </c:strCache>
            </c:strRef>
          </c:tx>
          <c:invertIfNegative val="0"/>
          <c:dPt>
            <c:idx val="1"/>
            <c:invertIfNegative val="0"/>
            <c:bubble3D val="0"/>
            <c:spPr>
              <a:solidFill>
                <a:srgbClr val="CC0066"/>
              </a:solidFill>
            </c:spPr>
          </c:dPt>
          <c:dPt>
            <c:idx val="2"/>
            <c:invertIfNegative val="0"/>
            <c:bubble3D val="0"/>
            <c:spPr>
              <a:solidFill>
                <a:srgbClr val="FF3300"/>
              </a:solidFill>
            </c:spPr>
          </c:dPt>
          <c:dPt>
            <c:idx val="3"/>
            <c:invertIfNegative val="0"/>
            <c:bubble3D val="0"/>
            <c:spPr>
              <a:solidFill>
                <a:srgbClr val="FF6600"/>
              </a:solidFill>
            </c:spPr>
          </c:dPt>
          <c:dPt>
            <c:idx val="4"/>
            <c:invertIfNegative val="0"/>
            <c:bubble3D val="0"/>
            <c:spPr>
              <a:solidFill>
                <a:srgbClr val="FF66FF"/>
              </a:solidFill>
            </c:spPr>
          </c:dPt>
          <c:dPt>
            <c:idx val="5"/>
            <c:invertIfNegative val="0"/>
            <c:bubble3D val="0"/>
            <c:spPr>
              <a:solidFill>
                <a:srgbClr val="7030A0"/>
              </a:solidFill>
            </c:spPr>
          </c:dPt>
          <c:dPt>
            <c:idx val="7"/>
            <c:invertIfNegative val="0"/>
            <c:bubble3D val="0"/>
            <c:spPr>
              <a:solidFill>
                <a:srgbClr val="92D050"/>
              </a:solidFill>
            </c:spPr>
          </c:dPt>
          <c:dPt>
            <c:idx val="8"/>
            <c:invertIfNegative val="0"/>
            <c:bubble3D val="0"/>
            <c:spPr>
              <a:solidFill>
                <a:srgbClr val="FFFF00"/>
              </a:solidFill>
            </c:spPr>
          </c:dPt>
          <c:dPt>
            <c:idx val="9"/>
            <c:invertIfNegative val="0"/>
            <c:bubble3D val="0"/>
            <c:spPr>
              <a:solidFill>
                <a:schemeClr val="bg2">
                  <a:lumMod val="75000"/>
                </a:schemeClr>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Hoja1!$A$2:$A$13</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Hoja1!$B$2:$B$13</c:f>
              <c:numCache>
                <c:formatCode>General</c:formatCode>
                <c:ptCount val="12"/>
                <c:pt idx="0">
                  <c:v>41</c:v>
                </c:pt>
                <c:pt idx="1">
                  <c:v>44</c:v>
                </c:pt>
                <c:pt idx="2">
                  <c:v>33</c:v>
                </c:pt>
                <c:pt idx="3">
                  <c:v>45</c:v>
                </c:pt>
                <c:pt idx="4">
                  <c:v>52</c:v>
                </c:pt>
                <c:pt idx="5">
                  <c:v>42</c:v>
                </c:pt>
                <c:pt idx="6">
                  <c:v>42</c:v>
                </c:pt>
                <c:pt idx="7">
                  <c:v>42</c:v>
                </c:pt>
                <c:pt idx="8">
                  <c:v>54</c:v>
                </c:pt>
                <c:pt idx="9">
                  <c:v>40</c:v>
                </c:pt>
                <c:pt idx="10">
                  <c:v>0</c:v>
                </c:pt>
                <c:pt idx="11">
                  <c:v>0</c:v>
                </c:pt>
              </c:numCache>
            </c:numRef>
          </c:val>
        </c:ser>
        <c:dLbls>
          <c:showLegendKey val="0"/>
          <c:showVal val="0"/>
          <c:showCatName val="0"/>
          <c:showSerName val="0"/>
          <c:showPercent val="0"/>
          <c:showBubbleSize val="0"/>
        </c:dLbls>
        <c:gapWidth val="100"/>
        <c:axId val="123144832"/>
        <c:axId val="123143296"/>
      </c:barChart>
      <c:valAx>
        <c:axId val="123143296"/>
        <c:scaling>
          <c:orientation val="minMax"/>
        </c:scaling>
        <c:delete val="0"/>
        <c:axPos val="b"/>
        <c:majorGridlines/>
        <c:numFmt formatCode="General" sourceLinked="1"/>
        <c:majorTickMark val="out"/>
        <c:minorTickMark val="none"/>
        <c:tickLblPos val="nextTo"/>
        <c:crossAx val="123144832"/>
        <c:crosses val="autoZero"/>
        <c:crossBetween val="between"/>
      </c:valAx>
      <c:catAx>
        <c:axId val="123144832"/>
        <c:scaling>
          <c:orientation val="minMax"/>
        </c:scaling>
        <c:delete val="0"/>
        <c:axPos val="l"/>
        <c:numFmt formatCode="General" sourceLinked="0"/>
        <c:majorTickMark val="out"/>
        <c:minorTickMark val="none"/>
        <c:tickLblPos val="nextTo"/>
        <c:crossAx val="123143296"/>
        <c:crosses val="autoZero"/>
        <c:auto val="1"/>
        <c:lblAlgn val="ctr"/>
        <c:lblOffset val="100"/>
        <c:noMultiLvlLbl val="0"/>
      </c:cat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s-MX" sz="1000" b="1"/>
              <a:t>Grafica 7. Crecimiento Poblacional</a:t>
            </a:r>
          </a:p>
          <a:p>
            <a:pPr>
              <a:defRPr sz="1400" b="1" i="0" u="none" strike="noStrike" kern="1200" spc="0" baseline="0">
                <a:solidFill>
                  <a:schemeClr val="tx1">
                    <a:lumMod val="65000"/>
                    <a:lumOff val="35000"/>
                  </a:schemeClr>
                </a:solidFill>
                <a:latin typeface="+mn-lt"/>
                <a:ea typeface="+mn-ea"/>
                <a:cs typeface="+mn-cs"/>
              </a:defRPr>
            </a:pPr>
            <a:r>
              <a:rPr lang="es-MX" sz="1000" b="1"/>
              <a:t> 1990-2015</a:t>
            </a:r>
          </a:p>
        </c:rich>
      </c:tx>
      <c:layout>
        <c:manualLayout>
          <c:xMode val="edge"/>
          <c:yMode val="edge"/>
          <c:x val="0.21372031738384784"/>
          <c:y val="4.4378698224852069E-2"/>
        </c:manualLayout>
      </c:layout>
      <c:overlay val="0"/>
      <c:spPr>
        <a:noFill/>
        <a:ln>
          <a:noFill/>
        </a:ln>
        <a:effectLst/>
      </c:spPr>
    </c:title>
    <c:autoTitleDeleted val="0"/>
    <c:plotArea>
      <c:layout/>
      <c:barChart>
        <c:barDir val="col"/>
        <c:grouping val="clustered"/>
        <c:varyColors val="0"/>
        <c:ser>
          <c:idx val="1"/>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Poblacion!$A$104:$A$109</c:f>
              <c:numCache>
                <c:formatCode>General</c:formatCode>
                <c:ptCount val="6"/>
                <c:pt idx="0">
                  <c:v>1990</c:v>
                </c:pt>
                <c:pt idx="1">
                  <c:v>1995</c:v>
                </c:pt>
                <c:pt idx="2">
                  <c:v>2000</c:v>
                </c:pt>
                <c:pt idx="3">
                  <c:v>2005</c:v>
                </c:pt>
                <c:pt idx="4">
                  <c:v>2010</c:v>
                </c:pt>
                <c:pt idx="5">
                  <c:v>2015</c:v>
                </c:pt>
              </c:numCache>
            </c:numRef>
          </c:cat>
          <c:val>
            <c:numRef>
              <c:f>Poblacion!$B$104:$B$109</c:f>
              <c:numCache>
                <c:formatCode>#,##0</c:formatCode>
                <c:ptCount val="6"/>
                <c:pt idx="0">
                  <c:v>339649</c:v>
                </c:pt>
                <c:pt idx="1">
                  <c:v>449238</c:v>
                </c:pt>
                <c:pt idx="2">
                  <c:v>474178</c:v>
                </c:pt>
                <c:pt idx="3">
                  <c:v>563006</c:v>
                </c:pt>
                <c:pt idx="4">
                  <c:v>608114</c:v>
                </c:pt>
                <c:pt idx="5">
                  <c:v>664193</c:v>
                </c:pt>
              </c:numCache>
            </c:numRef>
          </c:val>
        </c:ser>
        <c:dLbls>
          <c:showLegendKey val="0"/>
          <c:showVal val="0"/>
          <c:showCatName val="0"/>
          <c:showSerName val="0"/>
          <c:showPercent val="0"/>
          <c:showBubbleSize val="0"/>
        </c:dLbls>
        <c:gapWidth val="219"/>
        <c:overlap val="-27"/>
        <c:axId val="122722944"/>
        <c:axId val="122737024"/>
      </c:barChart>
      <c:catAx>
        <c:axId val="122722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22737024"/>
        <c:crosses val="autoZero"/>
        <c:auto val="1"/>
        <c:lblAlgn val="ctr"/>
        <c:lblOffset val="100"/>
        <c:noMultiLvlLbl val="0"/>
      </c:catAx>
      <c:valAx>
        <c:axId val="1227370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22722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900" b="1"/>
              <a:t>Cuadro 10. Estimadores de las viviendas particulares habitadas propias y su distribución porcentual según condición de existencia de escrituras o título de propiedad 2015</a:t>
            </a:r>
          </a:p>
        </c:rich>
      </c:tx>
      <c:layout/>
      <c:overlay val="0"/>
      <c:spPr>
        <a:noFill/>
        <a:ln>
          <a:noFill/>
        </a:ln>
        <a:effectLst/>
      </c:spPr>
    </c:title>
    <c:autoTitleDeleted val="0"/>
    <c:plotArea>
      <c:layout/>
      <c:barChart>
        <c:barDir val="col"/>
        <c:grouping val="clustered"/>
        <c:varyColors val="0"/>
        <c:ser>
          <c:idx val="0"/>
          <c:order val="0"/>
          <c:spPr>
            <a:solidFill>
              <a:srgbClr val="F8794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Vivienda!$A$152:$E$152</c:f>
              <c:strCache>
                <c:ptCount val="5"/>
                <c:pt idx="0">
                  <c:v>Existen a nombre del dueño residente</c:v>
                </c:pt>
                <c:pt idx="1">
                  <c:v>Existen a nombre de otra persona no residente</c:v>
                </c:pt>
                <c:pt idx="2">
                  <c:v>No existen</c:v>
                </c:pt>
                <c:pt idx="3">
                  <c:v>Se desconoce</c:v>
                </c:pt>
                <c:pt idx="4">
                  <c:v>No especificado</c:v>
                </c:pt>
              </c:strCache>
            </c:strRef>
          </c:cat>
          <c:val>
            <c:numRef>
              <c:f>Vivienda!$A$153:$E$153</c:f>
              <c:numCache>
                <c:formatCode>##,##0.00</c:formatCode>
                <c:ptCount val="5"/>
                <c:pt idx="0">
                  <c:v>69.825231281671094</c:v>
                </c:pt>
                <c:pt idx="1">
                  <c:v>15.1564388207935</c:v>
                </c:pt>
                <c:pt idx="2">
                  <c:v>10.4668284707483</c:v>
                </c:pt>
                <c:pt idx="3">
                  <c:v>1.56388045454083</c:v>
                </c:pt>
                <c:pt idx="4">
                  <c:v>2.9876209722461899</c:v>
                </c:pt>
              </c:numCache>
            </c:numRef>
          </c:val>
        </c:ser>
        <c:dLbls>
          <c:dLblPos val="outEnd"/>
          <c:showLegendKey val="0"/>
          <c:showVal val="1"/>
          <c:showCatName val="0"/>
          <c:showSerName val="0"/>
          <c:showPercent val="0"/>
          <c:showBubbleSize val="0"/>
        </c:dLbls>
        <c:gapWidth val="219"/>
        <c:overlap val="-27"/>
        <c:axId val="168131968"/>
        <c:axId val="168143104"/>
      </c:barChart>
      <c:catAx>
        <c:axId val="168131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8143104"/>
        <c:crosses val="autoZero"/>
        <c:auto val="1"/>
        <c:lblAlgn val="ctr"/>
        <c:lblOffset val="100"/>
        <c:noMultiLvlLbl val="0"/>
      </c:catAx>
      <c:valAx>
        <c:axId val="1681431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81319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000" b="1"/>
              <a:t>Cuadro 11. Estimadores de las viviendas particulares habitadas y su distribución porcentual según número de dormitorios 2015</a:t>
            </a:r>
          </a:p>
        </c:rich>
      </c:tx>
      <c:layout/>
      <c:overlay val="0"/>
      <c:spPr>
        <a:noFill/>
        <a:ln>
          <a:noFill/>
        </a:ln>
        <a:effectLst/>
      </c:spPr>
    </c:title>
    <c:autoTitleDeleted val="0"/>
    <c:plotArea>
      <c:layout/>
      <c:barChart>
        <c:barDir val="col"/>
        <c:grouping val="clustered"/>
        <c:varyColors val="0"/>
        <c:ser>
          <c:idx val="0"/>
          <c:order val="0"/>
          <c:spPr>
            <a:solidFill>
              <a:srgbClr val="F8794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Vivienda!$A$75:$E$75</c:f>
              <c:strCache>
                <c:ptCount val="5"/>
                <c:pt idx="0">
                  <c:v>1 dormitorio</c:v>
                </c:pt>
                <c:pt idx="1">
                  <c:v>2 dormitorios</c:v>
                </c:pt>
                <c:pt idx="2">
                  <c:v>3 dormitorios</c:v>
                </c:pt>
                <c:pt idx="3">
                  <c:v>4 dormitorios y más</c:v>
                </c:pt>
                <c:pt idx="4">
                  <c:v>No especificado</c:v>
                </c:pt>
              </c:strCache>
            </c:strRef>
          </c:cat>
          <c:val>
            <c:numRef>
              <c:f>Vivienda!$A$76:$E$76</c:f>
              <c:numCache>
                <c:formatCode>##,##0.00</c:formatCode>
                <c:ptCount val="5"/>
                <c:pt idx="0">
                  <c:v>21.960248477114501</c:v>
                </c:pt>
                <c:pt idx="1">
                  <c:v>44.756579105771301</c:v>
                </c:pt>
                <c:pt idx="2">
                  <c:v>25.105337924060301</c:v>
                </c:pt>
                <c:pt idx="3">
                  <c:v>8.0845351888859405</c:v>
                </c:pt>
                <c:pt idx="4">
                  <c:v>9.3299304167770006E-2</c:v>
                </c:pt>
              </c:numCache>
            </c:numRef>
          </c:val>
        </c:ser>
        <c:dLbls>
          <c:dLblPos val="outEnd"/>
          <c:showLegendKey val="0"/>
          <c:showVal val="1"/>
          <c:showCatName val="0"/>
          <c:showSerName val="0"/>
          <c:showPercent val="0"/>
          <c:showBubbleSize val="0"/>
        </c:dLbls>
        <c:gapWidth val="219"/>
        <c:overlap val="-27"/>
        <c:axId val="121324672"/>
        <c:axId val="121331712"/>
      </c:barChart>
      <c:catAx>
        <c:axId val="12132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21331712"/>
        <c:crosses val="autoZero"/>
        <c:auto val="1"/>
        <c:lblAlgn val="ctr"/>
        <c:lblOffset val="100"/>
        <c:noMultiLvlLbl val="0"/>
      </c:catAx>
      <c:valAx>
        <c:axId val="12133171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213246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000" b="1"/>
              <a:t>Cuadro 12. Estimadores de las viviendas particulares habitadas y su distribución porcentual según disponibilidad de bienes y tecnologías de la información y la comunicación por municipio y tipo de bien o tecnología 2015</a:t>
            </a:r>
          </a:p>
        </c:rich>
      </c:tx>
      <c:layout/>
      <c:overlay val="0"/>
      <c:spPr>
        <a:noFill/>
        <a:ln>
          <a:noFill/>
        </a:ln>
        <a:effectLst/>
      </c:spPr>
    </c:title>
    <c:autoTitleDeleted val="0"/>
    <c:plotArea>
      <c:layout/>
      <c:barChart>
        <c:barDir val="col"/>
        <c:grouping val="clustered"/>
        <c:varyColors val="0"/>
        <c:ser>
          <c:idx val="0"/>
          <c:order val="0"/>
          <c:tx>
            <c:strRef>
              <c:f>Vivienda!$B$363</c:f>
              <c:strCache>
                <c:ptCount val="1"/>
                <c:pt idx="0">
                  <c:v>Disponen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Vivienda!$A$364:$A$375</c:f>
              <c:strCache>
                <c:ptCount val="12"/>
                <c:pt idx="0">
                  <c:v>Refrigerador</c:v>
                </c:pt>
                <c:pt idx="1">
                  <c:v>Lavadora</c:v>
                </c:pt>
                <c:pt idx="2">
                  <c:v>Horno de microondas</c:v>
                </c:pt>
                <c:pt idx="3">
                  <c:v>Automóvil</c:v>
                </c:pt>
                <c:pt idx="4">
                  <c:v>Algún aparato para oír radio</c:v>
                </c:pt>
                <c:pt idx="5">
                  <c:v>Televisor</c:v>
                </c:pt>
                <c:pt idx="6">
                  <c:v>Televisor de pantalla plana</c:v>
                </c:pt>
                <c:pt idx="7">
                  <c:v>Computadora</c:v>
                </c:pt>
                <c:pt idx="8">
                  <c:v>Teléfono fijo</c:v>
                </c:pt>
                <c:pt idx="9">
                  <c:v>Teléfono celular</c:v>
                </c:pt>
                <c:pt idx="10">
                  <c:v>Internet</c:v>
                </c:pt>
                <c:pt idx="11">
                  <c:v>Servicio de televisión de paga</c:v>
                </c:pt>
              </c:strCache>
            </c:strRef>
          </c:cat>
          <c:val>
            <c:numRef>
              <c:f>Vivienda!$B$364:$B$375</c:f>
              <c:numCache>
                <c:formatCode>##,##0.00</c:formatCode>
                <c:ptCount val="12"/>
                <c:pt idx="0">
                  <c:v>93.925312402186194</c:v>
                </c:pt>
                <c:pt idx="1">
                  <c:v>81.5417860496472</c:v>
                </c:pt>
                <c:pt idx="2">
                  <c:v>53.535140731466498</c:v>
                </c:pt>
                <c:pt idx="3">
                  <c:v>50.852334288397103</c:v>
                </c:pt>
                <c:pt idx="4">
                  <c:v>82.622854116004106</c:v>
                </c:pt>
                <c:pt idx="5">
                  <c:v>98.484337755519704</c:v>
                </c:pt>
                <c:pt idx="6">
                  <c:v>60.799243974670702</c:v>
                </c:pt>
                <c:pt idx="7">
                  <c:v>38.666241302097099</c:v>
                </c:pt>
                <c:pt idx="8">
                  <c:v>44.439963402595502</c:v>
                </c:pt>
                <c:pt idx="9">
                  <c:v>89.179688440517097</c:v>
                </c:pt>
                <c:pt idx="10">
                  <c:v>39.8737148773264</c:v>
                </c:pt>
                <c:pt idx="11">
                  <c:v>31.0409794621144</c:v>
                </c:pt>
              </c:numCache>
            </c:numRef>
          </c:val>
        </c:ser>
        <c:ser>
          <c:idx val="1"/>
          <c:order val="1"/>
          <c:tx>
            <c:strRef>
              <c:f>Vivienda!$C$363</c:f>
              <c:strCache>
                <c:ptCount val="1"/>
                <c:pt idx="0">
                  <c:v>No disponen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Vivienda!$A$364:$A$375</c:f>
              <c:strCache>
                <c:ptCount val="12"/>
                <c:pt idx="0">
                  <c:v>Refrigerador</c:v>
                </c:pt>
                <c:pt idx="1">
                  <c:v>Lavadora</c:v>
                </c:pt>
                <c:pt idx="2">
                  <c:v>Horno de microondas</c:v>
                </c:pt>
                <c:pt idx="3">
                  <c:v>Automóvil</c:v>
                </c:pt>
                <c:pt idx="4">
                  <c:v>Algún aparato para oír radio</c:v>
                </c:pt>
                <c:pt idx="5">
                  <c:v>Televisor</c:v>
                </c:pt>
                <c:pt idx="6">
                  <c:v>Televisor de pantalla plana</c:v>
                </c:pt>
                <c:pt idx="7">
                  <c:v>Computadora</c:v>
                </c:pt>
                <c:pt idx="8">
                  <c:v>Teléfono fijo</c:v>
                </c:pt>
                <c:pt idx="9">
                  <c:v>Teléfono celular</c:v>
                </c:pt>
                <c:pt idx="10">
                  <c:v>Internet</c:v>
                </c:pt>
                <c:pt idx="11">
                  <c:v>Servicio de televisión de paga</c:v>
                </c:pt>
              </c:strCache>
            </c:strRef>
          </c:cat>
          <c:val>
            <c:numRef>
              <c:f>Vivienda!$C$364:$C$375</c:f>
              <c:numCache>
                <c:formatCode>##,##0.00</c:formatCode>
                <c:ptCount val="12"/>
                <c:pt idx="0">
                  <c:v>5.8351190619507296</c:v>
                </c:pt>
                <c:pt idx="1">
                  <c:v>18.226470517419799</c:v>
                </c:pt>
                <c:pt idx="2">
                  <c:v>46.253581489418004</c:v>
                </c:pt>
                <c:pt idx="3">
                  <c:v>48.887631521922302</c:v>
                </c:pt>
                <c:pt idx="4">
                  <c:v>17.028627838104601</c:v>
                </c:pt>
                <c:pt idx="5">
                  <c:v>1.3001709484024699</c:v>
                </c:pt>
                <c:pt idx="6">
                  <c:v>38.8311703946259</c:v>
                </c:pt>
                <c:pt idx="7">
                  <c:v>61.088170852093498</c:v>
                </c:pt>
                <c:pt idx="8">
                  <c:v>55.263886548046102</c:v>
                </c:pt>
                <c:pt idx="9">
                  <c:v>10.5813449546144</c:v>
                </c:pt>
                <c:pt idx="10">
                  <c:v>59.831338935304402</c:v>
                </c:pt>
                <c:pt idx="11">
                  <c:v>68.624346904870805</c:v>
                </c:pt>
              </c:numCache>
            </c:numRef>
          </c:val>
        </c:ser>
        <c:ser>
          <c:idx val="2"/>
          <c:order val="2"/>
          <c:tx>
            <c:strRef>
              <c:f>Vivienda!$D$363</c:f>
              <c:strCache>
                <c:ptCount val="1"/>
                <c:pt idx="0">
                  <c:v>No especificado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Vivienda!$A$364:$A$375</c:f>
              <c:strCache>
                <c:ptCount val="12"/>
                <c:pt idx="0">
                  <c:v>Refrigerador</c:v>
                </c:pt>
                <c:pt idx="1">
                  <c:v>Lavadora</c:v>
                </c:pt>
                <c:pt idx="2">
                  <c:v>Horno de microondas</c:v>
                </c:pt>
                <c:pt idx="3">
                  <c:v>Automóvil</c:v>
                </c:pt>
                <c:pt idx="4">
                  <c:v>Algún aparato para oír radio</c:v>
                </c:pt>
                <c:pt idx="5">
                  <c:v>Televisor</c:v>
                </c:pt>
                <c:pt idx="6">
                  <c:v>Televisor de pantalla plana</c:v>
                </c:pt>
                <c:pt idx="7">
                  <c:v>Computadora</c:v>
                </c:pt>
                <c:pt idx="8">
                  <c:v>Teléfono fijo</c:v>
                </c:pt>
                <c:pt idx="9">
                  <c:v>Teléfono celular</c:v>
                </c:pt>
                <c:pt idx="10">
                  <c:v>Internet</c:v>
                </c:pt>
                <c:pt idx="11">
                  <c:v>Servicio de televisión de paga</c:v>
                </c:pt>
              </c:strCache>
            </c:strRef>
          </c:cat>
          <c:val>
            <c:numRef>
              <c:f>Vivienda!$D$364:$D$375</c:f>
              <c:numCache>
                <c:formatCode>##,##0.00</c:formatCode>
                <c:ptCount val="12"/>
                <c:pt idx="0">
                  <c:v>0.23956853586304</c:v>
                </c:pt>
                <c:pt idx="1">
                  <c:v>0.23174343293284</c:v>
                </c:pt>
                <c:pt idx="2">
                  <c:v>0.21127777911539999</c:v>
                </c:pt>
                <c:pt idx="3">
                  <c:v>0.26003418968049002</c:v>
                </c:pt>
                <c:pt idx="4">
                  <c:v>0.34851804589120999</c:v>
                </c:pt>
                <c:pt idx="5">
                  <c:v>0.21549129607781001</c:v>
                </c:pt>
                <c:pt idx="6">
                  <c:v>0.36958563070328998</c:v>
                </c:pt>
                <c:pt idx="7">
                  <c:v>0.24558784580935</c:v>
                </c:pt>
                <c:pt idx="8">
                  <c:v>0.29615004935834</c:v>
                </c:pt>
                <c:pt idx="9">
                  <c:v>0.23896660486841001</c:v>
                </c:pt>
                <c:pt idx="10">
                  <c:v>0.29494618736908002</c:v>
                </c:pt>
                <c:pt idx="11">
                  <c:v>0.33467363301470998</c:v>
                </c:pt>
              </c:numCache>
            </c:numRef>
          </c:val>
        </c:ser>
        <c:dLbls>
          <c:dLblPos val="outEnd"/>
          <c:showLegendKey val="0"/>
          <c:showVal val="1"/>
          <c:showCatName val="0"/>
          <c:showSerName val="0"/>
          <c:showPercent val="0"/>
          <c:showBubbleSize val="0"/>
        </c:dLbls>
        <c:gapWidth val="219"/>
        <c:overlap val="-27"/>
        <c:axId val="123288192"/>
        <c:axId val="123302272"/>
      </c:barChart>
      <c:catAx>
        <c:axId val="123288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23302272"/>
        <c:crosses val="autoZero"/>
        <c:auto val="1"/>
        <c:lblAlgn val="ctr"/>
        <c:lblOffset val="100"/>
        <c:noMultiLvlLbl val="0"/>
      </c:catAx>
      <c:valAx>
        <c:axId val="1233022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2328819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sz="800" b="1">
                <a:effectLst/>
                <a:latin typeface="Arial" panose="020B0604020202020204" pitchFamily="34" charset="0"/>
                <a:cs typeface="Arial" panose="020B0604020202020204" pitchFamily="34" charset="0"/>
              </a:rPr>
              <a:t>Cuadro 16. Estimadores de la población de 15 años y más y </a:t>
            </a:r>
            <a:endParaRPr lang="es-MX" sz="800">
              <a:effectLst/>
              <a:latin typeface="Arial" panose="020B0604020202020204" pitchFamily="34" charset="0"/>
              <a:cs typeface="Arial" panose="020B0604020202020204" pitchFamily="34" charset="0"/>
            </a:endParaRPr>
          </a:p>
          <a:p>
            <a:pPr>
              <a:defRPr sz="1400" b="0" i="0" u="none" strike="noStrike" kern="1200" spc="0" baseline="0">
                <a:solidFill>
                  <a:schemeClr val="tx1">
                    <a:lumMod val="65000"/>
                    <a:lumOff val="35000"/>
                  </a:schemeClr>
                </a:solidFill>
                <a:latin typeface="+mn-lt"/>
                <a:ea typeface="+mn-ea"/>
                <a:cs typeface="+mn-cs"/>
              </a:defRPr>
            </a:pPr>
            <a:r>
              <a:rPr lang="es-ES" sz="800" b="1">
                <a:effectLst/>
                <a:latin typeface="Arial" panose="020B0604020202020204" pitchFamily="34" charset="0"/>
                <a:cs typeface="Arial" panose="020B0604020202020204" pitchFamily="34" charset="0"/>
              </a:rPr>
              <a:t>su distribución porcentual según nivel de escolaridad y sexo, 2015</a:t>
            </a:r>
            <a:endParaRPr lang="es-MX" sz="800">
              <a:effectLst/>
              <a:latin typeface="Arial" panose="020B0604020202020204" pitchFamily="34" charset="0"/>
              <a:cs typeface="Arial" panose="020B0604020202020204" pitchFamily="34" charset="0"/>
            </a:endParaRPr>
          </a:p>
          <a:p>
            <a:pPr>
              <a:defRPr sz="1400" b="0" i="0" u="none" strike="noStrike" kern="1200" spc="0" baseline="0">
                <a:solidFill>
                  <a:schemeClr val="tx1">
                    <a:lumMod val="65000"/>
                    <a:lumOff val="35000"/>
                  </a:schemeClr>
                </a:solidFill>
                <a:latin typeface="+mn-lt"/>
                <a:ea typeface="+mn-ea"/>
                <a:cs typeface="+mn-cs"/>
              </a:defRPr>
            </a:pPr>
            <a:r>
              <a:rPr lang="es-MX"/>
              <a:t>Título del gráfico</a:t>
            </a:r>
          </a:p>
        </c:rich>
      </c:tx>
      <c:overlay val="0"/>
      <c:spPr>
        <a:noFill/>
        <a:ln>
          <a:noFill/>
        </a:ln>
        <a:effectLst/>
      </c:spPr>
    </c:title>
    <c:autoTitleDeleted val="0"/>
    <c:plotArea>
      <c:layout/>
      <c:barChart>
        <c:barDir val="col"/>
        <c:grouping val="clustered"/>
        <c:varyColors val="0"/>
        <c:ser>
          <c:idx val="0"/>
          <c:order val="0"/>
          <c:tx>
            <c:strRef>
              <c:f>Educacion!$A$90</c:f>
              <c:strCache>
                <c:ptCount val="1"/>
                <c:pt idx="0">
                  <c:v>Hombre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Educacion!$B$89:$F$89</c:f>
              <c:strCache>
                <c:ptCount val="5"/>
                <c:pt idx="0">
                  <c:v>Sin escolaridad</c:v>
                </c:pt>
                <c:pt idx="1">
                  <c:v>Educación básica</c:v>
                </c:pt>
                <c:pt idx="2">
                  <c:v>Educación media superior</c:v>
                </c:pt>
                <c:pt idx="3">
                  <c:v>Educación superior</c:v>
                </c:pt>
                <c:pt idx="4">
                  <c:v>No especificado</c:v>
                </c:pt>
              </c:strCache>
            </c:strRef>
          </c:cat>
          <c:val>
            <c:numRef>
              <c:f>Educacion!$B$90:$F$90</c:f>
              <c:numCache>
                <c:formatCode>##,##0.00</c:formatCode>
                <c:ptCount val="5"/>
                <c:pt idx="0">
                  <c:v>4.04400781091016</c:v>
                </c:pt>
                <c:pt idx="1">
                  <c:v>56.406548348408101</c:v>
                </c:pt>
                <c:pt idx="2">
                  <c:v>21.622452469918901</c:v>
                </c:pt>
                <c:pt idx="3">
                  <c:v>17.8092215501452</c:v>
                </c:pt>
                <c:pt idx="4">
                  <c:v>0.11776982061751</c:v>
                </c:pt>
              </c:numCache>
            </c:numRef>
          </c:val>
        </c:ser>
        <c:ser>
          <c:idx val="1"/>
          <c:order val="1"/>
          <c:tx>
            <c:strRef>
              <c:f>Educacion!$A$91</c:f>
              <c:strCache>
                <c:ptCount val="1"/>
                <c:pt idx="0">
                  <c:v>Mujer</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Educacion!$B$89:$F$89</c:f>
              <c:strCache>
                <c:ptCount val="5"/>
                <c:pt idx="0">
                  <c:v>Sin escolaridad</c:v>
                </c:pt>
                <c:pt idx="1">
                  <c:v>Educación básica</c:v>
                </c:pt>
                <c:pt idx="2">
                  <c:v>Educación media superior</c:v>
                </c:pt>
                <c:pt idx="3">
                  <c:v>Educación superior</c:v>
                </c:pt>
                <c:pt idx="4">
                  <c:v>No especificado</c:v>
                </c:pt>
              </c:strCache>
            </c:strRef>
          </c:cat>
          <c:val>
            <c:numRef>
              <c:f>Educacion!$B$91:$F$91</c:f>
              <c:numCache>
                <c:formatCode>##,##0.00</c:formatCode>
                <c:ptCount val="5"/>
                <c:pt idx="0">
                  <c:v>4.6214078642318803</c:v>
                </c:pt>
                <c:pt idx="1">
                  <c:v>57.079343223414298</c:v>
                </c:pt>
                <c:pt idx="2">
                  <c:v>21.684908156620999</c:v>
                </c:pt>
                <c:pt idx="3">
                  <c:v>16.440980934567001</c:v>
                </c:pt>
                <c:pt idx="4">
                  <c:v>0.17335982116564999</c:v>
                </c:pt>
              </c:numCache>
            </c:numRef>
          </c:val>
        </c:ser>
        <c:dLbls>
          <c:dLblPos val="outEnd"/>
          <c:showLegendKey val="0"/>
          <c:showVal val="1"/>
          <c:showCatName val="0"/>
          <c:showSerName val="0"/>
          <c:showPercent val="0"/>
          <c:showBubbleSize val="0"/>
        </c:dLbls>
        <c:gapWidth val="219"/>
        <c:overlap val="-27"/>
        <c:axId val="123013760"/>
        <c:axId val="123019648"/>
      </c:barChart>
      <c:catAx>
        <c:axId val="123013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23019648"/>
        <c:crosses val="autoZero"/>
        <c:auto val="1"/>
        <c:lblAlgn val="ctr"/>
        <c:lblOffset val="100"/>
        <c:noMultiLvlLbl val="0"/>
      </c:catAx>
      <c:valAx>
        <c:axId val="1230196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23013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s-MX" sz="800" b="1">
                <a:latin typeface="Arial" panose="020B0604020202020204" pitchFamily="34" charset="0"/>
                <a:cs typeface="Arial" panose="020B0604020202020204" pitchFamily="34" charset="0"/>
              </a:rPr>
              <a:t>Cuadro 17. Estimadores de la población total de 15 años y más y su distribución porcentual según condición de alfabetismo y sexo, 2015</a:t>
            </a:r>
          </a:p>
        </c:rich>
      </c:tx>
      <c:overlay val="0"/>
      <c:spPr>
        <a:noFill/>
        <a:ln>
          <a:noFill/>
        </a:ln>
        <a:effectLst/>
      </c:spPr>
    </c:title>
    <c:autoTitleDeleted val="0"/>
    <c:plotArea>
      <c:layout/>
      <c:barChart>
        <c:barDir val="col"/>
        <c:grouping val="clustered"/>
        <c:varyColors val="0"/>
        <c:ser>
          <c:idx val="0"/>
          <c:order val="0"/>
          <c:tx>
            <c:strRef>
              <c:f>Educacion!$A$44</c:f>
              <c:strCache>
                <c:ptCount val="1"/>
                <c:pt idx="0">
                  <c:v>Alfabeta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Educacion!$B$43:$C$43</c:f>
              <c:strCache>
                <c:ptCount val="2"/>
                <c:pt idx="0">
                  <c:v>Hombres</c:v>
                </c:pt>
                <c:pt idx="1">
                  <c:v>Mujeres</c:v>
                </c:pt>
              </c:strCache>
            </c:strRef>
          </c:cat>
          <c:val>
            <c:numRef>
              <c:f>Educacion!$B$44:$C$44</c:f>
              <c:numCache>
                <c:formatCode>##,##0.00</c:formatCode>
                <c:ptCount val="2"/>
                <c:pt idx="0">
                  <c:v>49.198532847809403</c:v>
                </c:pt>
                <c:pt idx="1">
                  <c:v>50.801467152190597</c:v>
                </c:pt>
              </c:numCache>
            </c:numRef>
          </c:val>
        </c:ser>
        <c:ser>
          <c:idx val="1"/>
          <c:order val="1"/>
          <c:tx>
            <c:strRef>
              <c:f>Educacion!$A$45</c:f>
              <c:strCache>
                <c:ptCount val="1"/>
                <c:pt idx="0">
                  <c:v>Analfabeta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Educacion!$B$43:$C$43</c:f>
              <c:strCache>
                <c:ptCount val="2"/>
                <c:pt idx="0">
                  <c:v>Hombres</c:v>
                </c:pt>
                <c:pt idx="1">
                  <c:v>Mujeres</c:v>
                </c:pt>
              </c:strCache>
            </c:strRef>
          </c:cat>
          <c:val>
            <c:numRef>
              <c:f>Educacion!$B$45:$C$45</c:f>
              <c:numCache>
                <c:formatCode>##,##0.00</c:formatCode>
                <c:ptCount val="2"/>
                <c:pt idx="0">
                  <c:v>40.983606557377001</c:v>
                </c:pt>
                <c:pt idx="1">
                  <c:v>59.016393442622899</c:v>
                </c:pt>
              </c:numCache>
            </c:numRef>
          </c:val>
        </c:ser>
        <c:dLbls>
          <c:dLblPos val="outEnd"/>
          <c:showLegendKey val="0"/>
          <c:showVal val="1"/>
          <c:showCatName val="0"/>
          <c:showSerName val="0"/>
          <c:showPercent val="0"/>
          <c:showBubbleSize val="0"/>
        </c:dLbls>
        <c:gapWidth val="219"/>
        <c:overlap val="-27"/>
        <c:axId val="123053568"/>
        <c:axId val="123055104"/>
      </c:barChart>
      <c:catAx>
        <c:axId val="12305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23055104"/>
        <c:crosses val="autoZero"/>
        <c:auto val="1"/>
        <c:lblAlgn val="ctr"/>
        <c:lblOffset val="100"/>
        <c:noMultiLvlLbl val="0"/>
      </c:catAx>
      <c:valAx>
        <c:axId val="1230551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230535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s-MX" sz="800" b="1">
                <a:latin typeface="Arial" panose="020B0604020202020204" pitchFamily="34" charset="0"/>
                <a:cs typeface="Arial" panose="020B0604020202020204" pitchFamily="34" charset="0"/>
              </a:rPr>
              <a:t>Cuadro 19. Estimadores de la población de 3 años y más y su distribución porcentual según condición de asistencia escolar y sexo, 2015</a:t>
            </a:r>
          </a:p>
        </c:rich>
      </c:tx>
      <c:overlay val="0"/>
      <c:spPr>
        <a:noFill/>
        <a:ln>
          <a:noFill/>
        </a:ln>
        <a:effectLst/>
      </c:spPr>
    </c:title>
    <c:autoTitleDeleted val="0"/>
    <c:plotArea>
      <c:layout/>
      <c:barChart>
        <c:barDir val="col"/>
        <c:grouping val="clustered"/>
        <c:varyColors val="0"/>
        <c:ser>
          <c:idx val="0"/>
          <c:order val="0"/>
          <c:tx>
            <c:strRef>
              <c:f>Educacion!$A$67</c:f>
              <c:strCache>
                <c:ptCount val="1"/>
                <c:pt idx="0">
                  <c:v>Asiste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Educacion!$B$66:$C$66</c:f>
              <c:strCache>
                <c:ptCount val="2"/>
                <c:pt idx="0">
                  <c:v>Hombres</c:v>
                </c:pt>
                <c:pt idx="1">
                  <c:v>Mujeres</c:v>
                </c:pt>
              </c:strCache>
            </c:strRef>
          </c:cat>
          <c:val>
            <c:numRef>
              <c:f>Educacion!$B$67:$C$67</c:f>
              <c:numCache>
                <c:formatCode>##,##0.00</c:formatCode>
                <c:ptCount val="2"/>
                <c:pt idx="0">
                  <c:v>50.270866415117403</c:v>
                </c:pt>
                <c:pt idx="1">
                  <c:v>49.729133584882497</c:v>
                </c:pt>
              </c:numCache>
            </c:numRef>
          </c:val>
        </c:ser>
        <c:ser>
          <c:idx val="1"/>
          <c:order val="1"/>
          <c:tx>
            <c:strRef>
              <c:f>Educacion!$A$68</c:f>
              <c:strCache>
                <c:ptCount val="1"/>
                <c:pt idx="0">
                  <c:v>No Asiste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Educacion!$B$66:$C$66</c:f>
              <c:strCache>
                <c:ptCount val="2"/>
                <c:pt idx="0">
                  <c:v>Hombres</c:v>
                </c:pt>
                <c:pt idx="1">
                  <c:v>Mujeres</c:v>
                </c:pt>
              </c:strCache>
            </c:strRef>
          </c:cat>
          <c:val>
            <c:numRef>
              <c:f>Educacion!$B$68:$C$68</c:f>
              <c:numCache>
                <c:formatCode>##,##0.00</c:formatCode>
                <c:ptCount val="2"/>
                <c:pt idx="0">
                  <c:v>48.8961622979851</c:v>
                </c:pt>
                <c:pt idx="1">
                  <c:v>51.1038377020148</c:v>
                </c:pt>
              </c:numCache>
            </c:numRef>
          </c:val>
        </c:ser>
        <c:dLbls>
          <c:dLblPos val="outEnd"/>
          <c:showLegendKey val="0"/>
          <c:showVal val="1"/>
          <c:showCatName val="0"/>
          <c:showSerName val="0"/>
          <c:showPercent val="0"/>
          <c:showBubbleSize val="0"/>
        </c:dLbls>
        <c:gapWidth val="219"/>
        <c:overlap val="-27"/>
        <c:axId val="123074816"/>
        <c:axId val="122980608"/>
      </c:barChart>
      <c:catAx>
        <c:axId val="123074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22980608"/>
        <c:crosses val="autoZero"/>
        <c:auto val="1"/>
        <c:lblAlgn val="ctr"/>
        <c:lblOffset val="100"/>
        <c:noMultiLvlLbl val="0"/>
      </c:catAx>
      <c:valAx>
        <c:axId val="1229806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23074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mn-lt"/>
                <a:ea typeface="+mn-ea"/>
                <a:cs typeface="+mn-cs"/>
              </a:defRPr>
            </a:pPr>
            <a:r>
              <a:rPr lang="es-MX" sz="800" b="1"/>
              <a:t>Cuadro 20.</a:t>
            </a:r>
            <a:r>
              <a:rPr lang="es-MX" sz="800" b="1" baseline="0"/>
              <a:t> </a:t>
            </a:r>
            <a:r>
              <a:rPr lang="es-MX" sz="800" b="1"/>
              <a:t>Estimadores de la población total de 6 a 14 años y su distribución porcentual según aptitud para leer y escribir, 2015</a:t>
            </a:r>
          </a:p>
        </c:rich>
      </c:tx>
      <c:overlay val="0"/>
      <c:spPr>
        <a:noFill/>
        <a:ln>
          <a:noFill/>
        </a:ln>
        <a:effectLst/>
      </c:spPr>
    </c:title>
    <c:autoTitleDeleted val="0"/>
    <c:plotArea>
      <c:layout/>
      <c:barChart>
        <c:barDir val="col"/>
        <c:grouping val="clustered"/>
        <c:varyColors val="0"/>
        <c:ser>
          <c:idx val="0"/>
          <c:order val="0"/>
          <c:tx>
            <c:strRef>
              <c:f>Educacion!$A$21</c:f>
              <c:strCache>
                <c:ptCount val="1"/>
                <c:pt idx="0">
                  <c:v>Sabe leer y escribir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Educacion!$B$20:$C$20</c:f>
              <c:strCache>
                <c:ptCount val="2"/>
                <c:pt idx="0">
                  <c:v>Hombres</c:v>
                </c:pt>
                <c:pt idx="1">
                  <c:v>Mujeres</c:v>
                </c:pt>
              </c:strCache>
            </c:strRef>
          </c:cat>
          <c:val>
            <c:numRef>
              <c:f>Educacion!$B$21:$C$21</c:f>
              <c:numCache>
                <c:formatCode>##,##0.00</c:formatCode>
                <c:ptCount val="2"/>
                <c:pt idx="0">
                  <c:v>50.2477095351204</c:v>
                </c:pt>
                <c:pt idx="1">
                  <c:v>49.752290464879501</c:v>
                </c:pt>
              </c:numCache>
            </c:numRef>
          </c:val>
        </c:ser>
        <c:ser>
          <c:idx val="1"/>
          <c:order val="1"/>
          <c:tx>
            <c:strRef>
              <c:f>Educacion!$A$22</c:f>
              <c:strCache>
                <c:ptCount val="1"/>
                <c:pt idx="0">
                  <c:v>No sabe leer y escribir</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Educacion!$B$20:$C$20</c:f>
              <c:strCache>
                <c:ptCount val="2"/>
                <c:pt idx="0">
                  <c:v>Hombres</c:v>
                </c:pt>
                <c:pt idx="1">
                  <c:v>Mujeres</c:v>
                </c:pt>
              </c:strCache>
            </c:strRef>
          </c:cat>
          <c:val>
            <c:numRef>
              <c:f>Educacion!$B$22:$C$22</c:f>
              <c:numCache>
                <c:formatCode>##,##0.00</c:formatCode>
                <c:ptCount val="2"/>
                <c:pt idx="0">
                  <c:v>52.737591809481401</c:v>
                </c:pt>
                <c:pt idx="1">
                  <c:v>47.262408190518499</c:v>
                </c:pt>
              </c:numCache>
            </c:numRef>
          </c:val>
        </c:ser>
        <c:dLbls>
          <c:showLegendKey val="0"/>
          <c:showVal val="0"/>
          <c:showCatName val="0"/>
          <c:showSerName val="0"/>
          <c:showPercent val="0"/>
          <c:showBubbleSize val="0"/>
        </c:dLbls>
        <c:gapWidth val="219"/>
        <c:overlap val="-27"/>
        <c:axId val="168251392"/>
        <c:axId val="168252928"/>
      </c:barChart>
      <c:catAx>
        <c:axId val="168251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8252928"/>
        <c:crosses val="autoZero"/>
        <c:auto val="1"/>
        <c:lblAlgn val="ctr"/>
        <c:lblOffset val="100"/>
        <c:noMultiLvlLbl val="0"/>
      </c:catAx>
      <c:valAx>
        <c:axId val="16825292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68251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Chi02</b:Tag>
    <b:SourceType>Book</b:SourceType>
    <b:Guid>{6EAFF563-0EA3-4218-9A8E-B6C076F777B7}</b:Guid>
    <b:Title>Seguridad Ciudadana en América Latina</b:Title>
    <b:Year>2002</b:Year>
    <b:City>México</b:City>
    <b:Publisher>Siglo Veintiuno</b:Publisher>
    <b:Author>
      <b:Author>
        <b:NameList>
          <b:Person>
            <b:Last>Chinchilla</b:Last>
            <b:First>Laura</b:First>
          </b:Person>
          <b:Person>
            <b:Last>Rico</b:Last>
            <b:First>José</b:First>
            <b:Middle>María Coord</b:Middle>
          </b:Person>
        </b:NameList>
      </b:Author>
      <b:BookAuthor>
        <b:NameList>
          <b:Person>
            <b:Last>Chinchilla</b:Last>
            <b:First>Laura </b:First>
          </b:Person>
          <b:Person>
            <b:Last>Rico</b:Last>
            <b:Middle>María</b:Middle>
            <b:First>José </b:First>
          </b:Person>
        </b:NameList>
      </b:BookAuthor>
    </b:Author>
    <b:RefOrder>1</b:RefOrder>
  </b:Source>
  <b:Source>
    <b:Tag>UNE08</b:Tag>
    <b:SourceType>DocumentFromInternetSite</b:SourceType>
    <b:Guid>{F6F20AC1-A4A1-4E6A-A26E-8957EB1D17AB}</b:Guid>
    <b:Author>
      <b:Author>
        <b:Corporate>UNESCO</b:Corporate>
      </b:Author>
    </b:Author>
    <b:Title>60 años de la declaración universal de derechos humanos</b:Title>
    <b:Year>2008</b:Year>
    <b:City>Santiago de Chile</b:City>
    <b:Publisher>UNESCO</b:Publisher>
    <b:InternetSiteTitle>UNESCO</b:InternetSiteTitle>
    <b:Month>diciembre </b:Month>
    <b:Day>08</b:Day>
    <b:YearAccessed>2016</b:YearAccessed>
    <b:MonthAccessed>abril</b:MonthAccessed>
    <b:DayAccessed>12</b:DayAccessed>
    <b:URL>http://unesdoc.unesco.org/images/0017/001790/179018m.pdf</b:URL>
    <b:RefOrder>2</b:RefOrder>
  </b:Source>
  <b:Source>
    <b:Tag>ONU11</b:Tag>
    <b:SourceType>DocumentFromInternetSite</b:SourceType>
    <b:Guid>{DB16B7F5-90D8-46C5-8A59-B97E1DBE7783}</b:Guid>
    <b:Title>ONU</b:Title>
    <b:InternetSiteTitle>Pacto Internacional de Derechos Económicos, Sociales y Culturales</b:InternetSiteTitle>
    <b:Year>1976</b:Year>
    <b:Month>01</b:Month>
    <b:Day>03</b:Day>
    <b:URL>http://www.ohchr.org/SP/ProfessionalInterest/Pages/CESCR.aspx</b:URL>
    <b:Author>
      <b:Author>
        <b:Corporate>Asamblea General de las Naciones Unidas</b:Corporate>
      </b:Author>
    </b:Author>
    <b:RefOrder>3</b:RefOrder>
  </b:Source>
  <b:Source>
    <b:Tag>ONU09</b:Tag>
    <b:SourceType>Report</b:SourceType>
    <b:Guid>{9863DCBB-FCAE-4476-B684-FE6E65978C10}</b:Guid>
    <b:Author>
      <b:Author>
        <b:Corporate>ONU-HABITAT</b:Corporate>
      </b:Author>
    </b:Author>
    <b:Title>Guía para la prevencíon local. Hacia políticas de cohesión social y seguridad ciudadana</b:Title>
    <b:Year>2009</b:Year>
    <b:Publisher>ONU- Universidad Alberto Hurtado</b:Publisher>
    <b:City>Santiago de Chile</b:City>
    <b:RefOrder>4</b:RefOrder>
  </b:Source>
  <b:Source>
    <b:Tag>Cor11</b:Tag>
    <b:SourceType>JournalArticle</b:SourceType>
    <b:Guid>{BD37BAC8-09FD-46E6-9EA5-7B9C8C0A5535}</b:Guid>
    <b:Title>Los servicios públicos como derechos de los individuos</b:Title>
    <b:Year>2011</b:Year>
    <b:JournalName>Ciencia y sociedad</b:JournalName>
    <b:Pages>682-701</b:Pages>
    <b:Author>
      <b:Author>
        <b:NameList>
          <b:Person>
            <b:Last>Cordero Torres</b:Last>
            <b:Middle>Martín</b:Middle>
            <b:First>Jorge</b:First>
          </b:Person>
        </b:NameList>
      </b:Author>
    </b:Author>
    <b:Issue>http://www.redalyc.org/pdf/870/87022786005.pdf</b:Issue>
    <b:RefOrder>5</b:RefOrder>
  </b:Source>
</b:Sources>
</file>

<file path=customXml/itemProps1.xml><?xml version="1.0" encoding="utf-8"?>
<ds:datastoreItem xmlns:ds="http://schemas.openxmlformats.org/officeDocument/2006/customXml" ds:itemID="{01F8D474-09FC-460D-9F40-EB3C31A8A9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219</Pages>
  <Words>63294</Words>
  <Characters>348123</Characters>
  <Application>Microsoft Office Word</Application>
  <DocSecurity>0</DocSecurity>
  <Lines>2901</Lines>
  <Paragraphs>821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410596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Fernando Chavez</dc:creator>
  <cp:lastModifiedBy>Carlos Gonzalez</cp:lastModifiedBy>
  <cp:revision>3</cp:revision>
  <cp:lastPrinted>2016-05-26T17:58:00Z</cp:lastPrinted>
  <dcterms:created xsi:type="dcterms:W3CDTF">2016-05-27T17:19:00Z</dcterms:created>
  <dcterms:modified xsi:type="dcterms:W3CDTF">2016-05-27T17:21:00Z</dcterms:modified>
</cp:coreProperties>
</file>